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1AE" w:rsidRPr="00F63B85" w:rsidRDefault="001541AE" w:rsidP="00F63B85">
      <w:pPr>
        <w:jc w:val="center"/>
        <w:rPr>
          <w:b/>
          <w:bCs/>
          <w:sz w:val="30"/>
          <w:szCs w:val="30"/>
        </w:rPr>
      </w:pPr>
      <w:r w:rsidRPr="00F63B85">
        <w:rPr>
          <w:b/>
          <w:bCs/>
          <w:sz w:val="30"/>
          <w:szCs w:val="30"/>
        </w:rPr>
        <w:t xml:space="preserve">Лабораторна робота </w:t>
      </w:r>
      <w:r w:rsidR="00426717">
        <w:rPr>
          <w:b/>
          <w:bCs/>
          <w:sz w:val="30"/>
          <w:szCs w:val="30"/>
        </w:rPr>
        <w:t>2</w:t>
      </w:r>
      <w:r w:rsidRPr="00F63B85">
        <w:rPr>
          <w:b/>
          <w:bCs/>
          <w:sz w:val="30"/>
          <w:szCs w:val="30"/>
        </w:rPr>
        <w:t xml:space="preserve">. </w:t>
      </w:r>
      <w:r w:rsidR="00426717" w:rsidRPr="00426717">
        <w:rPr>
          <w:b/>
          <w:bCs/>
          <w:sz w:val="30"/>
          <w:szCs w:val="30"/>
        </w:rPr>
        <w:t>Набори точок та статистика відстані</w:t>
      </w:r>
    </w:p>
    <w:p w:rsidR="00426717" w:rsidRDefault="00426717" w:rsidP="00F63B85">
      <w:pPr>
        <w:jc w:val="both"/>
      </w:pPr>
      <w:r w:rsidRPr="00426717">
        <w:rPr>
          <w:b/>
          <w:bCs/>
        </w:rPr>
        <w:t xml:space="preserve">Мета: </w:t>
      </w:r>
      <w:r w:rsidRPr="00426717">
        <w:t>набути практичні навики знаходження центрів набору точок для вирішення прикладних завдань.</w:t>
      </w:r>
    </w:p>
    <w:p w:rsidR="00426717" w:rsidRPr="00426717" w:rsidRDefault="00426717" w:rsidP="00426717">
      <w:pPr>
        <w:spacing w:after="0"/>
        <w:jc w:val="both"/>
        <w:rPr>
          <w:b/>
          <w:bCs/>
        </w:rPr>
      </w:pPr>
      <w:r w:rsidRPr="00426717">
        <w:rPr>
          <w:b/>
          <w:bCs/>
        </w:rPr>
        <w:t xml:space="preserve">Завдання: </w:t>
      </w:r>
    </w:p>
    <w:p w:rsidR="00426717" w:rsidRPr="00426717" w:rsidRDefault="00426717" w:rsidP="00426717">
      <w:pPr>
        <w:spacing w:after="0"/>
        <w:jc w:val="both"/>
      </w:pPr>
      <w:r w:rsidRPr="00426717">
        <w:t xml:space="preserve">1. Дослідити просторовий розподіл точок та знайти центроїд, середній центр.  </w:t>
      </w:r>
    </w:p>
    <w:p w:rsidR="00426717" w:rsidRPr="00426717" w:rsidRDefault="00426717" w:rsidP="00426717">
      <w:pPr>
        <w:jc w:val="both"/>
      </w:pPr>
      <w:r w:rsidRPr="00426717">
        <w:t xml:space="preserve">2. Визначити відстань між регіоном за варіантом та центром України. </w:t>
      </w:r>
    </w:p>
    <w:p w:rsidR="009B6747" w:rsidRPr="00426717" w:rsidRDefault="00426717" w:rsidP="00F63B85">
      <w:pPr>
        <w:jc w:val="both"/>
        <w:rPr>
          <w:lang w:val="en-US"/>
        </w:rPr>
      </w:pPr>
      <w:r w:rsidRPr="00426717">
        <w:rPr>
          <w:b/>
          <w:bCs/>
        </w:rPr>
        <w:t xml:space="preserve">Вихідні дані: </w:t>
      </w:r>
      <w:r w:rsidRPr="00426717">
        <w:t>…/_Lab2_interpolation/ point.shp  …/_Lab1_intodArcGIS/ regions_region.shp (Resource: http://www.openstreetmap.org/ )</w:t>
      </w:r>
    </w:p>
    <w:p w:rsidR="001541AE" w:rsidRPr="00F63B85" w:rsidRDefault="001541AE" w:rsidP="00F63B85">
      <w:pPr>
        <w:jc w:val="center"/>
        <w:rPr>
          <w:b/>
          <w:bCs/>
        </w:rPr>
      </w:pPr>
      <w:r w:rsidRPr="00F63B85">
        <w:rPr>
          <w:b/>
          <w:bCs/>
        </w:rPr>
        <w:t>Порядок виконання роботи в середовищі ArcGIS</w:t>
      </w:r>
    </w:p>
    <w:p w:rsidR="00AF3473" w:rsidRDefault="00AF3473" w:rsidP="00F63B85">
      <w:pPr>
        <w:pStyle w:val="a3"/>
        <w:numPr>
          <w:ilvl w:val="0"/>
          <w:numId w:val="1"/>
        </w:numPr>
        <w:jc w:val="both"/>
      </w:pPr>
      <w:r w:rsidRPr="00AF3473">
        <w:t xml:space="preserve">Додати вхідні дані до вікна відображення ArcMap. </w:t>
      </w:r>
      <w:r>
        <w:t xml:space="preserve">Налаштувати стилі відображення шарів відповідно до змісту та прийнятих умовних позначень. </w:t>
      </w:r>
    </w:p>
    <w:p w:rsidR="00AF3473" w:rsidRPr="00AF3473" w:rsidRDefault="00AF3473" w:rsidP="00AF3473">
      <w:pPr>
        <w:jc w:val="both"/>
        <w:rPr>
          <w:b/>
          <w:bCs/>
          <w:i/>
          <w:iCs/>
          <w:color w:val="FF0000"/>
        </w:rPr>
      </w:pPr>
      <w:r w:rsidRPr="00AF3473">
        <w:rPr>
          <w:b/>
          <w:bCs/>
          <w:i/>
          <w:iCs/>
          <w:color w:val="FF0000"/>
        </w:rPr>
        <w:t xml:space="preserve">Питання 1. Додайте до звіту скріншот вікна ArcMap після завершення </w:t>
      </w:r>
      <w:r>
        <w:rPr>
          <w:b/>
          <w:bCs/>
          <w:i/>
          <w:iCs/>
          <w:color w:val="FF0000"/>
        </w:rPr>
        <w:t>налаштування</w:t>
      </w:r>
      <w:r w:rsidRPr="00AF3473">
        <w:rPr>
          <w:b/>
          <w:bCs/>
          <w:i/>
          <w:iCs/>
          <w:color w:val="FF0000"/>
        </w:rPr>
        <w:t xml:space="preserve"> (1 бал).</w:t>
      </w:r>
    </w:p>
    <w:p w:rsidR="001541AE" w:rsidRPr="001541AE" w:rsidRDefault="00AF3473" w:rsidP="00F63B85">
      <w:pPr>
        <w:pStyle w:val="a3"/>
        <w:numPr>
          <w:ilvl w:val="0"/>
          <w:numId w:val="1"/>
        </w:numPr>
        <w:jc w:val="both"/>
      </w:pPr>
      <w:r w:rsidRPr="00AF3473">
        <w:t>Розрахунки, засновані на відстанях до об'єктів, вимагають використання проекційних даних для точного вимірювання відстаней. В модулі ArcCatalog задати систему координат WGS84.</w:t>
      </w:r>
    </w:p>
    <w:p w:rsidR="007E5D01" w:rsidRDefault="007E5D01" w:rsidP="0091317C">
      <w:pPr>
        <w:pStyle w:val="a3"/>
        <w:numPr>
          <w:ilvl w:val="0"/>
          <w:numId w:val="1"/>
        </w:numPr>
        <w:jc w:val="both"/>
      </w:pPr>
      <w:r>
        <w:t xml:space="preserve">Для побудови центроїду та середнього центру точок застосувати інструменти Просторової статистики: ArcToolbox / Spatial Statistic Tools / Інструменти вимірювання географічної відстані Measuring Geographic Distributions toolset / Центроїд Mean Center та ArcToolbox / Spatial Statistic Tools / Measuring Geographic Distributions toolset / Середній центр Median Center .  </w:t>
      </w:r>
    </w:p>
    <w:p w:rsidR="001541AE" w:rsidRDefault="007E5D01" w:rsidP="0091317C">
      <w:pPr>
        <w:pStyle w:val="a3"/>
        <w:numPr>
          <w:ilvl w:val="0"/>
          <w:numId w:val="1"/>
        </w:numPr>
        <w:jc w:val="both"/>
      </w:pPr>
      <w:r>
        <w:t xml:space="preserve">Знайти середній центр точок шару point.shp з рахуванням ваги кожної точки. Для цього в полі Вага Weight Field діалогового вікна інструменту Центроїд Mean Center обрати ELEV (поле атрибутивної Рис. 2.1. Вибір проекції даних в ArcCatalog </w:t>
      </w:r>
      <w:r>
        <w:t xml:space="preserve"> </w:t>
      </w:r>
      <w:r>
        <w:t>таблиці, значення якого будуть використані як вага при розрахунках).</w:t>
      </w:r>
    </w:p>
    <w:p w:rsidR="004D64B5" w:rsidRPr="004D64B5" w:rsidRDefault="004D64B5" w:rsidP="00F63B85">
      <w:pPr>
        <w:jc w:val="both"/>
        <w:rPr>
          <w:b/>
          <w:bCs/>
          <w:i/>
          <w:iCs/>
          <w:color w:val="FF0000"/>
        </w:rPr>
      </w:pPr>
      <w:r w:rsidRPr="004D64B5">
        <w:rPr>
          <w:b/>
          <w:bCs/>
          <w:i/>
          <w:iCs/>
          <w:color w:val="FF0000"/>
        </w:rPr>
        <w:t>Питання 2</w:t>
      </w:r>
      <w:r w:rsidR="007E5D01">
        <w:t xml:space="preserve">. </w:t>
      </w:r>
      <w:r w:rsidR="007E5D01" w:rsidRPr="007E5D01">
        <w:rPr>
          <w:b/>
          <w:bCs/>
          <w:i/>
          <w:iCs/>
          <w:color w:val="FF0000"/>
        </w:rPr>
        <w:t>Зробити висновки. Чи є різниця між положенням центроїду та середнім центром точок? Чому?</w:t>
      </w:r>
      <w:r w:rsidR="007E5D01" w:rsidRPr="007E5D01">
        <w:rPr>
          <w:b/>
          <w:bCs/>
          <w:i/>
          <w:iCs/>
          <w:color w:val="FF0000"/>
        </w:rPr>
        <w:t xml:space="preserve"> </w:t>
      </w:r>
      <w:r w:rsidR="007E5D01" w:rsidRPr="004D64B5">
        <w:rPr>
          <w:b/>
          <w:bCs/>
          <w:i/>
          <w:iCs/>
          <w:color w:val="FF0000"/>
        </w:rPr>
        <w:t>(1 бал)</w:t>
      </w:r>
    </w:p>
    <w:p w:rsidR="004D64B5" w:rsidRDefault="007E5D01" w:rsidP="007E5D01">
      <w:pPr>
        <w:pStyle w:val="a3"/>
        <w:numPr>
          <w:ilvl w:val="0"/>
          <w:numId w:val="1"/>
        </w:numPr>
        <w:jc w:val="both"/>
      </w:pPr>
      <w:r w:rsidRPr="007E5D01">
        <w:t>Знайти Середній центр та Центроїд України. При повторних обчисленнях застосувати в якості ваги щільність населення в кожному регіоні.</w:t>
      </w:r>
      <w:r w:rsidR="004D64B5" w:rsidRPr="004D64B5">
        <w:t xml:space="preserve"> </w:t>
      </w:r>
      <w:r w:rsidRPr="007E5D01">
        <w:t xml:space="preserve">Для знаходження середнього центру України необхідно знайти центри кожної області (на вкладці Вектор Vector / Інструменти геометрії / Інструменти геометрії Vector Geometry Tools / Центроїди полігонів Poligon Centriods), після чого для результуючого набору точок можна застосувати інструмент </w:t>
      </w:r>
      <w:r>
        <w:t>Середній центр Median Center</w:t>
      </w:r>
      <w:r>
        <w:t xml:space="preserve"> та інструмент </w:t>
      </w:r>
      <w:r>
        <w:t>Центроїд Mean Center</w:t>
      </w:r>
      <w:r>
        <w:t>.</w:t>
      </w:r>
    </w:p>
    <w:p w:rsidR="004D64B5" w:rsidRPr="004D64B5" w:rsidRDefault="004D64B5" w:rsidP="00F63B85">
      <w:pPr>
        <w:jc w:val="both"/>
        <w:rPr>
          <w:b/>
          <w:bCs/>
          <w:i/>
          <w:iCs/>
          <w:color w:val="FF0000"/>
        </w:rPr>
      </w:pPr>
      <w:r w:rsidRPr="004D64B5">
        <w:rPr>
          <w:b/>
          <w:bCs/>
          <w:i/>
          <w:iCs/>
          <w:color w:val="FF0000"/>
        </w:rPr>
        <w:t>Питання 3. Додайте до звіту скріншо</w:t>
      </w:r>
      <w:r>
        <w:rPr>
          <w:b/>
          <w:bCs/>
          <w:i/>
          <w:iCs/>
          <w:color w:val="FF0000"/>
        </w:rPr>
        <w:t xml:space="preserve">т </w:t>
      </w:r>
      <w:r w:rsidRPr="004D64B5">
        <w:rPr>
          <w:b/>
          <w:bCs/>
          <w:i/>
          <w:iCs/>
          <w:color w:val="FF0000"/>
        </w:rPr>
        <w:t>вікна з результатами роботи</w:t>
      </w:r>
      <w:r w:rsidR="007E5D01">
        <w:rPr>
          <w:b/>
          <w:bCs/>
          <w:i/>
          <w:iCs/>
          <w:color w:val="FF0000"/>
        </w:rPr>
        <w:t>.</w:t>
      </w:r>
      <w:r w:rsidRPr="004D64B5">
        <w:rPr>
          <w:b/>
          <w:bCs/>
          <w:i/>
          <w:iCs/>
          <w:color w:val="FF0000"/>
        </w:rPr>
        <w:t xml:space="preserve"> </w:t>
      </w:r>
      <w:r w:rsidR="007E5D01" w:rsidRPr="007E5D01">
        <w:rPr>
          <w:b/>
          <w:bCs/>
          <w:i/>
          <w:iCs/>
          <w:color w:val="FF0000"/>
        </w:rPr>
        <w:t>В якій області розташовані всі центри?</w:t>
      </w:r>
      <w:r w:rsidR="007E5D01" w:rsidRPr="007E5D01">
        <w:rPr>
          <w:b/>
          <w:bCs/>
          <w:i/>
          <w:iCs/>
          <w:color w:val="FF0000"/>
        </w:rPr>
        <w:t xml:space="preserve"> </w:t>
      </w:r>
      <w:r w:rsidRPr="004D64B5">
        <w:rPr>
          <w:b/>
          <w:bCs/>
          <w:i/>
          <w:iCs/>
          <w:color w:val="FF0000"/>
        </w:rPr>
        <w:t>(</w:t>
      </w:r>
      <w:r w:rsidR="007E5D01">
        <w:rPr>
          <w:b/>
          <w:bCs/>
          <w:i/>
          <w:iCs/>
          <w:color w:val="FF0000"/>
        </w:rPr>
        <w:t>2</w:t>
      </w:r>
      <w:r w:rsidRPr="004D64B5">
        <w:rPr>
          <w:b/>
          <w:bCs/>
          <w:i/>
          <w:iCs/>
          <w:color w:val="FF0000"/>
        </w:rPr>
        <w:t xml:space="preserve"> бал</w:t>
      </w:r>
      <w:r w:rsidR="007E5D01">
        <w:rPr>
          <w:b/>
          <w:bCs/>
          <w:i/>
          <w:iCs/>
          <w:color w:val="FF0000"/>
        </w:rPr>
        <w:t>и</w:t>
      </w:r>
      <w:r w:rsidRPr="004D64B5">
        <w:rPr>
          <w:b/>
          <w:bCs/>
          <w:i/>
          <w:iCs/>
          <w:color w:val="FF0000"/>
        </w:rPr>
        <w:t>).</w:t>
      </w:r>
    </w:p>
    <w:p w:rsidR="004D64B5" w:rsidRDefault="007E5D01" w:rsidP="007E5D01">
      <w:pPr>
        <w:pStyle w:val="a3"/>
        <w:numPr>
          <w:ilvl w:val="0"/>
          <w:numId w:val="1"/>
        </w:numPr>
        <w:jc w:val="both"/>
      </w:pPr>
      <w:r>
        <w:t xml:space="preserve">Визначити відстань від центру регіону за варіантом до центру України із застосуванням інструменту Вимірювання Measure панелі інструментів. Обґрунтувати вибір типу центру.  </w:t>
      </w:r>
    </w:p>
    <w:p w:rsidR="004D64B5" w:rsidRDefault="004D64B5" w:rsidP="00F63B85">
      <w:pPr>
        <w:jc w:val="both"/>
        <w:rPr>
          <w:b/>
          <w:bCs/>
          <w:i/>
          <w:iCs/>
          <w:color w:val="FF0000"/>
        </w:rPr>
      </w:pPr>
      <w:r w:rsidRPr="004D64B5">
        <w:rPr>
          <w:b/>
          <w:bCs/>
          <w:i/>
          <w:iCs/>
          <w:color w:val="FF0000"/>
        </w:rPr>
        <w:t xml:space="preserve">Питання </w:t>
      </w:r>
      <w:r>
        <w:rPr>
          <w:b/>
          <w:bCs/>
          <w:i/>
          <w:iCs/>
          <w:color w:val="FF0000"/>
        </w:rPr>
        <w:t>4</w:t>
      </w:r>
      <w:r w:rsidRPr="004D64B5">
        <w:rPr>
          <w:b/>
          <w:bCs/>
          <w:i/>
          <w:iCs/>
          <w:color w:val="FF0000"/>
        </w:rPr>
        <w:t xml:space="preserve">. </w:t>
      </w:r>
      <w:r w:rsidR="007E5D01">
        <w:rPr>
          <w:b/>
          <w:bCs/>
          <w:i/>
          <w:iCs/>
          <w:color w:val="FF0000"/>
        </w:rPr>
        <w:t xml:space="preserve">Відстань від центру України та центру області за варіантом дорівнює (вказати). Чи співпадає це значення з вимірами загальнодоступних навігаційних систем, наприклад таких як </w:t>
      </w:r>
      <w:r w:rsidR="007E5D01">
        <w:rPr>
          <w:b/>
          <w:bCs/>
          <w:i/>
          <w:iCs/>
          <w:color w:val="FF0000"/>
          <w:lang w:val="en-US"/>
        </w:rPr>
        <w:t>Google Maps?</w:t>
      </w:r>
      <w:r w:rsidR="007E5D01">
        <w:rPr>
          <w:b/>
          <w:bCs/>
          <w:i/>
          <w:iCs/>
          <w:color w:val="FF0000"/>
        </w:rPr>
        <w:t xml:space="preserve"> </w:t>
      </w:r>
      <w:r w:rsidRPr="004D64B5">
        <w:rPr>
          <w:b/>
          <w:bCs/>
          <w:i/>
          <w:iCs/>
          <w:color w:val="FF0000"/>
        </w:rPr>
        <w:t>(</w:t>
      </w:r>
      <w:r w:rsidR="007E5D01">
        <w:rPr>
          <w:b/>
          <w:bCs/>
          <w:i/>
          <w:iCs/>
          <w:color w:val="FF0000"/>
        </w:rPr>
        <w:t>2</w:t>
      </w:r>
      <w:r w:rsidRPr="004D64B5">
        <w:rPr>
          <w:b/>
          <w:bCs/>
          <w:i/>
          <w:iCs/>
          <w:color w:val="FF0000"/>
        </w:rPr>
        <w:t xml:space="preserve"> бал).</w:t>
      </w:r>
    </w:p>
    <w:p w:rsidR="00143C97" w:rsidRPr="00143C97" w:rsidRDefault="00143C97" w:rsidP="00143C97">
      <w:pPr>
        <w:pStyle w:val="a3"/>
        <w:numPr>
          <w:ilvl w:val="0"/>
          <w:numId w:val="1"/>
        </w:numPr>
        <w:jc w:val="both"/>
        <w:rPr>
          <w:lang w:val="en-US"/>
        </w:rPr>
      </w:pPr>
      <w:r>
        <w:t xml:space="preserve">Виміряти евклідову та манхетенські відстані між точками за варіантом. 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992"/>
        <w:gridCol w:w="850"/>
        <w:gridCol w:w="935"/>
        <w:gridCol w:w="916"/>
        <w:gridCol w:w="935"/>
        <w:gridCol w:w="926"/>
        <w:gridCol w:w="935"/>
        <w:gridCol w:w="993"/>
      </w:tblGrid>
      <w:tr w:rsidR="00143C97" w:rsidTr="00143C97">
        <w:tc>
          <w:tcPr>
            <w:tcW w:w="992" w:type="dxa"/>
          </w:tcPr>
          <w:p w:rsidR="00143C97" w:rsidRPr="00143C97" w:rsidRDefault="00143C97" w:rsidP="00143C97">
            <w:pPr>
              <w:pStyle w:val="a3"/>
              <w:ind w:left="0"/>
              <w:jc w:val="both"/>
              <w:rPr>
                <w:b/>
                <w:bCs/>
              </w:rPr>
            </w:pPr>
            <w:r w:rsidRPr="00143C97">
              <w:rPr>
                <w:b/>
                <w:bCs/>
              </w:rPr>
              <w:t>Варіант</w:t>
            </w:r>
          </w:p>
        </w:tc>
        <w:tc>
          <w:tcPr>
            <w:tcW w:w="850" w:type="dxa"/>
          </w:tcPr>
          <w:p w:rsidR="00143C97" w:rsidRPr="00143C97" w:rsidRDefault="00143C97" w:rsidP="00143C97">
            <w:pPr>
              <w:pStyle w:val="a3"/>
              <w:ind w:left="0"/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  <w:rPr>
                <w:b/>
                <w:bCs/>
              </w:rPr>
            </w:pPr>
            <w:r w:rsidRPr="00143C97">
              <w:rPr>
                <w:b/>
                <w:bCs/>
              </w:rPr>
              <w:t>Варіант</w:t>
            </w:r>
          </w:p>
        </w:tc>
        <w:tc>
          <w:tcPr>
            <w:tcW w:w="916" w:type="dxa"/>
          </w:tcPr>
          <w:p w:rsidR="00143C97" w:rsidRPr="00143C97" w:rsidRDefault="00143C97" w:rsidP="00143C97">
            <w:pPr>
              <w:pStyle w:val="a3"/>
              <w:ind w:left="0"/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  <w:rPr>
                <w:b/>
                <w:bCs/>
              </w:rPr>
            </w:pPr>
            <w:r w:rsidRPr="00143C97">
              <w:rPr>
                <w:b/>
                <w:bCs/>
              </w:rPr>
              <w:t>Варіант</w:t>
            </w:r>
          </w:p>
        </w:tc>
        <w:tc>
          <w:tcPr>
            <w:tcW w:w="926" w:type="dxa"/>
          </w:tcPr>
          <w:p w:rsidR="00143C97" w:rsidRPr="00143C97" w:rsidRDefault="00143C97" w:rsidP="00143C97">
            <w:pPr>
              <w:pStyle w:val="a3"/>
              <w:ind w:left="0"/>
              <w:jc w:val="both"/>
              <w:rPr>
                <w:b/>
                <w:bCs/>
              </w:rPr>
            </w:pP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  <w:rPr>
                <w:b/>
                <w:bCs/>
              </w:rPr>
            </w:pPr>
            <w:r w:rsidRPr="00143C97">
              <w:rPr>
                <w:b/>
                <w:bCs/>
              </w:rPr>
              <w:t>Варіант</w:t>
            </w:r>
          </w:p>
        </w:tc>
        <w:tc>
          <w:tcPr>
            <w:tcW w:w="993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</w:p>
        </w:tc>
      </w:tr>
      <w:tr w:rsidR="00143C97" w:rsidTr="00143C97">
        <w:tc>
          <w:tcPr>
            <w:tcW w:w="992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</w:t>
            </w:r>
          </w:p>
        </w:tc>
        <w:tc>
          <w:tcPr>
            <w:tcW w:w="850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5-15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6</w:t>
            </w:r>
          </w:p>
        </w:tc>
        <w:tc>
          <w:tcPr>
            <w:tcW w:w="916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77-7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11</w:t>
            </w:r>
          </w:p>
        </w:tc>
        <w:tc>
          <w:tcPr>
            <w:tcW w:w="926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6-36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16</w:t>
            </w:r>
          </w:p>
        </w:tc>
        <w:tc>
          <w:tcPr>
            <w:tcW w:w="993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12-85</w:t>
            </w:r>
          </w:p>
        </w:tc>
      </w:tr>
      <w:tr w:rsidR="00143C97" w:rsidTr="00143C97">
        <w:tc>
          <w:tcPr>
            <w:tcW w:w="992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2</w:t>
            </w:r>
          </w:p>
        </w:tc>
        <w:tc>
          <w:tcPr>
            <w:tcW w:w="850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6-20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7</w:t>
            </w:r>
          </w:p>
        </w:tc>
        <w:tc>
          <w:tcPr>
            <w:tcW w:w="916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54-90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12</w:t>
            </w:r>
          </w:p>
        </w:tc>
        <w:tc>
          <w:tcPr>
            <w:tcW w:w="926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59-1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17</w:t>
            </w:r>
          </w:p>
        </w:tc>
        <w:tc>
          <w:tcPr>
            <w:tcW w:w="993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23-47</w:t>
            </w:r>
          </w:p>
        </w:tc>
      </w:tr>
      <w:tr w:rsidR="00143C97" w:rsidTr="00143C97">
        <w:tc>
          <w:tcPr>
            <w:tcW w:w="992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3</w:t>
            </w:r>
          </w:p>
        </w:tc>
        <w:tc>
          <w:tcPr>
            <w:tcW w:w="850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3-13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8</w:t>
            </w:r>
          </w:p>
        </w:tc>
        <w:tc>
          <w:tcPr>
            <w:tcW w:w="916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2-92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13</w:t>
            </w:r>
          </w:p>
        </w:tc>
        <w:tc>
          <w:tcPr>
            <w:tcW w:w="926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44-1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18</w:t>
            </w:r>
          </w:p>
        </w:tc>
        <w:tc>
          <w:tcPr>
            <w:tcW w:w="993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17-68</w:t>
            </w:r>
          </w:p>
        </w:tc>
      </w:tr>
      <w:tr w:rsidR="00143C97" w:rsidTr="00143C97">
        <w:tc>
          <w:tcPr>
            <w:tcW w:w="992" w:type="dxa"/>
          </w:tcPr>
          <w:p w:rsidR="00143C97" w:rsidRDefault="00143C97" w:rsidP="00143C97">
            <w:pPr>
              <w:pStyle w:val="a3"/>
              <w:ind w:left="0"/>
              <w:jc w:val="both"/>
            </w:pPr>
            <w:r>
              <w:t>4</w:t>
            </w:r>
          </w:p>
        </w:tc>
        <w:tc>
          <w:tcPr>
            <w:tcW w:w="850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7-15</w:t>
            </w:r>
          </w:p>
        </w:tc>
        <w:tc>
          <w:tcPr>
            <w:tcW w:w="935" w:type="dxa"/>
          </w:tcPr>
          <w:p w:rsidR="00143C97" w:rsidRDefault="00143C97" w:rsidP="00143C97">
            <w:pPr>
              <w:pStyle w:val="a3"/>
              <w:ind w:left="0"/>
              <w:jc w:val="both"/>
            </w:pPr>
            <w:r>
              <w:t>9</w:t>
            </w:r>
          </w:p>
        </w:tc>
        <w:tc>
          <w:tcPr>
            <w:tcW w:w="916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3-45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14</w:t>
            </w:r>
          </w:p>
        </w:tc>
        <w:tc>
          <w:tcPr>
            <w:tcW w:w="926" w:type="dxa"/>
          </w:tcPr>
          <w:p w:rsidR="00143C97" w:rsidRDefault="00143C97" w:rsidP="00143C97">
            <w:pPr>
              <w:pStyle w:val="a3"/>
              <w:ind w:left="0"/>
              <w:jc w:val="both"/>
            </w:pPr>
            <w:r>
              <w:t>15-95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19</w:t>
            </w:r>
          </w:p>
        </w:tc>
        <w:tc>
          <w:tcPr>
            <w:tcW w:w="993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9-63</w:t>
            </w:r>
          </w:p>
        </w:tc>
      </w:tr>
      <w:tr w:rsidR="00143C97" w:rsidTr="00143C97">
        <w:tc>
          <w:tcPr>
            <w:tcW w:w="992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5</w:t>
            </w:r>
          </w:p>
        </w:tc>
        <w:tc>
          <w:tcPr>
            <w:tcW w:w="850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88-8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10</w:t>
            </w:r>
          </w:p>
        </w:tc>
        <w:tc>
          <w:tcPr>
            <w:tcW w:w="916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5-95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15</w:t>
            </w:r>
          </w:p>
        </w:tc>
        <w:tc>
          <w:tcPr>
            <w:tcW w:w="926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100-1</w:t>
            </w:r>
          </w:p>
        </w:tc>
        <w:tc>
          <w:tcPr>
            <w:tcW w:w="935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20</w:t>
            </w:r>
          </w:p>
        </w:tc>
        <w:tc>
          <w:tcPr>
            <w:tcW w:w="993" w:type="dxa"/>
          </w:tcPr>
          <w:p w:rsidR="00143C97" w:rsidRPr="00143C97" w:rsidRDefault="00143C97" w:rsidP="00143C97">
            <w:pPr>
              <w:pStyle w:val="a3"/>
              <w:ind w:left="0"/>
              <w:jc w:val="both"/>
            </w:pPr>
            <w:r>
              <w:t>8-87</w:t>
            </w:r>
          </w:p>
        </w:tc>
      </w:tr>
    </w:tbl>
    <w:p w:rsidR="00143C97" w:rsidRDefault="00143C97" w:rsidP="00143C97">
      <w:pPr>
        <w:jc w:val="both"/>
        <w:rPr>
          <w:b/>
          <w:bCs/>
          <w:i/>
          <w:iCs/>
          <w:color w:val="FF0000"/>
        </w:rPr>
      </w:pPr>
      <w:r w:rsidRPr="004D64B5">
        <w:rPr>
          <w:b/>
          <w:bCs/>
          <w:i/>
          <w:iCs/>
          <w:color w:val="FF0000"/>
        </w:rPr>
        <w:lastRenderedPageBreak/>
        <w:t xml:space="preserve">Питання </w:t>
      </w:r>
      <w:r>
        <w:rPr>
          <w:b/>
          <w:bCs/>
          <w:i/>
          <w:iCs/>
          <w:color w:val="FF0000"/>
        </w:rPr>
        <w:t>5</w:t>
      </w:r>
      <w:r w:rsidRPr="004D64B5">
        <w:rPr>
          <w:b/>
          <w:bCs/>
          <w:i/>
          <w:iCs/>
          <w:color w:val="FF0000"/>
        </w:rPr>
        <w:t xml:space="preserve">. </w:t>
      </w:r>
      <w:r>
        <w:rPr>
          <w:b/>
          <w:bCs/>
          <w:i/>
          <w:iCs/>
          <w:color w:val="FF0000"/>
        </w:rPr>
        <w:t>Подайте результати вимірювання у вигляді таблиці та скріншотів результатів роботи інструменту</w:t>
      </w:r>
      <w:r>
        <w:rPr>
          <w:b/>
          <w:bCs/>
          <w:i/>
          <w:iCs/>
          <w:color w:val="FF0000"/>
        </w:rPr>
        <w:t xml:space="preserve"> </w:t>
      </w:r>
      <w:r w:rsidRPr="004D64B5">
        <w:rPr>
          <w:b/>
          <w:bCs/>
          <w:i/>
          <w:iCs/>
          <w:color w:val="FF0000"/>
        </w:rPr>
        <w:t>(</w:t>
      </w:r>
      <w:r>
        <w:rPr>
          <w:b/>
          <w:bCs/>
          <w:i/>
          <w:iCs/>
          <w:color w:val="FF0000"/>
        </w:rPr>
        <w:t>4</w:t>
      </w:r>
      <w:r w:rsidRPr="004D64B5">
        <w:rPr>
          <w:b/>
          <w:bCs/>
          <w:i/>
          <w:iCs/>
          <w:color w:val="FF0000"/>
        </w:rPr>
        <w:t xml:space="preserve"> бал).</w:t>
      </w:r>
    </w:p>
    <w:p w:rsidR="00143C97" w:rsidRPr="00143C97" w:rsidRDefault="00143C97" w:rsidP="00143C97">
      <w:pPr>
        <w:jc w:val="both"/>
      </w:pPr>
    </w:p>
    <w:p w:rsidR="00573348" w:rsidRPr="00F63B85" w:rsidRDefault="00573348" w:rsidP="00F63B85">
      <w:pPr>
        <w:jc w:val="both"/>
        <w:rPr>
          <w:b/>
          <w:bCs/>
          <w:i/>
          <w:iCs/>
          <w:color w:val="0070C0"/>
          <w:sz w:val="28"/>
          <w:szCs w:val="28"/>
        </w:rPr>
      </w:pPr>
      <w:r w:rsidRPr="00F63B85">
        <w:rPr>
          <w:b/>
          <w:bCs/>
          <w:i/>
          <w:iCs/>
          <w:color w:val="0070C0"/>
          <w:sz w:val="28"/>
          <w:szCs w:val="28"/>
          <w:highlight w:val="yellow"/>
        </w:rPr>
        <w:t xml:space="preserve">Завантажте архів результатів виконання лабораторної роботи (проект </w:t>
      </w:r>
      <w:r w:rsidRPr="00F63B85">
        <w:rPr>
          <w:b/>
          <w:bCs/>
          <w:i/>
          <w:iCs/>
          <w:color w:val="0070C0"/>
          <w:sz w:val="28"/>
          <w:szCs w:val="28"/>
          <w:highlight w:val="yellow"/>
          <w:lang w:val="en-US"/>
        </w:rPr>
        <w:t>ArcMap</w:t>
      </w:r>
      <w:r w:rsidRPr="00F63B85">
        <w:rPr>
          <w:b/>
          <w:bCs/>
          <w:i/>
          <w:iCs/>
          <w:color w:val="0070C0"/>
          <w:sz w:val="28"/>
          <w:szCs w:val="28"/>
          <w:highlight w:val="yellow"/>
        </w:rPr>
        <w:t xml:space="preserve"> та БГД), а також звіт (у форматі .</w:t>
      </w:r>
      <w:r w:rsidRPr="00F63B85">
        <w:rPr>
          <w:b/>
          <w:bCs/>
          <w:i/>
          <w:iCs/>
          <w:color w:val="0070C0"/>
          <w:sz w:val="28"/>
          <w:szCs w:val="28"/>
          <w:highlight w:val="yellow"/>
          <w:lang w:val="en-US"/>
        </w:rPr>
        <w:t>doc</w:t>
      </w:r>
      <w:r w:rsidRPr="00F63B85">
        <w:rPr>
          <w:b/>
          <w:bCs/>
          <w:i/>
          <w:iCs/>
          <w:color w:val="0070C0"/>
          <w:sz w:val="28"/>
          <w:szCs w:val="28"/>
          <w:highlight w:val="yellow"/>
        </w:rPr>
        <w:t>)</w:t>
      </w:r>
      <w:r w:rsidR="00F63B85" w:rsidRPr="00F63B85">
        <w:rPr>
          <w:b/>
          <w:bCs/>
          <w:i/>
          <w:iCs/>
          <w:color w:val="0070C0"/>
          <w:sz w:val="28"/>
          <w:szCs w:val="28"/>
          <w:highlight w:val="yellow"/>
        </w:rPr>
        <w:t xml:space="preserve"> (архів та звіт ОКРЕМО!)</w:t>
      </w:r>
      <w:r w:rsidRPr="00F63B85">
        <w:rPr>
          <w:b/>
          <w:bCs/>
          <w:i/>
          <w:iCs/>
          <w:color w:val="0070C0"/>
          <w:sz w:val="28"/>
          <w:szCs w:val="28"/>
          <w:highlight w:val="yellow"/>
        </w:rPr>
        <w:t xml:space="preserve"> до сховища на сайті </w:t>
      </w:r>
      <w:hyperlink r:id="rId5" w:history="1">
        <w:r w:rsidR="00F63B85" w:rsidRPr="00F63B85">
          <w:rPr>
            <w:rStyle w:val="a4"/>
            <w:b/>
            <w:bCs/>
            <w:i/>
            <w:iCs/>
            <w:color w:val="0070C0"/>
            <w:sz w:val="28"/>
            <w:szCs w:val="28"/>
            <w:highlight w:val="yellow"/>
          </w:rPr>
          <w:t>http://org2.knuba.edu.ua/</w:t>
        </w:r>
      </w:hyperlink>
      <w:r w:rsidR="00F63B85" w:rsidRPr="00F63B85">
        <w:rPr>
          <w:b/>
          <w:bCs/>
          <w:i/>
          <w:iCs/>
          <w:color w:val="0070C0"/>
          <w:sz w:val="28"/>
          <w:szCs w:val="28"/>
          <w:highlight w:val="yellow"/>
        </w:rPr>
        <w:t xml:space="preserve"> (дисципліна Геопросторовйи аналіз, лабораторна робота 1, доступно до </w:t>
      </w:r>
      <w:r w:rsidR="00143C97">
        <w:rPr>
          <w:b/>
          <w:bCs/>
          <w:i/>
          <w:iCs/>
          <w:color w:val="0070C0"/>
          <w:sz w:val="28"/>
          <w:szCs w:val="28"/>
          <w:highlight w:val="yellow"/>
        </w:rPr>
        <w:t>11</w:t>
      </w:r>
      <w:r w:rsidR="00F63B85" w:rsidRPr="00F63B85">
        <w:rPr>
          <w:b/>
          <w:bCs/>
          <w:i/>
          <w:iCs/>
          <w:color w:val="0070C0"/>
          <w:sz w:val="28"/>
          <w:szCs w:val="28"/>
          <w:highlight w:val="yellow"/>
        </w:rPr>
        <w:t>.0</w:t>
      </w:r>
      <w:r w:rsidR="00143C97">
        <w:rPr>
          <w:b/>
          <w:bCs/>
          <w:i/>
          <w:iCs/>
          <w:color w:val="0070C0"/>
          <w:sz w:val="28"/>
          <w:szCs w:val="28"/>
          <w:highlight w:val="yellow"/>
        </w:rPr>
        <w:t>5</w:t>
      </w:r>
      <w:r w:rsidR="00F63B85" w:rsidRPr="00F63B85">
        <w:rPr>
          <w:b/>
          <w:bCs/>
          <w:i/>
          <w:iCs/>
          <w:color w:val="0070C0"/>
          <w:sz w:val="28"/>
          <w:szCs w:val="28"/>
          <w:highlight w:val="yellow"/>
        </w:rPr>
        <w:t>.</w:t>
      </w:r>
      <w:bookmarkStart w:id="0" w:name="_GoBack"/>
      <w:bookmarkEnd w:id="0"/>
      <w:r w:rsidR="00F63B85" w:rsidRPr="00F63B85">
        <w:rPr>
          <w:b/>
          <w:bCs/>
          <w:i/>
          <w:iCs/>
          <w:color w:val="0070C0"/>
          <w:sz w:val="28"/>
          <w:szCs w:val="28"/>
          <w:highlight w:val="yellow"/>
        </w:rPr>
        <w:t>2020)</w:t>
      </w:r>
    </w:p>
    <w:sectPr w:rsidR="00573348" w:rsidRPr="00F63B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85408D"/>
    <w:multiLevelType w:val="hybridMultilevel"/>
    <w:tmpl w:val="EBE8B8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267FC"/>
    <w:multiLevelType w:val="hybridMultilevel"/>
    <w:tmpl w:val="FF8C62B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1AE"/>
    <w:rsid w:val="00143C97"/>
    <w:rsid w:val="001541AE"/>
    <w:rsid w:val="0035771C"/>
    <w:rsid w:val="00426717"/>
    <w:rsid w:val="004D64B5"/>
    <w:rsid w:val="00573348"/>
    <w:rsid w:val="007E5D01"/>
    <w:rsid w:val="009B6747"/>
    <w:rsid w:val="00AF3473"/>
    <w:rsid w:val="00F6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3A48D"/>
  <w15:chartTrackingRefBased/>
  <w15:docId w15:val="{AE186FE6-B325-45A5-86F0-FFE677F6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1A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541AE"/>
    <w:rPr>
      <w:color w:val="0000FF"/>
      <w:u w:val="single"/>
    </w:rPr>
  </w:style>
  <w:style w:type="table" w:styleId="a5">
    <w:name w:val="Table Grid"/>
    <w:basedOn w:val="a1"/>
    <w:uiPriority w:val="39"/>
    <w:rsid w:val="00143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rg2.knuba.edu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2134</Words>
  <Characters>1217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3</cp:revision>
  <dcterms:created xsi:type="dcterms:W3CDTF">2020-03-11T11:34:00Z</dcterms:created>
  <dcterms:modified xsi:type="dcterms:W3CDTF">2020-03-11T12:47:00Z</dcterms:modified>
</cp:coreProperties>
</file>