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151" w:rsidRPr="00A07151" w:rsidRDefault="00A07151" w:rsidP="00A07151">
      <w:pPr>
        <w:ind w:firstLine="360"/>
        <w:jc w:val="center"/>
        <w:rPr>
          <w:b/>
          <w:sz w:val="32"/>
          <w:szCs w:val="32"/>
          <w:lang w:val="uk-UA"/>
        </w:rPr>
      </w:pPr>
      <w:r w:rsidRPr="00A07151">
        <w:rPr>
          <w:b/>
          <w:sz w:val="32"/>
          <w:szCs w:val="32"/>
          <w:lang w:val="uk-UA"/>
        </w:rPr>
        <w:t>Самостійна робота</w:t>
      </w:r>
      <w:r w:rsidRPr="00A07151">
        <w:rPr>
          <w:b/>
          <w:sz w:val="32"/>
          <w:szCs w:val="32"/>
          <w:lang w:val="uk-UA"/>
        </w:rPr>
        <w:t xml:space="preserve"> в дисципліні НПДС     </w:t>
      </w:r>
    </w:p>
    <w:p w:rsidR="00A07151" w:rsidRDefault="00A07151" w:rsidP="00A07151">
      <w:pPr>
        <w:ind w:firstLine="360"/>
        <w:jc w:val="center"/>
        <w:rPr>
          <w:b/>
          <w:sz w:val="24"/>
          <w:lang w:val="uk-UA"/>
        </w:rPr>
      </w:pPr>
    </w:p>
    <w:p w:rsidR="00A07151" w:rsidRDefault="00A07151" w:rsidP="00A07151">
      <w:pPr>
        <w:ind w:firstLine="360"/>
        <w:jc w:val="center"/>
        <w:rPr>
          <w:b/>
          <w:sz w:val="24"/>
          <w:lang w:val="uk-UA"/>
        </w:rPr>
      </w:pPr>
    </w:p>
    <w:tbl>
      <w:tblPr>
        <w:tblW w:w="100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7107"/>
        <w:gridCol w:w="1276"/>
        <w:gridCol w:w="963"/>
      </w:tblGrid>
      <w:tr w:rsidR="00A07151" w:rsidRPr="00BB7085" w:rsidTr="00CD1B88">
        <w:trPr>
          <w:trHeight w:val="324"/>
        </w:trPr>
        <w:tc>
          <w:tcPr>
            <w:tcW w:w="689" w:type="dxa"/>
            <w:vMerge w:val="restart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№</w:t>
            </w:r>
          </w:p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з/п</w:t>
            </w:r>
          </w:p>
        </w:tc>
        <w:tc>
          <w:tcPr>
            <w:tcW w:w="7107" w:type="dxa"/>
            <w:vMerge w:val="restart"/>
            <w:shd w:val="clear" w:color="auto" w:fill="auto"/>
            <w:vAlign w:val="center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Назва роботи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Кількість</w:t>
            </w: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 xml:space="preserve"> </w:t>
            </w: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годин</w:t>
            </w:r>
          </w:p>
        </w:tc>
      </w:tr>
      <w:tr w:rsidR="00A07151" w:rsidRPr="00BB7085" w:rsidTr="00CD1B88">
        <w:trPr>
          <w:trHeight w:val="324"/>
        </w:trPr>
        <w:tc>
          <w:tcPr>
            <w:tcW w:w="689" w:type="dxa"/>
            <w:vMerge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</w:p>
        </w:tc>
        <w:tc>
          <w:tcPr>
            <w:tcW w:w="7107" w:type="dxa"/>
            <w:vMerge/>
            <w:shd w:val="clear" w:color="auto" w:fill="auto"/>
            <w:vAlign w:val="center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стаціонар</w:t>
            </w:r>
          </w:p>
        </w:tc>
        <w:tc>
          <w:tcPr>
            <w:tcW w:w="963" w:type="dxa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proofErr w:type="spellStart"/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заочн</w:t>
            </w:r>
            <w:proofErr w:type="spellEnd"/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.</w:t>
            </w:r>
          </w:p>
        </w:tc>
      </w:tr>
      <w:tr w:rsidR="00A07151" w:rsidRPr="00BB7085" w:rsidTr="00CD1B88">
        <w:tc>
          <w:tcPr>
            <w:tcW w:w="689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1</w:t>
            </w:r>
          </w:p>
        </w:tc>
        <w:tc>
          <w:tcPr>
            <w:tcW w:w="7107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Насосні і повітродувні станції (підготовка до занять, екзамен)</w:t>
            </w:r>
          </w:p>
        </w:tc>
        <w:tc>
          <w:tcPr>
            <w:tcW w:w="1276" w:type="dxa"/>
            <w:shd w:val="clear" w:color="auto" w:fill="auto"/>
          </w:tcPr>
          <w:p w:rsidR="00A07151" w:rsidRPr="00BB7085" w:rsidRDefault="00817B0B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3</w:t>
            </w:r>
            <w:r w:rsidR="00A07151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1</w:t>
            </w:r>
          </w:p>
        </w:tc>
        <w:tc>
          <w:tcPr>
            <w:tcW w:w="963" w:type="dxa"/>
          </w:tcPr>
          <w:p w:rsidR="00A07151" w:rsidRPr="00BB7085" w:rsidRDefault="0050748B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5</w:t>
            </w:r>
            <w:bookmarkStart w:id="0" w:name="_GoBack"/>
            <w:bookmarkEnd w:id="0"/>
            <w:r w:rsidR="00A07151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9</w:t>
            </w:r>
          </w:p>
        </w:tc>
      </w:tr>
      <w:tr w:rsidR="00A07151" w:rsidRPr="00BB7085" w:rsidTr="00CD1B88">
        <w:tc>
          <w:tcPr>
            <w:tcW w:w="689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2</w:t>
            </w:r>
          </w:p>
        </w:tc>
        <w:tc>
          <w:tcPr>
            <w:tcW w:w="7107" w:type="dxa"/>
            <w:shd w:val="clear" w:color="auto" w:fill="auto"/>
          </w:tcPr>
          <w:p w:rsidR="00A07151" w:rsidRPr="00BB7085" w:rsidRDefault="00A07151" w:rsidP="00267F71">
            <w:pPr>
              <w:pStyle w:val="a3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Робота над  курсовим проектом</w:t>
            </w:r>
          </w:p>
        </w:tc>
        <w:tc>
          <w:tcPr>
            <w:tcW w:w="1276" w:type="dxa"/>
            <w:shd w:val="clear" w:color="auto" w:fill="auto"/>
          </w:tcPr>
          <w:p w:rsidR="00A07151" w:rsidRPr="00BB7085" w:rsidRDefault="00817B0B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6</w:t>
            </w:r>
            <w:r w:rsidR="00A07151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4</w:t>
            </w:r>
          </w:p>
        </w:tc>
        <w:tc>
          <w:tcPr>
            <w:tcW w:w="963" w:type="dxa"/>
          </w:tcPr>
          <w:p w:rsidR="00A07151" w:rsidRPr="00BB7085" w:rsidRDefault="0050748B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6</w:t>
            </w:r>
            <w:r w:rsidR="00A07151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4</w:t>
            </w:r>
          </w:p>
        </w:tc>
      </w:tr>
      <w:tr w:rsidR="00A07151" w:rsidRPr="00BB7085" w:rsidTr="00CD1B88">
        <w:tc>
          <w:tcPr>
            <w:tcW w:w="689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</w:p>
        </w:tc>
        <w:tc>
          <w:tcPr>
            <w:tcW w:w="7107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 w:rsidRPr="00BB7085">
              <w:rPr>
                <w:rFonts w:ascii="Arial" w:hAnsi="Arial"/>
                <w:snapToGrid w:val="0"/>
                <w:sz w:val="22"/>
                <w:szCs w:val="20"/>
                <w:lang w:val="uk-UA"/>
              </w:rPr>
              <w:t xml:space="preserve">Разом </w:t>
            </w:r>
          </w:p>
        </w:tc>
        <w:tc>
          <w:tcPr>
            <w:tcW w:w="1276" w:type="dxa"/>
            <w:shd w:val="clear" w:color="auto" w:fill="auto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95</w:t>
            </w:r>
          </w:p>
        </w:tc>
        <w:tc>
          <w:tcPr>
            <w:tcW w:w="963" w:type="dxa"/>
          </w:tcPr>
          <w:p w:rsidR="00A07151" w:rsidRPr="00BB7085" w:rsidRDefault="00A07151" w:rsidP="00CD1B88">
            <w:pPr>
              <w:widowControl w:val="0"/>
              <w:spacing w:before="40"/>
              <w:rPr>
                <w:rFonts w:ascii="Arial" w:hAnsi="Arial"/>
                <w:snapToGrid w:val="0"/>
                <w:sz w:val="22"/>
                <w:szCs w:val="20"/>
                <w:lang w:val="uk-UA"/>
              </w:rPr>
            </w:pPr>
            <w:r>
              <w:rPr>
                <w:rFonts w:ascii="Arial" w:hAnsi="Arial"/>
                <w:snapToGrid w:val="0"/>
                <w:sz w:val="22"/>
                <w:szCs w:val="20"/>
                <w:lang w:val="uk-UA"/>
              </w:rPr>
              <w:t>123</w:t>
            </w:r>
          </w:p>
        </w:tc>
      </w:tr>
    </w:tbl>
    <w:p w:rsidR="00436660" w:rsidRDefault="00436660"/>
    <w:p w:rsidR="00A07151" w:rsidRDefault="00A07151"/>
    <w:p w:rsidR="00A07151" w:rsidRDefault="00A07151" w:rsidP="00A07151">
      <w:pPr>
        <w:jc w:val="center"/>
        <w:rPr>
          <w:rFonts w:ascii="Arial" w:hAnsi="Arial"/>
          <w:b/>
          <w:snapToGrid w:val="0"/>
          <w:szCs w:val="28"/>
          <w:lang w:val="uk-UA"/>
        </w:rPr>
      </w:pPr>
      <w:r w:rsidRPr="00A07151">
        <w:rPr>
          <w:rFonts w:ascii="Arial" w:hAnsi="Arial"/>
          <w:b/>
          <w:snapToGrid w:val="0"/>
          <w:szCs w:val="28"/>
          <w:lang w:val="uk-UA"/>
        </w:rPr>
        <w:t>П</w:t>
      </w:r>
      <w:r w:rsidRPr="00A07151">
        <w:rPr>
          <w:rFonts w:ascii="Arial" w:hAnsi="Arial"/>
          <w:b/>
          <w:snapToGrid w:val="0"/>
          <w:szCs w:val="28"/>
          <w:lang w:val="uk-UA"/>
        </w:rPr>
        <w:t>ідготовка до занять, екзамен</w:t>
      </w:r>
    </w:p>
    <w:p w:rsidR="00A07151" w:rsidRPr="00267F71" w:rsidRDefault="00267F71" w:rsidP="00267F71">
      <w:pPr>
        <w:widowControl w:val="0"/>
        <w:spacing w:before="40"/>
        <w:rPr>
          <w:rFonts w:ascii="Arial" w:hAnsi="Arial"/>
          <w:snapToGrid w:val="0"/>
          <w:sz w:val="22"/>
          <w:szCs w:val="20"/>
          <w:lang w:val="uk-UA"/>
        </w:rPr>
      </w:pPr>
      <w:r>
        <w:rPr>
          <w:rFonts w:ascii="Arial" w:hAnsi="Arial"/>
          <w:snapToGrid w:val="0"/>
          <w:sz w:val="24"/>
          <w:lang w:val="uk-UA"/>
        </w:rPr>
        <w:t xml:space="preserve">     </w:t>
      </w:r>
      <w:r w:rsidR="00A07151" w:rsidRPr="00267F71">
        <w:rPr>
          <w:rFonts w:ascii="Arial" w:hAnsi="Arial"/>
          <w:snapToGrid w:val="0"/>
          <w:sz w:val="22"/>
          <w:szCs w:val="20"/>
          <w:lang w:val="uk-UA"/>
        </w:rPr>
        <w:t>Перед</w:t>
      </w:r>
      <w:r w:rsidRPr="00267F71">
        <w:rPr>
          <w:rFonts w:ascii="Arial" w:hAnsi="Arial"/>
          <w:snapToGrid w:val="0"/>
          <w:sz w:val="22"/>
          <w:szCs w:val="20"/>
          <w:lang w:val="uk-UA"/>
        </w:rPr>
        <w:t xml:space="preserve"> кожним заняттям студент має переглянути матеріал попередньої лекції. </w:t>
      </w:r>
    </w:p>
    <w:p w:rsidR="00267F71" w:rsidRDefault="00267F71" w:rsidP="00267F71">
      <w:pPr>
        <w:widowControl w:val="0"/>
        <w:spacing w:before="40"/>
        <w:rPr>
          <w:rFonts w:ascii="Arial" w:hAnsi="Arial"/>
          <w:snapToGrid w:val="0"/>
          <w:sz w:val="22"/>
          <w:szCs w:val="20"/>
          <w:lang w:val="uk-UA"/>
        </w:rPr>
      </w:pPr>
      <w:r w:rsidRPr="00267F71">
        <w:rPr>
          <w:rFonts w:ascii="Arial" w:hAnsi="Arial"/>
          <w:snapToGrid w:val="0"/>
          <w:sz w:val="22"/>
          <w:szCs w:val="20"/>
          <w:lang w:val="uk-UA"/>
        </w:rPr>
        <w:t xml:space="preserve">При підготовці до екзамену питання </w:t>
      </w:r>
      <w:r>
        <w:rPr>
          <w:rFonts w:ascii="Arial" w:hAnsi="Arial"/>
          <w:snapToGrid w:val="0"/>
          <w:sz w:val="22"/>
          <w:szCs w:val="20"/>
          <w:lang w:val="uk-UA"/>
        </w:rPr>
        <w:t xml:space="preserve">позначені зірочкою слід </w:t>
      </w:r>
      <w:r w:rsidR="00817B0B">
        <w:rPr>
          <w:rFonts w:ascii="Arial" w:hAnsi="Arial"/>
          <w:snapToGrid w:val="0"/>
          <w:sz w:val="22"/>
          <w:szCs w:val="20"/>
          <w:lang w:val="uk-UA"/>
        </w:rPr>
        <w:t>обов’язково</w:t>
      </w:r>
      <w:r>
        <w:rPr>
          <w:rFonts w:ascii="Arial" w:hAnsi="Arial"/>
          <w:snapToGrid w:val="0"/>
          <w:sz w:val="22"/>
          <w:szCs w:val="20"/>
          <w:lang w:val="uk-UA"/>
        </w:rPr>
        <w:t xml:space="preserve"> </w:t>
      </w:r>
      <w:r w:rsidR="00817B0B">
        <w:rPr>
          <w:rFonts w:ascii="Arial" w:hAnsi="Arial"/>
          <w:snapToGrid w:val="0"/>
          <w:sz w:val="22"/>
          <w:szCs w:val="20"/>
          <w:lang w:val="uk-UA"/>
        </w:rPr>
        <w:t xml:space="preserve">підготувати за рекомендованою літературою. </w:t>
      </w:r>
    </w:p>
    <w:p w:rsidR="00817B0B" w:rsidRDefault="00817B0B" w:rsidP="00267F71">
      <w:pPr>
        <w:widowControl w:val="0"/>
        <w:spacing w:before="40"/>
        <w:rPr>
          <w:rFonts w:ascii="Arial" w:hAnsi="Arial"/>
          <w:snapToGrid w:val="0"/>
          <w:sz w:val="22"/>
          <w:szCs w:val="20"/>
          <w:lang w:val="uk-UA"/>
        </w:rPr>
      </w:pPr>
    </w:p>
    <w:p w:rsidR="00817B0B" w:rsidRDefault="00817B0B" w:rsidP="00267F71">
      <w:pPr>
        <w:widowControl w:val="0"/>
        <w:spacing w:before="40"/>
        <w:rPr>
          <w:rFonts w:ascii="Arial" w:hAnsi="Arial"/>
          <w:snapToGrid w:val="0"/>
          <w:sz w:val="22"/>
          <w:szCs w:val="20"/>
          <w:lang w:val="uk-UA"/>
        </w:rPr>
      </w:pPr>
    </w:p>
    <w:p w:rsidR="00817B0B" w:rsidRPr="00817B0B" w:rsidRDefault="00817B0B" w:rsidP="00817B0B">
      <w:pPr>
        <w:jc w:val="center"/>
        <w:rPr>
          <w:rFonts w:ascii="Arial" w:hAnsi="Arial"/>
          <w:b/>
          <w:snapToGrid w:val="0"/>
          <w:szCs w:val="28"/>
          <w:lang w:val="uk-UA"/>
        </w:rPr>
      </w:pPr>
      <w:r w:rsidRPr="00817B0B">
        <w:rPr>
          <w:rFonts w:ascii="Arial" w:hAnsi="Arial"/>
          <w:b/>
          <w:snapToGrid w:val="0"/>
          <w:szCs w:val="28"/>
          <w:lang w:val="uk-UA"/>
        </w:rPr>
        <w:t>У курсовому проекті: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визначаються розрахункові подачі і напори НС, добираються діаметри напірних водоводів;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будується графік сумісної роботи насосів і водоводів;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на основі техніко-економічного порівняння добираються основні насоси і двигуни до них;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вимальовується (копіюється) креслення в перерізі добраного насоса;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складається схема розміщення агрегатів, визначаються діаметри внутрішніх трубопроводів, добирається необхідна арматура;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добираються допоміжні насоси і інше технологічне обладнання;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складається принципова електрична схема НС;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визначаються габарити машинної зали, допоміжних приміщень, електричного господарства;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компонується насосна станція, приймається принципова конструкція будівлі;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 xml:space="preserve">добираються водоміри, </w:t>
      </w:r>
      <w:r w:rsidRPr="00817B0B">
        <w:rPr>
          <w:rFonts w:ascii="Arial" w:hAnsi="Arial"/>
          <w:snapToGrid w:val="0"/>
          <w:sz w:val="22"/>
          <w:szCs w:val="20"/>
          <w:lang w:val="uk-UA"/>
        </w:rPr>
        <w:t>уточняються</w:t>
      </w:r>
      <w:r w:rsidRPr="00817B0B">
        <w:rPr>
          <w:rFonts w:ascii="Arial" w:hAnsi="Arial"/>
          <w:snapToGrid w:val="0"/>
          <w:sz w:val="22"/>
          <w:szCs w:val="20"/>
          <w:lang w:val="uk-UA"/>
        </w:rPr>
        <w:t xml:space="preserve"> гідравлічні втрати напору в</w:t>
      </w:r>
      <w:r w:rsidRPr="00817B0B">
        <w:rPr>
          <w:rFonts w:ascii="Arial" w:hAnsi="Arial"/>
          <w:b/>
          <w:snapToGrid w:val="0"/>
          <w:sz w:val="22"/>
          <w:szCs w:val="20"/>
          <w:lang w:val="uk-UA"/>
        </w:rPr>
        <w:t xml:space="preserve"> </w:t>
      </w:r>
      <w:r w:rsidRPr="00817B0B">
        <w:rPr>
          <w:rFonts w:ascii="Arial" w:hAnsi="Arial"/>
          <w:snapToGrid w:val="0"/>
          <w:sz w:val="22"/>
          <w:szCs w:val="20"/>
          <w:lang w:val="uk-UA"/>
        </w:rPr>
        <w:t>НС</w:t>
      </w:r>
      <w:r w:rsidRPr="00817B0B">
        <w:rPr>
          <w:rFonts w:ascii="Arial" w:hAnsi="Arial"/>
          <w:b/>
          <w:snapToGrid w:val="0"/>
          <w:sz w:val="22"/>
          <w:szCs w:val="20"/>
          <w:lang w:val="uk-UA"/>
        </w:rPr>
        <w:t>,</w:t>
      </w:r>
      <w:r w:rsidRPr="00817B0B">
        <w:rPr>
          <w:rFonts w:ascii="Arial" w:hAnsi="Arial"/>
          <w:snapToGrid w:val="0"/>
          <w:sz w:val="22"/>
          <w:szCs w:val="20"/>
          <w:lang w:val="uk-UA"/>
        </w:rPr>
        <w:t xml:space="preserve"> </w:t>
      </w:r>
      <w:proofErr w:type="spellStart"/>
      <w:r w:rsidRPr="00817B0B">
        <w:rPr>
          <w:rFonts w:ascii="Arial" w:hAnsi="Arial"/>
          <w:snapToGrid w:val="0"/>
          <w:sz w:val="22"/>
          <w:szCs w:val="20"/>
          <w:lang w:val="uk-UA"/>
        </w:rPr>
        <w:t>уточнюється</w:t>
      </w:r>
      <w:proofErr w:type="spellEnd"/>
      <w:r w:rsidRPr="00817B0B">
        <w:rPr>
          <w:rFonts w:ascii="Arial" w:hAnsi="Arial"/>
          <w:snapToGrid w:val="0"/>
          <w:sz w:val="22"/>
          <w:szCs w:val="20"/>
          <w:lang w:val="uk-UA"/>
        </w:rPr>
        <w:t xml:space="preserve"> графік сумісної роботи насосів і водоводів;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визначаються техніко-економічні показники роботи НС;</w:t>
      </w:r>
    </w:p>
    <w:p w:rsidR="00817B0B" w:rsidRPr="00817B0B" w:rsidRDefault="00817B0B" w:rsidP="00817B0B">
      <w:pPr>
        <w:widowControl w:val="0"/>
        <w:numPr>
          <w:ilvl w:val="0"/>
          <w:numId w:val="1"/>
        </w:numPr>
        <w:spacing w:line="259" w:lineRule="auto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складається специфікація технологічного обладнання і матеріалів;</w:t>
      </w:r>
    </w:p>
    <w:p w:rsidR="00817B0B" w:rsidRPr="00817B0B" w:rsidRDefault="00817B0B" w:rsidP="00817B0B">
      <w:pPr>
        <w:widowControl w:val="0"/>
        <w:spacing w:line="259" w:lineRule="auto"/>
        <w:ind w:firstLine="181"/>
        <w:rPr>
          <w:rFonts w:ascii="Arial" w:hAnsi="Arial"/>
          <w:snapToGrid w:val="0"/>
          <w:sz w:val="22"/>
          <w:szCs w:val="20"/>
          <w:lang w:val="uk-UA"/>
        </w:rPr>
      </w:pPr>
      <w:r w:rsidRPr="00817B0B">
        <w:rPr>
          <w:rFonts w:ascii="Arial" w:hAnsi="Arial"/>
          <w:snapToGrid w:val="0"/>
          <w:sz w:val="22"/>
          <w:szCs w:val="20"/>
          <w:lang w:val="uk-UA"/>
        </w:rPr>
        <w:t>На кресленні зображуються повздовжній і поперечний розрізи НС, плани машинної зали і першого поверху. Для водопровідних НС малюються схеми, що визначають вертикальну компоновку обладнання. Специфікація наводиться або на кресленні,</w:t>
      </w:r>
      <w:r w:rsidRPr="00817B0B">
        <w:rPr>
          <w:rFonts w:ascii="Arial" w:hAnsi="Arial"/>
          <w:b/>
          <w:snapToGrid w:val="0"/>
          <w:sz w:val="22"/>
          <w:szCs w:val="20"/>
          <w:lang w:val="uk-UA"/>
        </w:rPr>
        <w:t xml:space="preserve"> </w:t>
      </w:r>
      <w:r w:rsidRPr="00817B0B">
        <w:rPr>
          <w:rFonts w:ascii="Arial" w:hAnsi="Arial"/>
          <w:snapToGrid w:val="0"/>
          <w:sz w:val="22"/>
          <w:szCs w:val="20"/>
          <w:lang w:val="uk-UA"/>
        </w:rPr>
        <w:t>або у записці.</w:t>
      </w:r>
    </w:p>
    <w:sectPr w:rsidR="00817B0B" w:rsidRPr="00817B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67F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EB"/>
    <w:rsid w:val="00267F71"/>
    <w:rsid w:val="00436660"/>
    <w:rsid w:val="0050748B"/>
    <w:rsid w:val="00817B0B"/>
    <w:rsid w:val="009E4FEB"/>
    <w:rsid w:val="00A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866D0-93B4-47E9-83F7-28836584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1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7F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Ezalutsky</dc:creator>
  <cp:keywords/>
  <dc:description/>
  <cp:lastModifiedBy>Ezalutsky</cp:lastModifiedBy>
  <cp:revision>2</cp:revision>
  <dcterms:created xsi:type="dcterms:W3CDTF">2019-01-29T18:28:00Z</dcterms:created>
  <dcterms:modified xsi:type="dcterms:W3CDTF">2019-01-29T19:00:00Z</dcterms:modified>
</cp:coreProperties>
</file>