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bookmarkStart w:id="1" w:name="_Toc419562628" w:displacedByCustomXml="next"/>
    <w:bookmarkStart w:id="2" w:name="_Toc419562422" w:displacedByCustomXml="next"/>
    <w:sdt>
      <w:sdtPr>
        <w:rPr>
          <w:rFonts w:asciiTheme="minorHAnsi" w:eastAsiaTheme="minorHAnsi" w:hAnsiTheme="minorHAnsi" w:cstheme="minorBidi"/>
          <w:b w:val="0"/>
          <w:bCs w:val="0"/>
          <w:color w:val="auto"/>
          <w:sz w:val="22"/>
          <w:szCs w:val="22"/>
          <w:lang w:val="uk-UA" w:eastAsia="en-US"/>
        </w:rPr>
        <w:id w:val="806594501"/>
        <w:docPartObj>
          <w:docPartGallery w:val="Table of Contents"/>
          <w:docPartUnique/>
        </w:docPartObj>
      </w:sdtPr>
      <w:sdtEndPr/>
      <w:sdtContent>
        <w:p w:rsidR="00370778" w:rsidRDefault="00370778">
          <w:pPr>
            <w:pStyle w:val="a7"/>
          </w:pPr>
          <w:r>
            <w:rPr>
              <w:lang w:val="uk-UA"/>
            </w:rPr>
            <w:t>Зміст</w:t>
          </w:r>
        </w:p>
        <w:p w:rsidR="000155F3" w:rsidRDefault="009437FB">
          <w:pPr>
            <w:pStyle w:val="11"/>
            <w:tabs>
              <w:tab w:val="right" w:leader="dot" w:pos="9345"/>
            </w:tabs>
            <w:rPr>
              <w:noProof/>
            </w:rPr>
          </w:pPr>
          <w:r>
            <w:fldChar w:fldCharType="begin"/>
          </w:r>
          <w:r w:rsidR="00370778">
            <w:instrText xml:space="preserve"> TOC \o "1-3" \h \z \u </w:instrText>
          </w:r>
          <w:r>
            <w:fldChar w:fldCharType="separate"/>
          </w:r>
          <w:hyperlink w:anchor="_Toc420962615" w:history="1">
            <w:r w:rsidR="000155F3" w:rsidRPr="00EF4E1B">
              <w:rPr>
                <w:rStyle w:val="a8"/>
                <w:rFonts w:ascii="Times New Roman" w:hAnsi="Times New Roman" w:cs="Times New Roman"/>
                <w:noProof/>
              </w:rPr>
              <w:t xml:space="preserve">Змістовий модуль 1. </w:t>
            </w:r>
            <w:r w:rsidR="000155F3" w:rsidRPr="00EF4E1B">
              <w:rPr>
                <w:rStyle w:val="a8"/>
                <w:rFonts w:ascii="Times New Roman" w:hAnsi="Times New Roman" w:cs="Times New Roman"/>
                <w:i/>
                <w:noProof/>
              </w:rPr>
              <w:t>Вступ. Загальні відомості про процеси подрібнення і сортування. Машини та обладнання для подрібнення матеріалів. Машини та обладнання для помелу матеріалів. Машини та обладнання для сортування матеріалів.</w:t>
            </w:r>
            <w:r w:rsidR="000155F3">
              <w:rPr>
                <w:noProof/>
                <w:webHidden/>
              </w:rPr>
              <w:tab/>
            </w:r>
            <w:r w:rsidR="000155F3">
              <w:rPr>
                <w:noProof/>
                <w:webHidden/>
              </w:rPr>
              <w:fldChar w:fldCharType="begin"/>
            </w:r>
            <w:r w:rsidR="000155F3">
              <w:rPr>
                <w:noProof/>
                <w:webHidden/>
              </w:rPr>
              <w:instrText xml:space="preserve"> PAGEREF _Toc420962615 \h </w:instrText>
            </w:r>
            <w:r w:rsidR="000155F3">
              <w:rPr>
                <w:noProof/>
                <w:webHidden/>
              </w:rPr>
            </w:r>
            <w:r w:rsidR="000155F3">
              <w:rPr>
                <w:noProof/>
                <w:webHidden/>
              </w:rPr>
              <w:fldChar w:fldCharType="separate"/>
            </w:r>
            <w:r w:rsidR="000155F3">
              <w:rPr>
                <w:noProof/>
                <w:webHidden/>
              </w:rPr>
              <w:t>3</w:t>
            </w:r>
            <w:r w:rsidR="000155F3">
              <w:rPr>
                <w:noProof/>
                <w:webHidden/>
              </w:rPr>
              <w:fldChar w:fldCharType="end"/>
            </w:r>
          </w:hyperlink>
        </w:p>
        <w:p w:rsidR="000155F3" w:rsidRDefault="005F776C">
          <w:pPr>
            <w:pStyle w:val="23"/>
            <w:tabs>
              <w:tab w:val="right" w:leader="dot" w:pos="9345"/>
            </w:tabs>
            <w:rPr>
              <w:noProof/>
            </w:rPr>
          </w:pPr>
          <w:hyperlink w:anchor="_Toc420962616" w:history="1">
            <w:r w:rsidR="000155F3" w:rsidRPr="00EF4E1B">
              <w:rPr>
                <w:rStyle w:val="a8"/>
                <w:rFonts w:ascii="Times New Roman" w:hAnsi="Times New Roman" w:cs="Times New Roman"/>
                <w:noProof/>
                <w:lang w:val="uk-UA"/>
              </w:rPr>
              <w:t>Лекція №1</w:t>
            </w:r>
            <w:r w:rsidR="000155F3">
              <w:rPr>
                <w:noProof/>
                <w:webHidden/>
              </w:rPr>
              <w:tab/>
            </w:r>
            <w:r w:rsidR="000155F3">
              <w:rPr>
                <w:noProof/>
                <w:webHidden/>
              </w:rPr>
              <w:fldChar w:fldCharType="begin"/>
            </w:r>
            <w:r w:rsidR="000155F3">
              <w:rPr>
                <w:noProof/>
                <w:webHidden/>
              </w:rPr>
              <w:instrText xml:space="preserve"> PAGEREF _Toc420962616 \h </w:instrText>
            </w:r>
            <w:r w:rsidR="000155F3">
              <w:rPr>
                <w:noProof/>
                <w:webHidden/>
              </w:rPr>
            </w:r>
            <w:r w:rsidR="000155F3">
              <w:rPr>
                <w:noProof/>
                <w:webHidden/>
              </w:rPr>
              <w:fldChar w:fldCharType="separate"/>
            </w:r>
            <w:r w:rsidR="000155F3">
              <w:rPr>
                <w:noProof/>
                <w:webHidden/>
              </w:rPr>
              <w:t>3</w:t>
            </w:r>
            <w:r w:rsidR="000155F3">
              <w:rPr>
                <w:noProof/>
                <w:webHidden/>
              </w:rPr>
              <w:fldChar w:fldCharType="end"/>
            </w:r>
          </w:hyperlink>
        </w:p>
        <w:p w:rsidR="000155F3" w:rsidRDefault="005F776C">
          <w:pPr>
            <w:pStyle w:val="23"/>
            <w:tabs>
              <w:tab w:val="right" w:leader="dot" w:pos="9345"/>
            </w:tabs>
            <w:rPr>
              <w:noProof/>
            </w:rPr>
          </w:pPr>
          <w:hyperlink w:anchor="_Toc420962617" w:history="1">
            <w:r w:rsidR="000155F3" w:rsidRPr="00EF4E1B">
              <w:rPr>
                <w:rStyle w:val="a8"/>
                <w:rFonts w:ascii="Times New Roman" w:hAnsi="Times New Roman" w:cs="Times New Roman"/>
                <w:noProof/>
              </w:rPr>
              <w:t xml:space="preserve">Тема: </w:t>
            </w:r>
            <w:r w:rsidR="000155F3" w:rsidRPr="00EF4E1B">
              <w:rPr>
                <w:rStyle w:val="a8"/>
                <w:rFonts w:ascii="Times New Roman" w:hAnsi="Times New Roman" w:cs="Times New Roman"/>
                <w:i/>
                <w:noProof/>
              </w:rPr>
              <w:t>Мета і  задачі дисципліни.</w:t>
            </w:r>
            <w:r w:rsidR="000155F3">
              <w:rPr>
                <w:noProof/>
                <w:webHidden/>
              </w:rPr>
              <w:tab/>
            </w:r>
            <w:r w:rsidR="000155F3">
              <w:rPr>
                <w:noProof/>
                <w:webHidden/>
              </w:rPr>
              <w:fldChar w:fldCharType="begin"/>
            </w:r>
            <w:r w:rsidR="000155F3">
              <w:rPr>
                <w:noProof/>
                <w:webHidden/>
              </w:rPr>
              <w:instrText xml:space="preserve"> PAGEREF _Toc420962617 \h </w:instrText>
            </w:r>
            <w:r w:rsidR="000155F3">
              <w:rPr>
                <w:noProof/>
                <w:webHidden/>
              </w:rPr>
            </w:r>
            <w:r w:rsidR="000155F3">
              <w:rPr>
                <w:noProof/>
                <w:webHidden/>
              </w:rPr>
              <w:fldChar w:fldCharType="separate"/>
            </w:r>
            <w:r w:rsidR="000155F3">
              <w:rPr>
                <w:noProof/>
                <w:webHidden/>
              </w:rPr>
              <w:t>3</w:t>
            </w:r>
            <w:r w:rsidR="000155F3">
              <w:rPr>
                <w:noProof/>
                <w:webHidden/>
              </w:rPr>
              <w:fldChar w:fldCharType="end"/>
            </w:r>
          </w:hyperlink>
        </w:p>
        <w:p w:rsidR="000155F3" w:rsidRDefault="005F776C">
          <w:pPr>
            <w:pStyle w:val="23"/>
            <w:tabs>
              <w:tab w:val="right" w:leader="dot" w:pos="9345"/>
            </w:tabs>
            <w:rPr>
              <w:noProof/>
            </w:rPr>
          </w:pPr>
          <w:hyperlink w:anchor="_Toc420962618" w:history="1">
            <w:r w:rsidR="000155F3" w:rsidRPr="00EF4E1B">
              <w:rPr>
                <w:rStyle w:val="a8"/>
                <w:rFonts w:ascii="Times New Roman" w:hAnsi="Times New Roman" w:cs="Times New Roman"/>
                <w:noProof/>
                <w:lang w:val="uk-UA"/>
              </w:rPr>
              <w:t>Лекція №2</w:t>
            </w:r>
            <w:r w:rsidR="000155F3">
              <w:rPr>
                <w:noProof/>
                <w:webHidden/>
              </w:rPr>
              <w:tab/>
            </w:r>
            <w:r w:rsidR="000155F3">
              <w:rPr>
                <w:noProof/>
                <w:webHidden/>
              </w:rPr>
              <w:fldChar w:fldCharType="begin"/>
            </w:r>
            <w:r w:rsidR="000155F3">
              <w:rPr>
                <w:noProof/>
                <w:webHidden/>
              </w:rPr>
              <w:instrText xml:space="preserve"> PAGEREF _Toc420962618 \h </w:instrText>
            </w:r>
            <w:r w:rsidR="000155F3">
              <w:rPr>
                <w:noProof/>
                <w:webHidden/>
              </w:rPr>
            </w:r>
            <w:r w:rsidR="000155F3">
              <w:rPr>
                <w:noProof/>
                <w:webHidden/>
              </w:rPr>
              <w:fldChar w:fldCharType="separate"/>
            </w:r>
            <w:r w:rsidR="000155F3">
              <w:rPr>
                <w:noProof/>
                <w:webHidden/>
              </w:rPr>
              <w:t>7</w:t>
            </w:r>
            <w:r w:rsidR="000155F3">
              <w:rPr>
                <w:noProof/>
                <w:webHidden/>
              </w:rPr>
              <w:fldChar w:fldCharType="end"/>
            </w:r>
          </w:hyperlink>
        </w:p>
        <w:p w:rsidR="000155F3" w:rsidRDefault="005F776C">
          <w:pPr>
            <w:pStyle w:val="23"/>
            <w:tabs>
              <w:tab w:val="right" w:leader="dot" w:pos="9345"/>
            </w:tabs>
            <w:rPr>
              <w:noProof/>
            </w:rPr>
          </w:pPr>
          <w:hyperlink w:anchor="_Toc420962619" w:history="1">
            <w:r w:rsidR="000155F3" w:rsidRPr="00EF4E1B">
              <w:rPr>
                <w:rStyle w:val="a8"/>
                <w:rFonts w:ascii="Times New Roman" w:hAnsi="Times New Roman" w:cs="Times New Roman"/>
                <w:noProof/>
              </w:rPr>
              <w:t>Тема</w:t>
            </w:r>
            <w:r w:rsidR="000155F3" w:rsidRPr="00EF4E1B">
              <w:rPr>
                <w:rStyle w:val="a8"/>
                <w:rFonts w:ascii="Times New Roman" w:hAnsi="Times New Roman" w:cs="Times New Roman"/>
                <w:i/>
                <w:noProof/>
              </w:rPr>
              <w:t xml:space="preserve">: </w:t>
            </w:r>
            <w:r w:rsidR="000155F3" w:rsidRPr="00EF4E1B">
              <w:rPr>
                <w:rStyle w:val="a8"/>
                <w:rFonts w:ascii="Times New Roman" w:hAnsi="Times New Roman" w:cs="Times New Roman"/>
                <w:i/>
                <w:noProof/>
                <w:lang w:val="uk-UA"/>
              </w:rPr>
              <w:t>Призначення подрібнення і сортування. Вихідна сировина та її фізико-механічні властивості.</w:t>
            </w:r>
            <w:r w:rsidR="000155F3">
              <w:rPr>
                <w:noProof/>
                <w:webHidden/>
              </w:rPr>
              <w:tab/>
            </w:r>
            <w:r w:rsidR="000155F3">
              <w:rPr>
                <w:noProof/>
                <w:webHidden/>
              </w:rPr>
              <w:fldChar w:fldCharType="begin"/>
            </w:r>
            <w:r w:rsidR="000155F3">
              <w:rPr>
                <w:noProof/>
                <w:webHidden/>
              </w:rPr>
              <w:instrText xml:space="preserve"> PAGEREF _Toc420962619 \h </w:instrText>
            </w:r>
            <w:r w:rsidR="000155F3">
              <w:rPr>
                <w:noProof/>
                <w:webHidden/>
              </w:rPr>
            </w:r>
            <w:r w:rsidR="000155F3">
              <w:rPr>
                <w:noProof/>
                <w:webHidden/>
              </w:rPr>
              <w:fldChar w:fldCharType="separate"/>
            </w:r>
            <w:r w:rsidR="000155F3">
              <w:rPr>
                <w:noProof/>
                <w:webHidden/>
              </w:rPr>
              <w:t>7</w:t>
            </w:r>
            <w:r w:rsidR="000155F3">
              <w:rPr>
                <w:noProof/>
                <w:webHidden/>
              </w:rPr>
              <w:fldChar w:fldCharType="end"/>
            </w:r>
          </w:hyperlink>
        </w:p>
        <w:p w:rsidR="000155F3" w:rsidRDefault="005F776C">
          <w:pPr>
            <w:pStyle w:val="23"/>
            <w:tabs>
              <w:tab w:val="right" w:leader="dot" w:pos="9345"/>
            </w:tabs>
            <w:rPr>
              <w:noProof/>
            </w:rPr>
          </w:pPr>
          <w:hyperlink w:anchor="_Toc420962620" w:history="1">
            <w:r w:rsidR="000155F3" w:rsidRPr="00EF4E1B">
              <w:rPr>
                <w:rStyle w:val="a8"/>
                <w:rFonts w:ascii="Times New Roman" w:hAnsi="Times New Roman" w:cs="Times New Roman"/>
                <w:noProof/>
                <w:lang w:val="uk-UA"/>
              </w:rPr>
              <w:t>Лекція №3</w:t>
            </w:r>
            <w:r w:rsidR="000155F3">
              <w:rPr>
                <w:noProof/>
                <w:webHidden/>
              </w:rPr>
              <w:tab/>
            </w:r>
            <w:r w:rsidR="000155F3">
              <w:rPr>
                <w:noProof/>
                <w:webHidden/>
              </w:rPr>
              <w:fldChar w:fldCharType="begin"/>
            </w:r>
            <w:r w:rsidR="000155F3">
              <w:rPr>
                <w:noProof/>
                <w:webHidden/>
              </w:rPr>
              <w:instrText xml:space="preserve"> PAGEREF _Toc420962620 \h </w:instrText>
            </w:r>
            <w:r w:rsidR="000155F3">
              <w:rPr>
                <w:noProof/>
                <w:webHidden/>
              </w:rPr>
            </w:r>
            <w:r w:rsidR="000155F3">
              <w:rPr>
                <w:noProof/>
                <w:webHidden/>
              </w:rPr>
              <w:fldChar w:fldCharType="separate"/>
            </w:r>
            <w:r w:rsidR="000155F3">
              <w:rPr>
                <w:noProof/>
                <w:webHidden/>
              </w:rPr>
              <w:t>11</w:t>
            </w:r>
            <w:r w:rsidR="000155F3">
              <w:rPr>
                <w:noProof/>
                <w:webHidden/>
              </w:rPr>
              <w:fldChar w:fldCharType="end"/>
            </w:r>
          </w:hyperlink>
        </w:p>
        <w:p w:rsidR="000155F3" w:rsidRDefault="005F776C">
          <w:pPr>
            <w:pStyle w:val="23"/>
            <w:tabs>
              <w:tab w:val="right" w:leader="dot" w:pos="9345"/>
            </w:tabs>
            <w:rPr>
              <w:noProof/>
            </w:rPr>
          </w:pPr>
          <w:hyperlink w:anchor="_Toc420962621" w:history="1">
            <w:r w:rsidR="000155F3" w:rsidRPr="00EF4E1B">
              <w:rPr>
                <w:rStyle w:val="a8"/>
                <w:rFonts w:ascii="Times New Roman" w:hAnsi="Times New Roman" w:cs="Times New Roman"/>
                <w:noProof/>
                <w:lang w:val="uk-UA"/>
              </w:rPr>
              <w:t>Тема:</w:t>
            </w:r>
            <w:r w:rsidR="000155F3" w:rsidRPr="00EF4E1B">
              <w:rPr>
                <w:rStyle w:val="a8"/>
                <w:rFonts w:ascii="Times New Roman" w:hAnsi="Times New Roman" w:cs="Times New Roman"/>
                <w:i/>
                <w:noProof/>
                <w:lang w:val="uk-UA"/>
              </w:rPr>
              <w:t xml:space="preserve"> Технологічні схеми подрібнювально-сортувальних установок. Класифікація машин.</w:t>
            </w:r>
            <w:r w:rsidR="000155F3">
              <w:rPr>
                <w:noProof/>
                <w:webHidden/>
              </w:rPr>
              <w:tab/>
            </w:r>
            <w:r w:rsidR="000155F3">
              <w:rPr>
                <w:noProof/>
                <w:webHidden/>
              </w:rPr>
              <w:fldChar w:fldCharType="begin"/>
            </w:r>
            <w:r w:rsidR="000155F3">
              <w:rPr>
                <w:noProof/>
                <w:webHidden/>
              </w:rPr>
              <w:instrText xml:space="preserve"> PAGEREF _Toc420962621 \h </w:instrText>
            </w:r>
            <w:r w:rsidR="000155F3">
              <w:rPr>
                <w:noProof/>
                <w:webHidden/>
              </w:rPr>
            </w:r>
            <w:r w:rsidR="000155F3">
              <w:rPr>
                <w:noProof/>
                <w:webHidden/>
              </w:rPr>
              <w:fldChar w:fldCharType="separate"/>
            </w:r>
            <w:r w:rsidR="000155F3">
              <w:rPr>
                <w:noProof/>
                <w:webHidden/>
              </w:rPr>
              <w:t>11</w:t>
            </w:r>
            <w:r w:rsidR="000155F3">
              <w:rPr>
                <w:noProof/>
                <w:webHidden/>
              </w:rPr>
              <w:fldChar w:fldCharType="end"/>
            </w:r>
          </w:hyperlink>
        </w:p>
        <w:p w:rsidR="000155F3" w:rsidRDefault="005F776C">
          <w:pPr>
            <w:pStyle w:val="23"/>
            <w:tabs>
              <w:tab w:val="right" w:leader="dot" w:pos="9345"/>
            </w:tabs>
            <w:rPr>
              <w:noProof/>
            </w:rPr>
          </w:pPr>
          <w:hyperlink w:anchor="_Toc420962622" w:history="1">
            <w:r w:rsidR="000155F3" w:rsidRPr="00EF4E1B">
              <w:rPr>
                <w:rStyle w:val="a8"/>
                <w:rFonts w:ascii="Times New Roman" w:hAnsi="Times New Roman" w:cs="Times New Roman"/>
                <w:noProof/>
                <w:lang w:val="uk-UA"/>
              </w:rPr>
              <w:t>Лекція №4</w:t>
            </w:r>
            <w:r w:rsidR="000155F3">
              <w:rPr>
                <w:noProof/>
                <w:webHidden/>
              </w:rPr>
              <w:tab/>
            </w:r>
            <w:r w:rsidR="000155F3">
              <w:rPr>
                <w:noProof/>
                <w:webHidden/>
              </w:rPr>
              <w:fldChar w:fldCharType="begin"/>
            </w:r>
            <w:r w:rsidR="000155F3">
              <w:rPr>
                <w:noProof/>
                <w:webHidden/>
              </w:rPr>
              <w:instrText xml:space="preserve"> PAGEREF _Toc420962622 \h </w:instrText>
            </w:r>
            <w:r w:rsidR="000155F3">
              <w:rPr>
                <w:noProof/>
                <w:webHidden/>
              </w:rPr>
            </w:r>
            <w:r w:rsidR="000155F3">
              <w:rPr>
                <w:noProof/>
                <w:webHidden/>
              </w:rPr>
              <w:fldChar w:fldCharType="separate"/>
            </w:r>
            <w:r w:rsidR="000155F3">
              <w:rPr>
                <w:noProof/>
                <w:webHidden/>
              </w:rPr>
              <w:t>14</w:t>
            </w:r>
            <w:r w:rsidR="000155F3">
              <w:rPr>
                <w:noProof/>
                <w:webHidden/>
              </w:rPr>
              <w:fldChar w:fldCharType="end"/>
            </w:r>
          </w:hyperlink>
        </w:p>
        <w:p w:rsidR="000155F3" w:rsidRDefault="005F776C">
          <w:pPr>
            <w:pStyle w:val="23"/>
            <w:tabs>
              <w:tab w:val="right" w:leader="dot" w:pos="9345"/>
            </w:tabs>
            <w:rPr>
              <w:noProof/>
            </w:rPr>
          </w:pPr>
          <w:hyperlink w:anchor="_Toc420962623"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lang w:val="uk-UA"/>
              </w:rPr>
              <w:t>Класифікація та робочий процес щокових, конусних та валкових дробарок, їх принципові та конструктивні схеми.</w:t>
            </w:r>
            <w:r w:rsidR="000155F3">
              <w:rPr>
                <w:noProof/>
                <w:webHidden/>
              </w:rPr>
              <w:tab/>
            </w:r>
            <w:r w:rsidR="000155F3">
              <w:rPr>
                <w:noProof/>
                <w:webHidden/>
              </w:rPr>
              <w:fldChar w:fldCharType="begin"/>
            </w:r>
            <w:r w:rsidR="000155F3">
              <w:rPr>
                <w:noProof/>
                <w:webHidden/>
              </w:rPr>
              <w:instrText xml:space="preserve"> PAGEREF _Toc420962623 \h </w:instrText>
            </w:r>
            <w:r w:rsidR="000155F3">
              <w:rPr>
                <w:noProof/>
                <w:webHidden/>
              </w:rPr>
            </w:r>
            <w:r w:rsidR="000155F3">
              <w:rPr>
                <w:noProof/>
                <w:webHidden/>
              </w:rPr>
              <w:fldChar w:fldCharType="separate"/>
            </w:r>
            <w:r w:rsidR="000155F3">
              <w:rPr>
                <w:noProof/>
                <w:webHidden/>
              </w:rPr>
              <w:t>14</w:t>
            </w:r>
            <w:r w:rsidR="000155F3">
              <w:rPr>
                <w:noProof/>
                <w:webHidden/>
              </w:rPr>
              <w:fldChar w:fldCharType="end"/>
            </w:r>
          </w:hyperlink>
        </w:p>
        <w:p w:rsidR="000155F3" w:rsidRDefault="005F776C">
          <w:pPr>
            <w:pStyle w:val="23"/>
            <w:tabs>
              <w:tab w:val="right" w:leader="dot" w:pos="9345"/>
            </w:tabs>
            <w:rPr>
              <w:noProof/>
            </w:rPr>
          </w:pPr>
          <w:hyperlink w:anchor="_Toc420962624" w:history="1">
            <w:r w:rsidR="000155F3" w:rsidRPr="00EF4E1B">
              <w:rPr>
                <w:rStyle w:val="a8"/>
                <w:rFonts w:ascii="Times New Roman" w:hAnsi="Times New Roman" w:cs="Times New Roman"/>
                <w:noProof/>
                <w:lang w:val="uk-UA"/>
              </w:rPr>
              <w:t>Лекція №5</w:t>
            </w:r>
            <w:r w:rsidR="000155F3">
              <w:rPr>
                <w:noProof/>
                <w:webHidden/>
              </w:rPr>
              <w:tab/>
            </w:r>
            <w:r w:rsidR="000155F3">
              <w:rPr>
                <w:noProof/>
                <w:webHidden/>
              </w:rPr>
              <w:fldChar w:fldCharType="begin"/>
            </w:r>
            <w:r w:rsidR="000155F3">
              <w:rPr>
                <w:noProof/>
                <w:webHidden/>
              </w:rPr>
              <w:instrText xml:space="preserve"> PAGEREF _Toc420962624 \h </w:instrText>
            </w:r>
            <w:r w:rsidR="000155F3">
              <w:rPr>
                <w:noProof/>
                <w:webHidden/>
              </w:rPr>
            </w:r>
            <w:r w:rsidR="000155F3">
              <w:rPr>
                <w:noProof/>
                <w:webHidden/>
              </w:rPr>
              <w:fldChar w:fldCharType="separate"/>
            </w:r>
            <w:r w:rsidR="000155F3">
              <w:rPr>
                <w:noProof/>
                <w:webHidden/>
              </w:rPr>
              <w:t>20</w:t>
            </w:r>
            <w:r w:rsidR="000155F3">
              <w:rPr>
                <w:noProof/>
                <w:webHidden/>
              </w:rPr>
              <w:fldChar w:fldCharType="end"/>
            </w:r>
          </w:hyperlink>
        </w:p>
        <w:p w:rsidR="000155F3" w:rsidRDefault="005F776C">
          <w:pPr>
            <w:pStyle w:val="23"/>
            <w:tabs>
              <w:tab w:val="right" w:leader="dot" w:pos="9345"/>
            </w:tabs>
            <w:rPr>
              <w:noProof/>
            </w:rPr>
          </w:pPr>
          <w:hyperlink w:anchor="_Toc420962625" w:history="1">
            <w:r w:rsidR="000155F3" w:rsidRPr="00EF4E1B">
              <w:rPr>
                <w:rStyle w:val="a8"/>
                <w:rFonts w:ascii="Times New Roman" w:hAnsi="Times New Roman" w:cs="Times New Roman"/>
                <w:noProof/>
                <w:lang w:val="uk-UA"/>
              </w:rPr>
              <w:t>Тема:</w:t>
            </w:r>
            <w:r w:rsidR="000155F3" w:rsidRPr="00EF4E1B">
              <w:rPr>
                <w:rStyle w:val="a8"/>
                <w:rFonts w:ascii="Times New Roman" w:hAnsi="Times New Roman" w:cs="Times New Roman"/>
                <w:i/>
                <w:noProof/>
                <w:lang w:val="uk-UA"/>
              </w:rPr>
              <w:t xml:space="preserve"> Класифікація та робочий процес ударних дробарок, їх принципові та конструктивні схеми. Загальні відомості про робочий процес помелу матеріалів. Класифікація млинів.</w:t>
            </w:r>
            <w:r w:rsidR="000155F3">
              <w:rPr>
                <w:noProof/>
                <w:webHidden/>
              </w:rPr>
              <w:tab/>
            </w:r>
            <w:r w:rsidR="000155F3">
              <w:rPr>
                <w:noProof/>
                <w:webHidden/>
              </w:rPr>
              <w:fldChar w:fldCharType="begin"/>
            </w:r>
            <w:r w:rsidR="000155F3">
              <w:rPr>
                <w:noProof/>
                <w:webHidden/>
              </w:rPr>
              <w:instrText xml:space="preserve"> PAGEREF _Toc420962625 \h </w:instrText>
            </w:r>
            <w:r w:rsidR="000155F3">
              <w:rPr>
                <w:noProof/>
                <w:webHidden/>
              </w:rPr>
            </w:r>
            <w:r w:rsidR="000155F3">
              <w:rPr>
                <w:noProof/>
                <w:webHidden/>
              </w:rPr>
              <w:fldChar w:fldCharType="separate"/>
            </w:r>
            <w:r w:rsidR="000155F3">
              <w:rPr>
                <w:noProof/>
                <w:webHidden/>
              </w:rPr>
              <w:t>20</w:t>
            </w:r>
            <w:r w:rsidR="000155F3">
              <w:rPr>
                <w:noProof/>
                <w:webHidden/>
              </w:rPr>
              <w:fldChar w:fldCharType="end"/>
            </w:r>
          </w:hyperlink>
        </w:p>
        <w:p w:rsidR="000155F3" w:rsidRDefault="005F776C">
          <w:pPr>
            <w:pStyle w:val="23"/>
            <w:tabs>
              <w:tab w:val="right" w:leader="dot" w:pos="9345"/>
            </w:tabs>
            <w:rPr>
              <w:noProof/>
            </w:rPr>
          </w:pPr>
          <w:hyperlink w:anchor="_Toc420962626" w:history="1">
            <w:r w:rsidR="000155F3" w:rsidRPr="00EF4E1B">
              <w:rPr>
                <w:rStyle w:val="a8"/>
                <w:rFonts w:ascii="Times New Roman" w:hAnsi="Times New Roman" w:cs="Times New Roman"/>
                <w:noProof/>
                <w:lang w:val="uk-UA"/>
              </w:rPr>
              <w:t>Лекція №6</w:t>
            </w:r>
            <w:r w:rsidR="000155F3">
              <w:rPr>
                <w:noProof/>
                <w:webHidden/>
              </w:rPr>
              <w:tab/>
            </w:r>
            <w:r w:rsidR="000155F3">
              <w:rPr>
                <w:noProof/>
                <w:webHidden/>
              </w:rPr>
              <w:fldChar w:fldCharType="begin"/>
            </w:r>
            <w:r w:rsidR="000155F3">
              <w:rPr>
                <w:noProof/>
                <w:webHidden/>
              </w:rPr>
              <w:instrText xml:space="preserve"> PAGEREF _Toc420962626 \h </w:instrText>
            </w:r>
            <w:r w:rsidR="000155F3">
              <w:rPr>
                <w:noProof/>
                <w:webHidden/>
              </w:rPr>
            </w:r>
            <w:r w:rsidR="000155F3">
              <w:rPr>
                <w:noProof/>
                <w:webHidden/>
              </w:rPr>
              <w:fldChar w:fldCharType="separate"/>
            </w:r>
            <w:r w:rsidR="000155F3">
              <w:rPr>
                <w:noProof/>
                <w:webHidden/>
              </w:rPr>
              <w:t>24</w:t>
            </w:r>
            <w:r w:rsidR="000155F3">
              <w:rPr>
                <w:noProof/>
                <w:webHidden/>
              </w:rPr>
              <w:fldChar w:fldCharType="end"/>
            </w:r>
          </w:hyperlink>
        </w:p>
        <w:p w:rsidR="000155F3" w:rsidRDefault="005F776C">
          <w:pPr>
            <w:pStyle w:val="23"/>
            <w:tabs>
              <w:tab w:val="right" w:leader="dot" w:pos="9345"/>
            </w:tabs>
            <w:rPr>
              <w:noProof/>
            </w:rPr>
          </w:pPr>
          <w:hyperlink w:anchor="_Toc420962627"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rPr>
              <w:t>Робочий процес млинів для надтонкого помелу матеріалів, їх принципові та конструктивні схеми. Тема 8. Загальні відомості про процес сортування матеріалів. Схеми конструкцій та робота вібраційних грохотів.</w:t>
            </w:r>
            <w:r w:rsidR="000155F3">
              <w:rPr>
                <w:noProof/>
                <w:webHidden/>
              </w:rPr>
              <w:tab/>
            </w:r>
            <w:r w:rsidR="000155F3">
              <w:rPr>
                <w:noProof/>
                <w:webHidden/>
              </w:rPr>
              <w:fldChar w:fldCharType="begin"/>
            </w:r>
            <w:r w:rsidR="000155F3">
              <w:rPr>
                <w:noProof/>
                <w:webHidden/>
              </w:rPr>
              <w:instrText xml:space="preserve"> PAGEREF _Toc420962627 \h </w:instrText>
            </w:r>
            <w:r w:rsidR="000155F3">
              <w:rPr>
                <w:noProof/>
                <w:webHidden/>
              </w:rPr>
            </w:r>
            <w:r w:rsidR="000155F3">
              <w:rPr>
                <w:noProof/>
                <w:webHidden/>
              </w:rPr>
              <w:fldChar w:fldCharType="separate"/>
            </w:r>
            <w:r w:rsidR="000155F3">
              <w:rPr>
                <w:noProof/>
                <w:webHidden/>
              </w:rPr>
              <w:t>24</w:t>
            </w:r>
            <w:r w:rsidR="000155F3">
              <w:rPr>
                <w:noProof/>
                <w:webHidden/>
              </w:rPr>
              <w:fldChar w:fldCharType="end"/>
            </w:r>
          </w:hyperlink>
        </w:p>
        <w:p w:rsidR="000155F3" w:rsidRDefault="005F776C">
          <w:pPr>
            <w:pStyle w:val="11"/>
            <w:tabs>
              <w:tab w:val="right" w:leader="dot" w:pos="9345"/>
            </w:tabs>
            <w:rPr>
              <w:noProof/>
            </w:rPr>
          </w:pPr>
          <w:hyperlink w:anchor="_Toc420962628" w:history="1">
            <w:r w:rsidR="000155F3" w:rsidRPr="00EF4E1B">
              <w:rPr>
                <w:rStyle w:val="a8"/>
                <w:rFonts w:ascii="Times New Roman" w:hAnsi="Times New Roman" w:cs="Times New Roman"/>
                <w:noProof/>
              </w:rPr>
              <w:t>Змістовий модуль 2. Загальні відомості про технологію приготування бетонних сумішей та розчинів. Дозувальне обладнання. Змішувальні машини.</w:t>
            </w:r>
            <w:r w:rsidR="000155F3">
              <w:rPr>
                <w:noProof/>
                <w:webHidden/>
              </w:rPr>
              <w:tab/>
            </w:r>
            <w:r w:rsidR="000155F3">
              <w:rPr>
                <w:noProof/>
                <w:webHidden/>
              </w:rPr>
              <w:fldChar w:fldCharType="begin"/>
            </w:r>
            <w:r w:rsidR="000155F3">
              <w:rPr>
                <w:noProof/>
                <w:webHidden/>
              </w:rPr>
              <w:instrText xml:space="preserve"> PAGEREF _Toc420962628 \h </w:instrText>
            </w:r>
            <w:r w:rsidR="000155F3">
              <w:rPr>
                <w:noProof/>
                <w:webHidden/>
              </w:rPr>
            </w:r>
            <w:r w:rsidR="000155F3">
              <w:rPr>
                <w:noProof/>
                <w:webHidden/>
              </w:rPr>
              <w:fldChar w:fldCharType="separate"/>
            </w:r>
            <w:r w:rsidR="000155F3">
              <w:rPr>
                <w:noProof/>
                <w:webHidden/>
              </w:rPr>
              <w:t>29</w:t>
            </w:r>
            <w:r w:rsidR="000155F3">
              <w:rPr>
                <w:noProof/>
                <w:webHidden/>
              </w:rPr>
              <w:fldChar w:fldCharType="end"/>
            </w:r>
          </w:hyperlink>
        </w:p>
        <w:p w:rsidR="000155F3" w:rsidRDefault="005F776C">
          <w:pPr>
            <w:pStyle w:val="23"/>
            <w:tabs>
              <w:tab w:val="right" w:leader="dot" w:pos="9345"/>
            </w:tabs>
            <w:rPr>
              <w:noProof/>
            </w:rPr>
          </w:pPr>
          <w:hyperlink w:anchor="_Toc420962629" w:history="1">
            <w:r w:rsidR="000155F3" w:rsidRPr="00EF4E1B">
              <w:rPr>
                <w:rStyle w:val="a8"/>
                <w:rFonts w:ascii="Times New Roman" w:hAnsi="Times New Roman" w:cs="Times New Roman"/>
                <w:noProof/>
                <w:lang w:val="uk-UA"/>
              </w:rPr>
              <w:t>Лекція №8</w:t>
            </w:r>
            <w:r w:rsidR="000155F3">
              <w:rPr>
                <w:noProof/>
                <w:webHidden/>
              </w:rPr>
              <w:tab/>
            </w:r>
            <w:r w:rsidR="000155F3">
              <w:rPr>
                <w:noProof/>
                <w:webHidden/>
              </w:rPr>
              <w:fldChar w:fldCharType="begin"/>
            </w:r>
            <w:r w:rsidR="000155F3">
              <w:rPr>
                <w:noProof/>
                <w:webHidden/>
              </w:rPr>
              <w:instrText xml:space="preserve"> PAGEREF _Toc420962629 \h </w:instrText>
            </w:r>
            <w:r w:rsidR="000155F3">
              <w:rPr>
                <w:noProof/>
                <w:webHidden/>
              </w:rPr>
            </w:r>
            <w:r w:rsidR="000155F3">
              <w:rPr>
                <w:noProof/>
                <w:webHidden/>
              </w:rPr>
              <w:fldChar w:fldCharType="separate"/>
            </w:r>
            <w:r w:rsidR="000155F3">
              <w:rPr>
                <w:noProof/>
                <w:webHidden/>
              </w:rPr>
              <w:t>29</w:t>
            </w:r>
            <w:r w:rsidR="000155F3">
              <w:rPr>
                <w:noProof/>
                <w:webHidden/>
              </w:rPr>
              <w:fldChar w:fldCharType="end"/>
            </w:r>
          </w:hyperlink>
        </w:p>
        <w:p w:rsidR="000155F3" w:rsidRDefault="005F776C">
          <w:pPr>
            <w:pStyle w:val="23"/>
            <w:tabs>
              <w:tab w:val="right" w:leader="dot" w:pos="9345"/>
            </w:tabs>
            <w:rPr>
              <w:noProof/>
            </w:rPr>
          </w:pPr>
          <w:hyperlink w:anchor="_Toc420962630"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rPr>
              <w:t>Технологічні схеми бетонно- та розчинозмішувальних установок.</w:t>
            </w:r>
            <w:r w:rsidR="000155F3" w:rsidRPr="00EF4E1B">
              <w:rPr>
                <w:rStyle w:val="a8"/>
                <w:rFonts w:ascii="Times New Roman" w:hAnsi="Times New Roman" w:cs="Times New Roman"/>
                <w:i/>
                <w:noProof/>
                <w:lang w:val="uk-UA"/>
              </w:rPr>
              <w:t xml:space="preserve"> </w:t>
            </w:r>
            <w:r w:rsidR="000155F3" w:rsidRPr="00EF4E1B">
              <w:rPr>
                <w:rStyle w:val="a8"/>
                <w:rFonts w:ascii="Times New Roman" w:hAnsi="Times New Roman" w:cs="Times New Roman"/>
                <w:i/>
                <w:noProof/>
              </w:rPr>
              <w:t>Місце та призначення дозувального обладнання. Загальні відомості про способи дозування сипких, зернистих, пилоподібних та рідких матеріалів.</w:t>
            </w:r>
            <w:r w:rsidR="000155F3">
              <w:rPr>
                <w:noProof/>
                <w:webHidden/>
              </w:rPr>
              <w:tab/>
            </w:r>
            <w:r w:rsidR="000155F3">
              <w:rPr>
                <w:noProof/>
                <w:webHidden/>
              </w:rPr>
              <w:fldChar w:fldCharType="begin"/>
            </w:r>
            <w:r w:rsidR="000155F3">
              <w:rPr>
                <w:noProof/>
                <w:webHidden/>
              </w:rPr>
              <w:instrText xml:space="preserve"> PAGEREF _Toc420962630 \h </w:instrText>
            </w:r>
            <w:r w:rsidR="000155F3">
              <w:rPr>
                <w:noProof/>
                <w:webHidden/>
              </w:rPr>
            </w:r>
            <w:r w:rsidR="000155F3">
              <w:rPr>
                <w:noProof/>
                <w:webHidden/>
              </w:rPr>
              <w:fldChar w:fldCharType="separate"/>
            </w:r>
            <w:r w:rsidR="000155F3">
              <w:rPr>
                <w:noProof/>
                <w:webHidden/>
              </w:rPr>
              <w:t>29</w:t>
            </w:r>
            <w:r w:rsidR="000155F3">
              <w:rPr>
                <w:noProof/>
                <w:webHidden/>
              </w:rPr>
              <w:fldChar w:fldCharType="end"/>
            </w:r>
          </w:hyperlink>
        </w:p>
        <w:p w:rsidR="000155F3" w:rsidRDefault="005F776C">
          <w:pPr>
            <w:pStyle w:val="23"/>
            <w:tabs>
              <w:tab w:val="right" w:leader="dot" w:pos="9345"/>
            </w:tabs>
            <w:rPr>
              <w:noProof/>
            </w:rPr>
          </w:pPr>
          <w:hyperlink w:anchor="_Toc420962631" w:history="1">
            <w:r w:rsidR="000155F3" w:rsidRPr="00EF4E1B">
              <w:rPr>
                <w:rStyle w:val="a8"/>
                <w:rFonts w:ascii="Times New Roman" w:hAnsi="Times New Roman" w:cs="Times New Roman"/>
                <w:noProof/>
                <w:lang w:val="uk-UA"/>
              </w:rPr>
              <w:t>Лекція №9</w:t>
            </w:r>
            <w:r w:rsidR="000155F3">
              <w:rPr>
                <w:noProof/>
                <w:webHidden/>
              </w:rPr>
              <w:tab/>
            </w:r>
            <w:r w:rsidR="000155F3">
              <w:rPr>
                <w:noProof/>
                <w:webHidden/>
              </w:rPr>
              <w:fldChar w:fldCharType="begin"/>
            </w:r>
            <w:r w:rsidR="000155F3">
              <w:rPr>
                <w:noProof/>
                <w:webHidden/>
              </w:rPr>
              <w:instrText xml:space="preserve"> PAGEREF _Toc420962631 \h </w:instrText>
            </w:r>
            <w:r w:rsidR="000155F3">
              <w:rPr>
                <w:noProof/>
                <w:webHidden/>
              </w:rPr>
            </w:r>
            <w:r w:rsidR="000155F3">
              <w:rPr>
                <w:noProof/>
                <w:webHidden/>
              </w:rPr>
              <w:fldChar w:fldCharType="separate"/>
            </w:r>
            <w:r w:rsidR="000155F3">
              <w:rPr>
                <w:noProof/>
                <w:webHidden/>
              </w:rPr>
              <w:t>34</w:t>
            </w:r>
            <w:r w:rsidR="000155F3">
              <w:rPr>
                <w:noProof/>
                <w:webHidden/>
              </w:rPr>
              <w:fldChar w:fldCharType="end"/>
            </w:r>
          </w:hyperlink>
        </w:p>
        <w:p w:rsidR="000155F3" w:rsidRDefault="005F776C">
          <w:pPr>
            <w:pStyle w:val="23"/>
            <w:tabs>
              <w:tab w:val="right" w:leader="dot" w:pos="9345"/>
            </w:tabs>
            <w:rPr>
              <w:noProof/>
            </w:rPr>
          </w:pPr>
          <w:hyperlink w:anchor="_Toc420962632"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lang w:val="uk-UA"/>
              </w:rPr>
              <w:t>Дозатори ціклічної та безперервної дії для дозування сипких, пилоподібних і рідких матеріалів. Класифікація схеми конструкцій та робочий процес гравітаційних змішувачів і змішувачів примусової дії.</w:t>
            </w:r>
            <w:r w:rsidR="000155F3">
              <w:rPr>
                <w:noProof/>
                <w:webHidden/>
              </w:rPr>
              <w:tab/>
            </w:r>
            <w:r w:rsidR="000155F3">
              <w:rPr>
                <w:noProof/>
                <w:webHidden/>
              </w:rPr>
              <w:fldChar w:fldCharType="begin"/>
            </w:r>
            <w:r w:rsidR="000155F3">
              <w:rPr>
                <w:noProof/>
                <w:webHidden/>
              </w:rPr>
              <w:instrText xml:space="preserve"> PAGEREF _Toc420962632 \h </w:instrText>
            </w:r>
            <w:r w:rsidR="000155F3">
              <w:rPr>
                <w:noProof/>
                <w:webHidden/>
              </w:rPr>
            </w:r>
            <w:r w:rsidR="000155F3">
              <w:rPr>
                <w:noProof/>
                <w:webHidden/>
              </w:rPr>
              <w:fldChar w:fldCharType="separate"/>
            </w:r>
            <w:r w:rsidR="000155F3">
              <w:rPr>
                <w:noProof/>
                <w:webHidden/>
              </w:rPr>
              <w:t>34</w:t>
            </w:r>
            <w:r w:rsidR="000155F3">
              <w:rPr>
                <w:noProof/>
                <w:webHidden/>
              </w:rPr>
              <w:fldChar w:fldCharType="end"/>
            </w:r>
          </w:hyperlink>
        </w:p>
        <w:p w:rsidR="000155F3" w:rsidRDefault="005F776C">
          <w:pPr>
            <w:pStyle w:val="23"/>
            <w:tabs>
              <w:tab w:val="right" w:leader="dot" w:pos="9345"/>
            </w:tabs>
            <w:rPr>
              <w:noProof/>
            </w:rPr>
          </w:pPr>
          <w:hyperlink w:anchor="_Toc420962633" w:history="1">
            <w:r w:rsidR="000155F3" w:rsidRPr="00EF4E1B">
              <w:rPr>
                <w:rStyle w:val="a8"/>
                <w:rFonts w:ascii="Times New Roman" w:hAnsi="Times New Roman" w:cs="Times New Roman"/>
                <w:noProof/>
                <w:lang w:val="uk-UA"/>
              </w:rPr>
              <w:t>Лекція №10</w:t>
            </w:r>
            <w:r w:rsidR="000155F3">
              <w:rPr>
                <w:noProof/>
                <w:webHidden/>
              </w:rPr>
              <w:tab/>
            </w:r>
            <w:r w:rsidR="000155F3">
              <w:rPr>
                <w:noProof/>
                <w:webHidden/>
              </w:rPr>
              <w:fldChar w:fldCharType="begin"/>
            </w:r>
            <w:r w:rsidR="000155F3">
              <w:rPr>
                <w:noProof/>
                <w:webHidden/>
              </w:rPr>
              <w:instrText xml:space="preserve"> PAGEREF _Toc420962633 \h </w:instrText>
            </w:r>
            <w:r w:rsidR="000155F3">
              <w:rPr>
                <w:noProof/>
                <w:webHidden/>
              </w:rPr>
            </w:r>
            <w:r w:rsidR="000155F3">
              <w:rPr>
                <w:noProof/>
                <w:webHidden/>
              </w:rPr>
              <w:fldChar w:fldCharType="separate"/>
            </w:r>
            <w:r w:rsidR="000155F3">
              <w:rPr>
                <w:noProof/>
                <w:webHidden/>
              </w:rPr>
              <w:t>41</w:t>
            </w:r>
            <w:r w:rsidR="000155F3">
              <w:rPr>
                <w:noProof/>
                <w:webHidden/>
              </w:rPr>
              <w:fldChar w:fldCharType="end"/>
            </w:r>
          </w:hyperlink>
        </w:p>
        <w:p w:rsidR="000155F3" w:rsidRDefault="005F776C">
          <w:pPr>
            <w:pStyle w:val="23"/>
            <w:tabs>
              <w:tab w:val="right" w:leader="dot" w:pos="9345"/>
            </w:tabs>
            <w:rPr>
              <w:noProof/>
            </w:rPr>
          </w:pPr>
          <w:hyperlink w:anchor="_Toc420962634"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lang w:val="uk-UA"/>
              </w:rPr>
              <w:t xml:space="preserve">Типорозмірні ряди змішувачів. </w:t>
            </w:r>
            <w:r w:rsidR="000155F3" w:rsidRPr="00EF4E1B">
              <w:rPr>
                <w:rStyle w:val="a8"/>
                <w:rFonts w:ascii="Times New Roman" w:hAnsi="Times New Roman" w:cs="Times New Roman"/>
                <w:i/>
                <w:noProof/>
              </w:rPr>
              <w:t>Методики визначення розрахункових навантажень та потужності привода змішувачів.</w:t>
            </w:r>
            <w:r w:rsidR="000155F3">
              <w:rPr>
                <w:noProof/>
                <w:webHidden/>
              </w:rPr>
              <w:tab/>
            </w:r>
            <w:r w:rsidR="000155F3">
              <w:rPr>
                <w:noProof/>
                <w:webHidden/>
              </w:rPr>
              <w:fldChar w:fldCharType="begin"/>
            </w:r>
            <w:r w:rsidR="000155F3">
              <w:rPr>
                <w:noProof/>
                <w:webHidden/>
              </w:rPr>
              <w:instrText xml:space="preserve"> PAGEREF _Toc420962634 \h </w:instrText>
            </w:r>
            <w:r w:rsidR="000155F3">
              <w:rPr>
                <w:noProof/>
                <w:webHidden/>
              </w:rPr>
            </w:r>
            <w:r w:rsidR="000155F3">
              <w:rPr>
                <w:noProof/>
                <w:webHidden/>
              </w:rPr>
              <w:fldChar w:fldCharType="separate"/>
            </w:r>
            <w:r w:rsidR="000155F3">
              <w:rPr>
                <w:noProof/>
                <w:webHidden/>
              </w:rPr>
              <w:t>41</w:t>
            </w:r>
            <w:r w:rsidR="000155F3">
              <w:rPr>
                <w:noProof/>
                <w:webHidden/>
              </w:rPr>
              <w:fldChar w:fldCharType="end"/>
            </w:r>
          </w:hyperlink>
        </w:p>
        <w:p w:rsidR="000155F3" w:rsidRDefault="005F776C">
          <w:pPr>
            <w:pStyle w:val="11"/>
            <w:tabs>
              <w:tab w:val="right" w:leader="dot" w:pos="9345"/>
            </w:tabs>
            <w:rPr>
              <w:noProof/>
            </w:rPr>
          </w:pPr>
          <w:hyperlink w:anchor="_Toc420962635" w:history="1">
            <w:r w:rsidR="000155F3" w:rsidRPr="00EF4E1B">
              <w:rPr>
                <w:rStyle w:val="a8"/>
                <w:rFonts w:ascii="Times New Roman" w:hAnsi="Times New Roman" w:cs="Times New Roman"/>
                <w:noProof/>
              </w:rPr>
              <w:t xml:space="preserve">Змістовий модуль 3. </w:t>
            </w:r>
            <w:r w:rsidR="000155F3" w:rsidRPr="00EF4E1B">
              <w:rPr>
                <w:rStyle w:val="a8"/>
                <w:rFonts w:ascii="Times New Roman" w:hAnsi="Times New Roman" w:cs="Times New Roman"/>
                <w:i/>
                <w:noProof/>
              </w:rPr>
              <w:t>Загальні відомості по спорудженню монолітних залізобетонних конструкцій. Машини та обладнання для транспортування бетонних сумішей та будівельних розчинів.</w:t>
            </w:r>
            <w:r w:rsidR="000155F3">
              <w:rPr>
                <w:noProof/>
                <w:webHidden/>
              </w:rPr>
              <w:tab/>
            </w:r>
            <w:r w:rsidR="000155F3">
              <w:rPr>
                <w:noProof/>
                <w:webHidden/>
              </w:rPr>
              <w:fldChar w:fldCharType="begin"/>
            </w:r>
            <w:r w:rsidR="000155F3">
              <w:rPr>
                <w:noProof/>
                <w:webHidden/>
              </w:rPr>
              <w:instrText xml:space="preserve"> PAGEREF _Toc420962635 \h </w:instrText>
            </w:r>
            <w:r w:rsidR="000155F3">
              <w:rPr>
                <w:noProof/>
                <w:webHidden/>
              </w:rPr>
            </w:r>
            <w:r w:rsidR="000155F3">
              <w:rPr>
                <w:noProof/>
                <w:webHidden/>
              </w:rPr>
              <w:fldChar w:fldCharType="separate"/>
            </w:r>
            <w:r w:rsidR="000155F3">
              <w:rPr>
                <w:noProof/>
                <w:webHidden/>
              </w:rPr>
              <w:t>45</w:t>
            </w:r>
            <w:r w:rsidR="000155F3">
              <w:rPr>
                <w:noProof/>
                <w:webHidden/>
              </w:rPr>
              <w:fldChar w:fldCharType="end"/>
            </w:r>
          </w:hyperlink>
        </w:p>
        <w:p w:rsidR="000155F3" w:rsidRDefault="005F776C">
          <w:pPr>
            <w:pStyle w:val="23"/>
            <w:tabs>
              <w:tab w:val="right" w:leader="dot" w:pos="9345"/>
            </w:tabs>
            <w:rPr>
              <w:noProof/>
            </w:rPr>
          </w:pPr>
          <w:hyperlink w:anchor="_Toc420962636" w:history="1">
            <w:r w:rsidR="000155F3" w:rsidRPr="00EF4E1B">
              <w:rPr>
                <w:rStyle w:val="a8"/>
                <w:rFonts w:ascii="Times New Roman" w:hAnsi="Times New Roman" w:cs="Times New Roman"/>
                <w:noProof/>
                <w:lang w:val="uk-UA"/>
              </w:rPr>
              <w:t>Лекція №11</w:t>
            </w:r>
            <w:r w:rsidR="000155F3">
              <w:rPr>
                <w:noProof/>
                <w:webHidden/>
              </w:rPr>
              <w:tab/>
            </w:r>
            <w:r w:rsidR="000155F3">
              <w:rPr>
                <w:noProof/>
                <w:webHidden/>
              </w:rPr>
              <w:fldChar w:fldCharType="begin"/>
            </w:r>
            <w:r w:rsidR="000155F3">
              <w:rPr>
                <w:noProof/>
                <w:webHidden/>
              </w:rPr>
              <w:instrText xml:space="preserve"> PAGEREF _Toc420962636 \h </w:instrText>
            </w:r>
            <w:r w:rsidR="000155F3">
              <w:rPr>
                <w:noProof/>
                <w:webHidden/>
              </w:rPr>
            </w:r>
            <w:r w:rsidR="000155F3">
              <w:rPr>
                <w:noProof/>
                <w:webHidden/>
              </w:rPr>
              <w:fldChar w:fldCharType="separate"/>
            </w:r>
            <w:r w:rsidR="000155F3">
              <w:rPr>
                <w:noProof/>
                <w:webHidden/>
              </w:rPr>
              <w:t>45</w:t>
            </w:r>
            <w:r w:rsidR="000155F3">
              <w:rPr>
                <w:noProof/>
                <w:webHidden/>
              </w:rPr>
              <w:fldChar w:fldCharType="end"/>
            </w:r>
          </w:hyperlink>
        </w:p>
        <w:p w:rsidR="000155F3" w:rsidRDefault="005F776C">
          <w:pPr>
            <w:pStyle w:val="23"/>
            <w:tabs>
              <w:tab w:val="right" w:leader="dot" w:pos="9345"/>
            </w:tabs>
            <w:rPr>
              <w:noProof/>
            </w:rPr>
          </w:pPr>
          <w:hyperlink w:anchor="_Toc420962637"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rPr>
              <w:t>Технологія спорудження монолітних залізобетонних конструкцій. Основні вимоги до опалубкових систем. Конструкції та матеріали опалубки.</w:t>
            </w:r>
            <w:r w:rsidR="000155F3">
              <w:rPr>
                <w:noProof/>
                <w:webHidden/>
              </w:rPr>
              <w:tab/>
            </w:r>
            <w:r w:rsidR="000155F3">
              <w:rPr>
                <w:noProof/>
                <w:webHidden/>
              </w:rPr>
              <w:fldChar w:fldCharType="begin"/>
            </w:r>
            <w:r w:rsidR="000155F3">
              <w:rPr>
                <w:noProof/>
                <w:webHidden/>
              </w:rPr>
              <w:instrText xml:space="preserve"> PAGEREF _Toc420962637 \h </w:instrText>
            </w:r>
            <w:r w:rsidR="000155F3">
              <w:rPr>
                <w:noProof/>
                <w:webHidden/>
              </w:rPr>
            </w:r>
            <w:r w:rsidR="000155F3">
              <w:rPr>
                <w:noProof/>
                <w:webHidden/>
              </w:rPr>
              <w:fldChar w:fldCharType="separate"/>
            </w:r>
            <w:r w:rsidR="000155F3">
              <w:rPr>
                <w:noProof/>
                <w:webHidden/>
              </w:rPr>
              <w:t>45</w:t>
            </w:r>
            <w:r w:rsidR="000155F3">
              <w:rPr>
                <w:noProof/>
                <w:webHidden/>
              </w:rPr>
              <w:fldChar w:fldCharType="end"/>
            </w:r>
          </w:hyperlink>
        </w:p>
        <w:p w:rsidR="000155F3" w:rsidRDefault="005F776C">
          <w:pPr>
            <w:pStyle w:val="23"/>
            <w:tabs>
              <w:tab w:val="right" w:leader="dot" w:pos="9345"/>
            </w:tabs>
            <w:rPr>
              <w:noProof/>
            </w:rPr>
          </w:pPr>
          <w:hyperlink w:anchor="_Toc420962638" w:history="1">
            <w:r w:rsidR="000155F3" w:rsidRPr="00EF4E1B">
              <w:rPr>
                <w:rStyle w:val="a8"/>
                <w:rFonts w:ascii="Times New Roman" w:hAnsi="Times New Roman" w:cs="Times New Roman"/>
                <w:noProof/>
                <w:lang w:val="uk-UA"/>
              </w:rPr>
              <w:t>Лекція №12</w:t>
            </w:r>
            <w:r w:rsidR="000155F3">
              <w:rPr>
                <w:noProof/>
                <w:webHidden/>
              </w:rPr>
              <w:tab/>
            </w:r>
            <w:r w:rsidR="000155F3">
              <w:rPr>
                <w:noProof/>
                <w:webHidden/>
              </w:rPr>
              <w:fldChar w:fldCharType="begin"/>
            </w:r>
            <w:r w:rsidR="000155F3">
              <w:rPr>
                <w:noProof/>
                <w:webHidden/>
              </w:rPr>
              <w:instrText xml:space="preserve"> PAGEREF _Toc420962638 \h </w:instrText>
            </w:r>
            <w:r w:rsidR="000155F3">
              <w:rPr>
                <w:noProof/>
                <w:webHidden/>
              </w:rPr>
            </w:r>
            <w:r w:rsidR="000155F3">
              <w:rPr>
                <w:noProof/>
                <w:webHidden/>
              </w:rPr>
              <w:fldChar w:fldCharType="separate"/>
            </w:r>
            <w:r w:rsidR="000155F3">
              <w:rPr>
                <w:noProof/>
                <w:webHidden/>
              </w:rPr>
              <w:t>52</w:t>
            </w:r>
            <w:r w:rsidR="000155F3">
              <w:rPr>
                <w:noProof/>
                <w:webHidden/>
              </w:rPr>
              <w:fldChar w:fldCharType="end"/>
            </w:r>
          </w:hyperlink>
        </w:p>
        <w:p w:rsidR="000155F3" w:rsidRDefault="005F776C">
          <w:pPr>
            <w:pStyle w:val="23"/>
            <w:tabs>
              <w:tab w:val="right" w:leader="dot" w:pos="9345"/>
            </w:tabs>
            <w:rPr>
              <w:noProof/>
            </w:rPr>
          </w:pPr>
          <w:hyperlink w:anchor="_Toc420962639"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rPr>
              <w:t>Способи транспортування бетонних сумішей та розчинів на будівельний  майданчик та всередині його. Схеми конструкцій та робочий процес автобетонорозмішувачів.</w:t>
            </w:r>
            <w:r w:rsidR="000155F3">
              <w:rPr>
                <w:noProof/>
                <w:webHidden/>
              </w:rPr>
              <w:tab/>
            </w:r>
            <w:r w:rsidR="000155F3">
              <w:rPr>
                <w:noProof/>
                <w:webHidden/>
              </w:rPr>
              <w:fldChar w:fldCharType="begin"/>
            </w:r>
            <w:r w:rsidR="000155F3">
              <w:rPr>
                <w:noProof/>
                <w:webHidden/>
              </w:rPr>
              <w:instrText xml:space="preserve"> PAGEREF _Toc420962639 \h </w:instrText>
            </w:r>
            <w:r w:rsidR="000155F3">
              <w:rPr>
                <w:noProof/>
                <w:webHidden/>
              </w:rPr>
            </w:r>
            <w:r w:rsidR="000155F3">
              <w:rPr>
                <w:noProof/>
                <w:webHidden/>
              </w:rPr>
              <w:fldChar w:fldCharType="separate"/>
            </w:r>
            <w:r w:rsidR="000155F3">
              <w:rPr>
                <w:noProof/>
                <w:webHidden/>
              </w:rPr>
              <w:t>52</w:t>
            </w:r>
            <w:r w:rsidR="000155F3">
              <w:rPr>
                <w:noProof/>
                <w:webHidden/>
              </w:rPr>
              <w:fldChar w:fldCharType="end"/>
            </w:r>
          </w:hyperlink>
        </w:p>
        <w:p w:rsidR="000155F3" w:rsidRDefault="005F776C">
          <w:pPr>
            <w:pStyle w:val="11"/>
            <w:tabs>
              <w:tab w:val="right" w:leader="dot" w:pos="9345"/>
            </w:tabs>
            <w:rPr>
              <w:noProof/>
            </w:rPr>
          </w:pPr>
          <w:hyperlink w:anchor="_Toc420962640" w:history="1">
            <w:r w:rsidR="000155F3" w:rsidRPr="00EF4E1B">
              <w:rPr>
                <w:rStyle w:val="a8"/>
                <w:rFonts w:ascii="Times New Roman" w:hAnsi="Times New Roman" w:cs="Times New Roman"/>
                <w:noProof/>
              </w:rPr>
              <w:t xml:space="preserve">Змістовий модуль 4. </w:t>
            </w:r>
            <w:r w:rsidR="000155F3" w:rsidRPr="00EF4E1B">
              <w:rPr>
                <w:rStyle w:val="a8"/>
                <w:rFonts w:ascii="Times New Roman" w:hAnsi="Times New Roman" w:cs="Times New Roman"/>
                <w:i/>
                <w:noProof/>
              </w:rPr>
              <w:t>Загальні відомості про виготовлення збірних залізобетонних виробів і конструкцій. Машини та обладнання для виготовлення арматури. Машини та обладнання для укладання бетонних сумішей і розчинів.</w:t>
            </w:r>
            <w:r w:rsidR="000155F3">
              <w:rPr>
                <w:noProof/>
                <w:webHidden/>
              </w:rPr>
              <w:tab/>
            </w:r>
            <w:r w:rsidR="000155F3">
              <w:rPr>
                <w:noProof/>
                <w:webHidden/>
              </w:rPr>
              <w:fldChar w:fldCharType="begin"/>
            </w:r>
            <w:r w:rsidR="000155F3">
              <w:rPr>
                <w:noProof/>
                <w:webHidden/>
              </w:rPr>
              <w:instrText xml:space="preserve"> PAGEREF _Toc420962640 \h </w:instrText>
            </w:r>
            <w:r w:rsidR="000155F3">
              <w:rPr>
                <w:noProof/>
                <w:webHidden/>
              </w:rPr>
            </w:r>
            <w:r w:rsidR="000155F3">
              <w:rPr>
                <w:noProof/>
                <w:webHidden/>
              </w:rPr>
              <w:fldChar w:fldCharType="separate"/>
            </w:r>
            <w:r w:rsidR="000155F3">
              <w:rPr>
                <w:noProof/>
                <w:webHidden/>
              </w:rPr>
              <w:t>59</w:t>
            </w:r>
            <w:r w:rsidR="000155F3">
              <w:rPr>
                <w:noProof/>
                <w:webHidden/>
              </w:rPr>
              <w:fldChar w:fldCharType="end"/>
            </w:r>
          </w:hyperlink>
        </w:p>
        <w:p w:rsidR="000155F3" w:rsidRDefault="005F776C">
          <w:pPr>
            <w:pStyle w:val="23"/>
            <w:tabs>
              <w:tab w:val="right" w:leader="dot" w:pos="9345"/>
            </w:tabs>
            <w:rPr>
              <w:noProof/>
            </w:rPr>
          </w:pPr>
          <w:hyperlink w:anchor="_Toc420962641" w:history="1">
            <w:r w:rsidR="000155F3" w:rsidRPr="00EF4E1B">
              <w:rPr>
                <w:rStyle w:val="a8"/>
                <w:rFonts w:ascii="Times New Roman" w:hAnsi="Times New Roman" w:cs="Times New Roman"/>
                <w:noProof/>
                <w:lang w:val="uk-UA"/>
              </w:rPr>
              <w:t>Лекція №14</w:t>
            </w:r>
            <w:r w:rsidR="000155F3">
              <w:rPr>
                <w:noProof/>
                <w:webHidden/>
              </w:rPr>
              <w:tab/>
            </w:r>
            <w:r w:rsidR="000155F3">
              <w:rPr>
                <w:noProof/>
                <w:webHidden/>
              </w:rPr>
              <w:fldChar w:fldCharType="begin"/>
            </w:r>
            <w:r w:rsidR="000155F3">
              <w:rPr>
                <w:noProof/>
                <w:webHidden/>
              </w:rPr>
              <w:instrText xml:space="preserve"> PAGEREF _Toc420962641 \h </w:instrText>
            </w:r>
            <w:r w:rsidR="000155F3">
              <w:rPr>
                <w:noProof/>
                <w:webHidden/>
              </w:rPr>
            </w:r>
            <w:r w:rsidR="000155F3">
              <w:rPr>
                <w:noProof/>
                <w:webHidden/>
              </w:rPr>
              <w:fldChar w:fldCharType="separate"/>
            </w:r>
            <w:r w:rsidR="000155F3">
              <w:rPr>
                <w:noProof/>
                <w:webHidden/>
              </w:rPr>
              <w:t>59</w:t>
            </w:r>
            <w:r w:rsidR="000155F3">
              <w:rPr>
                <w:noProof/>
                <w:webHidden/>
              </w:rPr>
              <w:fldChar w:fldCharType="end"/>
            </w:r>
          </w:hyperlink>
        </w:p>
        <w:p w:rsidR="000155F3" w:rsidRDefault="005F776C">
          <w:pPr>
            <w:pStyle w:val="23"/>
            <w:tabs>
              <w:tab w:val="right" w:leader="dot" w:pos="9345"/>
            </w:tabs>
            <w:rPr>
              <w:noProof/>
            </w:rPr>
          </w:pPr>
          <w:hyperlink w:anchor="_Toc420962642"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lang w:val="uk-UA"/>
              </w:rPr>
              <w:t xml:space="preserve">Загальні відомості про арматурні сталі і види їх механічної обробки. </w:t>
            </w:r>
            <w:r w:rsidR="000155F3" w:rsidRPr="00EF4E1B">
              <w:rPr>
                <w:rStyle w:val="a8"/>
                <w:rFonts w:ascii="Times New Roman" w:hAnsi="Times New Roman" w:cs="Times New Roman"/>
                <w:i/>
                <w:noProof/>
              </w:rPr>
              <w:t>Обладнання для укладання та натягування арматури.</w:t>
            </w:r>
            <w:r w:rsidR="000155F3">
              <w:rPr>
                <w:noProof/>
                <w:webHidden/>
              </w:rPr>
              <w:tab/>
            </w:r>
            <w:r w:rsidR="000155F3">
              <w:rPr>
                <w:noProof/>
                <w:webHidden/>
              </w:rPr>
              <w:fldChar w:fldCharType="begin"/>
            </w:r>
            <w:r w:rsidR="000155F3">
              <w:rPr>
                <w:noProof/>
                <w:webHidden/>
              </w:rPr>
              <w:instrText xml:space="preserve"> PAGEREF _Toc420962642 \h </w:instrText>
            </w:r>
            <w:r w:rsidR="000155F3">
              <w:rPr>
                <w:noProof/>
                <w:webHidden/>
              </w:rPr>
            </w:r>
            <w:r w:rsidR="000155F3">
              <w:rPr>
                <w:noProof/>
                <w:webHidden/>
              </w:rPr>
              <w:fldChar w:fldCharType="separate"/>
            </w:r>
            <w:r w:rsidR="000155F3">
              <w:rPr>
                <w:noProof/>
                <w:webHidden/>
              </w:rPr>
              <w:t>59</w:t>
            </w:r>
            <w:r w:rsidR="000155F3">
              <w:rPr>
                <w:noProof/>
                <w:webHidden/>
              </w:rPr>
              <w:fldChar w:fldCharType="end"/>
            </w:r>
          </w:hyperlink>
        </w:p>
        <w:p w:rsidR="000155F3" w:rsidRDefault="005F776C">
          <w:pPr>
            <w:pStyle w:val="23"/>
            <w:tabs>
              <w:tab w:val="right" w:leader="dot" w:pos="9345"/>
            </w:tabs>
            <w:rPr>
              <w:noProof/>
            </w:rPr>
          </w:pPr>
          <w:hyperlink w:anchor="_Toc420962643" w:history="1">
            <w:r w:rsidR="000155F3" w:rsidRPr="00EF4E1B">
              <w:rPr>
                <w:rStyle w:val="a8"/>
                <w:rFonts w:ascii="Times New Roman" w:hAnsi="Times New Roman" w:cs="Times New Roman"/>
                <w:noProof/>
                <w:lang w:val="uk-UA"/>
              </w:rPr>
              <w:t>Лекція №15</w:t>
            </w:r>
            <w:r w:rsidR="000155F3">
              <w:rPr>
                <w:noProof/>
                <w:webHidden/>
              </w:rPr>
              <w:tab/>
            </w:r>
            <w:r w:rsidR="000155F3">
              <w:rPr>
                <w:noProof/>
                <w:webHidden/>
              </w:rPr>
              <w:fldChar w:fldCharType="begin"/>
            </w:r>
            <w:r w:rsidR="000155F3">
              <w:rPr>
                <w:noProof/>
                <w:webHidden/>
              </w:rPr>
              <w:instrText xml:space="preserve"> PAGEREF _Toc420962643 \h </w:instrText>
            </w:r>
            <w:r w:rsidR="000155F3">
              <w:rPr>
                <w:noProof/>
                <w:webHidden/>
              </w:rPr>
            </w:r>
            <w:r w:rsidR="000155F3">
              <w:rPr>
                <w:noProof/>
                <w:webHidden/>
              </w:rPr>
              <w:fldChar w:fldCharType="separate"/>
            </w:r>
            <w:r w:rsidR="000155F3">
              <w:rPr>
                <w:noProof/>
                <w:webHidden/>
              </w:rPr>
              <w:t>68</w:t>
            </w:r>
            <w:r w:rsidR="000155F3">
              <w:rPr>
                <w:noProof/>
                <w:webHidden/>
              </w:rPr>
              <w:fldChar w:fldCharType="end"/>
            </w:r>
          </w:hyperlink>
        </w:p>
        <w:p w:rsidR="000155F3" w:rsidRDefault="005F776C">
          <w:pPr>
            <w:pStyle w:val="23"/>
            <w:tabs>
              <w:tab w:val="right" w:leader="dot" w:pos="9345"/>
            </w:tabs>
            <w:rPr>
              <w:noProof/>
            </w:rPr>
          </w:pPr>
          <w:hyperlink w:anchor="_Toc420962644" w:history="1">
            <w:r w:rsidR="000155F3" w:rsidRPr="00EF4E1B">
              <w:rPr>
                <w:rStyle w:val="a8"/>
                <w:rFonts w:ascii="Times New Roman" w:hAnsi="Times New Roman" w:cs="Times New Roman"/>
                <w:noProof/>
                <w:lang w:val="uk-UA"/>
              </w:rPr>
              <w:t>Тема:</w:t>
            </w:r>
            <w:r w:rsidR="000155F3" w:rsidRPr="00EF4E1B">
              <w:rPr>
                <w:rStyle w:val="a8"/>
                <w:rFonts w:ascii="Times New Roman" w:hAnsi="Times New Roman" w:cs="Times New Roman"/>
                <w:i/>
                <w:noProof/>
                <w:lang w:val="uk-UA"/>
              </w:rPr>
              <w:t xml:space="preserve"> </w:t>
            </w:r>
            <w:r w:rsidR="000155F3" w:rsidRPr="00EF4E1B">
              <w:rPr>
                <w:rStyle w:val="a8"/>
                <w:rFonts w:ascii="Times New Roman" w:hAnsi="Times New Roman" w:cs="Times New Roman"/>
                <w:i/>
                <w:noProof/>
              </w:rPr>
              <w:t>Відомості про технологічний процес укладання бетонних сумішей, вимоги до машин та обладнання. Машини для укладання сумішей у форми. Схеми робочих органів бетоноукладачів.</w:t>
            </w:r>
            <w:r w:rsidR="000155F3">
              <w:rPr>
                <w:noProof/>
                <w:webHidden/>
              </w:rPr>
              <w:tab/>
            </w:r>
            <w:r w:rsidR="000155F3">
              <w:rPr>
                <w:noProof/>
                <w:webHidden/>
              </w:rPr>
              <w:fldChar w:fldCharType="begin"/>
            </w:r>
            <w:r w:rsidR="000155F3">
              <w:rPr>
                <w:noProof/>
                <w:webHidden/>
              </w:rPr>
              <w:instrText xml:space="preserve"> PAGEREF _Toc420962644 \h </w:instrText>
            </w:r>
            <w:r w:rsidR="000155F3">
              <w:rPr>
                <w:noProof/>
                <w:webHidden/>
              </w:rPr>
            </w:r>
            <w:r w:rsidR="000155F3">
              <w:rPr>
                <w:noProof/>
                <w:webHidden/>
              </w:rPr>
              <w:fldChar w:fldCharType="separate"/>
            </w:r>
            <w:r w:rsidR="000155F3">
              <w:rPr>
                <w:noProof/>
                <w:webHidden/>
              </w:rPr>
              <w:t>68</w:t>
            </w:r>
            <w:r w:rsidR="000155F3">
              <w:rPr>
                <w:noProof/>
                <w:webHidden/>
              </w:rPr>
              <w:fldChar w:fldCharType="end"/>
            </w:r>
          </w:hyperlink>
        </w:p>
        <w:p w:rsidR="000155F3" w:rsidRDefault="005F776C">
          <w:pPr>
            <w:pStyle w:val="11"/>
            <w:tabs>
              <w:tab w:val="right" w:leader="dot" w:pos="9345"/>
            </w:tabs>
            <w:rPr>
              <w:noProof/>
            </w:rPr>
          </w:pPr>
          <w:hyperlink w:anchor="_Toc420962645" w:history="1">
            <w:r w:rsidR="000155F3" w:rsidRPr="00EF4E1B">
              <w:rPr>
                <w:rStyle w:val="a8"/>
                <w:rFonts w:ascii="Times New Roman" w:hAnsi="Times New Roman" w:cs="Times New Roman"/>
                <w:noProof/>
              </w:rPr>
              <w:t xml:space="preserve">Змістовий модуль 5. </w:t>
            </w:r>
            <w:r w:rsidR="000155F3" w:rsidRPr="00EF4E1B">
              <w:rPr>
                <w:rStyle w:val="a8"/>
                <w:rFonts w:ascii="Times New Roman" w:hAnsi="Times New Roman" w:cs="Times New Roman"/>
                <w:i/>
                <w:noProof/>
              </w:rPr>
              <w:t>Машини та обладнання для ущільнення бетонних сумішей.</w:t>
            </w:r>
            <w:r w:rsidR="000155F3">
              <w:rPr>
                <w:noProof/>
                <w:webHidden/>
              </w:rPr>
              <w:tab/>
            </w:r>
            <w:r w:rsidR="000155F3">
              <w:rPr>
                <w:noProof/>
                <w:webHidden/>
              </w:rPr>
              <w:fldChar w:fldCharType="begin"/>
            </w:r>
            <w:r w:rsidR="000155F3">
              <w:rPr>
                <w:noProof/>
                <w:webHidden/>
              </w:rPr>
              <w:instrText xml:space="preserve"> PAGEREF _Toc420962645 \h </w:instrText>
            </w:r>
            <w:r w:rsidR="000155F3">
              <w:rPr>
                <w:noProof/>
                <w:webHidden/>
              </w:rPr>
            </w:r>
            <w:r w:rsidR="000155F3">
              <w:rPr>
                <w:noProof/>
                <w:webHidden/>
              </w:rPr>
              <w:fldChar w:fldCharType="separate"/>
            </w:r>
            <w:r w:rsidR="000155F3">
              <w:rPr>
                <w:noProof/>
                <w:webHidden/>
              </w:rPr>
              <w:t>74</w:t>
            </w:r>
            <w:r w:rsidR="000155F3">
              <w:rPr>
                <w:noProof/>
                <w:webHidden/>
              </w:rPr>
              <w:fldChar w:fldCharType="end"/>
            </w:r>
          </w:hyperlink>
        </w:p>
        <w:p w:rsidR="000155F3" w:rsidRDefault="005F776C">
          <w:pPr>
            <w:pStyle w:val="23"/>
            <w:tabs>
              <w:tab w:val="right" w:leader="dot" w:pos="9345"/>
            </w:tabs>
            <w:rPr>
              <w:noProof/>
            </w:rPr>
          </w:pPr>
          <w:hyperlink w:anchor="_Toc420962646" w:history="1">
            <w:r w:rsidR="000155F3" w:rsidRPr="00EF4E1B">
              <w:rPr>
                <w:rStyle w:val="a8"/>
                <w:rFonts w:ascii="Times New Roman" w:hAnsi="Times New Roman" w:cs="Times New Roman"/>
                <w:noProof/>
                <w:lang w:val="uk-UA"/>
              </w:rPr>
              <w:t>Лекція №16</w:t>
            </w:r>
            <w:r w:rsidR="000155F3">
              <w:rPr>
                <w:noProof/>
                <w:webHidden/>
              </w:rPr>
              <w:tab/>
            </w:r>
            <w:r w:rsidR="000155F3">
              <w:rPr>
                <w:noProof/>
                <w:webHidden/>
              </w:rPr>
              <w:fldChar w:fldCharType="begin"/>
            </w:r>
            <w:r w:rsidR="000155F3">
              <w:rPr>
                <w:noProof/>
                <w:webHidden/>
              </w:rPr>
              <w:instrText xml:space="preserve"> PAGEREF _Toc420962646 \h </w:instrText>
            </w:r>
            <w:r w:rsidR="000155F3">
              <w:rPr>
                <w:noProof/>
                <w:webHidden/>
              </w:rPr>
            </w:r>
            <w:r w:rsidR="000155F3">
              <w:rPr>
                <w:noProof/>
                <w:webHidden/>
              </w:rPr>
              <w:fldChar w:fldCharType="separate"/>
            </w:r>
            <w:r w:rsidR="000155F3">
              <w:rPr>
                <w:noProof/>
                <w:webHidden/>
              </w:rPr>
              <w:t>74</w:t>
            </w:r>
            <w:r w:rsidR="000155F3">
              <w:rPr>
                <w:noProof/>
                <w:webHidden/>
              </w:rPr>
              <w:fldChar w:fldCharType="end"/>
            </w:r>
          </w:hyperlink>
        </w:p>
        <w:p w:rsidR="000155F3" w:rsidRDefault="005F776C">
          <w:pPr>
            <w:pStyle w:val="23"/>
            <w:tabs>
              <w:tab w:val="right" w:leader="dot" w:pos="9345"/>
            </w:tabs>
            <w:rPr>
              <w:noProof/>
            </w:rPr>
          </w:pPr>
          <w:hyperlink w:anchor="_Toc420962647" w:history="1">
            <w:r w:rsidR="000155F3" w:rsidRPr="00EF4E1B">
              <w:rPr>
                <w:rStyle w:val="a8"/>
                <w:rFonts w:ascii="Times New Roman" w:hAnsi="Times New Roman" w:cs="Times New Roman"/>
                <w:noProof/>
                <w:lang w:val="uk-UA"/>
              </w:rPr>
              <w:t xml:space="preserve">Тема: </w:t>
            </w:r>
            <w:r w:rsidR="000155F3" w:rsidRPr="00EF4E1B">
              <w:rPr>
                <w:rStyle w:val="a8"/>
                <w:rFonts w:ascii="Times New Roman" w:hAnsi="Times New Roman" w:cs="Times New Roman"/>
                <w:i/>
                <w:noProof/>
              </w:rPr>
              <w:t>Способи ущільнення бетонних сумішей. Суть процесу вібраційного формування залізобетонних виробів. Класифікація вібраційних машин. Технологія процесу внутрішнього вібрування бетонної суміші. Конструкції та розрахунок основних параметрів поверхневих вібромашин.</w:t>
            </w:r>
            <w:r w:rsidR="000155F3">
              <w:rPr>
                <w:noProof/>
                <w:webHidden/>
              </w:rPr>
              <w:tab/>
            </w:r>
            <w:r w:rsidR="000155F3">
              <w:rPr>
                <w:noProof/>
                <w:webHidden/>
              </w:rPr>
              <w:fldChar w:fldCharType="begin"/>
            </w:r>
            <w:r w:rsidR="000155F3">
              <w:rPr>
                <w:noProof/>
                <w:webHidden/>
              </w:rPr>
              <w:instrText xml:space="preserve"> PAGEREF _Toc420962647 \h </w:instrText>
            </w:r>
            <w:r w:rsidR="000155F3">
              <w:rPr>
                <w:noProof/>
                <w:webHidden/>
              </w:rPr>
            </w:r>
            <w:r w:rsidR="000155F3">
              <w:rPr>
                <w:noProof/>
                <w:webHidden/>
              </w:rPr>
              <w:fldChar w:fldCharType="separate"/>
            </w:r>
            <w:r w:rsidR="000155F3">
              <w:rPr>
                <w:noProof/>
                <w:webHidden/>
              </w:rPr>
              <w:t>74</w:t>
            </w:r>
            <w:r w:rsidR="000155F3">
              <w:rPr>
                <w:noProof/>
                <w:webHidden/>
              </w:rPr>
              <w:fldChar w:fldCharType="end"/>
            </w:r>
          </w:hyperlink>
        </w:p>
        <w:p w:rsidR="000155F3" w:rsidRDefault="005F776C">
          <w:pPr>
            <w:pStyle w:val="23"/>
            <w:tabs>
              <w:tab w:val="right" w:leader="dot" w:pos="9345"/>
            </w:tabs>
            <w:rPr>
              <w:noProof/>
            </w:rPr>
          </w:pPr>
          <w:hyperlink w:anchor="_Toc420962648" w:history="1">
            <w:r w:rsidR="000155F3" w:rsidRPr="00EF4E1B">
              <w:rPr>
                <w:rStyle w:val="a8"/>
                <w:rFonts w:ascii="Times New Roman" w:hAnsi="Times New Roman" w:cs="Times New Roman"/>
                <w:noProof/>
                <w:lang w:val="uk-UA"/>
              </w:rPr>
              <w:t>Лекція №17</w:t>
            </w:r>
            <w:r w:rsidR="000155F3">
              <w:rPr>
                <w:noProof/>
                <w:webHidden/>
              </w:rPr>
              <w:tab/>
            </w:r>
            <w:r w:rsidR="000155F3">
              <w:rPr>
                <w:noProof/>
                <w:webHidden/>
              </w:rPr>
              <w:fldChar w:fldCharType="begin"/>
            </w:r>
            <w:r w:rsidR="000155F3">
              <w:rPr>
                <w:noProof/>
                <w:webHidden/>
              </w:rPr>
              <w:instrText xml:space="preserve"> PAGEREF _Toc420962648 \h </w:instrText>
            </w:r>
            <w:r w:rsidR="000155F3">
              <w:rPr>
                <w:noProof/>
                <w:webHidden/>
              </w:rPr>
            </w:r>
            <w:r w:rsidR="000155F3">
              <w:rPr>
                <w:noProof/>
                <w:webHidden/>
              </w:rPr>
              <w:fldChar w:fldCharType="separate"/>
            </w:r>
            <w:r w:rsidR="000155F3">
              <w:rPr>
                <w:noProof/>
                <w:webHidden/>
              </w:rPr>
              <w:t>78</w:t>
            </w:r>
            <w:r w:rsidR="000155F3">
              <w:rPr>
                <w:noProof/>
                <w:webHidden/>
              </w:rPr>
              <w:fldChar w:fldCharType="end"/>
            </w:r>
          </w:hyperlink>
        </w:p>
        <w:p w:rsidR="000155F3" w:rsidRDefault="005F776C">
          <w:pPr>
            <w:pStyle w:val="23"/>
            <w:tabs>
              <w:tab w:val="right" w:leader="dot" w:pos="9345"/>
            </w:tabs>
            <w:rPr>
              <w:noProof/>
            </w:rPr>
          </w:pPr>
          <w:hyperlink w:anchor="_Toc420962649" w:history="1">
            <w:r w:rsidR="000155F3" w:rsidRPr="00EF4E1B">
              <w:rPr>
                <w:rStyle w:val="a8"/>
                <w:rFonts w:ascii="Times New Roman" w:hAnsi="Times New Roman" w:cs="Times New Roman"/>
                <w:noProof/>
                <w:lang w:val="uk-UA"/>
              </w:rPr>
              <w:t>Тема:</w:t>
            </w:r>
            <w:r w:rsidR="000155F3" w:rsidRPr="00EF4E1B">
              <w:rPr>
                <w:rStyle w:val="a8"/>
                <w:rFonts w:ascii="Times New Roman" w:hAnsi="Times New Roman" w:cs="Times New Roman"/>
                <w:i/>
                <w:noProof/>
                <w:lang w:val="uk-UA"/>
              </w:rPr>
              <w:t xml:space="preserve"> </w:t>
            </w:r>
            <w:r w:rsidR="000155F3" w:rsidRPr="00EF4E1B">
              <w:rPr>
                <w:rStyle w:val="a8"/>
                <w:rFonts w:ascii="Times New Roman" w:hAnsi="Times New Roman" w:cs="Times New Roman"/>
                <w:i/>
                <w:noProof/>
              </w:rPr>
              <w:t>Конструкції та розрахунок основних параметрів вібраційних установок з різними типами приводів. Основні правила експлуатації вібраційних машин та перспективи їх розвитку.</w:t>
            </w:r>
            <w:r w:rsidR="000155F3">
              <w:rPr>
                <w:noProof/>
                <w:webHidden/>
              </w:rPr>
              <w:tab/>
            </w:r>
            <w:r w:rsidR="000155F3">
              <w:rPr>
                <w:noProof/>
                <w:webHidden/>
              </w:rPr>
              <w:fldChar w:fldCharType="begin"/>
            </w:r>
            <w:r w:rsidR="000155F3">
              <w:rPr>
                <w:noProof/>
                <w:webHidden/>
              </w:rPr>
              <w:instrText xml:space="preserve"> PAGEREF _Toc420962649 \h </w:instrText>
            </w:r>
            <w:r w:rsidR="000155F3">
              <w:rPr>
                <w:noProof/>
                <w:webHidden/>
              </w:rPr>
            </w:r>
            <w:r w:rsidR="000155F3">
              <w:rPr>
                <w:noProof/>
                <w:webHidden/>
              </w:rPr>
              <w:fldChar w:fldCharType="separate"/>
            </w:r>
            <w:r w:rsidR="000155F3">
              <w:rPr>
                <w:noProof/>
                <w:webHidden/>
              </w:rPr>
              <w:t>78</w:t>
            </w:r>
            <w:r w:rsidR="000155F3">
              <w:rPr>
                <w:noProof/>
                <w:webHidden/>
              </w:rPr>
              <w:fldChar w:fldCharType="end"/>
            </w:r>
          </w:hyperlink>
        </w:p>
        <w:p w:rsidR="000155F3" w:rsidRDefault="005F776C">
          <w:pPr>
            <w:pStyle w:val="11"/>
            <w:tabs>
              <w:tab w:val="right" w:leader="dot" w:pos="9345"/>
            </w:tabs>
            <w:rPr>
              <w:noProof/>
            </w:rPr>
          </w:pPr>
          <w:hyperlink w:anchor="_Toc420962650" w:history="1">
            <w:r w:rsidR="000155F3" w:rsidRPr="00EF4E1B">
              <w:rPr>
                <w:rStyle w:val="a8"/>
                <w:rFonts w:ascii="Times New Roman" w:hAnsi="Times New Roman" w:cs="Times New Roman"/>
                <w:noProof/>
                <w:lang w:val="uk-UA"/>
              </w:rPr>
              <w:t>Список літератури</w:t>
            </w:r>
            <w:r w:rsidR="000155F3">
              <w:rPr>
                <w:noProof/>
                <w:webHidden/>
              </w:rPr>
              <w:tab/>
            </w:r>
            <w:r w:rsidR="000155F3">
              <w:rPr>
                <w:noProof/>
                <w:webHidden/>
              </w:rPr>
              <w:fldChar w:fldCharType="begin"/>
            </w:r>
            <w:r w:rsidR="000155F3">
              <w:rPr>
                <w:noProof/>
                <w:webHidden/>
              </w:rPr>
              <w:instrText xml:space="preserve"> PAGEREF _Toc420962650 \h </w:instrText>
            </w:r>
            <w:r w:rsidR="000155F3">
              <w:rPr>
                <w:noProof/>
                <w:webHidden/>
              </w:rPr>
            </w:r>
            <w:r w:rsidR="000155F3">
              <w:rPr>
                <w:noProof/>
                <w:webHidden/>
              </w:rPr>
              <w:fldChar w:fldCharType="separate"/>
            </w:r>
            <w:r w:rsidR="000155F3">
              <w:rPr>
                <w:noProof/>
                <w:webHidden/>
              </w:rPr>
              <w:t>82</w:t>
            </w:r>
            <w:r w:rsidR="000155F3">
              <w:rPr>
                <w:noProof/>
                <w:webHidden/>
              </w:rPr>
              <w:fldChar w:fldCharType="end"/>
            </w:r>
          </w:hyperlink>
        </w:p>
        <w:p w:rsidR="00370778" w:rsidRDefault="009437FB">
          <w:r>
            <w:rPr>
              <w:b/>
              <w:bCs/>
              <w:lang w:val="uk-UA"/>
            </w:rPr>
            <w:fldChar w:fldCharType="end"/>
          </w:r>
        </w:p>
      </w:sdtContent>
    </w:sdt>
    <w:p w:rsidR="00370778" w:rsidRDefault="00370778">
      <w:pPr>
        <w:rPr>
          <w:rFonts w:ascii="Times New Roman" w:eastAsiaTheme="majorEastAsia" w:hAnsi="Times New Roman" w:cs="Times New Roman"/>
          <w:bCs/>
          <w:color w:val="2E74B5" w:themeColor="accent1" w:themeShade="BF"/>
          <w:sz w:val="28"/>
          <w:szCs w:val="28"/>
        </w:rPr>
      </w:pPr>
      <w:r>
        <w:rPr>
          <w:rFonts w:ascii="Times New Roman" w:hAnsi="Times New Roman" w:cs="Times New Roman"/>
          <w:b/>
        </w:rPr>
        <w:br w:type="page"/>
      </w:r>
    </w:p>
    <w:p w:rsidR="00187057" w:rsidRDefault="00187057" w:rsidP="0039709B">
      <w:pPr>
        <w:pStyle w:val="1"/>
        <w:ind w:firstLine="708"/>
        <w:jc w:val="both"/>
        <w:rPr>
          <w:rFonts w:ascii="Times New Roman" w:hAnsi="Times New Roman" w:cs="Times New Roman"/>
          <w:b w:val="0"/>
        </w:rPr>
      </w:pPr>
      <w:bookmarkStart w:id="3" w:name="_Toc420962615"/>
      <w:r w:rsidRPr="005635A0">
        <w:rPr>
          <w:rFonts w:ascii="Times New Roman" w:hAnsi="Times New Roman" w:cs="Times New Roman"/>
          <w:b w:val="0"/>
        </w:rPr>
        <w:lastRenderedPageBreak/>
        <w:t xml:space="preserve">Змістовий модуль 1. </w:t>
      </w:r>
      <w:r w:rsidRPr="00F77C4F">
        <w:rPr>
          <w:rFonts w:ascii="Times New Roman" w:hAnsi="Times New Roman" w:cs="Times New Roman"/>
          <w:b w:val="0"/>
          <w:i/>
        </w:rPr>
        <w:t>Вступ. Загальні відомості про процеси подрібнення і сортування. Машини та обладнання для подрібнення матеріалів. Машини та обладнання для помелу матеріалів. Машини та обладнання для сортування матеріалів.</w:t>
      </w:r>
      <w:bookmarkEnd w:id="3"/>
      <w:bookmarkEnd w:id="2"/>
      <w:bookmarkEnd w:id="1"/>
    </w:p>
    <w:p w:rsidR="00C0248D" w:rsidRDefault="00C0248D" w:rsidP="00C1679C">
      <w:pPr>
        <w:spacing w:after="0" w:line="360" w:lineRule="auto"/>
        <w:ind w:firstLine="708"/>
        <w:rPr>
          <w:rFonts w:ascii="Times New Roman" w:hAnsi="Times New Roman" w:cs="Times New Roman"/>
          <w:b/>
          <w:sz w:val="28"/>
          <w:szCs w:val="28"/>
          <w:lang w:val="uk-UA"/>
        </w:rPr>
      </w:pPr>
    </w:p>
    <w:p w:rsidR="00F77C4F" w:rsidRPr="0039709B" w:rsidRDefault="00F77C4F" w:rsidP="0039709B">
      <w:pPr>
        <w:pStyle w:val="2"/>
        <w:ind w:firstLine="708"/>
        <w:jc w:val="both"/>
        <w:rPr>
          <w:rFonts w:ascii="Times New Roman" w:hAnsi="Times New Roman" w:cs="Times New Roman"/>
          <w:b w:val="0"/>
          <w:sz w:val="28"/>
          <w:szCs w:val="28"/>
          <w:lang w:val="uk-UA"/>
        </w:rPr>
      </w:pPr>
      <w:bookmarkStart w:id="4" w:name="_Toc419562423"/>
      <w:bookmarkStart w:id="5" w:name="_Toc419562629"/>
      <w:bookmarkStart w:id="6" w:name="_Toc420962616"/>
      <w:r w:rsidRPr="0039709B">
        <w:rPr>
          <w:rFonts w:ascii="Times New Roman" w:hAnsi="Times New Roman" w:cs="Times New Roman"/>
          <w:b w:val="0"/>
          <w:sz w:val="28"/>
          <w:szCs w:val="28"/>
          <w:lang w:val="uk-UA"/>
        </w:rPr>
        <w:t>Лекція №1</w:t>
      </w:r>
      <w:bookmarkEnd w:id="4"/>
      <w:bookmarkEnd w:id="5"/>
      <w:bookmarkEnd w:id="6"/>
    </w:p>
    <w:p w:rsidR="00F77C4F" w:rsidRPr="0039709B" w:rsidRDefault="00270006" w:rsidP="0039709B">
      <w:pPr>
        <w:pStyle w:val="2"/>
        <w:spacing w:line="360" w:lineRule="auto"/>
        <w:ind w:firstLine="357"/>
        <w:jc w:val="both"/>
        <w:rPr>
          <w:rFonts w:ascii="Times New Roman" w:hAnsi="Times New Roman" w:cs="Times New Roman"/>
          <w:b w:val="0"/>
          <w:i/>
          <w:sz w:val="28"/>
          <w:szCs w:val="28"/>
          <w:lang w:val="uk-UA"/>
        </w:rPr>
      </w:pPr>
      <w:bookmarkStart w:id="7" w:name="_Toc420962617"/>
      <w:bookmarkStart w:id="8" w:name="_Toc419562424"/>
      <w:bookmarkStart w:id="9" w:name="_Toc419562630"/>
      <w:r w:rsidRPr="0039709B">
        <w:rPr>
          <w:rFonts w:ascii="Times New Roman" w:hAnsi="Times New Roman" w:cs="Times New Roman"/>
          <w:b w:val="0"/>
          <w:sz w:val="28"/>
          <w:szCs w:val="28"/>
        </w:rPr>
        <w:t>Тема:</w:t>
      </w:r>
      <w:r w:rsidR="00187057" w:rsidRPr="0039709B">
        <w:rPr>
          <w:rFonts w:ascii="Times New Roman" w:hAnsi="Times New Roman" w:cs="Times New Roman"/>
          <w:b w:val="0"/>
          <w:sz w:val="28"/>
          <w:szCs w:val="28"/>
        </w:rPr>
        <w:t xml:space="preserve"> </w:t>
      </w:r>
      <w:r w:rsidR="00187057" w:rsidRPr="0039709B">
        <w:rPr>
          <w:rFonts w:ascii="Times New Roman" w:hAnsi="Times New Roman" w:cs="Times New Roman"/>
          <w:b w:val="0"/>
          <w:i/>
          <w:sz w:val="28"/>
          <w:szCs w:val="28"/>
        </w:rPr>
        <w:t>Мета і  задачі дисципліни</w:t>
      </w:r>
      <w:r w:rsidR="00162BD8" w:rsidRPr="0039709B">
        <w:rPr>
          <w:rFonts w:ascii="Times New Roman" w:hAnsi="Times New Roman" w:cs="Times New Roman"/>
          <w:b w:val="0"/>
          <w:i/>
          <w:sz w:val="28"/>
          <w:szCs w:val="28"/>
        </w:rPr>
        <w:t>.</w:t>
      </w:r>
      <w:bookmarkEnd w:id="7"/>
      <w:r w:rsidR="00187057" w:rsidRPr="0039709B">
        <w:rPr>
          <w:rFonts w:ascii="Times New Roman" w:hAnsi="Times New Roman" w:cs="Times New Roman"/>
          <w:b w:val="0"/>
          <w:i/>
          <w:sz w:val="28"/>
          <w:szCs w:val="28"/>
        </w:rPr>
        <w:t xml:space="preserve"> </w:t>
      </w:r>
      <w:bookmarkEnd w:id="8"/>
      <w:bookmarkEnd w:id="9"/>
    </w:p>
    <w:p w:rsidR="00162BD8" w:rsidRDefault="00162BD8" w:rsidP="0039709B">
      <w:pPr>
        <w:spacing w:after="0" w:line="360" w:lineRule="auto"/>
        <w:ind w:firstLine="357"/>
        <w:jc w:val="both"/>
        <w:rPr>
          <w:rFonts w:ascii="Times New Roman" w:hAnsi="Times New Roman" w:cs="Times New Roman"/>
          <w:sz w:val="28"/>
          <w:szCs w:val="28"/>
        </w:rPr>
      </w:pPr>
      <w:r w:rsidRPr="00162BD8">
        <w:rPr>
          <w:rFonts w:ascii="Times New Roman" w:hAnsi="Times New Roman" w:cs="Times New Roman"/>
          <w:sz w:val="28"/>
          <w:szCs w:val="28"/>
        </w:rPr>
        <w:t>Дисципліна «Машини для виробниц</w:t>
      </w:r>
      <w:r>
        <w:rPr>
          <w:rFonts w:ascii="Times New Roman" w:hAnsi="Times New Roman" w:cs="Times New Roman"/>
          <w:sz w:val="28"/>
          <w:szCs w:val="28"/>
        </w:rPr>
        <w:t>тва будівельних матеріалів» на</w:t>
      </w:r>
      <w:r w:rsidRPr="00162BD8">
        <w:rPr>
          <w:rFonts w:ascii="Times New Roman" w:hAnsi="Times New Roman" w:cs="Times New Roman"/>
          <w:sz w:val="28"/>
          <w:szCs w:val="28"/>
        </w:rPr>
        <w:t>лежить до дисциплін з циклу професійно</w:t>
      </w:r>
      <w:r>
        <w:rPr>
          <w:rFonts w:ascii="Times New Roman" w:hAnsi="Times New Roman" w:cs="Times New Roman"/>
          <w:sz w:val="28"/>
          <w:szCs w:val="28"/>
        </w:rPr>
        <w:t>-орієнтованих за переліком про</w:t>
      </w:r>
      <w:r w:rsidRPr="00162BD8">
        <w:rPr>
          <w:rFonts w:ascii="Times New Roman" w:hAnsi="Times New Roman" w:cs="Times New Roman"/>
          <w:sz w:val="28"/>
          <w:szCs w:val="28"/>
        </w:rPr>
        <w:t>грами Міністерства освіти і науки України. Дана дисципліна відноситься до фахових дисциплін і надає можливість майбутнім спеціалістам вивчити побудову, принципи дії та умови застосування великої групи машин, які застосовуються у господарському компле</w:t>
      </w:r>
      <w:r>
        <w:rPr>
          <w:rFonts w:ascii="Times New Roman" w:hAnsi="Times New Roman" w:cs="Times New Roman"/>
          <w:sz w:val="28"/>
          <w:szCs w:val="28"/>
        </w:rPr>
        <w:t>ксі України при виробництві бу</w:t>
      </w:r>
      <w:r w:rsidRPr="00162BD8">
        <w:rPr>
          <w:rFonts w:ascii="Times New Roman" w:hAnsi="Times New Roman" w:cs="Times New Roman"/>
          <w:sz w:val="28"/>
          <w:szCs w:val="28"/>
        </w:rPr>
        <w:t>дівельних матеріалів та проведенні будівництва споруд з використанням бетонних та цілого ряду сумішей. У структ</w:t>
      </w:r>
      <w:r>
        <w:rPr>
          <w:rFonts w:ascii="Times New Roman" w:hAnsi="Times New Roman" w:cs="Times New Roman"/>
          <w:sz w:val="28"/>
          <w:szCs w:val="28"/>
        </w:rPr>
        <w:t>урно-логічній схемі спеціально</w:t>
      </w:r>
      <w:r w:rsidRPr="00162BD8">
        <w:rPr>
          <w:rFonts w:ascii="Times New Roman" w:hAnsi="Times New Roman" w:cs="Times New Roman"/>
          <w:sz w:val="28"/>
          <w:szCs w:val="28"/>
        </w:rPr>
        <w:t>сті ця дисципліна відноситься до групи спеціальних дисциплін і має зв’язок з такими дисциплінами, як «Маш</w:t>
      </w:r>
      <w:r>
        <w:rPr>
          <w:rFonts w:ascii="Times New Roman" w:hAnsi="Times New Roman" w:cs="Times New Roman"/>
          <w:sz w:val="28"/>
          <w:szCs w:val="28"/>
        </w:rPr>
        <w:t>ини для земляних робіт», «Доро</w:t>
      </w:r>
      <w:r w:rsidRPr="00162BD8">
        <w:rPr>
          <w:rFonts w:ascii="Times New Roman" w:hAnsi="Times New Roman" w:cs="Times New Roman"/>
          <w:sz w:val="28"/>
          <w:szCs w:val="28"/>
        </w:rPr>
        <w:t>жні машини», і вимагає знанн</w:t>
      </w:r>
      <w:r>
        <w:rPr>
          <w:rFonts w:ascii="Times New Roman" w:hAnsi="Times New Roman" w:cs="Times New Roman"/>
          <w:sz w:val="28"/>
          <w:szCs w:val="28"/>
        </w:rPr>
        <w:t>я фундаментальних і професійно-</w:t>
      </w:r>
      <w:r w:rsidRPr="00162BD8">
        <w:rPr>
          <w:rFonts w:ascii="Times New Roman" w:hAnsi="Times New Roman" w:cs="Times New Roman"/>
          <w:sz w:val="28"/>
          <w:szCs w:val="28"/>
        </w:rPr>
        <w:t>орієнтованих дисциплін: «Теорія машин і механізмів», «Деталі машин»; «Опір матеріалів»; та ін. Предметом учбової дисципліни</w:t>
      </w:r>
      <w:r>
        <w:rPr>
          <w:rFonts w:ascii="Times New Roman" w:hAnsi="Times New Roman" w:cs="Times New Roman"/>
          <w:sz w:val="28"/>
          <w:szCs w:val="28"/>
        </w:rPr>
        <w:t xml:space="preserve"> «Машини для виробництва будіве</w:t>
      </w:r>
      <w:r w:rsidRPr="00162BD8">
        <w:rPr>
          <w:rFonts w:ascii="Times New Roman" w:hAnsi="Times New Roman" w:cs="Times New Roman"/>
          <w:sz w:val="28"/>
          <w:szCs w:val="28"/>
        </w:rPr>
        <w:t>льних матеріалів» є вивчення:</w:t>
      </w:r>
    </w:p>
    <w:p w:rsidR="00C07417" w:rsidRDefault="00162BD8" w:rsidP="00270006">
      <w:pPr>
        <w:pStyle w:val="a3"/>
        <w:numPr>
          <w:ilvl w:val="0"/>
          <w:numId w:val="4"/>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 xml:space="preserve">процесів та явищ, які виникають при руйнуванні, здрібнюванні, сортуванні будівельних матеріалів (ґрунтів) та приготуванні їх сумішей; </w:t>
      </w:r>
    </w:p>
    <w:p w:rsidR="00C07417" w:rsidRDefault="00162BD8" w:rsidP="00270006">
      <w:pPr>
        <w:pStyle w:val="a3"/>
        <w:numPr>
          <w:ilvl w:val="0"/>
          <w:numId w:val="4"/>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умов та області застосування машин;</w:t>
      </w:r>
    </w:p>
    <w:p w:rsidR="00C07417" w:rsidRDefault="00162BD8" w:rsidP="00270006">
      <w:pPr>
        <w:pStyle w:val="a3"/>
        <w:numPr>
          <w:ilvl w:val="0"/>
          <w:numId w:val="4"/>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 xml:space="preserve">принципів розрахунків навантаження і потужності їх робочих органів та механізмів та механізованого інструменту; </w:t>
      </w:r>
    </w:p>
    <w:p w:rsidR="00C07417" w:rsidRDefault="00162BD8" w:rsidP="00270006">
      <w:pPr>
        <w:pStyle w:val="a3"/>
        <w:numPr>
          <w:ilvl w:val="0"/>
          <w:numId w:val="4"/>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 xml:space="preserve">надійності та якості цих машин, механізмів та інструменту. </w:t>
      </w:r>
    </w:p>
    <w:p w:rsidR="00C07417" w:rsidRPr="00C07417" w:rsidRDefault="00162BD8" w:rsidP="00C1679C">
      <w:pPr>
        <w:spacing w:after="0" w:line="360" w:lineRule="auto"/>
        <w:ind w:firstLine="360"/>
        <w:jc w:val="both"/>
        <w:rPr>
          <w:rFonts w:ascii="Times New Roman" w:hAnsi="Times New Roman" w:cs="Times New Roman"/>
          <w:sz w:val="28"/>
          <w:szCs w:val="28"/>
        </w:rPr>
      </w:pPr>
      <w:r w:rsidRPr="00C07417">
        <w:rPr>
          <w:rFonts w:ascii="Times New Roman" w:hAnsi="Times New Roman" w:cs="Times New Roman"/>
          <w:sz w:val="28"/>
          <w:szCs w:val="28"/>
        </w:rPr>
        <w:t xml:space="preserve">Знання, отримані при вивченні дисципліни «Машини для виробництва будівельних матеріалів», використовується при виконанні дипломних проектів та магістерських робіт. Метою дисципліни є придбання студентами, </w:t>
      </w:r>
      <w:r w:rsidRPr="00C07417">
        <w:rPr>
          <w:rFonts w:ascii="Times New Roman" w:hAnsi="Times New Roman" w:cs="Times New Roman"/>
          <w:sz w:val="28"/>
          <w:szCs w:val="28"/>
        </w:rPr>
        <w:lastRenderedPageBreak/>
        <w:t>основних положень, знання та навиків щодо розрахунків</w:t>
      </w:r>
      <w:r w:rsidR="00101B89" w:rsidRPr="00C07417">
        <w:rPr>
          <w:rFonts w:ascii="Times New Roman" w:hAnsi="Times New Roman" w:cs="Times New Roman"/>
          <w:sz w:val="28"/>
          <w:szCs w:val="28"/>
        </w:rPr>
        <w:t>, конструювання та раціонально</w:t>
      </w:r>
      <w:r w:rsidRPr="00C07417">
        <w:rPr>
          <w:rFonts w:ascii="Times New Roman" w:hAnsi="Times New Roman" w:cs="Times New Roman"/>
          <w:sz w:val="28"/>
          <w:szCs w:val="28"/>
        </w:rPr>
        <w:t>го використання машин для виро</w:t>
      </w:r>
      <w:r w:rsidR="00C07417" w:rsidRPr="00C07417">
        <w:rPr>
          <w:rFonts w:ascii="Times New Roman" w:hAnsi="Times New Roman" w:cs="Times New Roman"/>
          <w:sz w:val="28"/>
          <w:szCs w:val="28"/>
        </w:rPr>
        <w:t>бництва будівельних матеріалів.</w:t>
      </w:r>
    </w:p>
    <w:p w:rsidR="00101B89" w:rsidRDefault="00162BD8" w:rsidP="00C1679C">
      <w:pPr>
        <w:spacing w:after="0" w:line="360" w:lineRule="auto"/>
        <w:ind w:firstLine="360"/>
        <w:jc w:val="both"/>
        <w:rPr>
          <w:rFonts w:ascii="Times New Roman" w:hAnsi="Times New Roman" w:cs="Times New Roman"/>
          <w:sz w:val="28"/>
          <w:szCs w:val="28"/>
        </w:rPr>
      </w:pPr>
      <w:r w:rsidRPr="00162BD8">
        <w:rPr>
          <w:rFonts w:ascii="Times New Roman" w:hAnsi="Times New Roman" w:cs="Times New Roman"/>
          <w:sz w:val="28"/>
          <w:szCs w:val="28"/>
        </w:rPr>
        <w:t>Знання:</w:t>
      </w:r>
    </w:p>
    <w:p w:rsidR="00C07417" w:rsidRDefault="00162BD8" w:rsidP="00270006">
      <w:pPr>
        <w:pStyle w:val="a3"/>
        <w:numPr>
          <w:ilvl w:val="0"/>
          <w:numId w:val="5"/>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принципів, формування схем ком</w:t>
      </w:r>
      <w:r w:rsidR="00101B89" w:rsidRPr="00C07417">
        <w:rPr>
          <w:rFonts w:ascii="Times New Roman" w:hAnsi="Times New Roman" w:cs="Times New Roman"/>
          <w:sz w:val="28"/>
          <w:szCs w:val="28"/>
        </w:rPr>
        <w:t>плексної механізації при вироб</w:t>
      </w:r>
      <w:r w:rsidRPr="00C07417">
        <w:rPr>
          <w:rFonts w:ascii="Times New Roman" w:hAnsi="Times New Roman" w:cs="Times New Roman"/>
          <w:sz w:val="28"/>
          <w:szCs w:val="28"/>
        </w:rPr>
        <w:t>ництві будівельних матеріалів з урахува</w:t>
      </w:r>
      <w:r w:rsidR="00101B89" w:rsidRPr="00C07417">
        <w:rPr>
          <w:rFonts w:ascii="Times New Roman" w:hAnsi="Times New Roman" w:cs="Times New Roman"/>
          <w:sz w:val="28"/>
          <w:szCs w:val="28"/>
        </w:rPr>
        <w:t>нням фізико-механічних характе</w:t>
      </w:r>
      <w:r w:rsidRPr="00C07417">
        <w:rPr>
          <w:rFonts w:ascii="Times New Roman" w:hAnsi="Times New Roman" w:cs="Times New Roman"/>
          <w:sz w:val="28"/>
          <w:szCs w:val="28"/>
        </w:rPr>
        <w:t>ристик ґрунтів та корисних копалин та умов виробництва;</w:t>
      </w:r>
    </w:p>
    <w:p w:rsidR="00C07417" w:rsidRDefault="00162BD8" w:rsidP="00270006">
      <w:pPr>
        <w:pStyle w:val="a3"/>
        <w:numPr>
          <w:ilvl w:val="0"/>
          <w:numId w:val="5"/>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конструкції основних типів машин, які використовуються на різних етапах технологічних процесів виготовленн</w:t>
      </w:r>
      <w:r w:rsidR="00101B89" w:rsidRPr="00C07417">
        <w:rPr>
          <w:rFonts w:ascii="Times New Roman" w:hAnsi="Times New Roman" w:cs="Times New Roman"/>
          <w:sz w:val="28"/>
          <w:szCs w:val="28"/>
        </w:rPr>
        <w:t>я будівельних матеріалів, а са</w:t>
      </w:r>
      <w:r w:rsidRPr="00C07417">
        <w:rPr>
          <w:rFonts w:ascii="Times New Roman" w:hAnsi="Times New Roman" w:cs="Times New Roman"/>
          <w:sz w:val="28"/>
          <w:szCs w:val="28"/>
        </w:rPr>
        <w:t>ме: подрібнення, помелу, сортування, п</w:t>
      </w:r>
      <w:r w:rsidR="00101B89" w:rsidRPr="00C07417">
        <w:rPr>
          <w:rFonts w:ascii="Times New Roman" w:hAnsi="Times New Roman" w:cs="Times New Roman"/>
          <w:sz w:val="28"/>
          <w:szCs w:val="28"/>
        </w:rPr>
        <w:t>риготування сумішей та їх укла</w:t>
      </w:r>
      <w:r w:rsidRPr="00C07417">
        <w:rPr>
          <w:rFonts w:ascii="Times New Roman" w:hAnsi="Times New Roman" w:cs="Times New Roman"/>
          <w:sz w:val="28"/>
          <w:szCs w:val="28"/>
        </w:rPr>
        <w:t>дання;</w:t>
      </w:r>
    </w:p>
    <w:p w:rsidR="00C07417" w:rsidRDefault="00162BD8" w:rsidP="00270006">
      <w:pPr>
        <w:pStyle w:val="a3"/>
        <w:numPr>
          <w:ilvl w:val="0"/>
          <w:numId w:val="5"/>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основ розрахунків та конструювання машин та їх основни</w:t>
      </w:r>
      <w:r w:rsidR="00101B89" w:rsidRPr="00C07417">
        <w:rPr>
          <w:rFonts w:ascii="Times New Roman" w:hAnsi="Times New Roman" w:cs="Times New Roman"/>
          <w:sz w:val="28"/>
          <w:szCs w:val="28"/>
        </w:rPr>
        <w:t>х механі</w:t>
      </w:r>
      <w:r w:rsidRPr="00C07417">
        <w:rPr>
          <w:rFonts w:ascii="Times New Roman" w:hAnsi="Times New Roman" w:cs="Times New Roman"/>
          <w:sz w:val="28"/>
          <w:szCs w:val="28"/>
        </w:rPr>
        <w:t>змів;</w:t>
      </w:r>
    </w:p>
    <w:p w:rsidR="00C07417" w:rsidRDefault="00162BD8" w:rsidP="00270006">
      <w:pPr>
        <w:pStyle w:val="a3"/>
        <w:numPr>
          <w:ilvl w:val="0"/>
          <w:numId w:val="5"/>
        </w:numPr>
        <w:spacing w:after="0" w:line="360" w:lineRule="auto"/>
        <w:jc w:val="both"/>
        <w:rPr>
          <w:rFonts w:ascii="Times New Roman" w:hAnsi="Times New Roman" w:cs="Times New Roman"/>
          <w:sz w:val="28"/>
          <w:szCs w:val="28"/>
        </w:rPr>
      </w:pPr>
      <w:r w:rsidRPr="00C07417">
        <w:rPr>
          <w:rFonts w:ascii="Times New Roman" w:hAnsi="Times New Roman" w:cs="Times New Roman"/>
          <w:sz w:val="28"/>
          <w:szCs w:val="28"/>
        </w:rPr>
        <w:t>умов експлуатації та основних техніко-економі</w:t>
      </w:r>
      <w:r w:rsidR="00C07417">
        <w:rPr>
          <w:rFonts w:ascii="Times New Roman" w:hAnsi="Times New Roman" w:cs="Times New Roman"/>
          <w:sz w:val="28"/>
          <w:szCs w:val="28"/>
        </w:rPr>
        <w:t>чних показників машин.</w:t>
      </w:r>
    </w:p>
    <w:p w:rsidR="00101B89" w:rsidRPr="00C07417" w:rsidRDefault="00101B89" w:rsidP="00C1679C">
      <w:pPr>
        <w:spacing w:after="0" w:line="360" w:lineRule="auto"/>
        <w:ind w:left="360"/>
        <w:jc w:val="both"/>
        <w:rPr>
          <w:rFonts w:ascii="Times New Roman" w:hAnsi="Times New Roman" w:cs="Times New Roman"/>
          <w:sz w:val="28"/>
          <w:szCs w:val="28"/>
        </w:rPr>
      </w:pPr>
      <w:r w:rsidRPr="00C07417">
        <w:rPr>
          <w:rFonts w:ascii="Times New Roman" w:hAnsi="Times New Roman" w:cs="Times New Roman"/>
          <w:sz w:val="28"/>
          <w:szCs w:val="28"/>
        </w:rPr>
        <w:t xml:space="preserve">Уміння: </w:t>
      </w:r>
    </w:p>
    <w:p w:rsidR="00101B89" w:rsidRDefault="00162BD8" w:rsidP="00270006">
      <w:pPr>
        <w:pStyle w:val="a3"/>
        <w:numPr>
          <w:ilvl w:val="0"/>
          <w:numId w:val="3"/>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аналізувати виробничі ситуації та</w:t>
      </w:r>
      <w:r w:rsidR="00101B89" w:rsidRPr="00101B89">
        <w:rPr>
          <w:rFonts w:ascii="Times New Roman" w:hAnsi="Times New Roman" w:cs="Times New Roman"/>
          <w:sz w:val="28"/>
          <w:szCs w:val="28"/>
        </w:rPr>
        <w:t xml:space="preserve"> проводити вибір комплексів ма</w:t>
      </w:r>
      <w:r w:rsidRPr="00101B89">
        <w:rPr>
          <w:rFonts w:ascii="Times New Roman" w:hAnsi="Times New Roman" w:cs="Times New Roman"/>
          <w:sz w:val="28"/>
          <w:szCs w:val="28"/>
        </w:rPr>
        <w:t>шин для виробництва будівельних матеріалів, приготування та укладання бетонних та інших сумішей;</w:t>
      </w:r>
    </w:p>
    <w:p w:rsidR="00101B89" w:rsidRDefault="00162BD8" w:rsidP="00270006">
      <w:pPr>
        <w:pStyle w:val="a3"/>
        <w:numPr>
          <w:ilvl w:val="0"/>
          <w:numId w:val="3"/>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застосовувати сучасні методи розра</w:t>
      </w:r>
      <w:r w:rsidR="00101B89" w:rsidRPr="00101B89">
        <w:rPr>
          <w:rFonts w:ascii="Times New Roman" w:hAnsi="Times New Roman" w:cs="Times New Roman"/>
          <w:sz w:val="28"/>
          <w:szCs w:val="28"/>
        </w:rPr>
        <w:t>хунків при проектуванні та екс</w:t>
      </w:r>
      <w:r w:rsidRPr="00101B89">
        <w:rPr>
          <w:rFonts w:ascii="Times New Roman" w:hAnsi="Times New Roman" w:cs="Times New Roman"/>
          <w:sz w:val="28"/>
          <w:szCs w:val="28"/>
        </w:rPr>
        <w:t>плуатації машин для здрібнення, помелу т</w:t>
      </w:r>
      <w:r w:rsidR="00101B89" w:rsidRPr="00101B89">
        <w:rPr>
          <w:rFonts w:ascii="Times New Roman" w:hAnsi="Times New Roman" w:cs="Times New Roman"/>
          <w:sz w:val="28"/>
          <w:szCs w:val="28"/>
        </w:rPr>
        <w:t>а сортування матеріалів, приго</w:t>
      </w:r>
      <w:r w:rsidRPr="00101B89">
        <w:rPr>
          <w:rFonts w:ascii="Times New Roman" w:hAnsi="Times New Roman" w:cs="Times New Roman"/>
          <w:sz w:val="28"/>
          <w:szCs w:val="28"/>
        </w:rPr>
        <w:t xml:space="preserve">тування та укладання бетонних сумішей; </w:t>
      </w:r>
    </w:p>
    <w:p w:rsidR="00101B89" w:rsidRDefault="00162BD8" w:rsidP="00270006">
      <w:pPr>
        <w:pStyle w:val="a3"/>
        <w:numPr>
          <w:ilvl w:val="0"/>
          <w:numId w:val="3"/>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визначити оптимальні параметри та режими роботи машин;</w:t>
      </w:r>
    </w:p>
    <w:p w:rsidR="00101B89" w:rsidRDefault="00162BD8" w:rsidP="00270006">
      <w:pPr>
        <w:pStyle w:val="a3"/>
        <w:numPr>
          <w:ilvl w:val="0"/>
          <w:numId w:val="3"/>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вибрати раціональні варіанти конст</w:t>
      </w:r>
      <w:r w:rsidR="00101B89" w:rsidRPr="00101B89">
        <w:rPr>
          <w:rFonts w:ascii="Times New Roman" w:hAnsi="Times New Roman" w:cs="Times New Roman"/>
          <w:sz w:val="28"/>
          <w:szCs w:val="28"/>
        </w:rPr>
        <w:t>руктивних, кінематичних та гід</w:t>
      </w:r>
      <w:r w:rsidRPr="00101B89">
        <w:rPr>
          <w:rFonts w:ascii="Times New Roman" w:hAnsi="Times New Roman" w:cs="Times New Roman"/>
          <w:sz w:val="28"/>
          <w:szCs w:val="28"/>
        </w:rPr>
        <w:t>равлічних схем, конструкцій, механізмів, агрегатів та вузлів;</w:t>
      </w:r>
    </w:p>
    <w:p w:rsidR="00101B89" w:rsidRPr="00101B89" w:rsidRDefault="00162BD8" w:rsidP="00270006">
      <w:pPr>
        <w:pStyle w:val="a3"/>
        <w:numPr>
          <w:ilvl w:val="0"/>
          <w:numId w:val="3"/>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виконувати техніко-економічний аналіз прийнятих рішень.</w:t>
      </w:r>
    </w:p>
    <w:p w:rsidR="00101B89" w:rsidRDefault="00162BD8" w:rsidP="00C1679C">
      <w:pPr>
        <w:spacing w:after="0" w:line="360" w:lineRule="auto"/>
        <w:ind w:firstLine="360"/>
        <w:jc w:val="both"/>
        <w:rPr>
          <w:rFonts w:ascii="Times New Roman" w:hAnsi="Times New Roman" w:cs="Times New Roman"/>
          <w:sz w:val="28"/>
          <w:szCs w:val="28"/>
        </w:rPr>
      </w:pPr>
      <w:r w:rsidRPr="00162BD8">
        <w:rPr>
          <w:rFonts w:ascii="Times New Roman" w:hAnsi="Times New Roman" w:cs="Times New Roman"/>
          <w:sz w:val="28"/>
          <w:szCs w:val="28"/>
        </w:rPr>
        <w:t xml:space="preserve"> Практична частина дисципліни спрямована:</w:t>
      </w:r>
    </w:p>
    <w:p w:rsidR="00101B89" w:rsidRDefault="00162BD8" w:rsidP="00270006">
      <w:pPr>
        <w:pStyle w:val="a3"/>
        <w:numPr>
          <w:ilvl w:val="0"/>
          <w:numId w:val="2"/>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на придбання студентами навичок організац</w:t>
      </w:r>
      <w:r w:rsidR="00101B89" w:rsidRPr="00101B89">
        <w:rPr>
          <w:rFonts w:ascii="Times New Roman" w:hAnsi="Times New Roman" w:cs="Times New Roman"/>
          <w:sz w:val="28"/>
          <w:szCs w:val="28"/>
        </w:rPr>
        <w:t>ії проектно-</w:t>
      </w:r>
      <w:r w:rsidRPr="00101B89">
        <w:rPr>
          <w:rFonts w:ascii="Times New Roman" w:hAnsi="Times New Roman" w:cs="Times New Roman"/>
          <w:sz w:val="28"/>
          <w:szCs w:val="28"/>
        </w:rPr>
        <w:t xml:space="preserve">конструкторських та розрахункових робіт </w:t>
      </w:r>
      <w:r w:rsidR="00101B89" w:rsidRPr="00101B89">
        <w:rPr>
          <w:rFonts w:ascii="Times New Roman" w:hAnsi="Times New Roman" w:cs="Times New Roman"/>
          <w:sz w:val="28"/>
          <w:szCs w:val="28"/>
        </w:rPr>
        <w:t>з розробки конструкцій, механі</w:t>
      </w:r>
      <w:r w:rsidRPr="00101B89">
        <w:rPr>
          <w:rFonts w:ascii="Times New Roman" w:hAnsi="Times New Roman" w:cs="Times New Roman"/>
          <w:sz w:val="28"/>
          <w:szCs w:val="28"/>
        </w:rPr>
        <w:t>змів для виробництва будівельних матеріалів;</w:t>
      </w:r>
    </w:p>
    <w:p w:rsidR="00101B89" w:rsidRDefault="00162BD8" w:rsidP="00270006">
      <w:pPr>
        <w:pStyle w:val="a3"/>
        <w:numPr>
          <w:ilvl w:val="0"/>
          <w:numId w:val="2"/>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на вміння оцінювати техніко-еко</w:t>
      </w:r>
      <w:r w:rsidR="00101B89" w:rsidRPr="00101B89">
        <w:rPr>
          <w:rFonts w:ascii="Times New Roman" w:hAnsi="Times New Roman" w:cs="Times New Roman"/>
          <w:sz w:val="28"/>
          <w:szCs w:val="28"/>
        </w:rPr>
        <w:t>номічні показники машин та зна</w:t>
      </w:r>
      <w:r w:rsidRPr="00101B89">
        <w:rPr>
          <w:rFonts w:ascii="Times New Roman" w:hAnsi="Times New Roman" w:cs="Times New Roman"/>
          <w:sz w:val="28"/>
          <w:szCs w:val="28"/>
        </w:rPr>
        <w:t>ходити шляхи їх підвищення;</w:t>
      </w:r>
    </w:p>
    <w:p w:rsidR="008D50AD" w:rsidRPr="00101B89" w:rsidRDefault="00162BD8" w:rsidP="00270006">
      <w:pPr>
        <w:pStyle w:val="a3"/>
        <w:numPr>
          <w:ilvl w:val="0"/>
          <w:numId w:val="2"/>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lastRenderedPageBreak/>
        <w:t>на вміння оцінювати працездатніс</w:t>
      </w:r>
      <w:r w:rsidR="00101B89" w:rsidRPr="00101B89">
        <w:rPr>
          <w:rFonts w:ascii="Times New Roman" w:hAnsi="Times New Roman" w:cs="Times New Roman"/>
          <w:sz w:val="28"/>
          <w:szCs w:val="28"/>
        </w:rPr>
        <w:t>ть робочого обладнання, механі</w:t>
      </w:r>
      <w:r w:rsidRPr="00101B89">
        <w:rPr>
          <w:rFonts w:ascii="Times New Roman" w:hAnsi="Times New Roman" w:cs="Times New Roman"/>
          <w:sz w:val="28"/>
          <w:szCs w:val="28"/>
        </w:rPr>
        <w:t>змів та машин в цілому, здійснювати їх обслуговування і регулювання.</w:t>
      </w:r>
    </w:p>
    <w:p w:rsidR="00101B89" w:rsidRPr="00101B89" w:rsidRDefault="00101B89" w:rsidP="00C1679C">
      <w:pPr>
        <w:spacing w:after="0" w:line="360" w:lineRule="auto"/>
        <w:ind w:firstLine="360"/>
        <w:jc w:val="both"/>
        <w:rPr>
          <w:rFonts w:ascii="Times New Roman" w:hAnsi="Times New Roman" w:cs="Times New Roman"/>
          <w:sz w:val="28"/>
          <w:szCs w:val="28"/>
          <w:lang w:val="uk-UA"/>
        </w:rPr>
      </w:pPr>
      <w:r w:rsidRPr="005635A0">
        <w:rPr>
          <w:rFonts w:ascii="Times New Roman" w:hAnsi="Times New Roman" w:cs="Times New Roman"/>
          <w:sz w:val="28"/>
          <w:szCs w:val="28"/>
        </w:rPr>
        <w:t>Машини для виробництва будівельних матеріалів класифікують за певною низкою ознак. Найбільш чіткою й обгрунтованою для загальної класифікації є ознака, що визначає їх технологічне значення</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д</w:t>
      </w:r>
      <w:r w:rsidRPr="00101B89">
        <w:rPr>
          <w:rFonts w:ascii="Times New Roman" w:hAnsi="Times New Roman" w:cs="Times New Roman"/>
          <w:sz w:val="28"/>
          <w:szCs w:val="28"/>
        </w:rPr>
        <w:t>робарки і млини для подрібнення матеріалів</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грохоти й сепаратори для розподілу на фракції різних матеріалів</w:t>
      </w:r>
      <w:r>
        <w:rPr>
          <w:rFonts w:ascii="Times New Roman" w:hAnsi="Times New Roman" w:cs="Times New Roman"/>
          <w:sz w:val="28"/>
          <w:szCs w:val="28"/>
          <w:lang w:val="uk-UA"/>
        </w:rPr>
        <w:t>;</w:t>
      </w:r>
    </w:p>
    <w:p w:rsid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lang w:val="uk-UA"/>
        </w:rPr>
        <w:t>б</w:t>
      </w:r>
      <w:r w:rsidRPr="00101B89">
        <w:rPr>
          <w:rFonts w:ascii="Times New Roman" w:hAnsi="Times New Roman" w:cs="Times New Roman"/>
          <w:sz w:val="28"/>
          <w:szCs w:val="28"/>
        </w:rPr>
        <w:t>ункери та дозатори для зберігання та дозування компонентів будівельних матеріалів і розчинів</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змішувачі для приготування бетонних сумішей і розчинів</w:t>
      </w:r>
      <w:r>
        <w:rPr>
          <w:rFonts w:ascii="Times New Roman" w:hAnsi="Times New Roman" w:cs="Times New Roman"/>
          <w:sz w:val="28"/>
          <w:szCs w:val="28"/>
          <w:lang w:val="uk-UA"/>
        </w:rPr>
        <w:t>;</w:t>
      </w:r>
    </w:p>
    <w:p w:rsidR="00101B89" w:rsidRDefault="00101B89" w:rsidP="00270006">
      <w:pPr>
        <w:pStyle w:val="a3"/>
        <w:numPr>
          <w:ilvl w:val="0"/>
          <w:numId w:val="1"/>
        </w:numPr>
        <w:spacing w:after="0" w:line="360" w:lineRule="auto"/>
        <w:jc w:val="both"/>
        <w:rPr>
          <w:rFonts w:ascii="Times New Roman" w:hAnsi="Times New Roman" w:cs="Times New Roman"/>
          <w:sz w:val="28"/>
          <w:szCs w:val="28"/>
        </w:rPr>
      </w:pPr>
      <w:r>
        <w:rPr>
          <w:rFonts w:ascii="Times New Roman" w:hAnsi="Times New Roman" w:cs="Times New Roman"/>
          <w:sz w:val="28"/>
          <w:szCs w:val="28"/>
          <w:lang w:val="uk-UA"/>
        </w:rPr>
        <w:t>н</w:t>
      </w:r>
      <w:r w:rsidRPr="00101B89">
        <w:rPr>
          <w:rFonts w:ascii="Times New Roman" w:hAnsi="Times New Roman" w:cs="Times New Roman"/>
          <w:sz w:val="28"/>
          <w:szCs w:val="28"/>
        </w:rPr>
        <w:t>асоси для транспортування сумішей у межах будівельного майданчика</w:t>
      </w:r>
      <w:r>
        <w:rPr>
          <w:rFonts w:ascii="Times New Roman" w:hAnsi="Times New Roman" w:cs="Times New Roman"/>
          <w:sz w:val="28"/>
          <w:szCs w:val="28"/>
          <w:lang w:val="uk-UA"/>
        </w:rPr>
        <w:t>;</w:t>
      </w:r>
    </w:p>
    <w:p w:rsid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lang w:val="uk-UA"/>
        </w:rPr>
        <w:t>а</w:t>
      </w:r>
      <w:r w:rsidRPr="00101B89">
        <w:rPr>
          <w:rFonts w:ascii="Times New Roman" w:hAnsi="Times New Roman" w:cs="Times New Roman"/>
          <w:sz w:val="28"/>
          <w:szCs w:val="28"/>
        </w:rPr>
        <w:t>втобетоновози й автобетонорозмішувачі для транспортування сумішей на далекі відстані та приготування сумішей під час їх транспортування</w:t>
      </w:r>
      <w:r>
        <w:rPr>
          <w:rFonts w:ascii="Times New Roman" w:hAnsi="Times New Roman" w:cs="Times New Roman"/>
          <w:sz w:val="28"/>
          <w:szCs w:val="28"/>
          <w:lang w:val="uk-UA"/>
        </w:rPr>
        <w:t>;</w:t>
      </w:r>
    </w:p>
    <w:p w:rsid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lang w:val="uk-UA"/>
        </w:rPr>
        <w:t>б</w:t>
      </w:r>
      <w:r w:rsidRPr="00101B89">
        <w:rPr>
          <w:rFonts w:ascii="Times New Roman" w:hAnsi="Times New Roman" w:cs="Times New Roman"/>
          <w:sz w:val="28"/>
          <w:szCs w:val="28"/>
        </w:rPr>
        <w:t>етоноукладачі для укладання та розподілу бетонної суміші у форми чи опалубці</w:t>
      </w:r>
      <w:r>
        <w:rPr>
          <w:rFonts w:ascii="Times New Roman" w:hAnsi="Times New Roman" w:cs="Times New Roman"/>
          <w:sz w:val="28"/>
          <w:szCs w:val="28"/>
          <w:lang w:val="uk-UA"/>
        </w:rPr>
        <w:t>;</w:t>
      </w:r>
    </w:p>
    <w:p w:rsid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верстати для виправлення, різання і гнуття арматурної сталі</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зварювальні машини для виготовлення арматурних сіток і каркасів</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lang w:val="uk-UA"/>
        </w:rPr>
      </w:pPr>
      <w:r w:rsidRPr="00101B89">
        <w:rPr>
          <w:rFonts w:ascii="Times New Roman" w:hAnsi="Times New Roman" w:cs="Times New Roman"/>
          <w:sz w:val="28"/>
          <w:szCs w:val="28"/>
        </w:rPr>
        <w:t>вібраційні та безвібраційні машини для ущільнення бетонних сумішей</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преси для розрізування цегли і керамічних каменів</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автомати для розрізування та укладання цегли на вагонетки</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автомати для виготовлення цегли-сирцю напівсухого пресування</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lang w:val="uk-UA"/>
        </w:rPr>
        <w:t>о</w:t>
      </w:r>
      <w:r w:rsidRPr="00101B89">
        <w:rPr>
          <w:rFonts w:ascii="Times New Roman" w:hAnsi="Times New Roman" w:cs="Times New Roman"/>
          <w:sz w:val="28"/>
          <w:szCs w:val="28"/>
        </w:rPr>
        <w:t>бладнання для виробництва матеріалів і виробів з мінеральної вати, скловолокна і пластичних мас</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штукатурні та малярні станції для виконання опоряджувальних робіт</w:t>
      </w:r>
      <w:r>
        <w:rPr>
          <w:rFonts w:ascii="Times New Roman" w:hAnsi="Times New Roman" w:cs="Times New Roman"/>
          <w:sz w:val="28"/>
          <w:szCs w:val="28"/>
          <w:lang w:val="uk-UA"/>
        </w:rPr>
        <w:t>;</w:t>
      </w:r>
    </w:p>
    <w:p w:rsidR="00101B89" w:rsidRPr="00101B89" w:rsidRDefault="00101B89" w:rsidP="00270006">
      <w:pPr>
        <w:pStyle w:val="a3"/>
        <w:numPr>
          <w:ilvl w:val="0"/>
          <w:numId w:val="1"/>
        </w:numPr>
        <w:spacing w:after="0" w:line="360" w:lineRule="auto"/>
        <w:jc w:val="both"/>
        <w:rPr>
          <w:rFonts w:ascii="Times New Roman" w:hAnsi="Times New Roman" w:cs="Times New Roman"/>
          <w:sz w:val="28"/>
          <w:szCs w:val="28"/>
        </w:rPr>
      </w:pPr>
      <w:r w:rsidRPr="00101B89">
        <w:rPr>
          <w:rFonts w:ascii="Times New Roman" w:hAnsi="Times New Roman" w:cs="Times New Roman"/>
          <w:sz w:val="28"/>
          <w:szCs w:val="28"/>
        </w:rPr>
        <w:t>верстати й інструменти для виконання дерев'яних і склярських робіт</w:t>
      </w:r>
      <w:r>
        <w:rPr>
          <w:rFonts w:ascii="Times New Roman" w:hAnsi="Times New Roman" w:cs="Times New Roman"/>
          <w:sz w:val="28"/>
          <w:szCs w:val="28"/>
          <w:lang w:val="uk-UA"/>
        </w:rPr>
        <w:t>.</w:t>
      </w:r>
    </w:p>
    <w:p w:rsidR="00101B89" w:rsidRPr="005635A0" w:rsidRDefault="00101B89" w:rsidP="00C1679C">
      <w:pPr>
        <w:spacing w:after="0" w:line="360" w:lineRule="auto"/>
        <w:ind w:firstLine="360"/>
        <w:jc w:val="both"/>
        <w:rPr>
          <w:rFonts w:ascii="Times New Roman" w:hAnsi="Times New Roman" w:cs="Times New Roman"/>
          <w:sz w:val="28"/>
          <w:szCs w:val="28"/>
        </w:rPr>
      </w:pPr>
      <w:r w:rsidRPr="005635A0">
        <w:rPr>
          <w:rFonts w:ascii="Times New Roman" w:hAnsi="Times New Roman" w:cs="Times New Roman"/>
          <w:sz w:val="28"/>
          <w:szCs w:val="28"/>
        </w:rPr>
        <w:t>Наведена класифікація машин є не зовсім повною і дещо умовною. Ще є багато різних процесів і допоміжних операцій, до яких належать такі процеси, як виготовлення цементу, скла, клеїв, фарб тощо.</w:t>
      </w:r>
    </w:p>
    <w:p w:rsidR="00101B89" w:rsidRPr="005635A0" w:rsidRDefault="00101B89" w:rsidP="00C1679C">
      <w:pPr>
        <w:spacing w:after="0" w:line="360" w:lineRule="auto"/>
        <w:ind w:firstLine="360"/>
        <w:jc w:val="both"/>
        <w:rPr>
          <w:rFonts w:ascii="Times New Roman" w:hAnsi="Times New Roman" w:cs="Times New Roman"/>
          <w:sz w:val="28"/>
          <w:szCs w:val="28"/>
        </w:rPr>
      </w:pPr>
      <w:r w:rsidRPr="005635A0">
        <w:rPr>
          <w:rFonts w:ascii="Times New Roman" w:hAnsi="Times New Roman" w:cs="Times New Roman"/>
          <w:sz w:val="28"/>
          <w:szCs w:val="28"/>
        </w:rPr>
        <w:lastRenderedPageBreak/>
        <w:t>Наведені в класифікації машини застосовують як окремо, так і агрегатовані з іншими у спеціальні установки, лініі, комплекси.  Так, поширеними є дробильно-сортувальні та змішувальні установки, лінії з виготовлення арматурних конструкцій і виробництва залізобетонних конструкцій, агрегати й комплекси для виробництва різного типу виробів.</w:t>
      </w:r>
    </w:p>
    <w:p w:rsidR="00187057" w:rsidRPr="00C07417" w:rsidRDefault="00187057" w:rsidP="00C1679C">
      <w:pPr>
        <w:spacing w:after="0" w:line="360" w:lineRule="auto"/>
        <w:ind w:firstLine="360"/>
        <w:jc w:val="both"/>
        <w:rPr>
          <w:rFonts w:ascii="Times New Roman" w:hAnsi="Times New Roman" w:cs="Times New Roman"/>
          <w:sz w:val="28"/>
          <w:szCs w:val="28"/>
          <w:lang w:val="uk-UA"/>
        </w:rPr>
      </w:pPr>
      <w:r w:rsidRPr="00C07417">
        <w:rPr>
          <w:rFonts w:ascii="Times New Roman" w:hAnsi="Times New Roman" w:cs="Times New Roman"/>
          <w:sz w:val="28"/>
          <w:szCs w:val="28"/>
          <w:lang w:val="uk-UA"/>
        </w:rPr>
        <w:t>Механізація праці в будівництві віді</w:t>
      </w:r>
      <w:r w:rsidRPr="00C07417">
        <w:rPr>
          <w:rFonts w:ascii="Times New Roman" w:hAnsi="Times New Roman" w:cs="Times New Roman"/>
          <w:sz w:val="28"/>
          <w:szCs w:val="28"/>
          <w:lang w:val="uk-UA"/>
        </w:rPr>
        <w:softHyphen/>
        <w:t>грає першорядну роль у виконанні планів розвитку, підвищенні темпів зростання виробництва, продуктивності, поліпшенні умов праці й зниженні вартості будівель</w:t>
      </w:r>
      <w:r w:rsidRPr="00C07417">
        <w:rPr>
          <w:rFonts w:ascii="Times New Roman" w:hAnsi="Times New Roman" w:cs="Times New Roman"/>
          <w:sz w:val="28"/>
          <w:szCs w:val="28"/>
          <w:lang w:val="uk-UA"/>
        </w:rPr>
        <w:softHyphen/>
        <w:t xml:space="preserve">них робіт. </w:t>
      </w:r>
      <w:r w:rsidRPr="00C07417">
        <w:rPr>
          <w:rFonts w:ascii="Times New Roman" w:hAnsi="Times New Roman" w:cs="Times New Roman"/>
          <w:sz w:val="28"/>
          <w:szCs w:val="28"/>
        </w:rPr>
        <w:t>Парк і номенклатура машин та устаткування, що безупинно зростають, потребують серйозної уваги до організації експлуатації, до правильного і ефектив</w:t>
      </w:r>
      <w:r w:rsidRPr="00C07417">
        <w:rPr>
          <w:rFonts w:ascii="Times New Roman" w:hAnsi="Times New Roman" w:cs="Times New Roman"/>
          <w:sz w:val="28"/>
          <w:szCs w:val="28"/>
        </w:rPr>
        <w:softHyphen/>
        <w:t>ного використання будівельної техніки. Відповідно до цього експлуатація ма</w:t>
      </w:r>
      <w:r w:rsidRPr="00C07417">
        <w:rPr>
          <w:rFonts w:ascii="Times New Roman" w:hAnsi="Times New Roman" w:cs="Times New Roman"/>
          <w:sz w:val="28"/>
          <w:szCs w:val="28"/>
        </w:rPr>
        <w:softHyphen/>
        <w:t>шин охоплює широке коло питань щодо вибору і комплектації машин для комп</w:t>
      </w:r>
      <w:r w:rsidRPr="00C07417">
        <w:rPr>
          <w:rFonts w:ascii="Times New Roman" w:hAnsi="Times New Roman" w:cs="Times New Roman"/>
          <w:sz w:val="28"/>
          <w:szCs w:val="28"/>
        </w:rPr>
        <w:softHyphen/>
        <w:t>лексної механізації технологічного про</w:t>
      </w:r>
      <w:r w:rsidRPr="00C07417">
        <w:rPr>
          <w:rFonts w:ascii="Times New Roman" w:hAnsi="Times New Roman" w:cs="Times New Roman"/>
          <w:sz w:val="28"/>
          <w:szCs w:val="28"/>
        </w:rPr>
        <w:softHyphen/>
        <w:t>цесу, одержання від кожної машини най</w:t>
      </w:r>
      <w:r w:rsidRPr="00C07417">
        <w:rPr>
          <w:rFonts w:ascii="Times New Roman" w:hAnsi="Times New Roman" w:cs="Times New Roman"/>
          <w:sz w:val="28"/>
          <w:szCs w:val="28"/>
        </w:rPr>
        <w:softHyphen/>
        <w:t>більшої продуктивності, забезпечення еко</w:t>
      </w:r>
      <w:r w:rsidRPr="00C07417">
        <w:rPr>
          <w:rFonts w:ascii="Times New Roman" w:hAnsi="Times New Roman" w:cs="Times New Roman"/>
          <w:sz w:val="28"/>
          <w:szCs w:val="28"/>
        </w:rPr>
        <w:softHyphen/>
        <w:t>номічної ефективності й мінімальної вар</w:t>
      </w:r>
      <w:r w:rsidRPr="00C07417">
        <w:rPr>
          <w:rFonts w:ascii="Times New Roman" w:hAnsi="Times New Roman" w:cs="Times New Roman"/>
          <w:sz w:val="28"/>
          <w:szCs w:val="28"/>
        </w:rPr>
        <w:softHyphen/>
        <w:t xml:space="preserve">тості робіт, з </w:t>
      </w:r>
      <w:r w:rsidR="00162BD8" w:rsidRPr="00C07417">
        <w:rPr>
          <w:rFonts w:ascii="Times New Roman" w:hAnsi="Times New Roman" w:cs="Times New Roman"/>
          <w:sz w:val="28"/>
          <w:szCs w:val="28"/>
        </w:rPr>
        <w:t>одного боку, і постійної робото</w:t>
      </w:r>
      <w:r w:rsidRPr="00C07417">
        <w:rPr>
          <w:rFonts w:ascii="Times New Roman" w:hAnsi="Times New Roman" w:cs="Times New Roman"/>
          <w:sz w:val="28"/>
          <w:szCs w:val="28"/>
        </w:rPr>
        <w:t>здатності, безпеки і довговічності ро</w:t>
      </w:r>
      <w:r w:rsidRPr="00C07417">
        <w:rPr>
          <w:rFonts w:ascii="Times New Roman" w:hAnsi="Times New Roman" w:cs="Times New Roman"/>
          <w:sz w:val="28"/>
          <w:szCs w:val="28"/>
        </w:rPr>
        <w:softHyphen/>
        <w:t>боти машини, з другого. Першу групу пи</w:t>
      </w:r>
      <w:r w:rsidRPr="00C07417">
        <w:rPr>
          <w:rFonts w:ascii="Times New Roman" w:hAnsi="Times New Roman" w:cs="Times New Roman"/>
          <w:sz w:val="28"/>
          <w:szCs w:val="28"/>
        </w:rPr>
        <w:softHyphen/>
        <w:t>тань називають виробничою, а другу — технічною  експлуатацією.</w:t>
      </w:r>
    </w:p>
    <w:p w:rsidR="0039709B" w:rsidRDefault="0039709B">
      <w:pPr>
        <w:rPr>
          <w:rFonts w:ascii="Times New Roman" w:eastAsiaTheme="majorEastAsia" w:hAnsi="Times New Roman" w:cs="Times New Roman"/>
          <w:bCs/>
          <w:color w:val="5B9BD5" w:themeColor="accent1"/>
          <w:sz w:val="28"/>
          <w:szCs w:val="28"/>
          <w:lang w:val="uk-UA"/>
        </w:rPr>
      </w:pPr>
      <w:r>
        <w:rPr>
          <w:rFonts w:ascii="Times New Roman" w:hAnsi="Times New Roman" w:cs="Times New Roman"/>
          <w:b/>
          <w:sz w:val="28"/>
          <w:szCs w:val="28"/>
          <w:lang w:val="uk-UA"/>
        </w:rPr>
        <w:br w:type="page"/>
      </w:r>
    </w:p>
    <w:p w:rsidR="0039709B" w:rsidRPr="00F77C4F" w:rsidRDefault="0039709B" w:rsidP="0039709B">
      <w:pPr>
        <w:pStyle w:val="2"/>
        <w:spacing w:before="0" w:line="360" w:lineRule="auto"/>
        <w:ind w:firstLine="360"/>
        <w:rPr>
          <w:rFonts w:ascii="Times New Roman" w:hAnsi="Times New Roman" w:cs="Times New Roman"/>
          <w:b w:val="0"/>
          <w:sz w:val="28"/>
          <w:szCs w:val="28"/>
          <w:lang w:val="uk-UA"/>
        </w:rPr>
      </w:pPr>
      <w:bookmarkStart w:id="10" w:name="_Toc420962618"/>
      <w:r>
        <w:rPr>
          <w:rFonts w:ascii="Times New Roman" w:hAnsi="Times New Roman" w:cs="Times New Roman"/>
          <w:b w:val="0"/>
          <w:sz w:val="28"/>
          <w:szCs w:val="28"/>
          <w:lang w:val="uk-UA"/>
        </w:rPr>
        <w:lastRenderedPageBreak/>
        <w:t>Лекція №2</w:t>
      </w:r>
      <w:bookmarkEnd w:id="10"/>
    </w:p>
    <w:p w:rsidR="0039709B" w:rsidRDefault="0039709B" w:rsidP="0039709B">
      <w:pPr>
        <w:pStyle w:val="2"/>
        <w:spacing w:before="0" w:line="360" w:lineRule="auto"/>
        <w:ind w:firstLine="360"/>
        <w:jc w:val="both"/>
        <w:rPr>
          <w:rFonts w:ascii="Times New Roman" w:hAnsi="Times New Roman" w:cs="Times New Roman"/>
          <w:sz w:val="28"/>
          <w:szCs w:val="28"/>
          <w:lang w:val="uk-UA"/>
        </w:rPr>
      </w:pPr>
      <w:bookmarkStart w:id="11" w:name="_Toc420962619"/>
      <w:r>
        <w:rPr>
          <w:rFonts w:ascii="Times New Roman" w:hAnsi="Times New Roman" w:cs="Times New Roman"/>
          <w:b w:val="0"/>
          <w:sz w:val="28"/>
          <w:szCs w:val="28"/>
        </w:rPr>
        <w:t>Тема</w:t>
      </w:r>
      <w:r w:rsidRPr="0039709B">
        <w:rPr>
          <w:rFonts w:ascii="Times New Roman" w:hAnsi="Times New Roman" w:cs="Times New Roman"/>
          <w:b w:val="0"/>
          <w:i/>
          <w:sz w:val="28"/>
          <w:szCs w:val="28"/>
        </w:rPr>
        <w:t xml:space="preserve">: </w:t>
      </w:r>
      <w:r w:rsidRPr="0039709B">
        <w:rPr>
          <w:rFonts w:ascii="Times New Roman" w:hAnsi="Times New Roman" w:cs="Times New Roman"/>
          <w:b w:val="0"/>
          <w:i/>
          <w:sz w:val="28"/>
          <w:szCs w:val="28"/>
          <w:lang w:val="uk-UA"/>
        </w:rPr>
        <w:t>Призначення подрібнення і сортування. Вихідна сировина та її фізико-механічні властивості.</w:t>
      </w:r>
      <w:bookmarkEnd w:id="11"/>
    </w:p>
    <w:p w:rsidR="00187057" w:rsidRPr="00731C06" w:rsidRDefault="00187057" w:rsidP="0039709B">
      <w:pPr>
        <w:spacing w:after="0" w:line="360" w:lineRule="auto"/>
        <w:ind w:firstLine="360"/>
        <w:jc w:val="both"/>
        <w:rPr>
          <w:rFonts w:ascii="Times New Roman" w:hAnsi="Times New Roman" w:cs="Times New Roman"/>
          <w:color w:val="000000"/>
          <w:spacing w:val="6"/>
          <w:sz w:val="28"/>
          <w:szCs w:val="28"/>
          <w:lang w:val="uk-UA"/>
        </w:rPr>
      </w:pPr>
      <w:r w:rsidRPr="001C6439">
        <w:rPr>
          <w:rFonts w:ascii="Times New Roman" w:hAnsi="Times New Roman" w:cs="Times New Roman"/>
          <w:sz w:val="28"/>
          <w:szCs w:val="28"/>
          <w:lang w:val="uk-UA"/>
        </w:rPr>
        <w:t>Процес поділу породи на частини, коли механічним чи іншим спо</w:t>
      </w:r>
      <w:r w:rsidRPr="001C6439">
        <w:rPr>
          <w:rFonts w:ascii="Times New Roman" w:hAnsi="Times New Roman" w:cs="Times New Roman"/>
          <w:sz w:val="28"/>
          <w:szCs w:val="28"/>
          <w:lang w:val="uk-UA"/>
        </w:rPr>
        <w:softHyphen/>
        <w:t>собом долаються сили зчеплення між ча</w:t>
      </w:r>
      <w:r w:rsidR="00C1679C">
        <w:rPr>
          <w:rFonts w:ascii="Times New Roman" w:hAnsi="Times New Roman" w:cs="Times New Roman"/>
          <w:sz w:val="28"/>
          <w:szCs w:val="28"/>
          <w:lang w:val="uk-UA"/>
        </w:rPr>
        <w:t xml:space="preserve">стинками породи, внаслідок чого </w:t>
      </w:r>
      <w:r w:rsidRPr="001C6439">
        <w:rPr>
          <w:rFonts w:ascii="Times New Roman" w:hAnsi="Times New Roman" w:cs="Times New Roman"/>
          <w:sz w:val="28"/>
          <w:szCs w:val="28"/>
          <w:lang w:val="uk-UA"/>
        </w:rPr>
        <w:t xml:space="preserve">утворюються її нові поверхні, називають </w:t>
      </w:r>
      <w:r w:rsidR="00C1679C">
        <w:rPr>
          <w:rFonts w:ascii="Times New Roman" w:hAnsi="Times New Roman" w:cs="Times New Roman"/>
          <w:sz w:val="28"/>
          <w:szCs w:val="28"/>
          <w:lang w:val="uk-UA"/>
        </w:rPr>
        <w:t xml:space="preserve">подрібненням. </w:t>
      </w:r>
      <w:r w:rsidRPr="001C6439">
        <w:rPr>
          <w:rFonts w:ascii="Times New Roman" w:hAnsi="Times New Roman" w:cs="Times New Roman"/>
          <w:sz w:val="28"/>
          <w:szCs w:val="28"/>
          <w:lang w:val="uk-UA"/>
        </w:rPr>
        <w:t>Механіка   руйнування гірських порід і фізичні явища, які при цьому відбуваються, дуже складні. Справ</w:t>
      </w:r>
      <w:r w:rsidRPr="001C6439">
        <w:rPr>
          <w:rFonts w:ascii="Times New Roman" w:hAnsi="Times New Roman" w:cs="Times New Roman"/>
          <w:sz w:val="28"/>
          <w:szCs w:val="28"/>
          <w:lang w:val="uk-UA"/>
        </w:rPr>
        <w:softHyphen/>
        <w:t>ді, міцність, форма, щільність і стан по</w:t>
      </w:r>
      <w:r w:rsidRPr="001C6439">
        <w:rPr>
          <w:rFonts w:ascii="Times New Roman" w:hAnsi="Times New Roman" w:cs="Times New Roman"/>
          <w:sz w:val="28"/>
          <w:szCs w:val="28"/>
          <w:lang w:val="uk-UA"/>
        </w:rPr>
        <w:softHyphen/>
        <w:t>верхні кам'яної сировини так само, як і форма подрібнювальних частин машини, траєкторія і швидкість руху, різні поєд</w:t>
      </w:r>
      <w:r w:rsidRPr="001C6439">
        <w:rPr>
          <w:rFonts w:ascii="Times New Roman" w:hAnsi="Times New Roman" w:cs="Times New Roman"/>
          <w:sz w:val="28"/>
          <w:szCs w:val="28"/>
          <w:lang w:val="uk-UA"/>
        </w:rPr>
        <w:softHyphen/>
        <w:t>нання цих та інших факторів,  роблять процес подрібнення таким, що не піддаєть</w:t>
      </w:r>
      <w:r w:rsidRPr="001C6439">
        <w:rPr>
          <w:rFonts w:ascii="Times New Roman" w:hAnsi="Times New Roman" w:cs="Times New Roman"/>
          <w:sz w:val="28"/>
          <w:szCs w:val="28"/>
          <w:lang w:val="uk-UA"/>
        </w:rPr>
        <w:softHyphen/>
        <w:t>ся математичному опису.</w:t>
      </w:r>
    </w:p>
    <w:p w:rsidR="007B1052"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Сили зчеплення поділяються на два ви</w:t>
      </w:r>
      <w:r w:rsidRPr="001C6439">
        <w:rPr>
          <w:rFonts w:ascii="Times New Roman" w:hAnsi="Times New Roman" w:cs="Times New Roman"/>
          <w:sz w:val="28"/>
          <w:szCs w:val="28"/>
          <w:lang w:val="uk-UA"/>
        </w:rPr>
        <w:softHyphen/>
        <w:t xml:space="preserve">ди: </w:t>
      </w:r>
    </w:p>
    <w:p w:rsidR="007B1052" w:rsidRDefault="00187057" w:rsidP="00270006">
      <w:pPr>
        <w:pStyle w:val="a3"/>
        <w:numPr>
          <w:ilvl w:val="0"/>
          <w:numId w:val="1"/>
        </w:numPr>
        <w:spacing w:after="0" w:line="360" w:lineRule="auto"/>
        <w:jc w:val="both"/>
        <w:rPr>
          <w:rFonts w:ascii="Times New Roman" w:hAnsi="Times New Roman" w:cs="Times New Roman"/>
          <w:sz w:val="28"/>
          <w:szCs w:val="28"/>
          <w:lang w:val="uk-UA"/>
        </w:rPr>
      </w:pPr>
      <w:r w:rsidRPr="007B1052">
        <w:rPr>
          <w:rFonts w:ascii="Times New Roman" w:hAnsi="Times New Roman" w:cs="Times New Roman"/>
          <w:sz w:val="28"/>
          <w:szCs w:val="28"/>
          <w:lang w:val="uk-UA"/>
        </w:rPr>
        <w:t>сили, що дію</w:t>
      </w:r>
      <w:r w:rsidR="007B1052">
        <w:rPr>
          <w:rFonts w:ascii="Times New Roman" w:hAnsi="Times New Roman" w:cs="Times New Roman"/>
          <w:sz w:val="28"/>
          <w:szCs w:val="28"/>
          <w:lang w:val="uk-UA"/>
        </w:rPr>
        <w:t>ть усередині частинок по</w:t>
      </w:r>
      <w:r w:rsidR="007B1052">
        <w:rPr>
          <w:rFonts w:ascii="Times New Roman" w:hAnsi="Times New Roman" w:cs="Times New Roman"/>
          <w:sz w:val="28"/>
          <w:szCs w:val="28"/>
          <w:lang w:val="uk-UA"/>
        </w:rPr>
        <w:softHyphen/>
        <w:t>роди;</w:t>
      </w:r>
      <w:r w:rsidRPr="007B1052">
        <w:rPr>
          <w:rFonts w:ascii="Times New Roman" w:hAnsi="Times New Roman" w:cs="Times New Roman"/>
          <w:sz w:val="28"/>
          <w:szCs w:val="28"/>
          <w:lang w:val="uk-UA"/>
        </w:rPr>
        <w:t xml:space="preserve"> </w:t>
      </w:r>
    </w:p>
    <w:p w:rsidR="007B1052" w:rsidRDefault="00187057" w:rsidP="00270006">
      <w:pPr>
        <w:pStyle w:val="a3"/>
        <w:numPr>
          <w:ilvl w:val="0"/>
          <w:numId w:val="1"/>
        </w:numPr>
        <w:spacing w:after="0" w:line="360" w:lineRule="auto"/>
        <w:jc w:val="both"/>
        <w:rPr>
          <w:rFonts w:ascii="Times New Roman" w:hAnsi="Times New Roman" w:cs="Times New Roman"/>
          <w:sz w:val="28"/>
          <w:szCs w:val="28"/>
          <w:lang w:val="uk-UA"/>
        </w:rPr>
      </w:pPr>
      <w:r w:rsidRPr="007B1052">
        <w:rPr>
          <w:rFonts w:ascii="Times New Roman" w:hAnsi="Times New Roman" w:cs="Times New Roman"/>
          <w:sz w:val="28"/>
          <w:szCs w:val="28"/>
          <w:lang w:val="uk-UA"/>
        </w:rPr>
        <w:t xml:space="preserve">сили, що діють між частинками. </w:t>
      </w:r>
    </w:p>
    <w:p w:rsidR="00187057" w:rsidRPr="007B1052" w:rsidRDefault="00187057" w:rsidP="00C1679C">
      <w:pPr>
        <w:spacing w:after="0" w:line="360" w:lineRule="auto"/>
        <w:ind w:firstLine="360"/>
        <w:jc w:val="both"/>
        <w:rPr>
          <w:rFonts w:ascii="Times New Roman" w:hAnsi="Times New Roman" w:cs="Times New Roman"/>
          <w:sz w:val="28"/>
          <w:szCs w:val="28"/>
          <w:lang w:val="uk-UA"/>
        </w:rPr>
      </w:pPr>
      <w:r w:rsidRPr="007B1052">
        <w:rPr>
          <w:rFonts w:ascii="Times New Roman" w:hAnsi="Times New Roman" w:cs="Times New Roman"/>
          <w:sz w:val="28"/>
          <w:szCs w:val="28"/>
          <w:lang w:val="uk-UA"/>
        </w:rPr>
        <w:t>На процес подрібнення вирішальний</w:t>
      </w:r>
      <w:r w:rsidR="007B1052">
        <w:rPr>
          <w:rFonts w:ascii="Times New Roman" w:hAnsi="Times New Roman" w:cs="Times New Roman"/>
          <w:sz w:val="28"/>
          <w:szCs w:val="28"/>
          <w:lang w:val="uk-UA"/>
        </w:rPr>
        <w:t xml:space="preserve"> вплив мають сили, що діють між </w:t>
      </w:r>
      <w:r w:rsidRPr="007B1052">
        <w:rPr>
          <w:rFonts w:ascii="Times New Roman" w:hAnsi="Times New Roman" w:cs="Times New Roman"/>
          <w:sz w:val="28"/>
          <w:szCs w:val="28"/>
          <w:lang w:val="uk-UA"/>
        </w:rPr>
        <w:t>частинками (міжкристалічні сили), оскільки руйнуван</w:t>
      </w:r>
      <w:r w:rsidRPr="007B1052">
        <w:rPr>
          <w:rFonts w:ascii="Times New Roman" w:hAnsi="Times New Roman" w:cs="Times New Roman"/>
          <w:sz w:val="28"/>
          <w:szCs w:val="28"/>
          <w:lang w:val="uk-UA"/>
        </w:rPr>
        <w:softHyphen/>
        <w:t>ня відбувається у найслабших місцях площинах спайності. Ці міжкристалічні сили зумовлюються різними факторами, х не можна визначити точно.</w:t>
      </w:r>
    </w:p>
    <w:p w:rsidR="00187057" w:rsidRPr="001C6439"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Складність процесу подрібнення, яка унеможливлює створення єдиної універ</w:t>
      </w:r>
      <w:r w:rsidRPr="001C6439">
        <w:rPr>
          <w:rFonts w:ascii="Times New Roman" w:hAnsi="Times New Roman" w:cs="Times New Roman"/>
          <w:sz w:val="28"/>
          <w:szCs w:val="28"/>
          <w:lang w:val="uk-UA"/>
        </w:rPr>
        <w:softHyphen/>
        <w:t>сальної теорії, зумовила появу різних гіпо</w:t>
      </w:r>
      <w:r w:rsidRPr="001C6439">
        <w:rPr>
          <w:rFonts w:ascii="Times New Roman" w:hAnsi="Times New Roman" w:cs="Times New Roman"/>
          <w:sz w:val="28"/>
          <w:szCs w:val="28"/>
          <w:lang w:val="uk-UA"/>
        </w:rPr>
        <w:softHyphen/>
        <w:t>тез, так званих теорій подрібнення. До них належать гіпотези Реттінгера, Кирпичова-Кіка, Бонда. Проте в розрахунках ма</w:t>
      </w:r>
      <w:r w:rsidRPr="001C6439">
        <w:rPr>
          <w:rFonts w:ascii="Times New Roman" w:hAnsi="Times New Roman" w:cs="Times New Roman"/>
          <w:sz w:val="28"/>
          <w:szCs w:val="28"/>
          <w:lang w:val="uk-UA"/>
        </w:rPr>
        <w:softHyphen/>
        <w:t>шин їх застосовують рідко через відсут</w:t>
      </w:r>
      <w:r w:rsidRPr="001C6439">
        <w:rPr>
          <w:rFonts w:ascii="Times New Roman" w:hAnsi="Times New Roman" w:cs="Times New Roman"/>
          <w:sz w:val="28"/>
          <w:szCs w:val="28"/>
          <w:lang w:val="uk-UA"/>
        </w:rPr>
        <w:softHyphen/>
        <w:t>ність складових параметрів формул що пропонуються. В основному ці формули  є залежностями між затрачуваною робо</w:t>
      </w:r>
      <w:r w:rsidRPr="001C6439">
        <w:rPr>
          <w:rFonts w:ascii="Times New Roman" w:hAnsi="Times New Roman" w:cs="Times New Roman"/>
          <w:sz w:val="28"/>
          <w:szCs w:val="28"/>
          <w:lang w:val="uk-UA"/>
        </w:rPr>
        <w:softHyphen/>
        <w:t>тою та окремими характеристиками ма</w:t>
      </w:r>
      <w:r w:rsidRPr="001C6439">
        <w:rPr>
          <w:rFonts w:ascii="Times New Roman" w:hAnsi="Times New Roman" w:cs="Times New Roman"/>
          <w:sz w:val="28"/>
          <w:szCs w:val="28"/>
          <w:lang w:val="uk-UA"/>
        </w:rPr>
        <w:softHyphen/>
        <w:t>теріалу, що подрібнюється (поверхнею, об'ємом, масою).</w:t>
      </w:r>
    </w:p>
    <w:p w:rsidR="00F77C4F"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За характером дії на матеріал, що под</w:t>
      </w:r>
      <w:r w:rsidRPr="001C6439">
        <w:rPr>
          <w:rFonts w:ascii="Times New Roman" w:hAnsi="Times New Roman" w:cs="Times New Roman"/>
          <w:sz w:val="28"/>
          <w:szCs w:val="28"/>
          <w:lang w:val="uk-UA"/>
        </w:rPr>
        <w:softHyphen/>
        <w:t>рібнюється, виокремлюють чотири спосо</w:t>
      </w:r>
      <w:r w:rsidRPr="001C6439">
        <w:rPr>
          <w:rFonts w:ascii="Times New Roman" w:hAnsi="Times New Roman" w:cs="Times New Roman"/>
          <w:sz w:val="28"/>
          <w:szCs w:val="28"/>
          <w:lang w:val="uk-UA"/>
        </w:rPr>
        <w:softHyphen/>
        <w:t xml:space="preserve">би руйнування: </w:t>
      </w:r>
    </w:p>
    <w:p w:rsidR="00F77C4F" w:rsidRDefault="00F77C4F" w:rsidP="00270006">
      <w:pPr>
        <w:pStyle w:val="a3"/>
        <w:numPr>
          <w:ilvl w:val="0"/>
          <w:numId w:val="1"/>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роздавлювання;</w:t>
      </w:r>
    </w:p>
    <w:p w:rsidR="00F77C4F" w:rsidRDefault="00F77C4F" w:rsidP="00270006">
      <w:pPr>
        <w:pStyle w:val="a3"/>
        <w:numPr>
          <w:ilvl w:val="0"/>
          <w:numId w:val="1"/>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розколю</w:t>
      </w:r>
      <w:r>
        <w:rPr>
          <w:rFonts w:ascii="Times New Roman" w:hAnsi="Times New Roman" w:cs="Times New Roman"/>
          <w:sz w:val="28"/>
          <w:szCs w:val="28"/>
          <w:lang w:val="uk-UA"/>
        </w:rPr>
        <w:softHyphen/>
        <w:t>вання;</w:t>
      </w:r>
    </w:p>
    <w:p w:rsidR="00F77C4F" w:rsidRDefault="00F77C4F" w:rsidP="00270006">
      <w:pPr>
        <w:pStyle w:val="a3"/>
        <w:numPr>
          <w:ilvl w:val="0"/>
          <w:numId w:val="1"/>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ударний;</w:t>
      </w:r>
      <w:r w:rsidR="00187057" w:rsidRPr="00F77C4F">
        <w:rPr>
          <w:rFonts w:ascii="Times New Roman" w:hAnsi="Times New Roman" w:cs="Times New Roman"/>
          <w:sz w:val="28"/>
          <w:szCs w:val="28"/>
          <w:lang w:val="uk-UA"/>
        </w:rPr>
        <w:t xml:space="preserve"> </w:t>
      </w:r>
    </w:p>
    <w:p w:rsidR="00187057" w:rsidRPr="00F77C4F" w:rsidRDefault="00187057" w:rsidP="00270006">
      <w:pPr>
        <w:pStyle w:val="a3"/>
        <w:numPr>
          <w:ilvl w:val="0"/>
          <w:numId w:val="1"/>
        </w:numPr>
        <w:spacing w:after="0" w:line="360" w:lineRule="auto"/>
        <w:jc w:val="both"/>
        <w:rPr>
          <w:rFonts w:ascii="Times New Roman" w:hAnsi="Times New Roman" w:cs="Times New Roman"/>
          <w:sz w:val="28"/>
          <w:szCs w:val="28"/>
          <w:lang w:val="uk-UA"/>
        </w:rPr>
      </w:pPr>
      <w:r w:rsidRPr="00F77C4F">
        <w:rPr>
          <w:rFonts w:ascii="Times New Roman" w:hAnsi="Times New Roman" w:cs="Times New Roman"/>
          <w:sz w:val="28"/>
          <w:szCs w:val="28"/>
          <w:lang w:val="uk-UA"/>
        </w:rPr>
        <w:lastRenderedPageBreak/>
        <w:t>стирання.</w:t>
      </w:r>
    </w:p>
    <w:p w:rsidR="00187057" w:rsidRPr="001C6439"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Такий поділ можна вважати умовним. Наприклад, роздавлювання і розколюван</w:t>
      </w:r>
      <w:r w:rsidRPr="001C6439">
        <w:rPr>
          <w:rFonts w:ascii="Times New Roman" w:hAnsi="Times New Roman" w:cs="Times New Roman"/>
          <w:sz w:val="28"/>
          <w:szCs w:val="28"/>
          <w:lang w:val="uk-UA"/>
        </w:rPr>
        <w:softHyphen/>
        <w:t>ня є явищами одного роду. Відмінність полягає лише у різних контактах робо</w:t>
      </w:r>
      <w:r w:rsidRPr="001C6439">
        <w:rPr>
          <w:rFonts w:ascii="Times New Roman" w:hAnsi="Times New Roman" w:cs="Times New Roman"/>
          <w:sz w:val="28"/>
          <w:szCs w:val="28"/>
          <w:lang w:val="uk-UA"/>
        </w:rPr>
        <w:softHyphen/>
        <w:t>чих органів і породи (точковий, лінійний або контакт по деякій площині). Розгля</w:t>
      </w:r>
      <w:r w:rsidRPr="001C6439">
        <w:rPr>
          <w:rFonts w:ascii="Times New Roman" w:hAnsi="Times New Roman" w:cs="Times New Roman"/>
          <w:sz w:val="28"/>
          <w:szCs w:val="28"/>
          <w:lang w:val="uk-UA"/>
        </w:rPr>
        <w:softHyphen/>
        <w:t>даючи ударний спосіб руйнування, слід зазначити, що статистичними чи динаміч</w:t>
      </w:r>
      <w:r w:rsidRPr="001C6439">
        <w:rPr>
          <w:rFonts w:ascii="Times New Roman" w:hAnsi="Times New Roman" w:cs="Times New Roman"/>
          <w:sz w:val="28"/>
          <w:szCs w:val="28"/>
          <w:lang w:val="uk-UA"/>
        </w:rPr>
        <w:softHyphen/>
        <w:t>ними можуть бути всі способи руйнуван</w:t>
      </w:r>
      <w:r w:rsidRPr="001C6439">
        <w:rPr>
          <w:rFonts w:ascii="Times New Roman" w:hAnsi="Times New Roman" w:cs="Times New Roman"/>
          <w:sz w:val="28"/>
          <w:szCs w:val="28"/>
          <w:lang w:val="uk-UA"/>
        </w:rPr>
        <w:softHyphen/>
        <w:t>ня, оскільки такий поділ залежить від швидкості прикладання навантаження.</w:t>
      </w:r>
    </w:p>
    <w:p w:rsidR="00187057" w:rsidRPr="001C6439"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Подрібнюється матеріал у дробарках і млинах. Дробарки використовують для подрібнення великих кусків (початковий розмір до 1500 мм), а млини - для отри</w:t>
      </w:r>
      <w:r w:rsidRPr="001C6439">
        <w:rPr>
          <w:rFonts w:ascii="Times New Roman" w:hAnsi="Times New Roman" w:cs="Times New Roman"/>
          <w:sz w:val="28"/>
          <w:szCs w:val="28"/>
          <w:lang w:val="uk-UA"/>
        </w:rPr>
        <w:softHyphen/>
        <w:t>мання порошків з початковим розміром частинок 0,3...0,5 мм. Принципові схеми дробарок, призначення та основні п</w:t>
      </w:r>
      <w:r w:rsidR="007B1052">
        <w:rPr>
          <w:rFonts w:ascii="Times New Roman" w:hAnsi="Times New Roman" w:cs="Times New Roman"/>
          <w:sz w:val="28"/>
          <w:szCs w:val="28"/>
          <w:lang w:val="uk-UA"/>
        </w:rPr>
        <w:t>ара</w:t>
      </w:r>
      <w:r w:rsidR="007B1052">
        <w:rPr>
          <w:rFonts w:ascii="Times New Roman" w:hAnsi="Times New Roman" w:cs="Times New Roman"/>
          <w:sz w:val="28"/>
          <w:szCs w:val="28"/>
          <w:lang w:val="uk-UA"/>
        </w:rPr>
        <w:softHyphen/>
        <w:t xml:space="preserve">метри їх наведено в табл. </w:t>
      </w:r>
      <w:r w:rsidRPr="001C6439">
        <w:rPr>
          <w:rFonts w:ascii="Times New Roman" w:hAnsi="Times New Roman" w:cs="Times New Roman"/>
          <w:sz w:val="28"/>
          <w:szCs w:val="28"/>
          <w:lang w:val="uk-UA"/>
        </w:rPr>
        <w:t>1.</w:t>
      </w:r>
    </w:p>
    <w:p w:rsidR="00187057" w:rsidRPr="001C6439"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Для використання подрібненого мате</w:t>
      </w:r>
      <w:r w:rsidRPr="001C6439">
        <w:rPr>
          <w:rFonts w:ascii="Times New Roman" w:hAnsi="Times New Roman" w:cs="Times New Roman"/>
          <w:sz w:val="28"/>
          <w:szCs w:val="28"/>
          <w:lang w:val="uk-UA"/>
        </w:rPr>
        <w:softHyphen/>
        <w:t>ріалу його слід розподілити на фракції. Машини, об'єднані в одному агрегаті з дробарками, називають грохотами, а ма</w:t>
      </w:r>
      <w:r w:rsidRPr="001C6439">
        <w:rPr>
          <w:rFonts w:ascii="Times New Roman" w:hAnsi="Times New Roman" w:cs="Times New Roman"/>
          <w:sz w:val="28"/>
          <w:szCs w:val="28"/>
          <w:lang w:val="uk-UA"/>
        </w:rPr>
        <w:softHyphen/>
        <w:t>шини, які працюють у комплекті з мли</w:t>
      </w:r>
      <w:r w:rsidRPr="001C6439">
        <w:rPr>
          <w:rFonts w:ascii="Times New Roman" w:hAnsi="Times New Roman" w:cs="Times New Roman"/>
          <w:sz w:val="28"/>
          <w:szCs w:val="28"/>
          <w:lang w:val="uk-UA"/>
        </w:rPr>
        <w:softHyphen/>
        <w:t>нами, — класифікаторами, сепарато</w:t>
      </w:r>
      <w:r w:rsidRPr="001C6439">
        <w:rPr>
          <w:rFonts w:ascii="Times New Roman" w:hAnsi="Times New Roman" w:cs="Times New Roman"/>
          <w:sz w:val="28"/>
          <w:szCs w:val="28"/>
          <w:lang w:val="uk-UA"/>
        </w:rPr>
        <w:softHyphen/>
        <w:t>рами та фільтрами.</w:t>
      </w:r>
    </w:p>
    <w:p w:rsidR="00187057" w:rsidRPr="001C6439"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Отже, для подрібнення призначена подрібнювально-сортувальна установка, а для помелу — помольно-очисна.</w:t>
      </w:r>
    </w:p>
    <w:p w:rsidR="00187057" w:rsidRPr="001C6439" w:rsidRDefault="00187057" w:rsidP="00C1679C">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Головною функцією установок є пере</w:t>
      </w:r>
      <w:r w:rsidRPr="001C6439">
        <w:rPr>
          <w:rFonts w:ascii="Times New Roman" w:hAnsi="Times New Roman" w:cs="Times New Roman"/>
          <w:sz w:val="28"/>
          <w:szCs w:val="28"/>
          <w:lang w:val="uk-UA"/>
        </w:rPr>
        <w:softHyphen/>
        <w:t>творення певної кількості кам'яного ма</w:t>
      </w:r>
      <w:r w:rsidRPr="001C6439">
        <w:rPr>
          <w:rFonts w:ascii="Times New Roman" w:hAnsi="Times New Roman" w:cs="Times New Roman"/>
          <w:sz w:val="28"/>
          <w:szCs w:val="28"/>
          <w:lang w:val="uk-UA"/>
        </w:rPr>
        <w:softHyphen/>
        <w:t>теріалу з вихідного стану в готовий про</w:t>
      </w:r>
      <w:r w:rsidRPr="001C6439">
        <w:rPr>
          <w:rFonts w:ascii="Times New Roman" w:hAnsi="Times New Roman" w:cs="Times New Roman"/>
          <w:sz w:val="28"/>
          <w:szCs w:val="28"/>
          <w:lang w:val="uk-UA"/>
        </w:rPr>
        <w:softHyphen/>
        <w:t>дукт і розподіл його на відповідні фрак</w:t>
      </w:r>
      <w:r w:rsidRPr="001C6439">
        <w:rPr>
          <w:rFonts w:ascii="Times New Roman" w:hAnsi="Times New Roman" w:cs="Times New Roman"/>
          <w:sz w:val="28"/>
          <w:szCs w:val="28"/>
          <w:lang w:val="uk-UA"/>
        </w:rPr>
        <w:softHyphen/>
        <w:t>ц</w:t>
      </w:r>
      <w:r w:rsidR="007B1052">
        <w:rPr>
          <w:rFonts w:ascii="Times New Roman" w:hAnsi="Times New Roman" w:cs="Times New Roman"/>
          <w:sz w:val="28"/>
          <w:szCs w:val="28"/>
          <w:lang w:val="uk-UA"/>
        </w:rPr>
        <w:t>ії.   Зменшення кусків подрібне</w:t>
      </w:r>
      <w:r w:rsidRPr="001C6439">
        <w:rPr>
          <w:rFonts w:ascii="Times New Roman" w:hAnsi="Times New Roman" w:cs="Times New Roman"/>
          <w:sz w:val="28"/>
          <w:szCs w:val="28"/>
          <w:lang w:val="uk-UA"/>
        </w:rPr>
        <w:t>ного  матеріалу характеризується ступенем под</w:t>
      </w:r>
      <w:r w:rsidRPr="001C6439">
        <w:rPr>
          <w:rFonts w:ascii="Times New Roman" w:hAnsi="Times New Roman" w:cs="Times New Roman"/>
          <w:sz w:val="28"/>
          <w:szCs w:val="28"/>
          <w:lang w:val="uk-UA"/>
        </w:rPr>
        <w:softHyphen/>
        <w:t>рібнення і:</w:t>
      </w:r>
    </w:p>
    <w:p w:rsidR="007B1052" w:rsidRDefault="007B1052" w:rsidP="00C1679C">
      <w:pPr>
        <w:spacing w:after="0" w:line="360" w:lineRule="auto"/>
        <w:ind w:firstLine="851"/>
        <w:jc w:val="both"/>
        <w:rPr>
          <w:rFonts w:ascii="Times New Roman" w:hAnsi="Times New Roman" w:cs="Times New Roman"/>
          <w:sz w:val="28"/>
          <w:szCs w:val="28"/>
          <w:lang w:val="uk-UA"/>
        </w:rPr>
      </w:pPr>
      <w:r>
        <w:rPr>
          <w:rFonts w:ascii="Times New Roman" w:hAnsi="Times New Roman" w:cs="Times New Roman"/>
          <w:sz w:val="28"/>
          <w:szCs w:val="28"/>
          <w:lang w:val="uk-UA"/>
        </w:rPr>
        <w:t>i = D/d</w:t>
      </w:r>
      <w:r w:rsidR="00187057" w:rsidRPr="001C6439">
        <w:rPr>
          <w:rFonts w:ascii="Times New Roman" w:hAnsi="Times New Roman" w:cs="Times New Roman"/>
          <w:sz w:val="28"/>
          <w:szCs w:val="28"/>
          <w:lang w:val="uk-UA"/>
        </w:rPr>
        <w:t xml:space="preserve">        </w:t>
      </w:r>
    </w:p>
    <w:p w:rsidR="00085C28" w:rsidRDefault="007B1052" w:rsidP="00C1679C">
      <w:pPr>
        <w:spacing w:after="0" w:line="360" w:lineRule="auto"/>
        <w:ind w:firstLine="708"/>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Ступінь подрібнення, що реалізується в одній дробарці, не перевищує певних оптимальних значень. Наприклад, для що</w:t>
      </w:r>
      <w:r w:rsidRPr="001C6439">
        <w:rPr>
          <w:rFonts w:ascii="Times New Roman" w:hAnsi="Times New Roman" w:cs="Times New Roman"/>
          <w:sz w:val="28"/>
          <w:szCs w:val="28"/>
          <w:lang w:val="uk-UA"/>
        </w:rPr>
        <w:softHyphen/>
        <w:t>кових дробарок ступінь подрібнення і = 3</w:t>
      </w:r>
      <w:r>
        <w:rPr>
          <w:rFonts w:ascii="Times New Roman" w:hAnsi="Times New Roman" w:cs="Times New Roman"/>
          <w:sz w:val="28"/>
          <w:szCs w:val="28"/>
          <w:lang w:val="uk-UA"/>
        </w:rPr>
        <w:t xml:space="preserve">...6, для конусних — і = 5...8. </w:t>
      </w:r>
      <w:r w:rsidRPr="001C6439">
        <w:rPr>
          <w:rFonts w:ascii="Times New Roman" w:hAnsi="Times New Roman" w:cs="Times New Roman"/>
          <w:sz w:val="28"/>
          <w:szCs w:val="28"/>
          <w:lang w:val="uk-UA"/>
        </w:rPr>
        <w:t xml:space="preserve">Якщо ступінь подрібнення більший за ці </w:t>
      </w:r>
      <w:r w:rsidR="00085C28">
        <w:rPr>
          <w:rFonts w:ascii="Times New Roman" w:hAnsi="Times New Roman" w:cs="Times New Roman"/>
          <w:sz w:val="28"/>
          <w:szCs w:val="28"/>
          <w:lang w:val="uk-UA"/>
        </w:rPr>
        <w:t>зна</w:t>
      </w:r>
      <w:r w:rsidR="00085C28">
        <w:rPr>
          <w:rFonts w:ascii="Times New Roman" w:hAnsi="Times New Roman" w:cs="Times New Roman"/>
          <w:sz w:val="28"/>
          <w:szCs w:val="28"/>
          <w:lang w:val="uk-UA"/>
        </w:rPr>
        <w:softHyphen/>
        <w:t xml:space="preserve">чення, то застосовують дво- </w:t>
      </w:r>
      <w:r w:rsidRPr="001C6439">
        <w:rPr>
          <w:rFonts w:ascii="Times New Roman" w:hAnsi="Times New Roman" w:cs="Times New Roman"/>
          <w:sz w:val="28"/>
          <w:szCs w:val="28"/>
          <w:lang w:val="uk-UA"/>
        </w:rPr>
        <w:t>та тристадійне подрібнення а</w:t>
      </w:r>
      <w:r w:rsidR="00085C28">
        <w:rPr>
          <w:rFonts w:ascii="Times New Roman" w:hAnsi="Times New Roman" w:cs="Times New Roman"/>
          <w:sz w:val="28"/>
          <w:szCs w:val="28"/>
          <w:lang w:val="uk-UA"/>
        </w:rPr>
        <w:t>бо замкнений цикл по</w:t>
      </w:r>
      <w:r w:rsidR="00085C28">
        <w:rPr>
          <w:rFonts w:ascii="Times New Roman" w:hAnsi="Times New Roman" w:cs="Times New Roman"/>
          <w:sz w:val="28"/>
          <w:szCs w:val="28"/>
          <w:lang w:val="uk-UA"/>
        </w:rPr>
        <w:softHyphen/>
        <w:t>дрібнення.</w:t>
      </w:r>
    </w:p>
    <w:p w:rsidR="00085C28" w:rsidRPr="001C6439" w:rsidRDefault="00085C28" w:rsidP="00085C28">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lastRenderedPageBreak/>
        <w:t>При замкненому циклі по</w:t>
      </w:r>
      <w:r w:rsidRPr="001C6439">
        <w:rPr>
          <w:rFonts w:ascii="Times New Roman" w:hAnsi="Times New Roman" w:cs="Times New Roman"/>
          <w:sz w:val="28"/>
          <w:szCs w:val="28"/>
          <w:lang w:val="uk-UA"/>
        </w:rPr>
        <w:softHyphen/>
        <w:t>дрібнення відсортована частина подрібню</w:t>
      </w:r>
      <w:r w:rsidRPr="001C6439">
        <w:rPr>
          <w:rFonts w:ascii="Times New Roman" w:hAnsi="Times New Roman" w:cs="Times New Roman"/>
          <w:sz w:val="28"/>
          <w:szCs w:val="28"/>
          <w:lang w:val="uk-UA"/>
        </w:rPr>
        <w:softHyphen/>
        <w:t>ваної породи, розмір зерен якої більший за потрібний, повертається до тієї самої дробарки.</w:t>
      </w:r>
    </w:p>
    <w:p w:rsidR="00085C28" w:rsidRPr="00F77C4F" w:rsidRDefault="00085C28" w:rsidP="00085C28">
      <w:pPr>
        <w:spacing w:after="0" w:line="360" w:lineRule="auto"/>
        <w:ind w:firstLine="708"/>
        <w:jc w:val="both"/>
        <w:rPr>
          <w:rFonts w:ascii="Times New Roman" w:hAnsi="Times New Roman" w:cs="Times New Roman"/>
          <w:sz w:val="28"/>
          <w:szCs w:val="28"/>
          <w:lang w:val="uk-UA"/>
        </w:rPr>
      </w:pPr>
      <w:r w:rsidRPr="00F77C4F">
        <w:rPr>
          <w:rFonts w:ascii="Times New Roman" w:hAnsi="Times New Roman" w:cs="Times New Roman"/>
          <w:sz w:val="28"/>
          <w:szCs w:val="28"/>
          <w:lang w:val="uk-UA"/>
        </w:rPr>
        <w:t>Двостадійне подрібнення застосовують переважно при виробництві щебеню, а три-стадійне — на великих підприємствах з річною продуктивністю понад 200 тис. м3.</w:t>
      </w:r>
    </w:p>
    <w:p w:rsidR="00187057" w:rsidRPr="001C6439" w:rsidRDefault="006F6EAF" w:rsidP="00C1679C">
      <w:pPr>
        <w:spacing w:after="0" w:line="360" w:lineRule="auto"/>
        <w:ind w:firstLine="708"/>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Установка призначена для подрібнення щебеню таких фракцій, мм: 0...5; 5...20; 20.. .40; 40...70. На першій стадії викорис</w:t>
      </w:r>
      <w:r w:rsidRPr="001C6439">
        <w:rPr>
          <w:rFonts w:ascii="Times New Roman" w:hAnsi="Times New Roman" w:cs="Times New Roman"/>
          <w:sz w:val="28"/>
          <w:szCs w:val="28"/>
          <w:lang w:val="uk-UA"/>
        </w:rPr>
        <w:softHyphen/>
        <w:t>товують щокові, конусні або роторні дро</w:t>
      </w:r>
      <w:r w:rsidRPr="001C6439">
        <w:rPr>
          <w:rFonts w:ascii="Times New Roman" w:hAnsi="Times New Roman" w:cs="Times New Roman"/>
          <w:sz w:val="28"/>
          <w:szCs w:val="28"/>
          <w:lang w:val="uk-UA"/>
        </w:rPr>
        <w:softHyphen/>
        <w:t>барки крупного подрібнення, на другій — конусні, валкові та інші дробарки. Якщо гірська маса, що надходить до дробарки, містить менше ніж 20 % готового щебеню, то перед дробаркою встановлюють колос</w:t>
      </w:r>
      <w:r w:rsidRPr="001C6439">
        <w:rPr>
          <w:rFonts w:ascii="Times New Roman" w:hAnsi="Times New Roman" w:cs="Times New Roman"/>
          <w:sz w:val="28"/>
          <w:szCs w:val="28"/>
          <w:lang w:val="uk-UA"/>
        </w:rPr>
        <w:softHyphen/>
        <w:t>никовий нерухомий грохот. Це розванта</w:t>
      </w:r>
      <w:r w:rsidRPr="001C6439">
        <w:rPr>
          <w:rFonts w:ascii="Times New Roman" w:hAnsi="Times New Roman" w:cs="Times New Roman"/>
          <w:sz w:val="28"/>
          <w:szCs w:val="28"/>
          <w:lang w:val="uk-UA"/>
        </w:rPr>
        <w:softHyphen/>
        <w:t>жує дробарку і запобігає переподрібненню матеріалу</w:t>
      </w:r>
      <w:r>
        <w:rPr>
          <w:rFonts w:ascii="Times New Roman" w:hAnsi="Times New Roman" w:cs="Times New Roman"/>
          <w:sz w:val="28"/>
          <w:szCs w:val="28"/>
          <w:lang w:val="uk-UA"/>
        </w:rPr>
        <w:t>.</w:t>
      </w:r>
      <w:r w:rsidR="00187057" w:rsidRPr="001C6439">
        <w:rPr>
          <w:rFonts w:ascii="Times New Roman" w:hAnsi="Times New Roman" w:cs="Times New Roman"/>
          <w:sz w:val="28"/>
          <w:szCs w:val="28"/>
          <w:lang w:val="uk-UA"/>
        </w:rPr>
        <w:t xml:space="preserve"> </w:t>
      </w:r>
    </w:p>
    <w:p w:rsidR="00187057" w:rsidRPr="001C6439" w:rsidRDefault="00517298" w:rsidP="00C1679C">
      <w:pPr>
        <w:spacing w:after="0" w:line="360" w:lineRule="auto"/>
        <w:jc w:val="both"/>
        <w:rPr>
          <w:rFonts w:ascii="Times New Roman" w:hAnsi="Times New Roman" w:cs="Times New Roman"/>
          <w:sz w:val="28"/>
          <w:szCs w:val="28"/>
          <w:lang w:val="uk-UA"/>
        </w:rPr>
      </w:pPr>
      <w:r>
        <w:rPr>
          <w:rFonts w:ascii="Times New Roman" w:hAnsi="Times New Roman" w:cs="Times New Roman"/>
          <w:noProof/>
          <w:sz w:val="28"/>
          <w:szCs w:val="28"/>
          <w:lang w:eastAsia="ru-RU"/>
        </w:rPr>
        <w:lastRenderedPageBreak/>
        <w:drawing>
          <wp:inline distT="0" distB="0" distL="0" distR="0">
            <wp:extent cx="6048375" cy="8562975"/>
            <wp:effectExtent l="0" t="0" r="9525" b="9525"/>
            <wp:docPr id="76" name="Рисунок 76" descr="C:\Users\NeD\Desktop\пнев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NeD\Desktop\пневс.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051240" cy="8567031"/>
                    </a:xfrm>
                    <a:prstGeom prst="rect">
                      <a:avLst/>
                    </a:prstGeom>
                    <a:noFill/>
                    <a:ln>
                      <a:noFill/>
                    </a:ln>
                  </pic:spPr>
                </pic:pic>
              </a:graphicData>
            </a:graphic>
          </wp:inline>
        </w:drawing>
      </w:r>
    </w:p>
    <w:p w:rsidR="00187057" w:rsidRPr="001C6439" w:rsidRDefault="007B1052" w:rsidP="00C1679C">
      <w:pPr>
        <w:spacing w:after="0" w:line="360" w:lineRule="auto"/>
        <w:ind w:firstLine="851"/>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Табл. </w:t>
      </w:r>
      <w:r w:rsidRPr="001C6439">
        <w:rPr>
          <w:rFonts w:ascii="Times New Roman" w:hAnsi="Times New Roman" w:cs="Times New Roman"/>
          <w:sz w:val="28"/>
          <w:szCs w:val="28"/>
          <w:lang w:val="uk-UA"/>
        </w:rPr>
        <w:t>1</w:t>
      </w:r>
      <w:r>
        <w:rPr>
          <w:rFonts w:ascii="Times New Roman" w:hAnsi="Times New Roman" w:cs="Times New Roman"/>
          <w:sz w:val="28"/>
          <w:szCs w:val="28"/>
          <w:lang w:val="uk-UA"/>
        </w:rPr>
        <w:t>. П</w:t>
      </w:r>
      <w:r w:rsidRPr="001C6439">
        <w:rPr>
          <w:rFonts w:ascii="Times New Roman" w:hAnsi="Times New Roman" w:cs="Times New Roman"/>
          <w:sz w:val="28"/>
          <w:szCs w:val="28"/>
          <w:lang w:val="uk-UA"/>
        </w:rPr>
        <w:t>ризначення та основні п</w:t>
      </w:r>
      <w:r>
        <w:rPr>
          <w:rFonts w:ascii="Times New Roman" w:hAnsi="Times New Roman" w:cs="Times New Roman"/>
          <w:sz w:val="28"/>
          <w:szCs w:val="28"/>
          <w:lang w:val="uk-UA"/>
        </w:rPr>
        <w:t>ара</w:t>
      </w:r>
      <w:r>
        <w:rPr>
          <w:rFonts w:ascii="Times New Roman" w:hAnsi="Times New Roman" w:cs="Times New Roman"/>
          <w:sz w:val="28"/>
          <w:szCs w:val="28"/>
          <w:lang w:val="uk-UA"/>
        </w:rPr>
        <w:softHyphen/>
        <w:t>метри дробарок.</w:t>
      </w:r>
    </w:p>
    <w:p w:rsidR="00187057" w:rsidRDefault="00187057" w:rsidP="00C1679C">
      <w:pPr>
        <w:ind w:firstLine="708"/>
        <w:jc w:val="both"/>
        <w:rPr>
          <w:rFonts w:ascii="Times New Roman" w:hAnsi="Times New Roman" w:cs="Times New Roman"/>
          <w:sz w:val="28"/>
          <w:szCs w:val="28"/>
          <w:lang w:val="uk-UA"/>
        </w:rPr>
      </w:pPr>
    </w:p>
    <w:p w:rsidR="00D91699" w:rsidRDefault="00D91699" w:rsidP="007405D5">
      <w:pPr>
        <w:pStyle w:val="2"/>
        <w:ind w:firstLine="708"/>
        <w:rPr>
          <w:rFonts w:ascii="Times New Roman" w:hAnsi="Times New Roman" w:cs="Times New Roman"/>
          <w:b w:val="0"/>
          <w:sz w:val="28"/>
          <w:szCs w:val="28"/>
          <w:lang w:val="uk-UA"/>
        </w:rPr>
      </w:pPr>
      <w:bookmarkStart w:id="12" w:name="_Toc419562425"/>
      <w:bookmarkStart w:id="13" w:name="_Toc419562631"/>
      <w:bookmarkStart w:id="14" w:name="_Toc420962620"/>
      <w:r>
        <w:rPr>
          <w:rFonts w:ascii="Times New Roman" w:hAnsi="Times New Roman" w:cs="Times New Roman"/>
          <w:b w:val="0"/>
          <w:sz w:val="28"/>
          <w:szCs w:val="28"/>
          <w:lang w:val="uk-UA"/>
        </w:rPr>
        <w:lastRenderedPageBreak/>
        <w:t>Лекція №</w:t>
      </w:r>
      <w:bookmarkEnd w:id="12"/>
      <w:bookmarkEnd w:id="13"/>
      <w:r w:rsidR="0039709B">
        <w:rPr>
          <w:rFonts w:ascii="Times New Roman" w:hAnsi="Times New Roman" w:cs="Times New Roman"/>
          <w:b w:val="0"/>
          <w:sz w:val="28"/>
          <w:szCs w:val="28"/>
          <w:lang w:val="uk-UA"/>
        </w:rPr>
        <w:t>3</w:t>
      </w:r>
      <w:bookmarkEnd w:id="14"/>
    </w:p>
    <w:p w:rsidR="00D91699" w:rsidRPr="0039709B" w:rsidRDefault="00D91699" w:rsidP="007405D5">
      <w:pPr>
        <w:pStyle w:val="2"/>
        <w:ind w:firstLine="708"/>
        <w:jc w:val="both"/>
        <w:rPr>
          <w:rFonts w:ascii="Times New Roman" w:hAnsi="Times New Roman" w:cs="Times New Roman"/>
          <w:b w:val="0"/>
          <w:i/>
          <w:sz w:val="28"/>
          <w:szCs w:val="28"/>
          <w:lang w:val="uk-UA"/>
        </w:rPr>
      </w:pPr>
      <w:bookmarkStart w:id="15" w:name="_Toc420962621"/>
      <w:bookmarkStart w:id="16" w:name="_Toc419562426"/>
      <w:bookmarkStart w:id="17" w:name="_Toc419562632"/>
      <w:r w:rsidRPr="0039709B">
        <w:rPr>
          <w:rFonts w:ascii="Times New Roman" w:hAnsi="Times New Roman" w:cs="Times New Roman"/>
          <w:b w:val="0"/>
          <w:sz w:val="28"/>
          <w:szCs w:val="28"/>
          <w:lang w:val="uk-UA"/>
        </w:rPr>
        <w:t>Тема:</w:t>
      </w:r>
      <w:r w:rsidRPr="0039709B">
        <w:rPr>
          <w:rFonts w:ascii="Times New Roman" w:hAnsi="Times New Roman" w:cs="Times New Roman"/>
          <w:b w:val="0"/>
          <w:i/>
          <w:sz w:val="28"/>
          <w:szCs w:val="28"/>
          <w:lang w:val="uk-UA"/>
        </w:rPr>
        <w:t xml:space="preserve"> Технологічні схеми подрібнювально-сортувальних установок. Класифікація машин.</w:t>
      </w:r>
      <w:bookmarkEnd w:id="15"/>
      <w:r w:rsidR="0056150A" w:rsidRPr="0039709B">
        <w:rPr>
          <w:rFonts w:ascii="Times New Roman" w:hAnsi="Times New Roman" w:cs="Times New Roman"/>
          <w:b w:val="0"/>
          <w:i/>
          <w:sz w:val="28"/>
          <w:szCs w:val="28"/>
          <w:lang w:val="uk-UA"/>
        </w:rPr>
        <w:t xml:space="preserve"> </w:t>
      </w:r>
      <w:bookmarkEnd w:id="16"/>
      <w:bookmarkEnd w:id="17"/>
    </w:p>
    <w:p w:rsidR="00D91699" w:rsidRPr="001C6439" w:rsidRDefault="00D91699" w:rsidP="007405D5">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noProof/>
          <w:sz w:val="28"/>
          <w:szCs w:val="28"/>
          <w:lang w:eastAsia="ru-RU"/>
        </w:rPr>
        <w:drawing>
          <wp:inline distT="0" distB="0" distL="0" distR="0">
            <wp:extent cx="4035477" cy="7591646"/>
            <wp:effectExtent l="0" t="0" r="3175" b="9525"/>
            <wp:docPr id="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lum contrast="18000"/>
                      <a:grayscl/>
                      <a:extLst>
                        <a:ext uri="{BEBA8EAE-BF5A-486C-A8C5-ECC9F3942E4B}">
                          <a14:imgProps xmlns:a14="http://schemas.microsoft.com/office/drawing/2010/main">
                            <a14:imgLayer r:embed="rId9">
                              <a14:imgEffect>
                                <a14:sharpenSoften amount="50000"/>
                              </a14:imgEffect>
                              <a14:imgEffect>
                                <a14:colorTemperature colorTemp="11200"/>
                              </a14:imgEffect>
                            </a14:imgLayer>
                          </a14:imgProps>
                        </a:ext>
                      </a:extLst>
                    </a:blip>
                    <a:srcRect/>
                    <a:stretch>
                      <a:fillRect/>
                    </a:stretch>
                  </pic:blipFill>
                  <pic:spPr bwMode="auto">
                    <a:xfrm>
                      <a:off x="0" y="0"/>
                      <a:ext cx="4034138" cy="7589127"/>
                    </a:xfrm>
                    <a:prstGeom prst="rect">
                      <a:avLst/>
                    </a:prstGeom>
                    <a:noFill/>
                    <a:ln w="9525">
                      <a:noFill/>
                      <a:miter lim="800000"/>
                      <a:headEnd/>
                      <a:tailEnd/>
                    </a:ln>
                  </pic:spPr>
                </pic:pic>
              </a:graphicData>
            </a:graphic>
          </wp:inline>
        </w:drawing>
      </w:r>
    </w:p>
    <w:p w:rsidR="00507A05" w:rsidRDefault="00D91699" w:rsidP="00D91699">
      <w:pPr>
        <w:spacing w:after="0" w:line="360" w:lineRule="auto"/>
        <w:ind w:firstLine="851"/>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Рис. 1. </w:t>
      </w:r>
      <w:r w:rsidRPr="001C6439">
        <w:rPr>
          <w:rFonts w:ascii="Times New Roman" w:hAnsi="Times New Roman" w:cs="Times New Roman"/>
          <w:sz w:val="28"/>
          <w:szCs w:val="28"/>
          <w:lang w:val="uk-UA"/>
        </w:rPr>
        <w:t>Схема подрібнювально-сортувальної установки двостадійного подрібнення</w:t>
      </w:r>
      <w:r w:rsidR="00507A05">
        <w:rPr>
          <w:rFonts w:ascii="Times New Roman" w:hAnsi="Times New Roman" w:cs="Times New Roman"/>
          <w:sz w:val="28"/>
          <w:szCs w:val="28"/>
          <w:lang w:val="uk-UA"/>
        </w:rPr>
        <w:t>.</w:t>
      </w:r>
    </w:p>
    <w:p w:rsidR="00507A05" w:rsidRDefault="00507A05" w:rsidP="00507A05">
      <w:pPr>
        <w:pStyle w:val="a3"/>
        <w:numPr>
          <w:ilvl w:val="0"/>
          <w:numId w:val="67"/>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автосамоскид;</w:t>
      </w:r>
    </w:p>
    <w:p w:rsidR="00507A05" w:rsidRDefault="00D91699" w:rsidP="00507A05">
      <w:pPr>
        <w:pStyle w:val="a3"/>
        <w:numPr>
          <w:ilvl w:val="0"/>
          <w:numId w:val="67"/>
        </w:numPr>
        <w:spacing w:after="0" w:line="360" w:lineRule="auto"/>
        <w:jc w:val="both"/>
        <w:rPr>
          <w:rFonts w:ascii="Times New Roman" w:hAnsi="Times New Roman" w:cs="Times New Roman"/>
          <w:sz w:val="28"/>
          <w:szCs w:val="28"/>
          <w:lang w:val="uk-UA"/>
        </w:rPr>
      </w:pPr>
      <w:r w:rsidRPr="00507A05">
        <w:rPr>
          <w:rFonts w:ascii="Times New Roman" w:hAnsi="Times New Roman" w:cs="Times New Roman"/>
          <w:sz w:val="28"/>
          <w:szCs w:val="28"/>
          <w:lang w:val="uk-UA"/>
        </w:rPr>
        <w:t xml:space="preserve">приймальний </w:t>
      </w:r>
      <w:r w:rsidR="00507A05">
        <w:rPr>
          <w:rFonts w:ascii="Times New Roman" w:hAnsi="Times New Roman" w:cs="Times New Roman"/>
          <w:sz w:val="28"/>
          <w:szCs w:val="28"/>
          <w:lang w:val="uk-UA"/>
        </w:rPr>
        <w:t>бункер;</w:t>
      </w:r>
    </w:p>
    <w:p w:rsidR="00507A05" w:rsidRDefault="00507A05" w:rsidP="00507A05">
      <w:pPr>
        <w:pStyle w:val="a3"/>
        <w:numPr>
          <w:ilvl w:val="0"/>
          <w:numId w:val="67"/>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пластинчастий живильник;</w:t>
      </w:r>
    </w:p>
    <w:p w:rsidR="00507A05" w:rsidRDefault="00507A05" w:rsidP="00507A05">
      <w:pPr>
        <w:pStyle w:val="a3"/>
        <w:numPr>
          <w:ilvl w:val="0"/>
          <w:numId w:val="67"/>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колосниковий гро</w:t>
      </w:r>
      <w:r>
        <w:rPr>
          <w:rFonts w:ascii="Times New Roman" w:hAnsi="Times New Roman" w:cs="Times New Roman"/>
          <w:sz w:val="28"/>
          <w:szCs w:val="28"/>
          <w:lang w:val="uk-UA"/>
        </w:rPr>
        <w:softHyphen/>
        <w:t xml:space="preserve">хот; </w:t>
      </w:r>
    </w:p>
    <w:p w:rsidR="00507A05" w:rsidRDefault="00D91699" w:rsidP="00507A05">
      <w:pPr>
        <w:pStyle w:val="a3"/>
        <w:numPr>
          <w:ilvl w:val="0"/>
          <w:numId w:val="67"/>
        </w:numPr>
        <w:spacing w:after="0" w:line="360" w:lineRule="auto"/>
        <w:jc w:val="both"/>
        <w:rPr>
          <w:rFonts w:ascii="Times New Roman" w:hAnsi="Times New Roman" w:cs="Times New Roman"/>
          <w:sz w:val="28"/>
          <w:szCs w:val="28"/>
          <w:lang w:val="uk-UA"/>
        </w:rPr>
      </w:pPr>
      <w:r w:rsidRPr="00507A05">
        <w:rPr>
          <w:rFonts w:ascii="Times New Roman" w:hAnsi="Times New Roman" w:cs="Times New Roman"/>
          <w:sz w:val="28"/>
          <w:szCs w:val="28"/>
          <w:lang w:val="uk-UA"/>
        </w:rPr>
        <w:t>дробарк</w:t>
      </w:r>
      <w:r w:rsidR="00507A05">
        <w:rPr>
          <w:rFonts w:ascii="Times New Roman" w:hAnsi="Times New Roman" w:cs="Times New Roman"/>
          <w:sz w:val="28"/>
          <w:szCs w:val="28"/>
          <w:lang w:val="uk-UA"/>
        </w:rPr>
        <w:t>а первинного подрібнення;</w:t>
      </w:r>
    </w:p>
    <w:p w:rsidR="00507A05" w:rsidRDefault="00507A05" w:rsidP="00507A05">
      <w:pPr>
        <w:pStyle w:val="a3"/>
        <w:numPr>
          <w:ilvl w:val="0"/>
          <w:numId w:val="67"/>
        </w:num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8. вібраційні грохоти;</w:t>
      </w:r>
    </w:p>
    <w:p w:rsidR="00507A05" w:rsidRDefault="00D91699" w:rsidP="00507A05">
      <w:pPr>
        <w:pStyle w:val="a3"/>
        <w:numPr>
          <w:ilvl w:val="0"/>
          <w:numId w:val="67"/>
        </w:numPr>
        <w:spacing w:after="0" w:line="360" w:lineRule="auto"/>
        <w:jc w:val="both"/>
        <w:rPr>
          <w:rFonts w:ascii="Times New Roman" w:hAnsi="Times New Roman" w:cs="Times New Roman"/>
          <w:sz w:val="28"/>
          <w:szCs w:val="28"/>
          <w:lang w:val="uk-UA"/>
        </w:rPr>
      </w:pPr>
      <w:r w:rsidRPr="00507A05">
        <w:rPr>
          <w:rFonts w:ascii="Times New Roman" w:hAnsi="Times New Roman" w:cs="Times New Roman"/>
          <w:sz w:val="28"/>
          <w:szCs w:val="28"/>
          <w:lang w:val="uk-UA"/>
        </w:rPr>
        <w:t>дроба</w:t>
      </w:r>
      <w:r w:rsidR="00507A05">
        <w:rPr>
          <w:rFonts w:ascii="Times New Roman" w:hAnsi="Times New Roman" w:cs="Times New Roman"/>
          <w:sz w:val="28"/>
          <w:szCs w:val="28"/>
          <w:lang w:val="uk-UA"/>
        </w:rPr>
        <w:t>рка вторинного по</w:t>
      </w:r>
      <w:r w:rsidR="00507A05">
        <w:rPr>
          <w:rFonts w:ascii="Times New Roman" w:hAnsi="Times New Roman" w:cs="Times New Roman"/>
          <w:sz w:val="28"/>
          <w:szCs w:val="28"/>
          <w:lang w:val="uk-UA"/>
        </w:rPr>
        <w:softHyphen/>
        <w:t xml:space="preserve">дрібнення; </w:t>
      </w:r>
    </w:p>
    <w:p w:rsidR="00507A05" w:rsidRDefault="00D91699" w:rsidP="00507A05">
      <w:pPr>
        <w:pStyle w:val="a3"/>
        <w:numPr>
          <w:ilvl w:val="0"/>
          <w:numId w:val="68"/>
        </w:numPr>
        <w:spacing w:after="0" w:line="360" w:lineRule="auto"/>
        <w:jc w:val="both"/>
        <w:rPr>
          <w:rFonts w:ascii="Times New Roman" w:hAnsi="Times New Roman" w:cs="Times New Roman"/>
          <w:sz w:val="28"/>
          <w:szCs w:val="28"/>
          <w:lang w:val="uk-UA"/>
        </w:rPr>
      </w:pPr>
      <w:r w:rsidRPr="00507A05">
        <w:rPr>
          <w:rFonts w:ascii="Times New Roman" w:hAnsi="Times New Roman" w:cs="Times New Roman"/>
          <w:sz w:val="28"/>
          <w:szCs w:val="28"/>
          <w:lang w:val="uk-UA"/>
        </w:rPr>
        <w:t>склади готової продукції;</w:t>
      </w:r>
      <w:r w:rsidR="00507A05">
        <w:rPr>
          <w:rFonts w:ascii="Times New Roman" w:hAnsi="Times New Roman" w:cs="Times New Roman"/>
          <w:sz w:val="28"/>
          <w:szCs w:val="28"/>
          <w:lang w:val="uk-UA"/>
        </w:rPr>
        <w:t xml:space="preserve"> </w:t>
      </w:r>
    </w:p>
    <w:p w:rsidR="00D91699" w:rsidRPr="00507A05" w:rsidRDefault="00D91699" w:rsidP="00507A05">
      <w:pPr>
        <w:pStyle w:val="a3"/>
        <w:numPr>
          <w:ilvl w:val="0"/>
          <w:numId w:val="68"/>
        </w:numPr>
        <w:spacing w:after="0" w:line="360" w:lineRule="auto"/>
        <w:jc w:val="both"/>
        <w:rPr>
          <w:rFonts w:ascii="Times New Roman" w:hAnsi="Times New Roman" w:cs="Times New Roman"/>
          <w:sz w:val="28"/>
          <w:szCs w:val="28"/>
          <w:lang w:val="uk-UA"/>
        </w:rPr>
      </w:pPr>
      <w:r w:rsidRPr="00507A05">
        <w:rPr>
          <w:rFonts w:ascii="Times New Roman" w:hAnsi="Times New Roman" w:cs="Times New Roman"/>
          <w:sz w:val="28"/>
          <w:szCs w:val="28"/>
          <w:lang w:val="uk-UA"/>
        </w:rPr>
        <w:t>кон</w:t>
      </w:r>
      <w:r w:rsidRPr="00507A05">
        <w:rPr>
          <w:rFonts w:ascii="Times New Roman" w:hAnsi="Times New Roman" w:cs="Times New Roman"/>
          <w:sz w:val="28"/>
          <w:szCs w:val="28"/>
          <w:lang w:val="uk-UA"/>
        </w:rPr>
        <w:softHyphen/>
        <w:t xml:space="preserve">веєри. </w:t>
      </w:r>
    </w:p>
    <w:p w:rsidR="00D9169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Щокову дробарку вперше запропону</w:t>
      </w:r>
      <w:r w:rsidRPr="001C6439">
        <w:rPr>
          <w:rFonts w:ascii="Times New Roman" w:hAnsi="Times New Roman" w:cs="Times New Roman"/>
          <w:sz w:val="28"/>
          <w:szCs w:val="28"/>
          <w:lang w:val="uk-UA"/>
        </w:rPr>
        <w:softHyphen/>
        <w:t>вав американський інженер Дж. Блек у 1858 р. її кінематика істотно не зміни</w:t>
      </w:r>
      <w:r w:rsidRPr="001C6439">
        <w:rPr>
          <w:rFonts w:ascii="Times New Roman" w:hAnsi="Times New Roman" w:cs="Times New Roman"/>
          <w:sz w:val="28"/>
          <w:szCs w:val="28"/>
          <w:lang w:val="uk-UA"/>
        </w:rPr>
        <w:softHyphen/>
        <w:t>лася до цього часу. Основними робочи</w:t>
      </w:r>
      <w:r w:rsidRPr="001C6439">
        <w:rPr>
          <w:rFonts w:ascii="Times New Roman" w:hAnsi="Times New Roman" w:cs="Times New Roman"/>
          <w:sz w:val="28"/>
          <w:szCs w:val="28"/>
          <w:lang w:val="uk-UA"/>
        </w:rPr>
        <w:softHyphen/>
        <w:t>ми ел</w:t>
      </w:r>
      <w:r w:rsidR="00D12A56">
        <w:rPr>
          <w:rFonts w:ascii="Times New Roman" w:hAnsi="Times New Roman" w:cs="Times New Roman"/>
          <w:sz w:val="28"/>
          <w:szCs w:val="28"/>
          <w:lang w:val="uk-UA"/>
        </w:rPr>
        <w:t xml:space="preserve">ементами дробарки є дві плити - </w:t>
      </w:r>
      <w:r w:rsidRPr="001C6439">
        <w:rPr>
          <w:rFonts w:ascii="Times New Roman" w:hAnsi="Times New Roman" w:cs="Times New Roman"/>
          <w:sz w:val="28"/>
          <w:szCs w:val="28"/>
          <w:lang w:val="uk-UA"/>
        </w:rPr>
        <w:t>щоки, одна з яких, як правило, нерухома Матеріал подрібнюється зав</w:t>
      </w:r>
      <w:r w:rsidRPr="001C6439">
        <w:rPr>
          <w:rFonts w:ascii="Times New Roman" w:hAnsi="Times New Roman" w:cs="Times New Roman"/>
          <w:sz w:val="28"/>
          <w:szCs w:val="28"/>
          <w:lang w:val="uk-UA"/>
        </w:rPr>
        <w:softHyphen/>
        <w:t>дяки періодичному зближенню дробиль</w:t>
      </w:r>
      <w:r w:rsidRPr="001C6439">
        <w:rPr>
          <w:rFonts w:ascii="Times New Roman" w:hAnsi="Times New Roman" w:cs="Times New Roman"/>
          <w:sz w:val="28"/>
          <w:szCs w:val="28"/>
          <w:lang w:val="uk-UA"/>
        </w:rPr>
        <w:softHyphen/>
        <w:t>них щік. Вивантажується матеріал із дро</w:t>
      </w:r>
      <w:r w:rsidRPr="001C6439">
        <w:rPr>
          <w:rFonts w:ascii="Times New Roman" w:hAnsi="Times New Roman" w:cs="Times New Roman"/>
          <w:sz w:val="28"/>
          <w:szCs w:val="28"/>
          <w:lang w:val="uk-UA"/>
        </w:rPr>
        <w:softHyphen/>
        <w:t>барки під дією гравітаційних сил при від</w:t>
      </w:r>
      <w:r w:rsidRPr="001C6439">
        <w:rPr>
          <w:rFonts w:ascii="Times New Roman" w:hAnsi="Times New Roman" w:cs="Times New Roman"/>
          <w:sz w:val="28"/>
          <w:szCs w:val="28"/>
          <w:lang w:val="uk-UA"/>
        </w:rPr>
        <w:softHyphen/>
        <w:t>даленні щік.</w:t>
      </w:r>
    </w:p>
    <w:p w:rsidR="00D9169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Конусні дробарки застосовують для крупного (ККП), які забезпечують ступінь подрібнення і = 5...8, середнього (КСП) і др</w:t>
      </w:r>
      <w:r w:rsidR="00D12A56">
        <w:rPr>
          <w:rFonts w:ascii="Times New Roman" w:hAnsi="Times New Roman" w:cs="Times New Roman"/>
          <w:sz w:val="28"/>
          <w:szCs w:val="28"/>
          <w:lang w:val="uk-UA"/>
        </w:rPr>
        <w:t>ібного (КДП) при і = 20...50 по</w:t>
      </w:r>
      <w:r w:rsidRPr="001C6439">
        <w:rPr>
          <w:rFonts w:ascii="Times New Roman" w:hAnsi="Times New Roman" w:cs="Times New Roman"/>
          <w:sz w:val="28"/>
          <w:szCs w:val="28"/>
          <w:lang w:val="uk-UA"/>
        </w:rPr>
        <w:t>дрібнення. Камера подрібнення конусних дробарок утворена поверхнями зовніш</w:t>
      </w:r>
      <w:r w:rsidRPr="001C6439">
        <w:rPr>
          <w:rFonts w:ascii="Times New Roman" w:hAnsi="Times New Roman" w:cs="Times New Roman"/>
          <w:sz w:val="28"/>
          <w:szCs w:val="28"/>
          <w:lang w:val="uk-UA"/>
        </w:rPr>
        <w:softHyphen/>
        <w:t xml:space="preserve">нього </w:t>
      </w:r>
      <w:r w:rsidR="00D12A56">
        <w:rPr>
          <w:rFonts w:ascii="Times New Roman" w:hAnsi="Times New Roman" w:cs="Times New Roman"/>
          <w:sz w:val="28"/>
          <w:szCs w:val="28"/>
          <w:lang w:val="uk-UA"/>
        </w:rPr>
        <w:t xml:space="preserve">нерухомого та внутрішнього рухомого зрізаних конусів. </w:t>
      </w:r>
      <w:r w:rsidRPr="001C6439">
        <w:rPr>
          <w:rFonts w:ascii="Times New Roman" w:hAnsi="Times New Roman" w:cs="Times New Roman"/>
          <w:sz w:val="28"/>
          <w:szCs w:val="28"/>
          <w:lang w:val="uk-UA"/>
        </w:rPr>
        <w:t>При зближенні внутрішнього (дробильного) конуса з поверхнею нерухомого конуса подрібнюється завантажений матеріал. Розвантажується готовий продукт крізь кільцеву щілину під дією власної ваги при віддаленні конусів на відстань l + S. Ма</w:t>
      </w:r>
      <w:r w:rsidRPr="001C6439">
        <w:rPr>
          <w:rFonts w:ascii="Times New Roman" w:hAnsi="Times New Roman" w:cs="Times New Roman"/>
          <w:sz w:val="28"/>
          <w:szCs w:val="28"/>
          <w:lang w:val="uk-UA"/>
        </w:rPr>
        <w:softHyphen/>
        <w:t xml:space="preserve">теріал руйнується під дією стискальних, стиральних і згинальних навантажень. Кути </w:t>
      </w:r>
      <w:r w:rsidRPr="001C6439">
        <w:rPr>
          <w:rFonts w:ascii="Times New Roman" w:hAnsi="Times New Roman" w:cs="Times New Roman"/>
          <w:sz w:val="28"/>
          <w:szCs w:val="28"/>
          <w:lang w:val="uk-UA"/>
        </w:rPr>
        <w:sym w:font="Symbol" w:char="F061"/>
      </w:r>
      <w:r w:rsidRPr="001C6439">
        <w:rPr>
          <w:rFonts w:ascii="Times New Roman" w:hAnsi="Times New Roman" w:cs="Times New Roman"/>
          <w:sz w:val="28"/>
          <w:szCs w:val="28"/>
          <w:lang w:val="uk-UA"/>
        </w:rPr>
        <w:t xml:space="preserve">1 і </w:t>
      </w:r>
      <w:r w:rsidRPr="001C6439">
        <w:rPr>
          <w:rFonts w:ascii="Times New Roman" w:hAnsi="Times New Roman" w:cs="Times New Roman"/>
          <w:sz w:val="28"/>
          <w:szCs w:val="28"/>
          <w:lang w:val="uk-UA"/>
        </w:rPr>
        <w:sym w:font="Symbol" w:char="F061"/>
      </w:r>
      <w:r w:rsidRPr="001C6439">
        <w:rPr>
          <w:rFonts w:ascii="Times New Roman" w:hAnsi="Times New Roman" w:cs="Times New Roman"/>
          <w:sz w:val="28"/>
          <w:szCs w:val="28"/>
          <w:lang w:val="uk-UA"/>
        </w:rPr>
        <w:t>2 при вершинах твірних ко</w:t>
      </w:r>
      <w:r w:rsidRPr="001C6439">
        <w:rPr>
          <w:rFonts w:ascii="Times New Roman" w:hAnsi="Times New Roman" w:cs="Times New Roman"/>
          <w:sz w:val="28"/>
          <w:szCs w:val="28"/>
          <w:lang w:val="uk-UA"/>
        </w:rPr>
        <w:softHyphen/>
        <w:t>нусів не</w:t>
      </w:r>
      <w:r>
        <w:rPr>
          <w:rFonts w:ascii="Times New Roman" w:hAnsi="Times New Roman" w:cs="Times New Roman"/>
          <w:sz w:val="28"/>
          <w:szCs w:val="28"/>
          <w:lang w:val="uk-UA"/>
        </w:rPr>
        <w:t>значні, причому нерухомий конус.</w:t>
      </w:r>
    </w:p>
    <w:p w:rsidR="00507A05" w:rsidRPr="001C6439" w:rsidRDefault="00507A05" w:rsidP="00507A05">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noProof/>
          <w:sz w:val="28"/>
          <w:szCs w:val="28"/>
          <w:lang w:eastAsia="ru-RU"/>
        </w:rPr>
        <w:lastRenderedPageBreak/>
        <w:drawing>
          <wp:inline distT="0" distB="0" distL="0" distR="0">
            <wp:extent cx="4080596" cy="1743739"/>
            <wp:effectExtent l="0" t="0" r="0" b="8890"/>
            <wp:docPr id="7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cstate="print">
                      <a:lum contrast="6000"/>
                      <a:grayscl/>
                    </a:blip>
                    <a:srcRect/>
                    <a:stretch>
                      <a:fillRect/>
                    </a:stretch>
                  </pic:blipFill>
                  <pic:spPr bwMode="auto">
                    <a:xfrm>
                      <a:off x="0" y="0"/>
                      <a:ext cx="4115048" cy="1758461"/>
                    </a:xfrm>
                    <a:prstGeom prst="rect">
                      <a:avLst/>
                    </a:prstGeom>
                    <a:noFill/>
                    <a:ln w="9525">
                      <a:noFill/>
                      <a:miter lim="800000"/>
                      <a:headEnd/>
                      <a:tailEnd/>
                    </a:ln>
                  </pic:spPr>
                </pic:pic>
              </a:graphicData>
            </a:graphic>
          </wp:inline>
        </w:drawing>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Схема камери подрібнення конусної дробарки</w:t>
      </w:r>
      <w:r>
        <w:rPr>
          <w:rFonts w:ascii="Times New Roman" w:hAnsi="Times New Roman" w:cs="Times New Roman"/>
          <w:sz w:val="28"/>
          <w:szCs w:val="28"/>
          <w:lang w:val="uk-UA"/>
        </w:rPr>
        <w:t xml:space="preserve"> </w:t>
      </w:r>
      <w:r w:rsidRPr="001C6439">
        <w:rPr>
          <w:rFonts w:ascii="Times New Roman" w:hAnsi="Times New Roman" w:cs="Times New Roman"/>
          <w:sz w:val="28"/>
          <w:szCs w:val="28"/>
          <w:lang w:val="uk-UA"/>
        </w:rPr>
        <w:t>повернуто великою основою догори, а рухомий — донизу.</w:t>
      </w:r>
      <w:r>
        <w:rPr>
          <w:rFonts w:ascii="Times New Roman" w:hAnsi="Times New Roman" w:cs="Times New Roman"/>
          <w:sz w:val="28"/>
          <w:szCs w:val="28"/>
          <w:lang w:val="uk-UA"/>
        </w:rPr>
        <w:t xml:space="preserve"> </w:t>
      </w:r>
      <w:r w:rsidRPr="001C6439">
        <w:rPr>
          <w:rFonts w:ascii="Times New Roman" w:hAnsi="Times New Roman" w:cs="Times New Roman"/>
          <w:sz w:val="28"/>
          <w:szCs w:val="28"/>
          <w:lang w:val="uk-UA"/>
        </w:rPr>
        <w:t>Та</w:t>
      </w:r>
      <w:r w:rsidRPr="001C6439">
        <w:rPr>
          <w:rFonts w:ascii="Times New Roman" w:hAnsi="Times New Roman" w:cs="Times New Roman"/>
          <w:sz w:val="28"/>
          <w:szCs w:val="28"/>
          <w:lang w:val="uk-UA"/>
        </w:rPr>
        <w:softHyphen/>
        <w:t>кий профіль подрібнювального простору дає змогу завантажувати в дробарку ма</w:t>
      </w:r>
      <w:r w:rsidRPr="001C6439">
        <w:rPr>
          <w:rFonts w:ascii="Times New Roman" w:hAnsi="Times New Roman" w:cs="Times New Roman"/>
          <w:sz w:val="28"/>
          <w:szCs w:val="28"/>
          <w:lang w:val="uk-UA"/>
        </w:rPr>
        <w:softHyphen/>
        <w:t>теріал великих розмірів. Наприклад, для дробарок крупного подрібнення матеріал може потрапити в камеру подрібнення крупністю 1300 мм. Конусні дробарки бу</w:t>
      </w:r>
      <w:r w:rsidRPr="001C6439">
        <w:rPr>
          <w:rFonts w:ascii="Times New Roman" w:hAnsi="Times New Roman" w:cs="Times New Roman"/>
          <w:sz w:val="28"/>
          <w:szCs w:val="28"/>
          <w:lang w:val="uk-UA"/>
        </w:rPr>
        <w:softHyphen/>
        <w:t>вають з крутим і пологим конусами.</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Валкові дробарки призначені для се</w:t>
      </w:r>
      <w:r w:rsidRPr="001C6439">
        <w:rPr>
          <w:rFonts w:ascii="Times New Roman" w:hAnsi="Times New Roman" w:cs="Times New Roman"/>
          <w:sz w:val="28"/>
          <w:szCs w:val="28"/>
          <w:lang w:val="uk-UA"/>
        </w:rPr>
        <w:softHyphen/>
        <w:t>реднього та дрібного подрібнення мате</w:t>
      </w:r>
      <w:r w:rsidRPr="001C6439">
        <w:rPr>
          <w:rFonts w:ascii="Times New Roman" w:hAnsi="Times New Roman" w:cs="Times New Roman"/>
          <w:sz w:val="28"/>
          <w:szCs w:val="28"/>
          <w:lang w:val="uk-UA"/>
        </w:rPr>
        <w:softHyphen/>
        <w:t>ріалів різної міцності. Робочими органа</w:t>
      </w:r>
      <w:r w:rsidR="0056150A">
        <w:rPr>
          <w:rFonts w:ascii="Times New Roman" w:hAnsi="Times New Roman" w:cs="Times New Roman"/>
          <w:sz w:val="28"/>
          <w:szCs w:val="28"/>
          <w:lang w:val="uk-UA"/>
        </w:rPr>
        <w:softHyphen/>
        <w:t>ми валкової дробарки (рис. 2</w:t>
      </w:r>
      <w:r w:rsidRPr="001C6439">
        <w:rPr>
          <w:rFonts w:ascii="Times New Roman" w:hAnsi="Times New Roman" w:cs="Times New Roman"/>
          <w:sz w:val="28"/>
          <w:szCs w:val="28"/>
          <w:lang w:val="uk-UA"/>
        </w:rPr>
        <w:t>) є два паралельних циліндричних валки 2 i 4, що обертаються назустріч один одному. Кусок матеріалу, що надходить, захоп</w:t>
      </w:r>
      <w:r w:rsidRPr="001C6439">
        <w:rPr>
          <w:rFonts w:ascii="Times New Roman" w:hAnsi="Times New Roman" w:cs="Times New Roman"/>
          <w:sz w:val="28"/>
          <w:szCs w:val="28"/>
          <w:lang w:val="uk-UA"/>
        </w:rPr>
        <w:softHyphen/>
        <w:t>люється за рахунок тертя об поверхню валків і затягується в робочий простір, де і відбувається подрібнення. Поверхня валків буває гладенькою, рифленою або зубчастою.</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Робота дробарок ударної дії ґрунтуєть</w:t>
      </w:r>
      <w:r w:rsidRPr="001C6439">
        <w:rPr>
          <w:rFonts w:ascii="Times New Roman" w:hAnsi="Times New Roman" w:cs="Times New Roman"/>
          <w:sz w:val="28"/>
          <w:szCs w:val="28"/>
          <w:lang w:val="uk-UA"/>
        </w:rPr>
        <w:softHyphen/>
        <w:t>ся па принципі руйнування матеріалу, який надходить до дробарки, механічним ударом робочих органів, що обертаються, та подрібнення відкинутих кусків мате</w:t>
      </w:r>
      <w:r w:rsidRPr="001C6439">
        <w:rPr>
          <w:rFonts w:ascii="Times New Roman" w:hAnsi="Times New Roman" w:cs="Times New Roman"/>
          <w:sz w:val="28"/>
          <w:szCs w:val="28"/>
          <w:lang w:val="uk-UA"/>
        </w:rPr>
        <w:softHyphen/>
        <w:t>ріалу об відбійні плити й колосники, вста</w:t>
      </w:r>
      <w:r w:rsidRPr="001C6439">
        <w:rPr>
          <w:rFonts w:ascii="Times New Roman" w:hAnsi="Times New Roman" w:cs="Times New Roman"/>
          <w:sz w:val="28"/>
          <w:szCs w:val="28"/>
          <w:lang w:val="uk-UA"/>
        </w:rPr>
        <w:softHyphen/>
        <w:t>новлені всередині камери подрібнення.</w:t>
      </w:r>
    </w:p>
    <w:p w:rsidR="00D91699" w:rsidRDefault="00D91699" w:rsidP="0056150A">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Дробарки ударної дії призначені для крупного, середнього та дрібного подріб</w:t>
      </w:r>
      <w:r w:rsidRPr="001C6439">
        <w:rPr>
          <w:rFonts w:ascii="Times New Roman" w:hAnsi="Times New Roman" w:cs="Times New Roman"/>
          <w:sz w:val="28"/>
          <w:szCs w:val="28"/>
          <w:lang w:val="uk-UA"/>
        </w:rPr>
        <w:softHyphen/>
        <w:t>нення малоабразивних крихких матеріа</w:t>
      </w:r>
      <w:r w:rsidRPr="001C6439">
        <w:rPr>
          <w:rFonts w:ascii="Times New Roman" w:hAnsi="Times New Roman" w:cs="Times New Roman"/>
          <w:sz w:val="28"/>
          <w:szCs w:val="28"/>
          <w:lang w:val="uk-UA"/>
        </w:rPr>
        <w:softHyphen/>
        <w:t>лів міцністю до 200 МПа (вапняк, доломіт, мармур тощо). Основним вузлом дробарки ударної дії є ротор, який має велику масу (до 20 тис. кг) і колову швидкість (20... ...80 м/с), що забезпечує ефективне по</w:t>
      </w:r>
      <w:r w:rsidRPr="001C6439">
        <w:rPr>
          <w:rFonts w:ascii="Times New Roman" w:hAnsi="Times New Roman" w:cs="Times New Roman"/>
          <w:sz w:val="28"/>
          <w:szCs w:val="28"/>
          <w:lang w:val="uk-UA"/>
        </w:rPr>
        <w:softHyphen/>
        <w:t>дрібнення матеріалу.</w:t>
      </w:r>
    </w:p>
    <w:p w:rsidR="007405D5" w:rsidRPr="007405D5" w:rsidRDefault="007405D5" w:rsidP="007405D5">
      <w:pPr>
        <w:pStyle w:val="2"/>
        <w:ind w:firstLine="708"/>
        <w:rPr>
          <w:rFonts w:ascii="Times New Roman" w:hAnsi="Times New Roman" w:cs="Times New Roman"/>
          <w:b w:val="0"/>
          <w:sz w:val="28"/>
          <w:szCs w:val="28"/>
          <w:lang w:val="uk-UA"/>
        </w:rPr>
      </w:pPr>
      <w:bookmarkStart w:id="18" w:name="_Toc420962622"/>
      <w:r w:rsidRPr="007405D5">
        <w:rPr>
          <w:rFonts w:ascii="Times New Roman" w:hAnsi="Times New Roman" w:cs="Times New Roman"/>
          <w:b w:val="0"/>
          <w:sz w:val="28"/>
          <w:szCs w:val="28"/>
          <w:lang w:val="uk-UA"/>
        </w:rPr>
        <w:lastRenderedPageBreak/>
        <w:t>Лекція №</w:t>
      </w:r>
      <w:r>
        <w:rPr>
          <w:rFonts w:ascii="Times New Roman" w:hAnsi="Times New Roman" w:cs="Times New Roman"/>
          <w:b w:val="0"/>
          <w:sz w:val="28"/>
          <w:szCs w:val="28"/>
          <w:lang w:val="uk-UA"/>
        </w:rPr>
        <w:t>4</w:t>
      </w:r>
      <w:bookmarkEnd w:id="18"/>
    </w:p>
    <w:p w:rsidR="007405D5" w:rsidRDefault="007405D5" w:rsidP="007405D5">
      <w:pPr>
        <w:pStyle w:val="2"/>
        <w:spacing w:line="360" w:lineRule="auto"/>
        <w:ind w:firstLine="708"/>
        <w:rPr>
          <w:rFonts w:ascii="Times New Roman" w:hAnsi="Times New Roman" w:cs="Times New Roman"/>
          <w:sz w:val="28"/>
          <w:szCs w:val="28"/>
          <w:lang w:val="uk-UA"/>
        </w:rPr>
      </w:pPr>
      <w:bookmarkStart w:id="19" w:name="_Toc420962623"/>
      <w:r w:rsidRPr="007405D5">
        <w:rPr>
          <w:rFonts w:ascii="Times New Roman" w:hAnsi="Times New Roman" w:cs="Times New Roman"/>
          <w:b w:val="0"/>
          <w:sz w:val="28"/>
          <w:szCs w:val="28"/>
          <w:lang w:val="uk-UA"/>
        </w:rPr>
        <w:t>Тема:</w:t>
      </w:r>
      <w:r>
        <w:rPr>
          <w:rFonts w:ascii="Times New Roman" w:hAnsi="Times New Roman" w:cs="Times New Roman"/>
          <w:sz w:val="28"/>
          <w:szCs w:val="28"/>
          <w:lang w:val="uk-UA"/>
        </w:rPr>
        <w:t xml:space="preserve"> </w:t>
      </w:r>
      <w:r w:rsidRPr="0039709B">
        <w:rPr>
          <w:rFonts w:ascii="Times New Roman" w:hAnsi="Times New Roman" w:cs="Times New Roman"/>
          <w:b w:val="0"/>
          <w:i/>
          <w:sz w:val="28"/>
          <w:szCs w:val="28"/>
          <w:lang w:val="uk-UA"/>
        </w:rPr>
        <w:t>Класифікація та робочий процес щокових, конусних та валкових дробарок, їх принципові та конструктивні схеми.</w:t>
      </w:r>
      <w:bookmarkEnd w:id="19"/>
    </w:p>
    <w:p w:rsidR="00D91699" w:rsidRPr="001C6439" w:rsidRDefault="00D91699" w:rsidP="007405D5">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Щокову дробарку вперше запропону</w:t>
      </w:r>
      <w:r w:rsidRPr="001C6439">
        <w:rPr>
          <w:rFonts w:ascii="Times New Roman" w:hAnsi="Times New Roman" w:cs="Times New Roman"/>
          <w:sz w:val="28"/>
          <w:szCs w:val="28"/>
          <w:lang w:val="uk-UA"/>
        </w:rPr>
        <w:softHyphen/>
        <w:t>вав американський інженер Дж. Блек у 1858 р. її кінематика істотно не зміни</w:t>
      </w:r>
      <w:r w:rsidRPr="001C6439">
        <w:rPr>
          <w:rFonts w:ascii="Times New Roman" w:hAnsi="Times New Roman" w:cs="Times New Roman"/>
          <w:sz w:val="28"/>
          <w:szCs w:val="28"/>
          <w:lang w:val="uk-UA"/>
        </w:rPr>
        <w:softHyphen/>
        <w:t>лася до цього часу. Основними робочи</w:t>
      </w:r>
      <w:r w:rsidRPr="001C6439">
        <w:rPr>
          <w:rFonts w:ascii="Times New Roman" w:hAnsi="Times New Roman" w:cs="Times New Roman"/>
          <w:sz w:val="28"/>
          <w:szCs w:val="28"/>
          <w:lang w:val="uk-UA"/>
        </w:rPr>
        <w:softHyphen/>
        <w:t>ми елементами дробарки є дві плити — щоки, одна з яких, як прави</w:t>
      </w:r>
      <w:r w:rsidR="0056150A">
        <w:rPr>
          <w:rFonts w:ascii="Times New Roman" w:hAnsi="Times New Roman" w:cs="Times New Roman"/>
          <w:sz w:val="28"/>
          <w:szCs w:val="28"/>
          <w:lang w:val="uk-UA"/>
        </w:rPr>
        <w:t>ло, нерухома (рис. 3.</w:t>
      </w:r>
      <w:r w:rsidRPr="001C6439">
        <w:rPr>
          <w:rFonts w:ascii="Times New Roman" w:hAnsi="Times New Roman" w:cs="Times New Roman"/>
          <w:sz w:val="28"/>
          <w:szCs w:val="28"/>
          <w:lang w:val="uk-UA"/>
        </w:rPr>
        <w:t>). Матеріал подрібнюється зав</w:t>
      </w:r>
      <w:r w:rsidRPr="001C6439">
        <w:rPr>
          <w:rFonts w:ascii="Times New Roman" w:hAnsi="Times New Roman" w:cs="Times New Roman"/>
          <w:sz w:val="28"/>
          <w:szCs w:val="28"/>
          <w:lang w:val="uk-UA"/>
        </w:rPr>
        <w:softHyphen/>
        <w:t>дяки періодичному зближенню дробиль</w:t>
      </w:r>
      <w:r w:rsidRPr="001C6439">
        <w:rPr>
          <w:rFonts w:ascii="Times New Roman" w:hAnsi="Times New Roman" w:cs="Times New Roman"/>
          <w:sz w:val="28"/>
          <w:szCs w:val="28"/>
          <w:lang w:val="uk-UA"/>
        </w:rPr>
        <w:softHyphen/>
        <w:t>них щік. Вивантажується матеріал із дро</w:t>
      </w:r>
      <w:r w:rsidRPr="001C6439">
        <w:rPr>
          <w:rFonts w:ascii="Times New Roman" w:hAnsi="Times New Roman" w:cs="Times New Roman"/>
          <w:sz w:val="28"/>
          <w:szCs w:val="28"/>
          <w:lang w:val="uk-UA"/>
        </w:rPr>
        <w:softHyphen/>
        <w:t>барки під дією гравітаційних сил при від</w:t>
      </w:r>
      <w:r w:rsidRPr="001C6439">
        <w:rPr>
          <w:rFonts w:ascii="Times New Roman" w:hAnsi="Times New Roman" w:cs="Times New Roman"/>
          <w:sz w:val="28"/>
          <w:szCs w:val="28"/>
          <w:lang w:val="uk-UA"/>
        </w:rPr>
        <w:softHyphen/>
        <w:t>даленні щік.</w:t>
      </w:r>
    </w:p>
    <w:p w:rsidR="00D91699" w:rsidRDefault="00D91699" w:rsidP="0056150A">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noProof/>
          <w:sz w:val="28"/>
          <w:szCs w:val="28"/>
          <w:lang w:eastAsia="ru-RU"/>
        </w:rPr>
        <w:drawing>
          <wp:inline distT="0" distB="0" distL="0" distR="0">
            <wp:extent cx="2418031" cy="2477386"/>
            <wp:effectExtent l="0" t="0" r="190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25000"/>
                              </a14:imgEffect>
                              <a14:imgEffect>
                                <a14:saturation sat="400000"/>
                              </a14:imgEffect>
                              <a14:imgEffect>
                                <a14:brightnessContrast contrast="40000"/>
                              </a14:imgEffect>
                            </a14:imgLayer>
                          </a14:imgProps>
                        </a:ext>
                      </a:extLst>
                    </a:blip>
                    <a:srcRect/>
                    <a:stretch>
                      <a:fillRect/>
                    </a:stretch>
                  </pic:blipFill>
                  <pic:spPr bwMode="auto">
                    <a:xfrm>
                      <a:off x="0" y="0"/>
                      <a:ext cx="2430761" cy="2490428"/>
                    </a:xfrm>
                    <a:prstGeom prst="rect">
                      <a:avLst/>
                    </a:prstGeom>
                    <a:noFill/>
                    <a:ln w="9525">
                      <a:noFill/>
                      <a:miter lim="800000"/>
                      <a:headEnd/>
                      <a:tailEnd/>
                    </a:ln>
                  </pic:spPr>
                </pic:pic>
              </a:graphicData>
            </a:graphic>
          </wp:inline>
        </w:drawing>
      </w:r>
    </w:p>
    <w:p w:rsidR="0056150A" w:rsidRPr="001C6439" w:rsidRDefault="00D12A56" w:rsidP="0056150A">
      <w:pPr>
        <w:spacing w:after="0" w:line="360" w:lineRule="auto"/>
        <w:ind w:firstLine="851"/>
        <w:jc w:val="center"/>
        <w:rPr>
          <w:rFonts w:ascii="Times New Roman" w:hAnsi="Times New Roman" w:cs="Times New Roman"/>
          <w:sz w:val="28"/>
          <w:szCs w:val="28"/>
          <w:lang w:val="uk-UA"/>
        </w:rPr>
      </w:pPr>
      <w:r>
        <w:rPr>
          <w:rFonts w:ascii="Times New Roman" w:hAnsi="Times New Roman" w:cs="Times New Roman"/>
          <w:sz w:val="28"/>
          <w:szCs w:val="28"/>
          <w:lang w:val="uk-UA"/>
        </w:rPr>
        <w:t>Рис. 2</w:t>
      </w:r>
      <w:r w:rsidR="0056150A">
        <w:rPr>
          <w:rFonts w:ascii="Times New Roman" w:hAnsi="Times New Roman" w:cs="Times New Roman"/>
          <w:sz w:val="28"/>
          <w:szCs w:val="28"/>
          <w:lang w:val="uk-UA"/>
        </w:rPr>
        <w:t>. Робочий орган щокової дробарки.</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Щокова дробарка має такі основні роз</w:t>
      </w:r>
      <w:r w:rsidRPr="001C6439">
        <w:rPr>
          <w:rFonts w:ascii="Times New Roman" w:hAnsi="Times New Roman" w:cs="Times New Roman"/>
          <w:sz w:val="28"/>
          <w:szCs w:val="28"/>
          <w:lang w:val="uk-UA"/>
        </w:rPr>
        <w:softHyphen/>
        <w:t>міри: ширину вхідного отвору В; довжи</w:t>
      </w:r>
      <w:r w:rsidRPr="001C6439">
        <w:rPr>
          <w:rFonts w:ascii="Times New Roman" w:hAnsi="Times New Roman" w:cs="Times New Roman"/>
          <w:sz w:val="28"/>
          <w:szCs w:val="28"/>
          <w:lang w:val="uk-UA"/>
        </w:rPr>
        <w:softHyphen/>
        <w:t>ну камери подрібнення L; висоту робочої камери нерухомої щоки Н; мінімальний розмір камери подрібнення в нижній ча</w:t>
      </w:r>
      <w:r w:rsidRPr="001C6439">
        <w:rPr>
          <w:rFonts w:ascii="Times New Roman" w:hAnsi="Times New Roman" w:cs="Times New Roman"/>
          <w:sz w:val="28"/>
          <w:szCs w:val="28"/>
          <w:lang w:val="uk-UA"/>
        </w:rPr>
        <w:softHyphen/>
        <w:t>стині l ; хід щоки S.</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Типорозмір дробарки визначається шириною В, за якою оцінюють максималь</w:t>
      </w:r>
      <w:r w:rsidRPr="001C6439">
        <w:rPr>
          <w:rFonts w:ascii="Times New Roman" w:hAnsi="Times New Roman" w:cs="Times New Roman"/>
          <w:sz w:val="28"/>
          <w:szCs w:val="28"/>
          <w:lang w:val="uk-UA"/>
        </w:rPr>
        <w:softHyphen/>
        <w:t>но можливу крупність кусків, що подріб</w:t>
      </w:r>
      <w:r w:rsidRPr="001C6439">
        <w:rPr>
          <w:rFonts w:ascii="Times New Roman" w:hAnsi="Times New Roman" w:cs="Times New Roman"/>
          <w:sz w:val="28"/>
          <w:szCs w:val="28"/>
          <w:lang w:val="uk-UA"/>
        </w:rPr>
        <w:softHyphen/>
        <w:t>нюються. Максимальний діаметр беруть</w:t>
      </w:r>
      <w:r w:rsidR="0056150A">
        <w:rPr>
          <w:rFonts w:ascii="Times New Roman" w:hAnsi="Times New Roman" w:cs="Times New Roman"/>
          <w:sz w:val="28"/>
          <w:szCs w:val="28"/>
          <w:lang w:val="uk-UA"/>
        </w:rPr>
        <w:t>:</w:t>
      </w:r>
    </w:p>
    <w:p w:rsidR="0056150A" w:rsidRDefault="00D91699" w:rsidP="0056150A">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sz w:val="28"/>
          <w:szCs w:val="28"/>
          <w:lang w:val="uk-UA"/>
        </w:rPr>
        <w:t>Dmax = 0,85 В.</w:t>
      </w:r>
    </w:p>
    <w:p w:rsidR="0056150A" w:rsidRDefault="00D91699" w:rsidP="0056150A">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Існують такі залежності між висотою H , ходом S і шириною В:</w:t>
      </w:r>
    </w:p>
    <w:p w:rsidR="0056150A" w:rsidRDefault="0056150A" w:rsidP="0056150A">
      <w:pPr>
        <w:spacing w:after="0" w:line="360" w:lineRule="auto"/>
        <w:ind w:firstLine="851"/>
        <w:jc w:val="center"/>
        <w:rPr>
          <w:rFonts w:ascii="Times New Roman" w:hAnsi="Times New Roman" w:cs="Times New Roman"/>
          <w:sz w:val="28"/>
          <w:szCs w:val="28"/>
          <w:lang w:val="uk-UA"/>
        </w:rPr>
      </w:pPr>
      <w:r>
        <w:rPr>
          <w:rFonts w:ascii="Times New Roman" w:hAnsi="Times New Roman" w:cs="Times New Roman"/>
          <w:sz w:val="28"/>
          <w:szCs w:val="28"/>
          <w:lang w:val="uk-UA"/>
        </w:rPr>
        <w:t>Н=</w:t>
      </w:r>
      <w:r w:rsidR="00D91699" w:rsidRPr="001C6439">
        <w:rPr>
          <w:rFonts w:ascii="Times New Roman" w:hAnsi="Times New Roman" w:cs="Times New Roman"/>
          <w:sz w:val="28"/>
          <w:szCs w:val="28"/>
          <w:lang w:val="uk-UA"/>
        </w:rPr>
        <w:t>(2,0...2,5)B;</w:t>
      </w:r>
    </w:p>
    <w:p w:rsidR="00D91699" w:rsidRPr="001C6439" w:rsidRDefault="0056150A" w:rsidP="0056150A">
      <w:pPr>
        <w:spacing w:after="0" w:line="360" w:lineRule="auto"/>
        <w:ind w:firstLine="851"/>
        <w:jc w:val="center"/>
        <w:rPr>
          <w:rFonts w:ascii="Times New Roman" w:hAnsi="Times New Roman" w:cs="Times New Roman"/>
          <w:sz w:val="28"/>
          <w:szCs w:val="28"/>
          <w:lang w:val="uk-UA"/>
        </w:rPr>
      </w:pPr>
      <w:r>
        <w:rPr>
          <w:rFonts w:ascii="Times New Roman" w:hAnsi="Times New Roman" w:cs="Times New Roman"/>
          <w:sz w:val="28"/>
          <w:szCs w:val="28"/>
          <w:lang w:val="uk-UA"/>
        </w:rPr>
        <w:t>S= (0,03...0,04)B.</w:t>
      </w:r>
    </w:p>
    <w:p w:rsidR="00D91699" w:rsidRPr="001C6439" w:rsidRDefault="00D91699" w:rsidP="0056150A">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lastRenderedPageBreak/>
        <w:t>Ці залежності можна використати при проектуванні дробарок.  Індексація дробарок має літерну (вид дробарки) та циф</w:t>
      </w:r>
      <w:r w:rsidRPr="001C6439">
        <w:rPr>
          <w:rFonts w:ascii="Times New Roman" w:hAnsi="Times New Roman" w:cs="Times New Roman"/>
          <w:sz w:val="28"/>
          <w:szCs w:val="28"/>
          <w:lang w:val="uk-UA"/>
        </w:rPr>
        <w:softHyphen/>
        <w:t>рову (розміри вхідного отвору) частини. Наприклад, дробарка ЩКП 900 х 1200 означає: щокова (Щ) крупного (К) по</w:t>
      </w:r>
      <w:r w:rsidRPr="001C6439">
        <w:rPr>
          <w:rFonts w:ascii="Times New Roman" w:hAnsi="Times New Roman" w:cs="Times New Roman"/>
          <w:sz w:val="28"/>
          <w:szCs w:val="28"/>
          <w:lang w:val="uk-UA"/>
        </w:rPr>
        <w:softHyphen/>
        <w:t>дрібнення (П) з розмірами вхідного отво</w:t>
      </w:r>
      <w:r w:rsidRPr="001C6439">
        <w:rPr>
          <w:rFonts w:ascii="Times New Roman" w:hAnsi="Times New Roman" w:cs="Times New Roman"/>
          <w:sz w:val="28"/>
          <w:szCs w:val="28"/>
          <w:lang w:val="uk-UA"/>
        </w:rPr>
        <w:softHyphen/>
        <w:t>ру 900 (В) па 1200 (І) мм. Найпоши</w:t>
      </w:r>
      <w:r w:rsidRPr="001C6439">
        <w:rPr>
          <w:rFonts w:ascii="Times New Roman" w:hAnsi="Times New Roman" w:cs="Times New Roman"/>
          <w:sz w:val="28"/>
          <w:szCs w:val="28"/>
          <w:lang w:val="uk-UA"/>
        </w:rPr>
        <w:softHyphen/>
        <w:t>реніші дев'ять типорозмірів дробарок. Вагомою ознакою дробарок є їхня класи</w:t>
      </w:r>
      <w:r w:rsidRPr="001C6439">
        <w:rPr>
          <w:rFonts w:ascii="Times New Roman" w:hAnsi="Times New Roman" w:cs="Times New Roman"/>
          <w:sz w:val="28"/>
          <w:szCs w:val="28"/>
          <w:lang w:val="uk-UA"/>
        </w:rPr>
        <w:softHyphen/>
        <w:t>фікація за характером хитання рухомої щоки. За цією ознакою щокові дробарки поділяють на дробарки з простим  і склад</w:t>
      </w:r>
      <w:r w:rsidRPr="001C6439">
        <w:rPr>
          <w:rFonts w:ascii="Times New Roman" w:hAnsi="Times New Roman" w:cs="Times New Roman"/>
          <w:sz w:val="28"/>
          <w:szCs w:val="28"/>
          <w:lang w:val="uk-UA"/>
        </w:rPr>
        <w:softHyphen/>
        <w:t>ним хитанням щоки.</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Параметри механіч</w:t>
      </w:r>
      <w:r w:rsidRPr="001C6439">
        <w:rPr>
          <w:rFonts w:ascii="Times New Roman" w:hAnsi="Times New Roman" w:cs="Times New Roman"/>
          <w:sz w:val="28"/>
          <w:szCs w:val="28"/>
          <w:lang w:val="uk-UA"/>
        </w:rPr>
        <w:softHyphen/>
        <w:t>ного режиму щокових дробарок такі: кут захвату а, град; хід рухомої щоки 5 мм; кутова швидкість привідного і продуктивність П, м3/год; потужність Р, кВт.</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Кут захвату а між нерухомою та рухо</w:t>
      </w:r>
      <w:r w:rsidRPr="001C6439">
        <w:rPr>
          <w:rFonts w:ascii="Times New Roman" w:hAnsi="Times New Roman" w:cs="Times New Roman"/>
          <w:sz w:val="28"/>
          <w:szCs w:val="28"/>
          <w:lang w:val="uk-UA"/>
        </w:rPr>
        <w:softHyphen/>
        <w:t>мою щоками впливає па інтенсивність процесу подрібнення. За підвищених зна</w:t>
      </w:r>
      <w:r w:rsidRPr="001C6439">
        <w:rPr>
          <w:rFonts w:ascii="Times New Roman" w:hAnsi="Times New Roman" w:cs="Times New Roman"/>
          <w:sz w:val="28"/>
          <w:szCs w:val="28"/>
          <w:lang w:val="uk-UA"/>
        </w:rPr>
        <w:softHyphen/>
        <w:t>чень кута захвату матеріал, що подріб</w:t>
      </w:r>
      <w:r w:rsidRPr="001C6439">
        <w:rPr>
          <w:rFonts w:ascii="Times New Roman" w:hAnsi="Times New Roman" w:cs="Times New Roman"/>
          <w:sz w:val="28"/>
          <w:szCs w:val="28"/>
          <w:lang w:val="uk-UA"/>
        </w:rPr>
        <w:softHyphen/>
        <w:t>нюється, виштовхується із камери по</w:t>
      </w:r>
      <w:r w:rsidRPr="001C6439">
        <w:rPr>
          <w:rFonts w:ascii="Times New Roman" w:hAnsi="Times New Roman" w:cs="Times New Roman"/>
          <w:sz w:val="28"/>
          <w:szCs w:val="28"/>
          <w:lang w:val="uk-UA"/>
        </w:rPr>
        <w:softHyphen/>
        <w:t>дрібнення, за малих — зменшується сту</w:t>
      </w:r>
      <w:r w:rsidRPr="001C6439">
        <w:rPr>
          <w:rFonts w:ascii="Times New Roman" w:hAnsi="Times New Roman" w:cs="Times New Roman"/>
          <w:sz w:val="28"/>
          <w:szCs w:val="28"/>
          <w:lang w:val="uk-UA"/>
        </w:rPr>
        <w:softHyphen/>
        <w:t>пінь подрібнення матеріалу і збільшуєть</w:t>
      </w:r>
      <w:r w:rsidRPr="001C6439">
        <w:rPr>
          <w:rFonts w:ascii="Times New Roman" w:hAnsi="Times New Roman" w:cs="Times New Roman"/>
          <w:sz w:val="28"/>
          <w:szCs w:val="28"/>
          <w:lang w:val="uk-UA"/>
        </w:rPr>
        <w:softHyphen/>
        <w:t>ся висота дробарки. Отже, існує раціо</w:t>
      </w:r>
      <w:r w:rsidRPr="001C6439">
        <w:rPr>
          <w:rFonts w:ascii="Times New Roman" w:hAnsi="Times New Roman" w:cs="Times New Roman"/>
          <w:sz w:val="28"/>
          <w:szCs w:val="28"/>
          <w:lang w:val="uk-UA"/>
        </w:rPr>
        <w:softHyphen/>
        <w:t>нальне значення кута, за якого камінь на</w:t>
      </w:r>
      <w:r w:rsidRPr="001C6439">
        <w:rPr>
          <w:rFonts w:ascii="Times New Roman" w:hAnsi="Times New Roman" w:cs="Times New Roman"/>
          <w:sz w:val="28"/>
          <w:szCs w:val="28"/>
          <w:lang w:val="uk-UA"/>
        </w:rPr>
        <w:softHyphen/>
        <w:t>дійно утримуватиметься і не виштовху</w:t>
      </w:r>
      <w:r w:rsidRPr="001C6439">
        <w:rPr>
          <w:rFonts w:ascii="Times New Roman" w:hAnsi="Times New Roman" w:cs="Times New Roman"/>
          <w:sz w:val="28"/>
          <w:szCs w:val="28"/>
          <w:lang w:val="uk-UA"/>
        </w:rPr>
        <w:softHyphen/>
        <w:t>ватиметься вгору.</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Розглянемо умову рівноваги каменя, затисненого м</w:t>
      </w:r>
      <w:r w:rsidR="00D12A56">
        <w:rPr>
          <w:rFonts w:ascii="Times New Roman" w:hAnsi="Times New Roman" w:cs="Times New Roman"/>
          <w:sz w:val="28"/>
          <w:szCs w:val="28"/>
          <w:lang w:val="uk-UA"/>
        </w:rPr>
        <w:t>іж дробильними плитами (рис. 3</w:t>
      </w:r>
      <w:r w:rsidRPr="001C6439">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Вважатимемо, що камінь має форму кулі. У точках А і В дотику каменя дробильними</w:t>
      </w:r>
    </w:p>
    <w:p w:rsidR="00D91699" w:rsidRPr="001C6439" w:rsidRDefault="00D91699" w:rsidP="0056150A">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noProof/>
          <w:sz w:val="28"/>
          <w:szCs w:val="28"/>
          <w:lang w:eastAsia="ru-RU"/>
        </w:rPr>
        <w:drawing>
          <wp:inline distT="0" distB="0" distL="0" distR="0">
            <wp:extent cx="2449658" cy="2371060"/>
            <wp:effectExtent l="0" t="0" r="825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 cstate="print">
                      <a:lum contrast="18000"/>
                      <a:grayscl/>
                    </a:blip>
                    <a:srcRect/>
                    <a:stretch>
                      <a:fillRect/>
                    </a:stretch>
                  </pic:blipFill>
                  <pic:spPr bwMode="auto">
                    <a:xfrm>
                      <a:off x="0" y="0"/>
                      <a:ext cx="2457298" cy="2378455"/>
                    </a:xfrm>
                    <a:prstGeom prst="rect">
                      <a:avLst/>
                    </a:prstGeom>
                    <a:noFill/>
                    <a:ln w="9525">
                      <a:noFill/>
                      <a:miter lim="800000"/>
                      <a:headEnd/>
                      <a:tailEnd/>
                    </a:ln>
                  </pic:spPr>
                </pic:pic>
              </a:graphicData>
            </a:graphic>
          </wp:inline>
        </w:drawing>
      </w:r>
    </w:p>
    <w:p w:rsidR="00D91699" w:rsidRPr="001C6439" w:rsidRDefault="00D12A56" w:rsidP="0056150A">
      <w:pPr>
        <w:spacing w:after="0" w:line="360" w:lineRule="auto"/>
        <w:ind w:firstLine="851"/>
        <w:jc w:val="center"/>
        <w:rPr>
          <w:rFonts w:ascii="Times New Roman" w:hAnsi="Times New Roman" w:cs="Times New Roman"/>
          <w:sz w:val="28"/>
          <w:szCs w:val="28"/>
          <w:lang w:val="uk-UA"/>
        </w:rPr>
      </w:pPr>
      <w:r>
        <w:rPr>
          <w:rFonts w:ascii="Times New Roman" w:hAnsi="Times New Roman" w:cs="Times New Roman"/>
          <w:sz w:val="28"/>
          <w:szCs w:val="28"/>
          <w:lang w:val="uk-UA"/>
        </w:rPr>
        <w:t>Рис. 3</w:t>
      </w:r>
      <w:r w:rsidR="0056150A">
        <w:rPr>
          <w:rFonts w:ascii="Times New Roman" w:hAnsi="Times New Roman" w:cs="Times New Roman"/>
          <w:sz w:val="28"/>
          <w:szCs w:val="28"/>
          <w:lang w:val="uk-UA"/>
        </w:rPr>
        <w:t>.</w:t>
      </w:r>
      <w:r w:rsidR="00D91699" w:rsidRPr="001C6439">
        <w:rPr>
          <w:rFonts w:ascii="Times New Roman" w:hAnsi="Times New Roman" w:cs="Times New Roman"/>
          <w:sz w:val="28"/>
          <w:szCs w:val="28"/>
          <w:lang w:val="uk-UA"/>
        </w:rPr>
        <w:t xml:space="preserve"> Схема для визначення кута захвату</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lastRenderedPageBreak/>
        <w:t>потужність електродвигуна, яка потрібна для подрібнення матеріалу при врахуванні виразу роботи.</w:t>
      </w:r>
    </w:p>
    <w:p w:rsidR="00D91699" w:rsidRPr="001C6439" w:rsidRDefault="007405D5" w:rsidP="0056150A">
      <w:pPr>
        <w:spacing w:after="0" w:line="360" w:lineRule="auto"/>
        <w:ind w:firstLine="851"/>
        <w:jc w:val="center"/>
        <w:rPr>
          <w:rFonts w:ascii="Times New Roman" w:hAnsi="Times New Roman" w:cs="Times New Roman"/>
          <w:sz w:val="28"/>
          <w:szCs w:val="28"/>
          <w:lang w:val="uk-UA"/>
        </w:rPr>
      </w:pPr>
      <w:r w:rsidRPr="007405D5">
        <w:rPr>
          <w:rFonts w:ascii="Times New Roman" w:hAnsi="Times New Roman" w:cs="Times New Roman"/>
          <w:position w:val="-24"/>
          <w:sz w:val="28"/>
          <w:szCs w:val="28"/>
          <w:lang w:val="uk-UA"/>
        </w:rPr>
        <w:object w:dxaOrig="3060" w:dyaOrig="6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3pt;height:33.25pt" o:ole="">
            <v:imagedata r:id="rId14" o:title=""/>
          </v:shape>
          <o:OLEObject Type="Embed" ProgID="Equation.DSMT4" ShapeID="_x0000_i1025" DrawAspect="Content" ObjectID="_1597554766" r:id="rId15"/>
        </w:object>
      </w:r>
      <w:r>
        <w:rPr>
          <w:rFonts w:ascii="Times New Roman" w:hAnsi="Times New Roman" w:cs="Times New Roman"/>
          <w:sz w:val="28"/>
          <w:szCs w:val="28"/>
          <w:lang w:val="uk-UA"/>
        </w:rPr>
        <w:t xml:space="preserve"> </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Потужніс</w:t>
      </w:r>
      <w:r w:rsidR="0056150A">
        <w:rPr>
          <w:rFonts w:ascii="Times New Roman" w:hAnsi="Times New Roman" w:cs="Times New Roman"/>
          <w:sz w:val="28"/>
          <w:szCs w:val="28"/>
          <w:lang w:val="uk-UA"/>
        </w:rPr>
        <w:t>ть, визначена за формулою</w:t>
      </w:r>
      <w:r w:rsidRPr="001C6439">
        <w:rPr>
          <w:rFonts w:ascii="Times New Roman" w:hAnsi="Times New Roman" w:cs="Times New Roman"/>
          <w:sz w:val="28"/>
          <w:szCs w:val="28"/>
          <w:lang w:val="uk-UA"/>
        </w:rPr>
        <w:t>, матиме завищене значення, що по</w:t>
      </w:r>
      <w:r w:rsidRPr="001C6439">
        <w:rPr>
          <w:rFonts w:ascii="Times New Roman" w:hAnsi="Times New Roman" w:cs="Times New Roman"/>
          <w:sz w:val="28"/>
          <w:szCs w:val="28"/>
          <w:lang w:val="uk-UA"/>
        </w:rPr>
        <w:softHyphen/>
        <w:t>яснюється ідеалізованою схемою живлен</w:t>
      </w:r>
      <w:r w:rsidRPr="001C6439">
        <w:rPr>
          <w:rFonts w:ascii="Times New Roman" w:hAnsi="Times New Roman" w:cs="Times New Roman"/>
          <w:sz w:val="28"/>
          <w:szCs w:val="28"/>
          <w:lang w:val="uk-UA"/>
        </w:rPr>
        <w:softHyphen/>
        <w:t>ня, а також урахуванням при руйнуванні матеріалу лише напруження від роздав</w:t>
      </w:r>
      <w:r w:rsidRPr="001C6439">
        <w:rPr>
          <w:rFonts w:ascii="Times New Roman" w:hAnsi="Times New Roman" w:cs="Times New Roman"/>
          <w:sz w:val="28"/>
          <w:szCs w:val="28"/>
          <w:lang w:val="uk-UA"/>
        </w:rPr>
        <w:softHyphen/>
        <w:t>лювання. Справді, розраховуючи об'єми, вважають, що у вхідний отвір дробарки потраплятиме суцільний ряд кусків мак</w:t>
      </w:r>
      <w:r w:rsidRPr="001C6439">
        <w:rPr>
          <w:rFonts w:ascii="Times New Roman" w:hAnsi="Times New Roman" w:cs="Times New Roman"/>
          <w:sz w:val="28"/>
          <w:szCs w:val="28"/>
          <w:lang w:val="uk-UA"/>
        </w:rPr>
        <w:softHyphen/>
        <w:t>симально можливого розміру, чого не бу</w:t>
      </w:r>
      <w:r w:rsidRPr="001C6439">
        <w:rPr>
          <w:rFonts w:ascii="Times New Roman" w:hAnsi="Times New Roman" w:cs="Times New Roman"/>
          <w:sz w:val="28"/>
          <w:szCs w:val="28"/>
          <w:lang w:val="uk-UA"/>
        </w:rPr>
        <w:softHyphen/>
        <w:t>ває в реальних умовах. Окрім цього, при подрібненні, як уже зазначалося, поряд з роздавлюванням відбуваються деформації згину, розколювання тощо.</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Потужність можна визначити й іншим способом. Так, на основі опрацювання статистичних даних щодо вимірювання енергії пропонуються такі емпіричні фор</w:t>
      </w:r>
      <w:r w:rsidRPr="001C6439">
        <w:rPr>
          <w:rFonts w:ascii="Times New Roman" w:hAnsi="Times New Roman" w:cs="Times New Roman"/>
          <w:sz w:val="28"/>
          <w:szCs w:val="28"/>
          <w:lang w:val="uk-UA"/>
        </w:rPr>
        <w:softHyphen/>
        <w:t>мули:</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для дробарок крупного подрібнення</w:t>
      </w:r>
      <w:r w:rsidR="0056150A">
        <w:rPr>
          <w:rFonts w:ascii="Times New Roman" w:hAnsi="Times New Roman" w:cs="Times New Roman"/>
          <w:sz w:val="28"/>
          <w:szCs w:val="28"/>
          <w:lang w:val="uk-UA"/>
        </w:rPr>
        <w:t>:</w:t>
      </w:r>
    </w:p>
    <w:p w:rsidR="00D91699" w:rsidRPr="001C6439" w:rsidRDefault="00D91699" w:rsidP="0056150A">
      <w:pPr>
        <w:spacing w:after="0" w:line="360" w:lineRule="auto"/>
        <w:jc w:val="center"/>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Р = </w:t>
      </w:r>
      <w:r w:rsidRPr="001C6439">
        <w:rPr>
          <w:rFonts w:ascii="Times New Roman" w:hAnsi="Times New Roman" w:cs="Times New Roman"/>
          <w:sz w:val="28"/>
          <w:szCs w:val="28"/>
          <w:lang w:val="uk-UA"/>
        </w:rPr>
        <w:object w:dxaOrig="480" w:dyaOrig="620">
          <v:shape id="_x0000_i1026" type="#_x0000_t75" style="width:24.25pt;height:30.45pt" o:ole="">
            <v:imagedata r:id="rId16" o:title=""/>
          </v:shape>
          <o:OLEObject Type="Embed" ProgID="Equation.3" ShapeID="_x0000_i1026" DrawAspect="Content" ObjectID="_1597554767" r:id="rId17"/>
        </w:object>
      </w:r>
      <w:r w:rsidR="0056150A">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для дробарок середнього подрібнення</w:t>
      </w:r>
      <w:r w:rsidR="0056150A">
        <w:rPr>
          <w:rFonts w:ascii="Times New Roman" w:hAnsi="Times New Roman" w:cs="Times New Roman"/>
          <w:sz w:val="28"/>
          <w:szCs w:val="28"/>
          <w:lang w:val="uk-UA"/>
        </w:rPr>
        <w:t>:</w:t>
      </w:r>
    </w:p>
    <w:p w:rsidR="0056150A" w:rsidRDefault="00D91699" w:rsidP="0056150A">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sz w:val="28"/>
          <w:szCs w:val="28"/>
          <w:lang w:val="uk-UA"/>
        </w:rPr>
        <w:t>Р = (0,007...0,01)В;</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для дробарок дрібного подрібнення</w:t>
      </w:r>
      <w:r w:rsidR="0056150A">
        <w:rPr>
          <w:rFonts w:ascii="Times New Roman" w:hAnsi="Times New Roman" w:cs="Times New Roman"/>
          <w:sz w:val="28"/>
          <w:szCs w:val="28"/>
          <w:lang w:val="uk-UA"/>
        </w:rPr>
        <w:t>:</w:t>
      </w:r>
    </w:p>
    <w:p w:rsidR="00D91699" w:rsidRPr="001C6439" w:rsidRDefault="00D91699" w:rsidP="0056150A">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Р = </w:t>
      </w:r>
      <w:r w:rsidRPr="001C6439">
        <w:rPr>
          <w:rFonts w:ascii="Times New Roman" w:hAnsi="Times New Roman" w:cs="Times New Roman"/>
          <w:sz w:val="28"/>
          <w:szCs w:val="28"/>
          <w:lang w:val="uk-UA"/>
        </w:rPr>
        <w:object w:dxaOrig="400" w:dyaOrig="620">
          <v:shape id="_x0000_i1027" type="#_x0000_t75" style="width:20.1pt;height:30.45pt" o:ole="">
            <v:imagedata r:id="rId18" o:title=""/>
          </v:shape>
          <o:OLEObject Type="Embed" ProgID="Equation.3" ShapeID="_x0000_i1027" DrawAspect="Content" ObjectID="_1597554768" r:id="rId19"/>
        </w:object>
      </w:r>
      <w:r w:rsidRPr="001C6439">
        <w:rPr>
          <w:rFonts w:ascii="Times New Roman" w:hAnsi="Times New Roman" w:cs="Times New Roman"/>
          <w:sz w:val="28"/>
          <w:szCs w:val="28"/>
          <w:lang w:val="uk-UA"/>
        </w:rPr>
        <w:t xml:space="preserve"> </w:t>
      </w:r>
      <w:r w:rsidR="0056150A">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У цих формулах ширину і довжину вхідного отвору наведено в сантиметрах.</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Потуж</w:t>
      </w:r>
      <w:r w:rsidR="0056150A">
        <w:rPr>
          <w:rFonts w:ascii="Times New Roman" w:hAnsi="Times New Roman" w:cs="Times New Roman"/>
          <w:sz w:val="28"/>
          <w:szCs w:val="28"/>
          <w:lang w:val="uk-UA"/>
        </w:rPr>
        <w:t>ність, кВт, можна визначити, ви</w:t>
      </w:r>
      <w:r w:rsidRPr="001C6439">
        <w:rPr>
          <w:rFonts w:ascii="Times New Roman" w:hAnsi="Times New Roman" w:cs="Times New Roman"/>
          <w:sz w:val="28"/>
          <w:szCs w:val="28"/>
          <w:lang w:val="uk-UA"/>
        </w:rPr>
        <w:t xml:space="preserve">користовуючи значення середньої </w:t>
      </w:r>
      <w:r w:rsidR="00E23E87">
        <w:rPr>
          <w:rFonts w:ascii="Times New Roman" w:hAnsi="Times New Roman" w:cs="Times New Roman"/>
          <w:sz w:val="28"/>
          <w:szCs w:val="28"/>
          <w:lang w:val="uk-UA"/>
        </w:rPr>
        <w:t xml:space="preserve">рівнодійної сили подрібнення </w:t>
      </w:r>
      <w:r w:rsidR="00E23E87" w:rsidRPr="00E23E87">
        <w:rPr>
          <w:rFonts w:ascii="Times New Roman" w:hAnsi="Times New Roman" w:cs="Times New Roman"/>
          <w:position w:val="-14"/>
          <w:sz w:val="28"/>
          <w:szCs w:val="28"/>
          <w:lang w:val="uk-UA"/>
        </w:rPr>
        <w:object w:dxaOrig="360" w:dyaOrig="380">
          <v:shape id="_x0000_i1028" type="#_x0000_t75" style="width:18.7pt;height:18.7pt" o:ole="">
            <v:imagedata r:id="rId20" o:title=""/>
          </v:shape>
          <o:OLEObject Type="Embed" ProgID="Equation.DSMT4" ShapeID="_x0000_i1028" DrawAspect="Content" ObjectID="_1597554769" r:id="rId21"/>
        </w:object>
      </w:r>
      <w:r w:rsidRPr="001C6439">
        <w:rPr>
          <w:rFonts w:ascii="Times New Roman" w:hAnsi="Times New Roman" w:cs="Times New Roman"/>
          <w:sz w:val="28"/>
          <w:szCs w:val="28"/>
          <w:lang w:val="uk-UA"/>
        </w:rPr>
        <w:t xml:space="preserve"> :</w:t>
      </w:r>
    </w:p>
    <w:p w:rsidR="00D91699" w:rsidRPr="001C6439" w:rsidRDefault="00E23E87" w:rsidP="0056150A">
      <w:pPr>
        <w:spacing w:after="0" w:line="360" w:lineRule="auto"/>
        <w:ind w:firstLine="851"/>
        <w:jc w:val="center"/>
        <w:rPr>
          <w:rFonts w:ascii="Times New Roman" w:hAnsi="Times New Roman" w:cs="Times New Roman"/>
          <w:sz w:val="28"/>
          <w:szCs w:val="28"/>
          <w:lang w:val="uk-UA"/>
        </w:rPr>
      </w:pPr>
      <w:r w:rsidRPr="00E23E87">
        <w:rPr>
          <w:rFonts w:ascii="Times New Roman" w:hAnsi="Times New Roman" w:cs="Times New Roman"/>
          <w:position w:val="-24"/>
          <w:sz w:val="28"/>
          <w:szCs w:val="28"/>
          <w:lang w:val="uk-UA"/>
        </w:rPr>
        <w:object w:dxaOrig="1500" w:dyaOrig="660">
          <v:shape id="_x0000_i1029" type="#_x0000_t75" style="width:74.75pt;height:33.25pt" o:ole="">
            <v:imagedata r:id="rId22" o:title=""/>
          </v:shape>
          <o:OLEObject Type="Embed" ProgID="Equation.DSMT4" ShapeID="_x0000_i1029" DrawAspect="Content" ObjectID="_1597554770" r:id="rId23"/>
        </w:object>
      </w:r>
    </w:p>
    <w:p w:rsidR="00D91699" w:rsidRPr="001C6439" w:rsidRDefault="00E23E87" w:rsidP="00D91699">
      <w:pPr>
        <w:spacing w:after="0" w:line="360" w:lineRule="auto"/>
        <w:ind w:firstLine="851"/>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де </w:t>
      </w:r>
      <w:r w:rsidRPr="00E23E87">
        <w:rPr>
          <w:rFonts w:ascii="Times New Roman" w:hAnsi="Times New Roman" w:cs="Times New Roman"/>
          <w:position w:val="-14"/>
          <w:sz w:val="28"/>
          <w:szCs w:val="28"/>
          <w:lang w:val="uk-UA"/>
        </w:rPr>
        <w:object w:dxaOrig="300" w:dyaOrig="380">
          <v:shape id="_x0000_i1030" type="#_x0000_t75" style="width:15.25pt;height:18.7pt" o:ole="">
            <v:imagedata r:id="rId24" o:title=""/>
          </v:shape>
          <o:OLEObject Type="Embed" ProgID="Equation.DSMT4" ShapeID="_x0000_i1030" DrawAspect="Content" ObjectID="_1597554771" r:id="rId25"/>
        </w:object>
      </w:r>
      <w:r w:rsidR="00D91699" w:rsidRPr="001C6439">
        <w:rPr>
          <w:rFonts w:ascii="Times New Roman" w:hAnsi="Times New Roman" w:cs="Times New Roman"/>
          <w:sz w:val="28"/>
          <w:szCs w:val="28"/>
          <w:lang w:val="uk-UA"/>
        </w:rPr>
        <w:t xml:space="preserve"> — хід щ</w:t>
      </w:r>
      <w:r>
        <w:rPr>
          <w:rFonts w:ascii="Times New Roman" w:hAnsi="Times New Roman" w:cs="Times New Roman"/>
          <w:sz w:val="28"/>
          <w:szCs w:val="28"/>
          <w:lang w:val="uk-UA"/>
        </w:rPr>
        <w:t xml:space="preserve">оки у точці прикладення сили </w:t>
      </w:r>
      <w:r w:rsidRPr="00E23E87">
        <w:rPr>
          <w:rFonts w:ascii="Times New Roman" w:hAnsi="Times New Roman" w:cs="Times New Roman"/>
          <w:position w:val="-14"/>
          <w:sz w:val="28"/>
          <w:szCs w:val="28"/>
          <w:lang w:val="uk-UA"/>
        </w:rPr>
        <w:object w:dxaOrig="360" w:dyaOrig="380">
          <v:shape id="_x0000_i1031" type="#_x0000_t75" style="width:18.7pt;height:18.7pt" o:ole="">
            <v:imagedata r:id="rId26" o:title=""/>
          </v:shape>
          <o:OLEObject Type="Embed" ProgID="Equation.DSMT4" ShapeID="_x0000_i1031" DrawAspect="Content" ObjectID="_1597554772" r:id="rId27"/>
        </w:object>
      </w:r>
      <w:r w:rsidR="00D91699" w:rsidRPr="001C6439">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lastRenderedPageBreak/>
        <w:t>Конусні дробарки застосовують для крупного (ККП), які забезпечують ступінь подрібнення і = 5...8, середнього (КСП) і дрібного (КДП) при і = 20...50 по</w:t>
      </w:r>
      <w:r w:rsidRPr="001C6439">
        <w:rPr>
          <w:rFonts w:ascii="Times New Roman" w:hAnsi="Times New Roman" w:cs="Times New Roman"/>
          <w:sz w:val="28"/>
          <w:szCs w:val="28"/>
          <w:lang w:val="uk-UA"/>
        </w:rPr>
        <w:softHyphen/>
        <w:t>дрібнення. Камера подрібнення конусних дробарок утворена поверхнями зовніш</w:t>
      </w:r>
      <w:r w:rsidRPr="001C6439">
        <w:rPr>
          <w:rFonts w:ascii="Times New Roman" w:hAnsi="Times New Roman" w:cs="Times New Roman"/>
          <w:sz w:val="28"/>
          <w:szCs w:val="28"/>
          <w:lang w:val="uk-UA"/>
        </w:rPr>
        <w:softHyphen/>
        <w:t>нього нерухомого та внутрішнього рухо</w:t>
      </w:r>
      <w:r w:rsidRPr="001C6439">
        <w:rPr>
          <w:rFonts w:ascii="Times New Roman" w:hAnsi="Times New Roman" w:cs="Times New Roman"/>
          <w:sz w:val="28"/>
          <w:szCs w:val="28"/>
          <w:lang w:val="uk-UA"/>
        </w:rPr>
        <w:softHyphen/>
        <w:t>мого зрізаних конусів (рис. 3.11). При зближенні внутрішнього (дробильного) конуса з поверхнею нерухомого конуса подрібнюється завантажений матеріал. Розвантажується готовий продукт крізь кільцеву щілину під дією власної ваги при віддаленні конусів на відстань l + S. Ма</w:t>
      </w:r>
      <w:r w:rsidRPr="001C6439">
        <w:rPr>
          <w:rFonts w:ascii="Times New Roman" w:hAnsi="Times New Roman" w:cs="Times New Roman"/>
          <w:sz w:val="28"/>
          <w:szCs w:val="28"/>
          <w:lang w:val="uk-UA"/>
        </w:rPr>
        <w:softHyphen/>
        <w:t xml:space="preserve">теріал руйнується під дією стискальних, стиральних і згинальних навантажень. Кути </w:t>
      </w:r>
      <w:r w:rsidRPr="001C6439">
        <w:rPr>
          <w:rFonts w:ascii="Times New Roman" w:hAnsi="Times New Roman" w:cs="Times New Roman"/>
          <w:sz w:val="28"/>
          <w:szCs w:val="28"/>
          <w:lang w:val="uk-UA"/>
        </w:rPr>
        <w:sym w:font="Symbol" w:char="F061"/>
      </w:r>
      <w:r w:rsidRPr="001C6439">
        <w:rPr>
          <w:rFonts w:ascii="Times New Roman" w:hAnsi="Times New Roman" w:cs="Times New Roman"/>
          <w:sz w:val="28"/>
          <w:szCs w:val="28"/>
          <w:lang w:val="uk-UA"/>
        </w:rPr>
        <w:t xml:space="preserve">1 і </w:t>
      </w:r>
      <w:r w:rsidRPr="001C6439">
        <w:rPr>
          <w:rFonts w:ascii="Times New Roman" w:hAnsi="Times New Roman" w:cs="Times New Roman"/>
          <w:sz w:val="28"/>
          <w:szCs w:val="28"/>
          <w:lang w:val="uk-UA"/>
        </w:rPr>
        <w:sym w:font="Symbol" w:char="F061"/>
      </w:r>
      <w:r w:rsidRPr="001C6439">
        <w:rPr>
          <w:rFonts w:ascii="Times New Roman" w:hAnsi="Times New Roman" w:cs="Times New Roman"/>
          <w:sz w:val="28"/>
          <w:szCs w:val="28"/>
          <w:lang w:val="uk-UA"/>
        </w:rPr>
        <w:t>2 при вершинах твірних ко</w:t>
      </w:r>
      <w:r w:rsidRPr="001C6439">
        <w:rPr>
          <w:rFonts w:ascii="Times New Roman" w:hAnsi="Times New Roman" w:cs="Times New Roman"/>
          <w:sz w:val="28"/>
          <w:szCs w:val="28"/>
          <w:lang w:val="uk-UA"/>
        </w:rPr>
        <w:softHyphen/>
        <w:t xml:space="preserve">нусів незначні, причому нерухомий конус </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p>
    <w:p w:rsidR="00D91699" w:rsidRPr="001C6439" w:rsidRDefault="00D91699" w:rsidP="00D12A56">
      <w:pPr>
        <w:spacing w:after="0" w:line="360" w:lineRule="auto"/>
        <w:ind w:firstLine="851"/>
        <w:jc w:val="center"/>
        <w:rPr>
          <w:rFonts w:ascii="Times New Roman" w:hAnsi="Times New Roman" w:cs="Times New Roman"/>
          <w:sz w:val="28"/>
          <w:szCs w:val="28"/>
          <w:lang w:val="uk-UA"/>
        </w:rPr>
      </w:pPr>
      <w:r w:rsidRPr="001C6439">
        <w:rPr>
          <w:rFonts w:ascii="Times New Roman" w:hAnsi="Times New Roman" w:cs="Times New Roman"/>
          <w:noProof/>
          <w:sz w:val="28"/>
          <w:szCs w:val="28"/>
          <w:lang w:eastAsia="ru-RU"/>
        </w:rPr>
        <w:drawing>
          <wp:inline distT="0" distB="0" distL="0" distR="0">
            <wp:extent cx="2543175" cy="1085850"/>
            <wp:effectExtent l="19050" t="0" r="9525"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 cstate="print">
                      <a:lum contrast="6000"/>
                      <a:grayscl/>
                    </a:blip>
                    <a:srcRect/>
                    <a:stretch>
                      <a:fillRect/>
                    </a:stretch>
                  </pic:blipFill>
                  <pic:spPr bwMode="auto">
                    <a:xfrm>
                      <a:off x="0" y="0"/>
                      <a:ext cx="2543175" cy="1085850"/>
                    </a:xfrm>
                    <a:prstGeom prst="rect">
                      <a:avLst/>
                    </a:prstGeom>
                    <a:noFill/>
                    <a:ln w="9525">
                      <a:noFill/>
                      <a:miter lim="800000"/>
                      <a:headEnd/>
                      <a:tailEnd/>
                    </a:ln>
                  </pic:spPr>
                </pic:pic>
              </a:graphicData>
            </a:graphic>
          </wp:inline>
        </w:drawing>
      </w:r>
    </w:p>
    <w:p w:rsidR="00D91699" w:rsidRPr="001C6439" w:rsidRDefault="00D12A56" w:rsidP="00D12A56">
      <w:pPr>
        <w:spacing w:after="0" w:line="360" w:lineRule="auto"/>
        <w:ind w:firstLine="851"/>
        <w:jc w:val="center"/>
        <w:rPr>
          <w:rFonts w:ascii="Times New Roman" w:hAnsi="Times New Roman" w:cs="Times New Roman"/>
          <w:sz w:val="28"/>
          <w:szCs w:val="28"/>
          <w:lang w:val="uk-UA"/>
        </w:rPr>
      </w:pPr>
      <w:r>
        <w:rPr>
          <w:rFonts w:ascii="Times New Roman" w:hAnsi="Times New Roman" w:cs="Times New Roman"/>
          <w:sz w:val="28"/>
          <w:szCs w:val="28"/>
          <w:lang w:val="uk-UA"/>
        </w:rPr>
        <w:t>Рис. 4</w:t>
      </w:r>
      <w:r w:rsidR="00D91699" w:rsidRPr="001C6439">
        <w:rPr>
          <w:rFonts w:ascii="Times New Roman" w:hAnsi="Times New Roman" w:cs="Times New Roman"/>
          <w:sz w:val="28"/>
          <w:szCs w:val="28"/>
          <w:lang w:val="uk-UA"/>
        </w:rPr>
        <w:t>. Схема камери подрібнення конусної дробарки</w:t>
      </w:r>
      <w:r>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Продуктивність, м3/год, конусної дроба</w:t>
      </w:r>
      <w:r w:rsidR="00D12A56">
        <w:rPr>
          <w:rFonts w:ascii="Times New Roman" w:hAnsi="Times New Roman" w:cs="Times New Roman"/>
          <w:sz w:val="28"/>
          <w:szCs w:val="28"/>
          <w:lang w:val="uk-UA"/>
        </w:rPr>
        <w:t>рки з крутим конусом:</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                                       </w:t>
      </w:r>
      <w:r w:rsidR="00BC23AD" w:rsidRPr="00BC23AD">
        <w:rPr>
          <w:rFonts w:ascii="Times New Roman" w:hAnsi="Times New Roman" w:cs="Times New Roman"/>
          <w:position w:val="-30"/>
          <w:sz w:val="28"/>
          <w:szCs w:val="28"/>
          <w:lang w:val="uk-UA"/>
        </w:rPr>
        <w:object w:dxaOrig="2620" w:dyaOrig="720">
          <v:shape id="_x0000_i1032" type="#_x0000_t75" style="width:131.55pt;height:36pt" o:ole="">
            <v:imagedata r:id="rId28" o:title=""/>
          </v:shape>
          <o:OLEObject Type="Embed" ProgID="Equation.DSMT4" ShapeID="_x0000_i1032" DrawAspect="Content" ObjectID="_1597554773" r:id="rId29"/>
        </w:object>
      </w:r>
      <w:r w:rsidRPr="001C6439">
        <w:rPr>
          <w:rFonts w:ascii="Times New Roman" w:hAnsi="Times New Roman" w:cs="Times New Roman"/>
          <w:sz w:val="28"/>
          <w:szCs w:val="28"/>
          <w:lang w:val="uk-UA"/>
        </w:rPr>
        <w:t xml:space="preserve">                                     </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 де </w:t>
      </w:r>
      <w:r w:rsidR="00BC23AD" w:rsidRPr="00BC23AD">
        <w:rPr>
          <w:rFonts w:ascii="Times New Roman" w:hAnsi="Times New Roman" w:cs="Times New Roman"/>
          <w:position w:val="-14"/>
          <w:sz w:val="28"/>
          <w:szCs w:val="28"/>
          <w:lang w:val="uk-UA"/>
        </w:rPr>
        <w:object w:dxaOrig="380" w:dyaOrig="380">
          <v:shape id="_x0000_i1033" type="#_x0000_t75" style="width:18.7pt;height:18.7pt" o:ole="">
            <v:imagedata r:id="rId30" o:title=""/>
          </v:shape>
          <o:OLEObject Type="Embed" ProgID="Equation.DSMT4" ShapeID="_x0000_i1033" DrawAspect="Content" ObjectID="_1597554774" r:id="rId31"/>
        </w:object>
      </w:r>
      <w:r w:rsidRPr="001C6439">
        <w:rPr>
          <w:rFonts w:ascii="Times New Roman" w:hAnsi="Times New Roman" w:cs="Times New Roman"/>
          <w:sz w:val="28"/>
          <w:szCs w:val="28"/>
          <w:lang w:val="uk-UA"/>
        </w:rPr>
        <w:t xml:space="preserve"> — середній діаметр обертання ру</w:t>
      </w:r>
      <w:r w:rsidRPr="001C6439">
        <w:rPr>
          <w:rFonts w:ascii="Times New Roman" w:hAnsi="Times New Roman" w:cs="Times New Roman"/>
          <w:sz w:val="28"/>
          <w:szCs w:val="28"/>
          <w:lang w:val="uk-UA"/>
        </w:rPr>
        <w:softHyphen/>
        <w:t>хомого конуса; е — мінімальний розмір між зовнішнім і внутрішнім конусами; r — ра</w:t>
      </w:r>
      <w:r w:rsidRPr="001C6439">
        <w:rPr>
          <w:rFonts w:ascii="Times New Roman" w:hAnsi="Times New Roman" w:cs="Times New Roman"/>
          <w:sz w:val="28"/>
          <w:szCs w:val="28"/>
          <w:lang w:val="uk-UA"/>
        </w:rPr>
        <w:softHyphen/>
        <w:t xml:space="preserve">діус обертання рухомого конуса навколо вертикальної осі; </w:t>
      </w:r>
      <w:r w:rsidRPr="001C6439">
        <w:rPr>
          <w:rFonts w:ascii="Times New Roman" w:hAnsi="Times New Roman" w:cs="Times New Roman"/>
          <w:sz w:val="28"/>
          <w:szCs w:val="28"/>
          <w:lang w:val="uk-UA"/>
        </w:rPr>
        <w:sym w:font="Symbol" w:char="F062"/>
      </w:r>
      <w:r w:rsidRPr="001C6439">
        <w:rPr>
          <w:rFonts w:ascii="Times New Roman" w:hAnsi="Times New Roman" w:cs="Times New Roman"/>
          <w:sz w:val="28"/>
          <w:szCs w:val="28"/>
          <w:lang w:val="uk-UA"/>
        </w:rPr>
        <w:t xml:space="preserve">1, </w:t>
      </w:r>
      <w:r w:rsidRPr="001C6439">
        <w:rPr>
          <w:rFonts w:ascii="Times New Roman" w:hAnsi="Times New Roman" w:cs="Times New Roman"/>
          <w:sz w:val="28"/>
          <w:szCs w:val="28"/>
          <w:lang w:val="uk-UA"/>
        </w:rPr>
        <w:sym w:font="Symbol" w:char="F062"/>
      </w:r>
      <w:r w:rsidRPr="001C6439">
        <w:rPr>
          <w:rFonts w:ascii="Times New Roman" w:hAnsi="Times New Roman" w:cs="Times New Roman"/>
          <w:sz w:val="28"/>
          <w:szCs w:val="28"/>
          <w:lang w:val="uk-UA"/>
        </w:rPr>
        <w:t>2 — кути між утво</w:t>
      </w:r>
      <w:r w:rsidRPr="001C6439">
        <w:rPr>
          <w:rFonts w:ascii="Times New Roman" w:hAnsi="Times New Roman" w:cs="Times New Roman"/>
          <w:sz w:val="28"/>
          <w:szCs w:val="28"/>
          <w:lang w:val="uk-UA"/>
        </w:rPr>
        <w:softHyphen/>
        <w:t>рювальними і вертикальною осями відпо</w:t>
      </w:r>
      <w:r w:rsidRPr="001C6439">
        <w:rPr>
          <w:rFonts w:ascii="Times New Roman" w:hAnsi="Times New Roman" w:cs="Times New Roman"/>
          <w:sz w:val="28"/>
          <w:szCs w:val="28"/>
          <w:lang w:val="uk-UA"/>
        </w:rPr>
        <w:softHyphen/>
        <w:t>відно рухомого і нерухомого конусів.</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Продуктивність,  м3/год, дробарки консольним валом</w:t>
      </w:r>
      <w:r w:rsidR="00D12A56">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                                               </w:t>
      </w:r>
      <w:r w:rsidR="00BC23AD" w:rsidRPr="00BC23AD">
        <w:rPr>
          <w:rFonts w:ascii="Times New Roman" w:hAnsi="Times New Roman" w:cs="Times New Roman"/>
          <w:position w:val="-14"/>
          <w:sz w:val="28"/>
          <w:szCs w:val="28"/>
          <w:lang w:val="uk-UA"/>
        </w:rPr>
        <w:object w:dxaOrig="1640" w:dyaOrig="380">
          <v:shape id="_x0000_i1034" type="#_x0000_t75" style="width:81.7pt;height:18.7pt" o:ole="">
            <v:imagedata r:id="rId32" o:title=""/>
          </v:shape>
          <o:OLEObject Type="Embed" ProgID="Equation.DSMT4" ShapeID="_x0000_i1034" DrawAspect="Content" ObjectID="_1597554775" r:id="rId33"/>
        </w:object>
      </w:r>
      <w:r w:rsidR="00BC23AD">
        <w:rPr>
          <w:rFonts w:ascii="Times New Roman" w:hAnsi="Times New Roman" w:cs="Times New Roman"/>
          <w:sz w:val="28"/>
          <w:szCs w:val="28"/>
          <w:lang w:val="uk-UA"/>
        </w:rPr>
        <w:t xml:space="preserve"> </w:t>
      </w:r>
      <w:r w:rsidRPr="001C6439">
        <w:rPr>
          <w:rFonts w:ascii="Times New Roman" w:hAnsi="Times New Roman" w:cs="Times New Roman"/>
          <w:sz w:val="28"/>
          <w:szCs w:val="28"/>
          <w:lang w:val="uk-UA"/>
        </w:rPr>
        <w:t xml:space="preserve">                                      </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Потужність двигуна, кВт, конусної дро</w:t>
      </w:r>
      <w:r w:rsidRPr="001C6439">
        <w:rPr>
          <w:rFonts w:ascii="Times New Roman" w:hAnsi="Times New Roman" w:cs="Times New Roman"/>
          <w:sz w:val="28"/>
          <w:szCs w:val="28"/>
          <w:lang w:val="uk-UA"/>
        </w:rPr>
        <w:softHyphen/>
        <w:t xml:space="preserve">барки так само, як і щокової, можна визначити з теорії пружності, проте точніше її обчислюють за емпіричними формулами: </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для дробарок із крутим конусом</w:t>
      </w:r>
      <w:r w:rsidR="00D12A56">
        <w:rPr>
          <w:rFonts w:ascii="Times New Roman" w:hAnsi="Times New Roman" w:cs="Times New Roman"/>
          <w:sz w:val="28"/>
          <w:szCs w:val="28"/>
          <w:lang w:val="uk-UA"/>
        </w:rPr>
        <w:t>:</w:t>
      </w:r>
    </w:p>
    <w:p w:rsidR="00D91699" w:rsidRPr="001C6439" w:rsidRDefault="00BC23AD" w:rsidP="00D12A56">
      <w:pPr>
        <w:spacing w:after="0" w:line="360" w:lineRule="auto"/>
        <w:ind w:firstLine="851"/>
        <w:jc w:val="center"/>
        <w:rPr>
          <w:rFonts w:ascii="Times New Roman" w:hAnsi="Times New Roman" w:cs="Times New Roman"/>
          <w:sz w:val="28"/>
          <w:szCs w:val="28"/>
          <w:lang w:val="uk-UA"/>
        </w:rPr>
      </w:pPr>
      <w:r w:rsidRPr="00BC23AD">
        <w:rPr>
          <w:rFonts w:ascii="Times New Roman" w:hAnsi="Times New Roman" w:cs="Times New Roman"/>
          <w:position w:val="-12"/>
          <w:sz w:val="28"/>
          <w:szCs w:val="28"/>
          <w:lang w:val="uk-UA"/>
        </w:rPr>
        <w:object w:dxaOrig="960" w:dyaOrig="360">
          <v:shape id="_x0000_i1035" type="#_x0000_t75" style="width:47.75pt;height:18.7pt" o:ole="">
            <v:imagedata r:id="rId34" o:title=""/>
          </v:shape>
          <o:OLEObject Type="Embed" ProgID="Equation.DSMT4" ShapeID="_x0000_i1035" DrawAspect="Content" ObjectID="_1597554776" r:id="rId35"/>
        </w:object>
      </w:r>
      <w:r w:rsidR="00D91699" w:rsidRPr="001C6439">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для дробарок з консольним валом</w:t>
      </w:r>
      <w:r w:rsidR="00D12A56">
        <w:rPr>
          <w:rFonts w:ascii="Times New Roman" w:hAnsi="Times New Roman" w:cs="Times New Roman"/>
          <w:sz w:val="28"/>
          <w:szCs w:val="28"/>
          <w:lang w:val="uk-UA"/>
        </w:rPr>
        <w:t>:</w:t>
      </w:r>
    </w:p>
    <w:p w:rsidR="00D91699" w:rsidRPr="001C6439" w:rsidRDefault="004632BE" w:rsidP="00D12A56">
      <w:pPr>
        <w:spacing w:after="0" w:line="360" w:lineRule="auto"/>
        <w:ind w:firstLine="851"/>
        <w:jc w:val="center"/>
        <w:rPr>
          <w:rFonts w:ascii="Times New Roman" w:hAnsi="Times New Roman" w:cs="Times New Roman"/>
          <w:sz w:val="28"/>
          <w:szCs w:val="28"/>
          <w:lang w:val="uk-UA"/>
        </w:rPr>
      </w:pPr>
      <w:r w:rsidRPr="00BC23AD">
        <w:rPr>
          <w:rFonts w:ascii="Times New Roman" w:hAnsi="Times New Roman" w:cs="Times New Roman"/>
          <w:position w:val="-12"/>
          <w:sz w:val="28"/>
          <w:szCs w:val="28"/>
          <w:lang w:val="uk-UA"/>
        </w:rPr>
        <w:object w:dxaOrig="1160" w:dyaOrig="360">
          <v:shape id="_x0000_i1036" type="#_x0000_t75" style="width:57.45pt;height:18.7pt" o:ole="">
            <v:imagedata r:id="rId36" o:title=""/>
          </v:shape>
          <o:OLEObject Type="Embed" ProgID="Equation.DSMT4" ShapeID="_x0000_i1036" DrawAspect="Content" ObjectID="_1597554777" r:id="rId37"/>
        </w:object>
      </w:r>
      <w:r w:rsidR="00D91699" w:rsidRPr="001C6439">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де </w:t>
      </w:r>
      <w:r w:rsidR="004632BE" w:rsidRPr="004632BE">
        <w:rPr>
          <w:rFonts w:ascii="Times New Roman" w:hAnsi="Times New Roman" w:cs="Times New Roman"/>
          <w:position w:val="-4"/>
          <w:sz w:val="28"/>
          <w:szCs w:val="28"/>
          <w:lang w:val="uk-UA"/>
        </w:rPr>
        <w:object w:dxaOrig="260" w:dyaOrig="260">
          <v:shape id="_x0000_i1037" type="#_x0000_t75" style="width:12.45pt;height:12.45pt" o:ole="">
            <v:imagedata r:id="rId38" o:title=""/>
          </v:shape>
          <o:OLEObject Type="Embed" ProgID="Equation.DSMT4" ShapeID="_x0000_i1037" DrawAspect="Content" ObjectID="_1597554778" r:id="rId39"/>
        </w:object>
      </w:r>
      <w:r w:rsidR="004632BE">
        <w:rPr>
          <w:rFonts w:ascii="Times New Roman" w:hAnsi="Times New Roman" w:cs="Times New Roman"/>
          <w:sz w:val="28"/>
          <w:szCs w:val="28"/>
          <w:lang w:val="uk-UA"/>
        </w:rPr>
        <w:t>=</w:t>
      </w:r>
      <w:r w:rsidRPr="001C6439">
        <w:rPr>
          <w:rFonts w:ascii="Times New Roman" w:hAnsi="Times New Roman" w:cs="Times New Roman"/>
          <w:sz w:val="28"/>
          <w:szCs w:val="28"/>
          <w:lang w:val="uk-UA"/>
        </w:rPr>
        <w:t>20...25 — коефіцієнт, який зале</w:t>
      </w:r>
      <w:r w:rsidRPr="001C6439">
        <w:rPr>
          <w:rFonts w:ascii="Times New Roman" w:hAnsi="Times New Roman" w:cs="Times New Roman"/>
          <w:sz w:val="28"/>
          <w:szCs w:val="28"/>
          <w:lang w:val="uk-UA"/>
        </w:rPr>
        <w:softHyphen/>
        <w:t>жить від властивостей матеріалу, що дро</w:t>
      </w:r>
      <w:r w:rsidRPr="001C6439">
        <w:rPr>
          <w:rFonts w:ascii="Times New Roman" w:hAnsi="Times New Roman" w:cs="Times New Roman"/>
          <w:sz w:val="28"/>
          <w:szCs w:val="28"/>
          <w:lang w:val="uk-UA"/>
        </w:rPr>
        <w:softHyphen/>
        <w:t>биться.</w:t>
      </w:r>
    </w:p>
    <w:p w:rsidR="00D9169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Для розрахунку споживаної потуж</w:t>
      </w:r>
      <w:r w:rsidRPr="001C6439">
        <w:rPr>
          <w:rFonts w:ascii="Times New Roman" w:hAnsi="Times New Roman" w:cs="Times New Roman"/>
          <w:sz w:val="28"/>
          <w:szCs w:val="28"/>
          <w:lang w:val="uk-UA"/>
        </w:rPr>
        <w:softHyphen/>
        <w:t>ності дробарки крупного подрібнення професор В. А. Олевський вивів формулу</w:t>
      </w:r>
      <w:r w:rsidR="00D12A56">
        <w:rPr>
          <w:rFonts w:ascii="Times New Roman" w:hAnsi="Times New Roman" w:cs="Times New Roman"/>
          <w:sz w:val="28"/>
          <w:szCs w:val="28"/>
          <w:lang w:val="uk-UA"/>
        </w:rPr>
        <w:t>:</w:t>
      </w:r>
    </w:p>
    <w:p w:rsidR="004632BE" w:rsidRPr="001C6439" w:rsidRDefault="004632BE" w:rsidP="004632BE">
      <w:pPr>
        <w:spacing w:after="0" w:line="360" w:lineRule="auto"/>
        <w:ind w:firstLine="851"/>
        <w:jc w:val="center"/>
        <w:rPr>
          <w:rFonts w:ascii="Times New Roman" w:hAnsi="Times New Roman" w:cs="Times New Roman"/>
          <w:sz w:val="28"/>
          <w:szCs w:val="28"/>
          <w:lang w:val="uk-UA"/>
        </w:rPr>
      </w:pPr>
      <w:r w:rsidRPr="004632BE">
        <w:rPr>
          <w:rFonts w:ascii="Times New Roman" w:hAnsi="Times New Roman" w:cs="Times New Roman"/>
          <w:position w:val="-12"/>
          <w:sz w:val="28"/>
          <w:szCs w:val="28"/>
          <w:lang w:val="uk-UA"/>
        </w:rPr>
        <w:object w:dxaOrig="1300" w:dyaOrig="360">
          <v:shape id="_x0000_i1038" type="#_x0000_t75" style="width:65.1pt;height:18.7pt" o:ole="">
            <v:imagedata r:id="rId40" o:title=""/>
          </v:shape>
          <o:OLEObject Type="Embed" ProgID="Equation.DSMT4" ShapeID="_x0000_i1038" DrawAspect="Content" ObjectID="_1597554779" r:id="rId41"/>
        </w:object>
      </w:r>
      <w:r>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де К=24 (для твердих порід); г — ексцен</w:t>
      </w:r>
      <w:r w:rsidRPr="001C6439">
        <w:rPr>
          <w:rFonts w:ascii="Times New Roman" w:hAnsi="Times New Roman" w:cs="Times New Roman"/>
          <w:sz w:val="28"/>
          <w:szCs w:val="28"/>
          <w:lang w:val="uk-UA"/>
        </w:rPr>
        <w:softHyphen/>
        <w:t>триситет ексцентрикової втулки, м; n — частота обертання рухомого конуса, об/с. Через можливі пікові навантаження встановлена потужність має бути збільше</w:t>
      </w:r>
      <w:r w:rsidRPr="001C6439">
        <w:rPr>
          <w:rFonts w:ascii="Times New Roman" w:hAnsi="Times New Roman" w:cs="Times New Roman"/>
          <w:sz w:val="28"/>
          <w:szCs w:val="28"/>
          <w:lang w:val="uk-UA"/>
        </w:rPr>
        <w:softHyphen/>
        <w:t>на в 1,5 раза, тобто</w:t>
      </w:r>
      <w:r w:rsidR="00D12A56">
        <w:rPr>
          <w:rFonts w:ascii="Times New Roman" w:hAnsi="Times New Roman" w:cs="Times New Roman"/>
          <w:sz w:val="28"/>
          <w:szCs w:val="28"/>
          <w:lang w:val="uk-UA"/>
        </w:rPr>
        <w:t>:</w:t>
      </w:r>
    </w:p>
    <w:p w:rsidR="00D91699" w:rsidRPr="001C6439" w:rsidRDefault="004632BE" w:rsidP="00D12A56">
      <w:pPr>
        <w:spacing w:after="0" w:line="360" w:lineRule="auto"/>
        <w:ind w:firstLine="851"/>
        <w:jc w:val="center"/>
        <w:rPr>
          <w:rFonts w:ascii="Times New Roman" w:hAnsi="Times New Roman" w:cs="Times New Roman"/>
          <w:sz w:val="28"/>
          <w:szCs w:val="28"/>
          <w:lang w:val="uk-UA"/>
        </w:rPr>
      </w:pPr>
      <w:r w:rsidRPr="004632BE">
        <w:rPr>
          <w:rFonts w:ascii="Times New Roman" w:hAnsi="Times New Roman" w:cs="Times New Roman"/>
          <w:position w:val="-12"/>
          <w:sz w:val="28"/>
          <w:szCs w:val="28"/>
          <w:lang w:val="uk-UA"/>
        </w:rPr>
        <w:object w:dxaOrig="2200" w:dyaOrig="360">
          <v:shape id="_x0000_i1039" type="#_x0000_t75" style="width:110.1pt;height:18.7pt" o:ole="">
            <v:imagedata r:id="rId42" o:title=""/>
          </v:shape>
          <o:OLEObject Type="Embed" ProgID="Equation.DSMT4" ShapeID="_x0000_i1039" DrawAspect="Content" ObjectID="_1597554780" r:id="rId43"/>
        </w:object>
      </w:r>
      <w:r w:rsidR="00D12A56">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Для дробарок КСП і КДП установ</w:t>
      </w:r>
      <w:r w:rsidRPr="001C6439">
        <w:rPr>
          <w:rFonts w:ascii="Times New Roman" w:hAnsi="Times New Roman" w:cs="Times New Roman"/>
          <w:sz w:val="28"/>
          <w:szCs w:val="28"/>
          <w:lang w:val="uk-UA"/>
        </w:rPr>
        <w:softHyphen/>
        <w:t>лену потужність двигуна можна визна</w:t>
      </w:r>
      <w:r w:rsidRPr="001C6439">
        <w:rPr>
          <w:rFonts w:ascii="Times New Roman" w:hAnsi="Times New Roman" w:cs="Times New Roman"/>
          <w:sz w:val="28"/>
          <w:szCs w:val="28"/>
          <w:lang w:val="uk-UA"/>
        </w:rPr>
        <w:softHyphen/>
        <w:t>чити за такою емпіричною формулою В. А. Олевського:</w:t>
      </w:r>
    </w:p>
    <w:p w:rsidR="00D91699" w:rsidRPr="001C6439" w:rsidRDefault="004632BE" w:rsidP="00D12A56">
      <w:pPr>
        <w:spacing w:after="0" w:line="360" w:lineRule="auto"/>
        <w:ind w:firstLine="851"/>
        <w:jc w:val="center"/>
        <w:rPr>
          <w:rFonts w:ascii="Times New Roman" w:hAnsi="Times New Roman" w:cs="Times New Roman"/>
          <w:sz w:val="28"/>
          <w:szCs w:val="28"/>
          <w:lang w:val="uk-UA"/>
        </w:rPr>
      </w:pPr>
      <w:r w:rsidRPr="004632BE">
        <w:rPr>
          <w:rFonts w:ascii="Times New Roman" w:hAnsi="Times New Roman" w:cs="Times New Roman"/>
          <w:position w:val="-12"/>
          <w:sz w:val="28"/>
          <w:szCs w:val="28"/>
          <w:lang w:val="uk-UA"/>
        </w:rPr>
        <w:object w:dxaOrig="1200" w:dyaOrig="360">
          <v:shape id="_x0000_i1040" type="#_x0000_t75" style="width:60.25pt;height:18.7pt" o:ole="">
            <v:imagedata r:id="rId44" o:title=""/>
          </v:shape>
          <o:OLEObject Type="Embed" ProgID="Equation.DSMT4" ShapeID="_x0000_i1040" DrawAspect="Content" ObjectID="_1597554781" r:id="rId45"/>
        </w:object>
      </w:r>
      <w:r w:rsidR="00D12A56">
        <w:rPr>
          <w:rFonts w:ascii="Times New Roman" w:hAnsi="Times New Roman" w:cs="Times New Roman"/>
          <w:sz w:val="28"/>
          <w:szCs w:val="28"/>
          <w:lang w:val="uk-UA"/>
        </w:rPr>
        <w:t>.</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Валкові дробарки призначені для се</w:t>
      </w:r>
      <w:r w:rsidRPr="001C6439">
        <w:rPr>
          <w:rFonts w:ascii="Times New Roman" w:hAnsi="Times New Roman" w:cs="Times New Roman"/>
          <w:sz w:val="28"/>
          <w:szCs w:val="28"/>
          <w:lang w:val="uk-UA"/>
        </w:rPr>
        <w:softHyphen/>
        <w:t>реднього та дрібного подрібнення мате</w:t>
      </w:r>
      <w:r w:rsidRPr="001C6439">
        <w:rPr>
          <w:rFonts w:ascii="Times New Roman" w:hAnsi="Times New Roman" w:cs="Times New Roman"/>
          <w:sz w:val="28"/>
          <w:szCs w:val="28"/>
          <w:lang w:val="uk-UA"/>
        </w:rPr>
        <w:softHyphen/>
        <w:t>ріалів різної міцності. Робочими органа</w:t>
      </w:r>
      <w:r w:rsidRPr="001C6439">
        <w:rPr>
          <w:rFonts w:ascii="Times New Roman" w:hAnsi="Times New Roman" w:cs="Times New Roman"/>
          <w:sz w:val="28"/>
          <w:szCs w:val="28"/>
          <w:lang w:val="uk-UA"/>
        </w:rPr>
        <w:softHyphen/>
        <w:t>ми валкової дробарки є два пара</w:t>
      </w:r>
      <w:r w:rsidR="00D12A56">
        <w:rPr>
          <w:rFonts w:ascii="Times New Roman" w:hAnsi="Times New Roman" w:cs="Times New Roman"/>
          <w:sz w:val="28"/>
          <w:szCs w:val="28"/>
          <w:lang w:val="uk-UA"/>
        </w:rPr>
        <w:t>лельних циліндричних валки</w:t>
      </w:r>
      <w:r w:rsidRPr="001C6439">
        <w:rPr>
          <w:rFonts w:ascii="Times New Roman" w:hAnsi="Times New Roman" w:cs="Times New Roman"/>
          <w:sz w:val="28"/>
          <w:szCs w:val="28"/>
          <w:lang w:val="uk-UA"/>
        </w:rPr>
        <w:t>, що обертаються назустріч один одному. Кусок матеріалу, що надходить, захоп</w:t>
      </w:r>
      <w:r w:rsidRPr="001C6439">
        <w:rPr>
          <w:rFonts w:ascii="Times New Roman" w:hAnsi="Times New Roman" w:cs="Times New Roman"/>
          <w:sz w:val="28"/>
          <w:szCs w:val="28"/>
          <w:lang w:val="uk-UA"/>
        </w:rPr>
        <w:softHyphen/>
        <w:t>люється за рахунок тертя об поверхню валків і затягується в робочий простір, де і відбувається подрібнення. Поверхня валків буває гладенькою, рифленою або зубчас</w:t>
      </w:r>
      <w:r w:rsidR="00D12A56">
        <w:rPr>
          <w:rFonts w:ascii="Times New Roman" w:hAnsi="Times New Roman" w:cs="Times New Roman"/>
          <w:sz w:val="28"/>
          <w:szCs w:val="28"/>
          <w:lang w:val="uk-UA"/>
        </w:rPr>
        <w:t xml:space="preserve">тою. Валки монтують на станині. Підшипники одного валка </w:t>
      </w:r>
      <w:r w:rsidRPr="001C6439">
        <w:rPr>
          <w:rFonts w:ascii="Times New Roman" w:hAnsi="Times New Roman" w:cs="Times New Roman"/>
          <w:sz w:val="28"/>
          <w:szCs w:val="28"/>
          <w:lang w:val="uk-UA"/>
        </w:rPr>
        <w:t xml:space="preserve">мають пружини , </w:t>
      </w:r>
      <w:r w:rsidR="00D12A56">
        <w:rPr>
          <w:rFonts w:ascii="Times New Roman" w:hAnsi="Times New Roman" w:cs="Times New Roman"/>
          <w:sz w:val="28"/>
          <w:szCs w:val="28"/>
          <w:lang w:val="uk-UA"/>
        </w:rPr>
        <w:t>щ</w:t>
      </w:r>
      <w:r w:rsidRPr="001C6439">
        <w:rPr>
          <w:rFonts w:ascii="Times New Roman" w:hAnsi="Times New Roman" w:cs="Times New Roman"/>
          <w:sz w:val="28"/>
          <w:szCs w:val="28"/>
          <w:lang w:val="uk-UA"/>
        </w:rPr>
        <w:t>о стискаються при потраплянні в робо</w:t>
      </w:r>
      <w:r w:rsidRPr="001C6439">
        <w:rPr>
          <w:rFonts w:ascii="Times New Roman" w:hAnsi="Times New Roman" w:cs="Times New Roman"/>
          <w:sz w:val="28"/>
          <w:szCs w:val="28"/>
          <w:lang w:val="uk-UA"/>
        </w:rPr>
        <w:softHyphen/>
        <w:t>чий простір металевого предмета.  Внаслідок цього рухомий валок відсовується від нерухомого і предмет крізь збільше</w:t>
      </w:r>
      <w:r w:rsidRPr="001C6439">
        <w:rPr>
          <w:rFonts w:ascii="Times New Roman" w:hAnsi="Times New Roman" w:cs="Times New Roman"/>
          <w:sz w:val="28"/>
          <w:szCs w:val="28"/>
          <w:lang w:val="uk-UA"/>
        </w:rPr>
        <w:softHyphen/>
        <w:t>ну щілину проходить між ними.</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Частота обертання валків здебільшого однакова, проте є дробарки з різними ча</w:t>
      </w:r>
      <w:r w:rsidRPr="001C6439">
        <w:rPr>
          <w:rFonts w:ascii="Times New Roman" w:hAnsi="Times New Roman" w:cs="Times New Roman"/>
          <w:sz w:val="28"/>
          <w:szCs w:val="28"/>
          <w:lang w:val="uk-UA"/>
        </w:rPr>
        <w:softHyphen/>
        <w:t>стотами обертання валків. їх застосову</w:t>
      </w:r>
      <w:r w:rsidRPr="001C6439">
        <w:rPr>
          <w:rFonts w:ascii="Times New Roman" w:hAnsi="Times New Roman" w:cs="Times New Roman"/>
          <w:sz w:val="28"/>
          <w:szCs w:val="28"/>
          <w:lang w:val="uk-UA"/>
        </w:rPr>
        <w:softHyphen/>
        <w:t xml:space="preserve">ють для подрібнення </w:t>
      </w:r>
      <w:r w:rsidRPr="001C6439">
        <w:rPr>
          <w:rFonts w:ascii="Times New Roman" w:hAnsi="Times New Roman" w:cs="Times New Roman"/>
          <w:sz w:val="28"/>
          <w:szCs w:val="28"/>
          <w:lang w:val="uk-UA"/>
        </w:rPr>
        <w:lastRenderedPageBreak/>
        <w:t>м'якого та вогкого матеріалу. Різниця у частотах обертання валків коливається в межах 14...20 %.</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Залежно від частоти обертання валків розрізняють швидкохідні</w:t>
      </w:r>
      <w:r w:rsidR="00D12A56">
        <w:rPr>
          <w:rFonts w:ascii="Times New Roman" w:hAnsi="Times New Roman" w:cs="Times New Roman"/>
          <w:sz w:val="28"/>
          <w:szCs w:val="28"/>
          <w:lang w:val="uk-UA"/>
        </w:rPr>
        <w:t>(4...7 м/с)</w:t>
      </w:r>
      <w:r w:rsidRPr="001C6439">
        <w:rPr>
          <w:rFonts w:ascii="Times New Roman" w:hAnsi="Times New Roman" w:cs="Times New Roman"/>
          <w:sz w:val="28"/>
          <w:szCs w:val="28"/>
          <w:lang w:val="uk-UA"/>
        </w:rPr>
        <w:t xml:space="preserve"> та тихохідні</w:t>
      </w:r>
      <w:r w:rsidR="00D12A56">
        <w:rPr>
          <w:rFonts w:ascii="Times New Roman" w:hAnsi="Times New Roman" w:cs="Times New Roman"/>
          <w:sz w:val="28"/>
          <w:szCs w:val="28"/>
          <w:lang w:val="uk-UA"/>
        </w:rPr>
        <w:t>(</w:t>
      </w:r>
      <w:r w:rsidR="00D12A56" w:rsidRPr="001C6439">
        <w:rPr>
          <w:rFonts w:ascii="Times New Roman" w:hAnsi="Times New Roman" w:cs="Times New Roman"/>
          <w:sz w:val="28"/>
          <w:szCs w:val="28"/>
          <w:lang w:val="uk-UA"/>
        </w:rPr>
        <w:t>2...3 м/с</w:t>
      </w:r>
      <w:r w:rsidR="00D12A56">
        <w:rPr>
          <w:rFonts w:ascii="Times New Roman" w:hAnsi="Times New Roman" w:cs="Times New Roman"/>
          <w:sz w:val="28"/>
          <w:szCs w:val="28"/>
          <w:lang w:val="uk-UA"/>
        </w:rPr>
        <w:t>)</w:t>
      </w:r>
      <w:r w:rsidRPr="001C6439">
        <w:rPr>
          <w:rFonts w:ascii="Times New Roman" w:hAnsi="Times New Roman" w:cs="Times New Roman"/>
          <w:sz w:val="28"/>
          <w:szCs w:val="28"/>
          <w:lang w:val="uk-UA"/>
        </w:rPr>
        <w:t xml:space="preserve"> дробарки.</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Продуктивність валкових дробарок з гладенькими валками визначають із при</w:t>
      </w:r>
      <w:r w:rsidRPr="001C6439">
        <w:rPr>
          <w:rFonts w:ascii="Times New Roman" w:hAnsi="Times New Roman" w:cs="Times New Roman"/>
          <w:sz w:val="28"/>
          <w:szCs w:val="28"/>
          <w:lang w:val="uk-UA"/>
        </w:rPr>
        <w:softHyphen/>
        <w:t>пущення, що з дробарки виходить су</w:t>
      </w:r>
      <w:r w:rsidRPr="001C6439">
        <w:rPr>
          <w:rFonts w:ascii="Times New Roman" w:hAnsi="Times New Roman" w:cs="Times New Roman"/>
          <w:sz w:val="28"/>
          <w:szCs w:val="28"/>
          <w:lang w:val="uk-UA"/>
        </w:rPr>
        <w:softHyphen/>
        <w:t>цільна стріч</w:t>
      </w:r>
      <w:r w:rsidR="00D12A56">
        <w:rPr>
          <w:rFonts w:ascii="Times New Roman" w:hAnsi="Times New Roman" w:cs="Times New Roman"/>
          <w:sz w:val="28"/>
          <w:szCs w:val="28"/>
          <w:lang w:val="uk-UA"/>
        </w:rPr>
        <w:t>ка готового продукту перері</w:t>
      </w:r>
      <w:r w:rsidR="00D12A56">
        <w:rPr>
          <w:rFonts w:ascii="Times New Roman" w:hAnsi="Times New Roman" w:cs="Times New Roman"/>
          <w:sz w:val="28"/>
          <w:szCs w:val="28"/>
          <w:lang w:val="uk-UA"/>
        </w:rPr>
        <w:softHyphen/>
        <w:t>зом.</w:t>
      </w:r>
    </w:p>
    <w:p w:rsidR="00D12A56" w:rsidRDefault="00D91699" w:rsidP="00D12A56">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Зусилля,  потрібне для подрібнення матеріалів між валками, створюється затягненням пружин, н</w:t>
      </w:r>
      <w:r w:rsidR="00D12A56">
        <w:rPr>
          <w:rFonts w:ascii="Times New Roman" w:hAnsi="Times New Roman" w:cs="Times New Roman"/>
          <w:sz w:val="28"/>
          <w:szCs w:val="28"/>
          <w:lang w:val="uk-UA"/>
        </w:rPr>
        <w:t>а які спирається ру</w:t>
      </w:r>
      <w:r w:rsidR="00D12A56">
        <w:rPr>
          <w:rFonts w:ascii="Times New Roman" w:hAnsi="Times New Roman" w:cs="Times New Roman"/>
          <w:sz w:val="28"/>
          <w:szCs w:val="28"/>
          <w:lang w:val="uk-UA"/>
        </w:rPr>
        <w:softHyphen/>
        <w:t>хомий валок.</w:t>
      </w:r>
    </w:p>
    <w:p w:rsidR="00D91699" w:rsidRPr="001C6439" w:rsidRDefault="00D91699" w:rsidP="00D12A56">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Зусилля, що діє між валками, є вихід</w:t>
      </w:r>
      <w:r w:rsidRPr="001C6439">
        <w:rPr>
          <w:rFonts w:ascii="Times New Roman" w:hAnsi="Times New Roman" w:cs="Times New Roman"/>
          <w:sz w:val="28"/>
          <w:szCs w:val="28"/>
          <w:lang w:val="uk-UA"/>
        </w:rPr>
        <w:softHyphen/>
        <w:t>ним при розрахунку деталей валкових дробарок на міцність.</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Потужність на тертя в підшипникових опорах, Вт:</w:t>
      </w:r>
    </w:p>
    <w:p w:rsidR="00D91699" w:rsidRPr="001C6439" w:rsidRDefault="004632BE" w:rsidP="00D12A56">
      <w:pPr>
        <w:spacing w:after="0" w:line="360" w:lineRule="auto"/>
        <w:ind w:firstLine="851"/>
        <w:jc w:val="center"/>
        <w:rPr>
          <w:rFonts w:ascii="Times New Roman" w:hAnsi="Times New Roman" w:cs="Times New Roman"/>
          <w:sz w:val="28"/>
          <w:szCs w:val="28"/>
          <w:lang w:val="uk-UA"/>
        </w:rPr>
      </w:pPr>
      <w:r w:rsidRPr="004632BE">
        <w:rPr>
          <w:rFonts w:ascii="Times New Roman" w:hAnsi="Times New Roman" w:cs="Times New Roman"/>
          <w:position w:val="-24"/>
          <w:sz w:val="28"/>
          <w:szCs w:val="28"/>
          <w:lang w:val="uk-UA"/>
        </w:rPr>
        <w:object w:dxaOrig="1460" w:dyaOrig="620">
          <v:shape id="_x0000_i1041" type="#_x0000_t75" style="width:72.7pt;height:30.45pt" o:ole="">
            <v:imagedata r:id="rId46" o:title=""/>
          </v:shape>
          <o:OLEObject Type="Embed" ProgID="Equation.DSMT4" ShapeID="_x0000_i1041" DrawAspect="Content" ObjectID="_1597554782" r:id="rId47"/>
        </w:object>
      </w:r>
    </w:p>
    <w:p w:rsidR="00D91699" w:rsidRPr="001C6439" w:rsidRDefault="00D91699" w:rsidP="00D12A56">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де </w:t>
      </w:r>
      <w:r w:rsidR="004632BE" w:rsidRPr="004632BE">
        <w:rPr>
          <w:rFonts w:ascii="Times New Roman" w:hAnsi="Times New Roman" w:cs="Times New Roman"/>
          <w:position w:val="-6"/>
          <w:sz w:val="28"/>
          <w:szCs w:val="28"/>
          <w:lang w:val="uk-UA"/>
        </w:rPr>
        <w:object w:dxaOrig="260" w:dyaOrig="279">
          <v:shape id="_x0000_i1042" type="#_x0000_t75" style="width:12.45pt;height:14.55pt" o:ole="">
            <v:imagedata r:id="rId48" o:title=""/>
          </v:shape>
          <o:OLEObject Type="Embed" ProgID="Equation.DSMT4" ShapeID="_x0000_i1042" DrawAspect="Content" ObjectID="_1597554783" r:id="rId49"/>
        </w:object>
      </w:r>
      <w:r w:rsidRPr="001C6439">
        <w:rPr>
          <w:rFonts w:ascii="Times New Roman" w:hAnsi="Times New Roman" w:cs="Times New Roman"/>
          <w:sz w:val="28"/>
          <w:szCs w:val="28"/>
          <w:lang w:val="uk-UA"/>
        </w:rPr>
        <w:t xml:space="preserve">= </w:t>
      </w:r>
      <w:r w:rsidRPr="001C6439">
        <w:rPr>
          <w:rFonts w:ascii="Times New Roman" w:hAnsi="Times New Roman" w:cs="Times New Roman"/>
          <w:sz w:val="28"/>
          <w:szCs w:val="28"/>
          <w:lang w:val="uk-UA"/>
        </w:rPr>
        <w:object w:dxaOrig="1080" w:dyaOrig="440">
          <v:shape id="_x0000_i1043" type="#_x0000_t75" style="width:54.7pt;height:21.45pt" o:ole="">
            <v:imagedata r:id="rId50" o:title=""/>
          </v:shape>
          <o:OLEObject Type="Embed" ProgID="Equation.3" ShapeID="_x0000_i1043" DrawAspect="Content" ObjectID="_1597554784" r:id="rId51"/>
        </w:object>
      </w:r>
      <w:r w:rsidRPr="001C6439">
        <w:rPr>
          <w:rFonts w:ascii="Times New Roman" w:hAnsi="Times New Roman" w:cs="Times New Roman"/>
          <w:sz w:val="28"/>
          <w:szCs w:val="28"/>
          <w:lang w:val="uk-UA"/>
        </w:rPr>
        <w:t>—  навантаження на підшипни</w:t>
      </w:r>
      <w:r w:rsidR="00D12A56">
        <w:rPr>
          <w:rFonts w:ascii="Times New Roman" w:hAnsi="Times New Roman" w:cs="Times New Roman"/>
          <w:sz w:val="28"/>
          <w:szCs w:val="28"/>
          <w:lang w:val="uk-UA"/>
        </w:rPr>
        <w:t xml:space="preserve">ки,  Н;   </w:t>
      </w:r>
      <w:r w:rsidR="004632BE" w:rsidRPr="004632BE">
        <w:rPr>
          <w:rFonts w:ascii="Times New Roman" w:hAnsi="Times New Roman" w:cs="Times New Roman"/>
          <w:position w:val="-12"/>
          <w:sz w:val="28"/>
          <w:szCs w:val="28"/>
          <w:lang w:val="uk-UA"/>
        </w:rPr>
        <w:object w:dxaOrig="340" w:dyaOrig="360">
          <v:shape id="_x0000_i1044" type="#_x0000_t75" style="width:17.3pt;height:18.7pt" o:ole="">
            <v:imagedata r:id="rId52" o:title=""/>
          </v:shape>
          <o:OLEObject Type="Embed" ProgID="Equation.DSMT4" ShapeID="_x0000_i1044" DrawAspect="Content" ObjectID="_1597554785" r:id="rId53"/>
        </w:object>
      </w:r>
      <w:r w:rsidR="00D12A56">
        <w:rPr>
          <w:rFonts w:ascii="Times New Roman" w:hAnsi="Times New Roman" w:cs="Times New Roman"/>
          <w:sz w:val="28"/>
          <w:szCs w:val="28"/>
          <w:lang w:val="uk-UA"/>
        </w:rPr>
        <w:t xml:space="preserve">  — вага валка,  Н;</w:t>
      </w:r>
      <w:r w:rsidR="004632BE">
        <w:rPr>
          <w:rFonts w:ascii="Times New Roman" w:hAnsi="Times New Roman" w:cs="Times New Roman"/>
          <w:sz w:val="28"/>
          <w:szCs w:val="28"/>
          <w:lang w:val="uk-UA"/>
        </w:rPr>
        <w:t xml:space="preserve"> </w:t>
      </w:r>
      <w:r w:rsidR="004632BE" w:rsidRPr="004632BE">
        <w:rPr>
          <w:rFonts w:ascii="Times New Roman" w:hAnsi="Times New Roman" w:cs="Times New Roman"/>
          <w:position w:val="-12"/>
          <w:sz w:val="28"/>
          <w:szCs w:val="28"/>
          <w:lang w:val="uk-UA"/>
        </w:rPr>
        <w:object w:dxaOrig="260" w:dyaOrig="360">
          <v:shape id="_x0000_i1045" type="#_x0000_t75" style="width:12.45pt;height:18.7pt" o:ole="">
            <v:imagedata r:id="rId54" o:title=""/>
          </v:shape>
          <o:OLEObject Type="Embed" ProgID="Equation.DSMT4" ShapeID="_x0000_i1045" DrawAspect="Content" ObjectID="_1597554786" r:id="rId55"/>
        </w:object>
      </w:r>
      <w:r w:rsidRPr="001C6439">
        <w:rPr>
          <w:rFonts w:ascii="Times New Roman" w:hAnsi="Times New Roman" w:cs="Times New Roman"/>
          <w:sz w:val="28"/>
          <w:szCs w:val="28"/>
          <w:lang w:val="uk-UA"/>
        </w:rPr>
        <w:t xml:space="preserve">  — коефіцієнт те</w:t>
      </w:r>
      <w:r w:rsidR="004632BE">
        <w:rPr>
          <w:rFonts w:ascii="Times New Roman" w:hAnsi="Times New Roman" w:cs="Times New Roman"/>
          <w:sz w:val="28"/>
          <w:szCs w:val="28"/>
          <w:lang w:val="uk-UA"/>
        </w:rPr>
        <w:t xml:space="preserve">ртя кочення, зведений до вала; </w:t>
      </w:r>
      <w:r w:rsidR="004632BE" w:rsidRPr="004632BE">
        <w:rPr>
          <w:rFonts w:ascii="Times New Roman" w:hAnsi="Times New Roman" w:cs="Times New Roman"/>
          <w:position w:val="-12"/>
          <w:sz w:val="28"/>
          <w:szCs w:val="28"/>
          <w:lang w:val="uk-UA"/>
        </w:rPr>
        <w:object w:dxaOrig="279" w:dyaOrig="360">
          <v:shape id="_x0000_i1046" type="#_x0000_t75" style="width:14.55pt;height:18.7pt" o:ole="">
            <v:imagedata r:id="rId56" o:title=""/>
          </v:shape>
          <o:OLEObject Type="Embed" ProgID="Equation.DSMT4" ShapeID="_x0000_i1046" DrawAspect="Content" ObjectID="_1597554787" r:id="rId57"/>
        </w:object>
      </w:r>
      <w:r w:rsidRPr="001C6439">
        <w:rPr>
          <w:rFonts w:ascii="Times New Roman" w:hAnsi="Times New Roman" w:cs="Times New Roman"/>
          <w:sz w:val="28"/>
          <w:szCs w:val="28"/>
          <w:lang w:val="uk-UA"/>
        </w:rPr>
        <w:t xml:space="preserve">  — діаметр шийки вала, м. </w:t>
      </w:r>
    </w:p>
    <w:p w:rsidR="00D91699" w:rsidRPr="001C6439" w:rsidRDefault="00D12A56" w:rsidP="00D91699">
      <w:pPr>
        <w:spacing w:after="0" w:line="360" w:lineRule="auto"/>
        <w:ind w:firstLine="851"/>
        <w:jc w:val="both"/>
        <w:rPr>
          <w:rFonts w:ascii="Times New Roman" w:hAnsi="Times New Roman" w:cs="Times New Roman"/>
          <w:sz w:val="28"/>
          <w:szCs w:val="28"/>
          <w:lang w:val="uk-UA"/>
        </w:rPr>
      </w:pPr>
      <w:r>
        <w:rPr>
          <w:rFonts w:ascii="Times New Roman" w:hAnsi="Times New Roman" w:cs="Times New Roman"/>
          <w:sz w:val="28"/>
          <w:szCs w:val="28"/>
          <w:lang w:val="uk-UA"/>
        </w:rPr>
        <w:t>Загальна потужність, Вт:</w:t>
      </w:r>
    </w:p>
    <w:p w:rsidR="00D91699" w:rsidRPr="001C6439" w:rsidRDefault="00C22AFD" w:rsidP="00D12A56">
      <w:pPr>
        <w:spacing w:after="0" w:line="360" w:lineRule="auto"/>
        <w:ind w:firstLine="851"/>
        <w:jc w:val="center"/>
        <w:rPr>
          <w:rFonts w:ascii="Times New Roman" w:hAnsi="Times New Roman" w:cs="Times New Roman"/>
          <w:sz w:val="28"/>
          <w:szCs w:val="28"/>
          <w:lang w:val="uk-UA"/>
        </w:rPr>
      </w:pPr>
      <w:r w:rsidRPr="00C22AFD">
        <w:rPr>
          <w:rFonts w:ascii="Times New Roman" w:hAnsi="Times New Roman" w:cs="Times New Roman"/>
          <w:position w:val="-28"/>
          <w:sz w:val="28"/>
          <w:szCs w:val="28"/>
          <w:lang w:val="uk-UA"/>
        </w:rPr>
        <w:object w:dxaOrig="1440" w:dyaOrig="700">
          <v:shape id="_x0000_i1047" type="#_x0000_t75" style="width:1in;height:35.3pt" o:ole="">
            <v:imagedata r:id="rId58" o:title=""/>
          </v:shape>
          <o:OLEObject Type="Embed" ProgID="Equation.DSMT4" ShapeID="_x0000_i1047" DrawAspect="Content" ObjectID="_1597554788" r:id="rId59"/>
        </w:objec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де </w:t>
      </w:r>
      <w:r w:rsidRPr="001C6439">
        <w:rPr>
          <w:rFonts w:ascii="Times New Roman" w:hAnsi="Times New Roman" w:cs="Times New Roman"/>
          <w:sz w:val="28"/>
          <w:szCs w:val="28"/>
          <w:lang w:val="uk-UA"/>
        </w:rPr>
        <w:sym w:font="Symbol" w:char="F068"/>
      </w:r>
      <w:r w:rsidRPr="001C6439">
        <w:rPr>
          <w:rFonts w:ascii="Times New Roman" w:hAnsi="Times New Roman" w:cs="Times New Roman"/>
          <w:sz w:val="28"/>
          <w:szCs w:val="28"/>
          <w:lang w:val="uk-UA"/>
        </w:rPr>
        <w:t xml:space="preserve"> — ККД дробарки.</w:t>
      </w:r>
    </w:p>
    <w:p w:rsidR="00D91699" w:rsidRPr="001C6439" w:rsidRDefault="00D91699" w:rsidP="00D91699">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Можна скористатися й емпіричною формулою для визначення потужності, кВт,</w:t>
      </w:r>
    </w:p>
    <w:p w:rsidR="00D91699" w:rsidRPr="001C6439" w:rsidRDefault="00C22AFD" w:rsidP="00C22AFD">
      <w:pPr>
        <w:spacing w:after="0" w:line="360" w:lineRule="auto"/>
        <w:ind w:firstLine="851"/>
        <w:jc w:val="center"/>
        <w:rPr>
          <w:rFonts w:ascii="Times New Roman" w:hAnsi="Times New Roman" w:cs="Times New Roman"/>
          <w:sz w:val="28"/>
          <w:szCs w:val="28"/>
          <w:lang w:val="uk-UA"/>
        </w:rPr>
      </w:pPr>
      <w:r w:rsidRPr="00C22AFD">
        <w:rPr>
          <w:rFonts w:ascii="Times New Roman" w:hAnsi="Times New Roman" w:cs="Times New Roman"/>
          <w:position w:val="-10"/>
          <w:sz w:val="28"/>
          <w:szCs w:val="28"/>
          <w:lang w:val="uk-UA"/>
        </w:rPr>
        <w:object w:dxaOrig="1340" w:dyaOrig="320">
          <v:shape id="_x0000_i1048" type="#_x0000_t75" style="width:66.45pt;height:15.9pt" o:ole="">
            <v:imagedata r:id="rId60" o:title=""/>
          </v:shape>
          <o:OLEObject Type="Embed" ProgID="Equation.DSMT4" ShapeID="_x0000_i1048" DrawAspect="Content" ObjectID="_1597554789" r:id="rId61"/>
        </w:object>
      </w:r>
      <w:r w:rsidR="00D91699" w:rsidRPr="001C6439">
        <w:rPr>
          <w:rFonts w:ascii="Times New Roman" w:hAnsi="Times New Roman" w:cs="Times New Roman"/>
          <w:sz w:val="28"/>
          <w:szCs w:val="28"/>
          <w:lang w:val="uk-UA"/>
        </w:rPr>
        <w:t>,</w:t>
      </w:r>
    </w:p>
    <w:p w:rsidR="00D91699" w:rsidRDefault="00D91699" w:rsidP="00C22AFD">
      <w:pPr>
        <w:spacing w:after="0" w:line="360" w:lineRule="auto"/>
        <w:ind w:firstLine="851"/>
        <w:jc w:val="both"/>
        <w:rPr>
          <w:rFonts w:ascii="Times New Roman" w:hAnsi="Times New Roman" w:cs="Times New Roman"/>
          <w:sz w:val="28"/>
          <w:szCs w:val="28"/>
          <w:lang w:val="uk-UA"/>
        </w:rPr>
      </w:pPr>
      <w:r w:rsidRPr="001C6439">
        <w:rPr>
          <w:rFonts w:ascii="Times New Roman" w:hAnsi="Times New Roman" w:cs="Times New Roman"/>
          <w:sz w:val="28"/>
          <w:szCs w:val="28"/>
          <w:lang w:val="uk-UA"/>
        </w:rPr>
        <w:t xml:space="preserve">де коефіцієнт </w:t>
      </w:r>
      <w:r w:rsidR="00C22AFD" w:rsidRPr="00C22AFD">
        <w:rPr>
          <w:rFonts w:ascii="Times New Roman" w:hAnsi="Times New Roman" w:cs="Times New Roman"/>
          <w:position w:val="-24"/>
          <w:sz w:val="28"/>
          <w:szCs w:val="28"/>
          <w:lang w:val="uk-UA"/>
        </w:rPr>
        <w:object w:dxaOrig="1740" w:dyaOrig="620">
          <v:shape id="_x0000_i1049" type="#_x0000_t75" style="width:87.25pt;height:30.45pt" o:ole="">
            <v:imagedata r:id="rId62" o:title=""/>
          </v:shape>
          <o:OLEObject Type="Embed" ProgID="Equation.DSMT4" ShapeID="_x0000_i1049" DrawAspect="Content" ObjectID="_1597554790" r:id="rId63"/>
        </w:object>
      </w:r>
      <w:r w:rsidR="00C22AFD">
        <w:rPr>
          <w:rFonts w:ascii="Times New Roman" w:hAnsi="Times New Roman" w:cs="Times New Roman"/>
          <w:sz w:val="28"/>
          <w:szCs w:val="28"/>
          <w:lang w:val="uk-UA"/>
        </w:rPr>
        <w:t xml:space="preserve"> </w:t>
      </w:r>
      <w:r w:rsidR="00C22AFD" w:rsidRPr="00C22AFD">
        <w:rPr>
          <w:rFonts w:ascii="Times New Roman" w:hAnsi="Times New Roman" w:cs="Times New Roman"/>
          <w:position w:val="-12"/>
          <w:sz w:val="28"/>
          <w:szCs w:val="28"/>
          <w:lang w:val="uk-UA"/>
        </w:rPr>
        <w:object w:dxaOrig="279" w:dyaOrig="360">
          <v:shape id="_x0000_i1050" type="#_x0000_t75" style="width:14.55pt;height:18.7pt" o:ole="">
            <v:imagedata r:id="rId64" o:title=""/>
          </v:shape>
          <o:OLEObject Type="Embed" ProgID="Equation.DSMT4" ShapeID="_x0000_i1050" DrawAspect="Content" ObjectID="_1597554791" r:id="rId65"/>
        </w:object>
      </w:r>
      <w:r w:rsidR="00C22AFD">
        <w:rPr>
          <w:rFonts w:ascii="Times New Roman" w:hAnsi="Times New Roman" w:cs="Times New Roman"/>
          <w:sz w:val="28"/>
          <w:szCs w:val="28"/>
          <w:lang w:val="uk-UA"/>
        </w:rPr>
        <w:t xml:space="preserve"> </w:t>
      </w:r>
      <w:r w:rsidRPr="001C6439">
        <w:rPr>
          <w:rFonts w:ascii="Times New Roman" w:hAnsi="Times New Roman" w:cs="Times New Roman"/>
          <w:sz w:val="28"/>
          <w:szCs w:val="28"/>
          <w:lang w:val="uk-UA"/>
        </w:rPr>
        <w:t>— дов</w:t>
      </w:r>
      <w:r w:rsidRPr="001C6439">
        <w:rPr>
          <w:rFonts w:ascii="Times New Roman" w:hAnsi="Times New Roman" w:cs="Times New Roman"/>
          <w:sz w:val="28"/>
          <w:szCs w:val="28"/>
          <w:lang w:val="uk-UA"/>
        </w:rPr>
        <w:softHyphen/>
        <w:t xml:space="preserve">жина валка, м; </w:t>
      </w:r>
      <w:r w:rsidR="00C22AFD" w:rsidRPr="00C22AFD">
        <w:rPr>
          <w:rFonts w:ascii="Times New Roman" w:hAnsi="Times New Roman" w:cs="Times New Roman"/>
          <w:position w:val="-6"/>
          <w:sz w:val="28"/>
          <w:szCs w:val="28"/>
          <w:lang w:val="uk-UA"/>
        </w:rPr>
        <w:object w:dxaOrig="180" w:dyaOrig="220">
          <v:shape id="_x0000_i1051" type="#_x0000_t75" style="width:9pt;height:11.1pt" o:ole="">
            <v:imagedata r:id="rId66" o:title=""/>
          </v:shape>
          <o:OLEObject Type="Embed" ProgID="Equation.DSMT4" ShapeID="_x0000_i1051" DrawAspect="Content" ObjectID="_1597554792" r:id="rId67"/>
        </w:object>
      </w:r>
      <w:r w:rsidRPr="001C6439">
        <w:rPr>
          <w:rFonts w:ascii="Times New Roman" w:hAnsi="Times New Roman" w:cs="Times New Roman"/>
          <w:sz w:val="28"/>
          <w:szCs w:val="28"/>
          <w:lang w:val="uk-UA"/>
        </w:rPr>
        <w:t xml:space="preserve"> — колова швидкість вал</w:t>
      </w:r>
      <w:r w:rsidRPr="001C6439">
        <w:rPr>
          <w:rFonts w:ascii="Times New Roman" w:hAnsi="Times New Roman" w:cs="Times New Roman"/>
          <w:sz w:val="28"/>
          <w:szCs w:val="28"/>
          <w:lang w:val="uk-UA"/>
        </w:rPr>
        <w:softHyphen/>
        <w:t>ка, м/с; D i d— діаметри відповідно валка і каменя, м.</w:t>
      </w:r>
    </w:p>
    <w:p w:rsidR="00C0248D" w:rsidRDefault="00C0248D" w:rsidP="003C0C3C">
      <w:pPr>
        <w:ind w:firstLine="708"/>
        <w:jc w:val="both"/>
        <w:rPr>
          <w:rFonts w:ascii="Times New Roman" w:hAnsi="Times New Roman" w:cs="Times New Roman"/>
          <w:b/>
          <w:sz w:val="28"/>
          <w:szCs w:val="28"/>
          <w:lang w:val="uk-UA"/>
        </w:rPr>
      </w:pPr>
    </w:p>
    <w:p w:rsidR="007405D5" w:rsidRDefault="007405D5">
      <w:pPr>
        <w:rPr>
          <w:rFonts w:ascii="Times New Roman" w:eastAsiaTheme="majorEastAsia" w:hAnsi="Times New Roman" w:cs="Times New Roman"/>
          <w:bCs/>
          <w:color w:val="5B9BD5" w:themeColor="accent1"/>
          <w:sz w:val="28"/>
          <w:szCs w:val="28"/>
          <w:lang w:val="uk-UA"/>
        </w:rPr>
      </w:pPr>
      <w:bookmarkStart w:id="20" w:name="_Toc419562427"/>
      <w:bookmarkStart w:id="21" w:name="_Toc419562633"/>
      <w:r>
        <w:rPr>
          <w:rFonts w:ascii="Times New Roman" w:hAnsi="Times New Roman" w:cs="Times New Roman"/>
          <w:b/>
          <w:sz w:val="28"/>
          <w:szCs w:val="28"/>
          <w:lang w:val="uk-UA"/>
        </w:rPr>
        <w:br w:type="page"/>
      </w:r>
    </w:p>
    <w:p w:rsidR="003C0C3C" w:rsidRDefault="00490F88" w:rsidP="007405D5">
      <w:pPr>
        <w:pStyle w:val="2"/>
        <w:ind w:firstLine="708"/>
        <w:rPr>
          <w:rFonts w:ascii="Times New Roman" w:hAnsi="Times New Roman" w:cs="Times New Roman"/>
          <w:b w:val="0"/>
          <w:sz w:val="28"/>
          <w:szCs w:val="28"/>
          <w:lang w:val="uk-UA"/>
        </w:rPr>
      </w:pPr>
      <w:bookmarkStart w:id="22" w:name="_Toc420962624"/>
      <w:r>
        <w:rPr>
          <w:rFonts w:ascii="Times New Roman" w:hAnsi="Times New Roman" w:cs="Times New Roman"/>
          <w:b w:val="0"/>
          <w:sz w:val="28"/>
          <w:szCs w:val="28"/>
          <w:lang w:val="uk-UA"/>
        </w:rPr>
        <w:lastRenderedPageBreak/>
        <w:t>Лекція №</w:t>
      </w:r>
      <w:bookmarkEnd w:id="20"/>
      <w:bookmarkEnd w:id="21"/>
      <w:r w:rsidR="00507A05">
        <w:rPr>
          <w:rFonts w:ascii="Times New Roman" w:hAnsi="Times New Roman" w:cs="Times New Roman"/>
          <w:b w:val="0"/>
          <w:sz w:val="28"/>
          <w:szCs w:val="28"/>
          <w:lang w:val="uk-UA"/>
        </w:rPr>
        <w:t>5</w:t>
      </w:r>
      <w:bookmarkEnd w:id="22"/>
    </w:p>
    <w:p w:rsidR="003C0C3C" w:rsidRPr="003C0C3C" w:rsidRDefault="003C0C3C" w:rsidP="007405D5">
      <w:pPr>
        <w:pStyle w:val="2"/>
        <w:ind w:firstLine="708"/>
        <w:rPr>
          <w:rFonts w:ascii="Times New Roman" w:hAnsi="Times New Roman" w:cs="Times New Roman"/>
          <w:sz w:val="28"/>
          <w:szCs w:val="28"/>
          <w:lang w:val="uk-UA"/>
        </w:rPr>
      </w:pPr>
      <w:bookmarkStart w:id="23" w:name="_Toc419562428"/>
      <w:bookmarkStart w:id="24" w:name="_Toc419562634"/>
      <w:bookmarkStart w:id="25" w:name="_Toc420962625"/>
      <w:r>
        <w:rPr>
          <w:rFonts w:ascii="Times New Roman" w:hAnsi="Times New Roman" w:cs="Times New Roman"/>
          <w:b w:val="0"/>
          <w:sz w:val="28"/>
          <w:szCs w:val="28"/>
          <w:lang w:val="uk-UA"/>
        </w:rPr>
        <w:t>Тема:</w:t>
      </w:r>
      <w:r w:rsidRPr="003C0C3C">
        <w:rPr>
          <w:rFonts w:ascii="Times New Roman" w:hAnsi="Times New Roman" w:cs="Times New Roman"/>
          <w:i/>
          <w:sz w:val="28"/>
          <w:szCs w:val="28"/>
          <w:lang w:val="uk-UA"/>
        </w:rPr>
        <w:t xml:space="preserve"> </w:t>
      </w:r>
      <w:r>
        <w:rPr>
          <w:rFonts w:ascii="Times New Roman" w:hAnsi="Times New Roman" w:cs="Times New Roman"/>
          <w:i/>
          <w:sz w:val="28"/>
          <w:szCs w:val="28"/>
          <w:lang w:val="uk-UA"/>
        </w:rPr>
        <w:t>Класифікація та робочий процес ударних дробарок, їх принципові та конструктивні схеми.</w:t>
      </w:r>
      <w:r w:rsidR="00DF18D2" w:rsidRPr="00DF18D2">
        <w:rPr>
          <w:rFonts w:ascii="Times New Roman" w:hAnsi="Times New Roman" w:cs="Times New Roman"/>
          <w:i/>
          <w:sz w:val="28"/>
          <w:szCs w:val="28"/>
          <w:lang w:val="uk-UA"/>
        </w:rPr>
        <w:t xml:space="preserve"> </w:t>
      </w:r>
      <w:r w:rsidR="00DF18D2">
        <w:rPr>
          <w:rFonts w:ascii="Times New Roman" w:hAnsi="Times New Roman" w:cs="Times New Roman"/>
          <w:i/>
          <w:sz w:val="28"/>
          <w:szCs w:val="28"/>
          <w:lang w:val="uk-UA"/>
        </w:rPr>
        <w:t>Загальні відомості про робочий процес помелу матеріалів. Класифікація млинів.</w:t>
      </w:r>
      <w:bookmarkEnd w:id="23"/>
      <w:bookmarkEnd w:id="24"/>
      <w:bookmarkEnd w:id="25"/>
    </w:p>
    <w:p w:rsidR="0095081F" w:rsidRPr="0095081F" w:rsidRDefault="0095081F" w:rsidP="0095081F">
      <w:pPr>
        <w:spacing w:after="0" w:line="360" w:lineRule="auto"/>
        <w:jc w:val="both"/>
        <w:rPr>
          <w:rFonts w:ascii="Times New Roman" w:hAnsi="Times New Roman" w:cs="Times New Roman"/>
          <w:sz w:val="28"/>
          <w:szCs w:val="28"/>
          <w:lang w:val="uk-UA"/>
        </w:rPr>
      </w:pPr>
      <w:r w:rsidRPr="0095081F">
        <w:rPr>
          <w:rFonts w:ascii="Times New Roman" w:hAnsi="Times New Roman" w:cs="Times New Roman"/>
          <w:sz w:val="28"/>
          <w:szCs w:val="28"/>
          <w:lang w:val="uk-UA"/>
        </w:rPr>
        <w:t>Робота дробарок ударної дії грунтується на принципі руйнування матеріалу, який надходить до дробарки, механічним ударом робочих органів, що обертаються, та подрібнення відкинутих кусків матеріалу об відбійні плити й колосники, встановлені всередині камери подрібнення.</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 xml:space="preserve">Дробарки ударної дії призначені для крупного, середнього та дрібного подрібнення малоабразивних крихких матеріалів міцністю до 200Мпа (вапняк, доломіт, мармур тощо). Основним вузлом дробарки ударної дії є ротор, який має велику масу (до 20000кг) і колову швидкість (20…80 м/с), що забезпечує ефективне подрібнення матеріалу. Головні параметри дробарок – діаметр </w:t>
      </w:r>
      <w:r w:rsidRPr="0095081F">
        <w:rPr>
          <w:rFonts w:ascii="Times New Roman" w:hAnsi="Times New Roman" w:cs="Times New Roman"/>
          <w:sz w:val="28"/>
          <w:szCs w:val="28"/>
          <w:lang w:val="en-US"/>
        </w:rPr>
        <w:t>D</w:t>
      </w:r>
      <w:r w:rsidRPr="0095081F">
        <w:rPr>
          <w:rFonts w:ascii="Times New Roman" w:hAnsi="Times New Roman" w:cs="Times New Roman"/>
          <w:sz w:val="28"/>
          <w:szCs w:val="28"/>
        </w:rPr>
        <w:t xml:space="preserve"> і довжина </w:t>
      </w:r>
      <w:r w:rsidRPr="0095081F">
        <w:rPr>
          <w:rFonts w:ascii="Times New Roman" w:hAnsi="Times New Roman" w:cs="Times New Roman"/>
          <w:sz w:val="28"/>
          <w:szCs w:val="28"/>
          <w:lang w:val="en-US"/>
        </w:rPr>
        <w:t>L</w:t>
      </w:r>
      <w:r w:rsidRPr="0095081F">
        <w:rPr>
          <w:rFonts w:ascii="Times New Roman" w:hAnsi="Times New Roman" w:cs="Times New Roman"/>
          <w:sz w:val="28"/>
          <w:szCs w:val="28"/>
        </w:rPr>
        <w:t xml:space="preserve"> ротора – входять в їх умовні позначення. </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 xml:space="preserve">Дробарки ударної дії мають просту конструкції, надійні в роботі, зручні в експлуатації, видають якісний продукт подрібнення за формою зерен. Енергомісткість подрібнення в ударних дробарках нижча, ніж у розглянутих раніше, а ступінь подрібнення сягає 30..40. Недоліком цих дробарок є інтенсивне спрацювання робочих органів. </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Дробарки дарної дії поділяють на дві групи: молоткові, в яких робочі органи (молотки) шарнірно підвішені на диску-роторі, що обертається з великою швидкістю, та роторні, в яких робочі органи (били) жорстко закріплені на обертовому роторі; в цьому випадку сили удару по матеріалу зумовлена сумарною силою ротора і бил.</w:t>
      </w:r>
    </w:p>
    <w:p w:rsidR="0095081F" w:rsidRPr="0095081F" w:rsidRDefault="0095081F" w:rsidP="00270006">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Молоткові дробарки бувають з одним і двома роторами, реверсивні та нереверсивні, з колосниковою решіткою та без неї.</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 xml:space="preserve">Двороторні дробарки можуть бути з паралельним і послідовним розташуванням роторів. При паралельному розташуванні збільшується обсяг дробильного простору, що підвищує продуктивність дробарки, при послідовному – у першій камері відбувається «попереднє» крупне </w:t>
      </w:r>
      <w:r w:rsidRPr="0095081F">
        <w:rPr>
          <w:rFonts w:ascii="Times New Roman" w:hAnsi="Times New Roman" w:cs="Times New Roman"/>
          <w:sz w:val="28"/>
          <w:szCs w:val="28"/>
        </w:rPr>
        <w:lastRenderedPageBreak/>
        <w:t>подрібнення матеріалу, а в другій – подрібнення матеріалу до необхідної величини. У результаті зростають ступінь подрібнення і якість продукту.</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Недоліком молоткових дробарок з одностороннім обертанням ротора є швидке спрацювання молотків з одного боку. Реверсивні дробарки дозволяють продовжити строк служби молотків за рахунок спрацювання з двох боків і збільшити міжремонтний цикл дробарок. Наявність колосникової решітки дозволяє руйнувати матеріал, що знаходиться на ній, молотками, які обертаються.</w:t>
      </w:r>
    </w:p>
    <w:p w:rsidR="0095081F" w:rsidRPr="0095081F" w:rsidRDefault="0095081F" w:rsidP="00270006">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Роторні дробарки для крупного (ДРК), середнього та дрібного подрібнення (ДРС) подібні й відрізняються числом відбійних плит і співвідношення розмірів ротора.</w:t>
      </w:r>
    </w:p>
    <w:p w:rsidR="0095081F" w:rsidRPr="0095081F" w:rsidRDefault="0095081F" w:rsidP="00270006">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 xml:space="preserve">При виготовленні цементу, вапна, гіпсу і т.ін. використовують тонке подрібнення матеріалу – помел. Здійснюють його барабанними, середньохідними, ударними, вібраційними та струменевими млинами. Найпоширенішими для помелу є барабанні млини, в яких матеріал мелеться в барабані, що обертається, вільно падаючими молотильними кулями або циліндриками. Барабанні млини прості за конструкцією та надійні у роботі, проте мають такі недоліки, як значна витрата енергії (35..40 кВт*год/т), низьке використання у робочому процемі об'єму барабана(35-45%), малі швидкості дії на матеріал молотильних тіл, а також значний шум при роботі.                                                                                      </w:t>
      </w:r>
      <w:r w:rsidR="00270006">
        <w:rPr>
          <w:rFonts w:ascii="Times New Roman" w:hAnsi="Times New Roman" w:cs="Times New Roman"/>
          <w:sz w:val="28"/>
          <w:szCs w:val="28"/>
        </w:rPr>
        <w:t xml:space="preserve"> </w:t>
      </w:r>
      <w:r w:rsidRPr="0095081F">
        <w:rPr>
          <w:rFonts w:ascii="Times New Roman" w:hAnsi="Times New Roman" w:cs="Times New Roman"/>
          <w:b/>
          <w:sz w:val="28"/>
          <w:szCs w:val="28"/>
        </w:rPr>
        <w:t>Схеми барабанних млинів</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noProof/>
          <w:sz w:val="28"/>
          <w:szCs w:val="28"/>
          <w:lang w:eastAsia="ru-RU"/>
        </w:rPr>
        <w:drawing>
          <wp:anchor distT="0" distB="0" distL="114300" distR="114300" simplePos="0" relativeHeight="251659264" behindDoc="1" locked="0" layoutInCell="1" allowOverlap="1">
            <wp:simplePos x="0" y="0"/>
            <wp:positionH relativeFrom="margin">
              <wp:align>right</wp:align>
            </wp:positionH>
            <wp:positionV relativeFrom="paragraph">
              <wp:posOffset>8255</wp:posOffset>
            </wp:positionV>
            <wp:extent cx="3429000" cy="2619375"/>
            <wp:effectExtent l="0" t="0" r="0" b="9525"/>
            <wp:wrapTight wrapText="bothSides">
              <wp:wrapPolygon edited="0">
                <wp:start x="0" y="0"/>
                <wp:lineTo x="0" y="21521"/>
                <wp:lineTo x="21480" y="21521"/>
                <wp:lineTo x="21480" y="0"/>
                <wp:lineTo x="0" y="0"/>
              </wp:wrapPolygon>
            </wp:wrapTight>
            <wp:docPr id="1" name="Рисунок 1" descr="D:\Comp lan\Машини для виробництва будівельних матеріалів\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mp lan\Машини для виробництва будівельних матеріалів\15.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429000" cy="2619375"/>
                    </a:xfrm>
                    <a:prstGeom prst="rect">
                      <a:avLst/>
                    </a:prstGeom>
                    <a:noFill/>
                    <a:ln>
                      <a:noFill/>
                    </a:ln>
                  </pic:spPr>
                </pic:pic>
              </a:graphicData>
            </a:graphic>
          </wp:anchor>
        </w:drawing>
      </w:r>
      <w:r w:rsidRPr="0095081F">
        <w:rPr>
          <w:rFonts w:ascii="Times New Roman" w:hAnsi="Times New Roman" w:cs="Times New Roman"/>
          <w:sz w:val="28"/>
          <w:szCs w:val="28"/>
        </w:rPr>
        <w:t>Барабанні млини класифікують:</w:t>
      </w:r>
    </w:p>
    <w:p w:rsidR="0095081F" w:rsidRPr="0095081F" w:rsidRDefault="0095081F" w:rsidP="00270006">
      <w:pPr>
        <w:pStyle w:val="a3"/>
        <w:numPr>
          <w:ilvl w:val="0"/>
          <w:numId w:val="6"/>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За режимом роботи – періодичної (а) та безперервної дії(б-д)</w:t>
      </w:r>
    </w:p>
    <w:p w:rsidR="0095081F" w:rsidRPr="0095081F" w:rsidRDefault="0095081F" w:rsidP="00270006">
      <w:pPr>
        <w:pStyle w:val="a3"/>
        <w:numPr>
          <w:ilvl w:val="0"/>
          <w:numId w:val="6"/>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За способом помелу – сухого та мокрого помелу</w:t>
      </w:r>
    </w:p>
    <w:p w:rsidR="0095081F" w:rsidRPr="0095081F" w:rsidRDefault="0095081F" w:rsidP="00270006">
      <w:pPr>
        <w:pStyle w:val="a3"/>
        <w:numPr>
          <w:ilvl w:val="0"/>
          <w:numId w:val="6"/>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 xml:space="preserve">За характером роботи – </w:t>
      </w:r>
      <w:r w:rsidRPr="0095081F">
        <w:rPr>
          <w:rFonts w:ascii="Times New Roman" w:hAnsi="Times New Roman" w:cs="Times New Roman"/>
          <w:sz w:val="28"/>
          <w:szCs w:val="28"/>
        </w:rPr>
        <w:lastRenderedPageBreak/>
        <w:t>млини,що працюють за відкритим і замкнутим циклом</w:t>
      </w:r>
    </w:p>
    <w:p w:rsidR="0095081F" w:rsidRPr="0095081F" w:rsidRDefault="0095081F" w:rsidP="00270006">
      <w:pPr>
        <w:pStyle w:val="a3"/>
        <w:numPr>
          <w:ilvl w:val="0"/>
          <w:numId w:val="6"/>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За формою молотильних тіл – кульові, стержневі та самоподрібнення (без молотильних тіл)</w:t>
      </w:r>
    </w:p>
    <w:p w:rsidR="0095081F" w:rsidRPr="0095081F" w:rsidRDefault="0095081F" w:rsidP="00270006">
      <w:pPr>
        <w:pStyle w:val="a3"/>
        <w:numPr>
          <w:ilvl w:val="0"/>
          <w:numId w:val="6"/>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За способом вивантаження – з механічним і пневматичним вивантаженням</w:t>
      </w:r>
    </w:p>
    <w:p w:rsidR="0095081F" w:rsidRPr="0095081F" w:rsidRDefault="0095081F" w:rsidP="00270006">
      <w:pPr>
        <w:pStyle w:val="a3"/>
        <w:numPr>
          <w:ilvl w:val="0"/>
          <w:numId w:val="6"/>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За конструкцією завантажувального й вивантажувального пристрою – через люк (а), через порожнисті цапфи (б-е), з переферійним вивантаженням (в)</w:t>
      </w:r>
    </w:p>
    <w:p w:rsidR="0095081F" w:rsidRPr="0095081F" w:rsidRDefault="0095081F" w:rsidP="00270006">
      <w:pPr>
        <w:pStyle w:val="a3"/>
        <w:numPr>
          <w:ilvl w:val="0"/>
          <w:numId w:val="6"/>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За конструкцією привода – з центральним (є) і переферійним (е) приводом.</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noProof/>
          <w:sz w:val="28"/>
          <w:szCs w:val="28"/>
          <w:lang w:eastAsia="ru-RU"/>
        </w:rPr>
        <w:drawing>
          <wp:anchor distT="0" distB="0" distL="114300" distR="114300" simplePos="0" relativeHeight="251660288" behindDoc="1" locked="0" layoutInCell="1" allowOverlap="1">
            <wp:simplePos x="0" y="0"/>
            <wp:positionH relativeFrom="margin">
              <wp:align>left</wp:align>
            </wp:positionH>
            <wp:positionV relativeFrom="paragraph">
              <wp:posOffset>555625</wp:posOffset>
            </wp:positionV>
            <wp:extent cx="1990725" cy="1901190"/>
            <wp:effectExtent l="0" t="0" r="0" b="3810"/>
            <wp:wrapTight wrapText="bothSides">
              <wp:wrapPolygon edited="0">
                <wp:start x="0" y="0"/>
                <wp:lineTo x="0" y="21427"/>
                <wp:lineTo x="21290" y="21427"/>
                <wp:lineTo x="21290" y="0"/>
                <wp:lineTo x="0" y="0"/>
              </wp:wrapPolygon>
            </wp:wrapTight>
            <wp:docPr id="3" name="Рисунок 3" descr="D:\Comp lan\Машини для виробництва будівельних матеріалів\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mp lan\Машини для виробництва будівельних матеріалів\16.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003288" cy="1913556"/>
                    </a:xfrm>
                    <a:prstGeom prst="rect">
                      <a:avLst/>
                    </a:prstGeom>
                    <a:noFill/>
                    <a:ln>
                      <a:noFill/>
                    </a:ln>
                  </pic:spPr>
                </pic:pic>
              </a:graphicData>
            </a:graphic>
          </wp:anchor>
        </w:drawing>
      </w:r>
      <w:r w:rsidRPr="0095081F">
        <w:rPr>
          <w:rFonts w:ascii="Times New Roman" w:hAnsi="Times New Roman" w:cs="Times New Roman"/>
          <w:sz w:val="28"/>
          <w:szCs w:val="28"/>
        </w:rPr>
        <w:t xml:space="preserve">Визначальними параметрами барабанних млинів є діаметр </w:t>
      </w:r>
      <w:r w:rsidRPr="0095081F">
        <w:rPr>
          <w:rFonts w:ascii="Times New Roman" w:hAnsi="Times New Roman" w:cs="Times New Roman"/>
          <w:sz w:val="28"/>
          <w:szCs w:val="28"/>
          <w:lang w:val="en-US"/>
        </w:rPr>
        <w:t>D</w:t>
      </w:r>
      <w:r w:rsidRPr="0095081F">
        <w:rPr>
          <w:rFonts w:ascii="Times New Roman" w:hAnsi="Times New Roman" w:cs="Times New Roman"/>
          <w:sz w:val="28"/>
          <w:szCs w:val="28"/>
        </w:rPr>
        <w:t xml:space="preserve"> і довжина </w:t>
      </w:r>
      <w:r w:rsidRPr="0095081F">
        <w:rPr>
          <w:rFonts w:ascii="Times New Roman" w:hAnsi="Times New Roman" w:cs="Times New Roman"/>
          <w:sz w:val="28"/>
          <w:szCs w:val="28"/>
          <w:lang w:val="en-US"/>
        </w:rPr>
        <w:t>L</w:t>
      </w:r>
      <w:r w:rsidRPr="0095081F">
        <w:rPr>
          <w:rFonts w:ascii="Times New Roman" w:hAnsi="Times New Roman" w:cs="Times New Roman"/>
          <w:sz w:val="28"/>
          <w:szCs w:val="28"/>
        </w:rPr>
        <w:t xml:space="preserve"> барабана. Вважається,що при відношенні </w:t>
      </w:r>
      <w:r w:rsidRPr="0095081F">
        <w:rPr>
          <w:rFonts w:ascii="Times New Roman" w:hAnsi="Times New Roman" w:cs="Times New Roman"/>
          <w:sz w:val="28"/>
          <w:szCs w:val="28"/>
          <w:lang w:val="en-US"/>
        </w:rPr>
        <w:t>L</w:t>
      </w:r>
      <w:r w:rsidRPr="0095081F">
        <w:rPr>
          <w:rFonts w:ascii="Times New Roman" w:hAnsi="Times New Roman" w:cs="Times New Roman"/>
          <w:sz w:val="28"/>
          <w:szCs w:val="28"/>
        </w:rPr>
        <w:t>/</w:t>
      </w:r>
      <w:r w:rsidRPr="0095081F">
        <w:rPr>
          <w:rFonts w:ascii="Times New Roman" w:hAnsi="Times New Roman" w:cs="Times New Roman"/>
          <w:sz w:val="28"/>
          <w:szCs w:val="28"/>
          <w:lang w:val="en-US"/>
        </w:rPr>
        <w:t>D</w:t>
      </w:r>
      <w:r w:rsidRPr="0095081F">
        <w:rPr>
          <w:rFonts w:ascii="Times New Roman" w:hAnsi="Times New Roman" w:cs="Times New Roman"/>
          <w:sz w:val="28"/>
          <w:szCs w:val="28"/>
        </w:rPr>
        <w:t xml:space="preserve">=3..6 млини мають назву барабанні,а при </w:t>
      </w:r>
      <w:r w:rsidRPr="0095081F">
        <w:rPr>
          <w:rFonts w:ascii="Times New Roman" w:hAnsi="Times New Roman" w:cs="Times New Roman"/>
          <w:sz w:val="28"/>
          <w:szCs w:val="28"/>
          <w:lang w:val="en-US"/>
        </w:rPr>
        <w:t>L</w:t>
      </w:r>
      <w:r w:rsidRPr="0095081F">
        <w:rPr>
          <w:rFonts w:ascii="Times New Roman" w:hAnsi="Times New Roman" w:cs="Times New Roman"/>
          <w:sz w:val="28"/>
          <w:szCs w:val="28"/>
        </w:rPr>
        <w:t>/</w:t>
      </w:r>
      <w:r w:rsidRPr="0095081F">
        <w:rPr>
          <w:rFonts w:ascii="Times New Roman" w:hAnsi="Times New Roman" w:cs="Times New Roman"/>
          <w:sz w:val="28"/>
          <w:szCs w:val="28"/>
          <w:lang w:val="en-US"/>
        </w:rPr>
        <w:t>D</w:t>
      </w:r>
      <w:r w:rsidRPr="0095081F">
        <w:rPr>
          <w:rFonts w:ascii="Times New Roman" w:hAnsi="Times New Roman" w:cs="Times New Roman"/>
          <w:sz w:val="28"/>
          <w:szCs w:val="28"/>
        </w:rPr>
        <w:t>=3…6 – трубні млини.</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lang w:val="en-US"/>
        </w:rPr>
        <w:sym w:font="Wingdings" w:char="F0DF"/>
      </w:r>
      <w:r w:rsidRPr="0095081F">
        <w:rPr>
          <w:rFonts w:ascii="Times New Roman" w:hAnsi="Times New Roman" w:cs="Times New Roman"/>
          <w:sz w:val="28"/>
          <w:szCs w:val="28"/>
        </w:rPr>
        <w:t xml:space="preserve"> схема для визначення частоти обертання млина</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Основні розрахункові параметри барабанних млинів:</w:t>
      </w:r>
    </w:p>
    <w:p w:rsidR="0095081F" w:rsidRPr="0095081F" w:rsidRDefault="0095081F" w:rsidP="00270006">
      <w:pPr>
        <w:pStyle w:val="a3"/>
        <w:numPr>
          <w:ilvl w:val="0"/>
          <w:numId w:val="7"/>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Кутова швидкість барабана</w:t>
      </w:r>
    </w:p>
    <w:p w:rsidR="0095081F" w:rsidRPr="0095081F" w:rsidRDefault="0095081F" w:rsidP="00270006">
      <w:pPr>
        <w:pStyle w:val="a3"/>
        <w:numPr>
          <w:ilvl w:val="0"/>
          <w:numId w:val="7"/>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Маса молотильних тіл</w:t>
      </w:r>
    </w:p>
    <w:p w:rsidR="0095081F" w:rsidRPr="0095081F" w:rsidRDefault="0095081F" w:rsidP="00270006">
      <w:pPr>
        <w:pStyle w:val="a3"/>
        <w:numPr>
          <w:ilvl w:val="0"/>
          <w:numId w:val="7"/>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Продуктивність</w:t>
      </w:r>
    </w:p>
    <w:p w:rsidR="0095081F" w:rsidRPr="0095081F" w:rsidRDefault="0095081F" w:rsidP="00270006">
      <w:pPr>
        <w:pStyle w:val="a3"/>
        <w:numPr>
          <w:ilvl w:val="0"/>
          <w:numId w:val="7"/>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Потужність електродвигуна</w:t>
      </w:r>
    </w:p>
    <w:p w:rsidR="0095081F" w:rsidRPr="0095081F" w:rsidRDefault="0095081F" w:rsidP="0095081F">
      <w:pPr>
        <w:spacing w:after="0" w:line="360" w:lineRule="auto"/>
        <w:ind w:left="3240"/>
        <w:jc w:val="both"/>
        <w:rPr>
          <w:rFonts w:ascii="Times New Roman" w:hAnsi="Times New Roman" w:cs="Times New Roman"/>
          <w:b/>
          <w:sz w:val="28"/>
          <w:szCs w:val="28"/>
        </w:rPr>
      </w:pP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 xml:space="preserve">Кутова швидкість барабана визначає характер руху молотильних тіл, від якого залежить інтенсивність подрубнення матеріалу в млині. У разі малої кутової швидкості барабана молотильні тіла і матеріал , що подрібнюється, зсувається в бік обертання барабана і разом з ним піднімається на таку висоту, де кут подйому а дорівнює куту тертя. В цьому режиму подрібнення відбувається завдяки тертю скочуваного матеріалу. При підвищенні частоти обертання кут а дещо збільшується. Тоді молотильні тіла </w:t>
      </w:r>
      <w:r w:rsidRPr="0095081F">
        <w:rPr>
          <w:rFonts w:ascii="Times New Roman" w:hAnsi="Times New Roman" w:cs="Times New Roman"/>
          <w:sz w:val="28"/>
          <w:szCs w:val="28"/>
        </w:rPr>
        <w:lastRenderedPageBreak/>
        <w:t>починають рухатися параболічною траекторією, так подрібнення відбувається не лише стиранням, а в основному ударами падаючих тіл.</w:t>
      </w: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Теоритично оптимальну кутову швидкість барабана можна дістати з умови забезпечення максимальної висоти падіння кулі, яка визначається координатами точки відриву кулі від стінки (точка А).</w:t>
      </w: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 xml:space="preserve">На ефективність роботи барабанних млинів значно впливає маса молотильних тіл. Ступінь завантаження барабана характеризується коефіцієнтом завантаження Кз – відношенням площі поперечного перерізу шару завантаження </w:t>
      </w:r>
      <w:r w:rsidRPr="0095081F">
        <w:rPr>
          <w:rFonts w:ascii="Times New Roman" w:hAnsi="Times New Roman" w:cs="Times New Roman"/>
          <w:sz w:val="28"/>
          <w:szCs w:val="28"/>
          <w:lang w:val="en-US"/>
        </w:rPr>
        <w:t>S</w:t>
      </w:r>
      <w:r w:rsidRPr="0095081F">
        <w:rPr>
          <w:rFonts w:ascii="Times New Roman" w:hAnsi="Times New Roman" w:cs="Times New Roman"/>
          <w:sz w:val="28"/>
          <w:szCs w:val="28"/>
        </w:rPr>
        <w:t xml:space="preserve"> до площі поперечного перерізу барабана. Найкращі результати подрібнення забезпечуються при Кз=0,26…0,32.</w:t>
      </w: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Продуктивність барабанних млинів залежить від багатьох чинників,тому теоритичний розрахунок продуктивності практично неможливий. Продуктивність млинів, що проектується, може бути розрахована на основі подібності останніх з впровадженими вже у виробництво.</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noProof/>
          <w:sz w:val="28"/>
          <w:szCs w:val="28"/>
          <w:lang w:eastAsia="ru-RU"/>
        </w:rPr>
        <w:drawing>
          <wp:anchor distT="0" distB="0" distL="114300" distR="114300" simplePos="0" relativeHeight="251661312" behindDoc="1" locked="0" layoutInCell="1" allowOverlap="1">
            <wp:simplePos x="0" y="0"/>
            <wp:positionH relativeFrom="margin">
              <wp:align>left</wp:align>
            </wp:positionH>
            <wp:positionV relativeFrom="paragraph">
              <wp:posOffset>564515</wp:posOffset>
            </wp:positionV>
            <wp:extent cx="3910330" cy="1638300"/>
            <wp:effectExtent l="0" t="0" r="0" b="0"/>
            <wp:wrapTight wrapText="bothSides">
              <wp:wrapPolygon edited="0">
                <wp:start x="0" y="0"/>
                <wp:lineTo x="0" y="21349"/>
                <wp:lineTo x="21467" y="21349"/>
                <wp:lineTo x="21467" y="0"/>
                <wp:lineTo x="0" y="0"/>
              </wp:wrapPolygon>
            </wp:wrapTight>
            <wp:docPr id="4" name="Рисунок 4" descr="D:\Comp lan\Машини для виробництва будівельних матеріалів\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mp lan\Машини для виробництва будівельних матеріалів\17.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910330" cy="1638300"/>
                    </a:xfrm>
                    <a:prstGeom prst="rect">
                      <a:avLst/>
                    </a:prstGeom>
                    <a:noFill/>
                    <a:ln>
                      <a:noFill/>
                    </a:ln>
                  </pic:spPr>
                </pic:pic>
              </a:graphicData>
            </a:graphic>
          </wp:anchor>
        </w:drawing>
      </w:r>
      <w:r w:rsidRPr="0095081F">
        <w:rPr>
          <w:rFonts w:ascii="Times New Roman" w:hAnsi="Times New Roman" w:cs="Times New Roman"/>
          <w:sz w:val="28"/>
          <w:szCs w:val="28"/>
        </w:rPr>
        <w:t>Потужність двигуна барабанних млинів визначається за енергією на підйом молотильних тіл і матеріалу, надання їм кінетичної енергії і подолання сил тертя в механізмах привода та опорах барабана.</w:t>
      </w:r>
    </w:p>
    <w:p w:rsidR="00C0248D" w:rsidRDefault="00C0248D" w:rsidP="00270006">
      <w:pPr>
        <w:pStyle w:val="a3"/>
        <w:numPr>
          <w:ilvl w:val="0"/>
          <w:numId w:val="6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Кільце</w:t>
      </w:r>
    </w:p>
    <w:p w:rsidR="00C0248D" w:rsidRDefault="00C0248D" w:rsidP="00270006">
      <w:pPr>
        <w:pStyle w:val="a3"/>
        <w:numPr>
          <w:ilvl w:val="0"/>
          <w:numId w:val="6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Ролики</w:t>
      </w:r>
    </w:p>
    <w:p w:rsidR="00C0248D" w:rsidRDefault="0095081F" w:rsidP="00270006">
      <w:pPr>
        <w:pStyle w:val="a3"/>
        <w:numPr>
          <w:ilvl w:val="0"/>
          <w:numId w:val="66"/>
        </w:numPr>
        <w:spacing w:after="0" w:line="360" w:lineRule="auto"/>
        <w:jc w:val="both"/>
        <w:rPr>
          <w:rFonts w:ascii="Times New Roman" w:hAnsi="Times New Roman" w:cs="Times New Roman"/>
          <w:sz w:val="28"/>
          <w:szCs w:val="28"/>
        </w:rPr>
      </w:pPr>
      <w:r w:rsidRPr="00C0248D">
        <w:rPr>
          <w:rFonts w:ascii="Times New Roman" w:hAnsi="Times New Roman" w:cs="Times New Roman"/>
          <w:sz w:val="28"/>
          <w:szCs w:val="28"/>
        </w:rPr>
        <w:t>допоміжна пруж</w:t>
      </w:r>
      <w:r w:rsidR="00C0248D">
        <w:rPr>
          <w:rFonts w:ascii="Times New Roman" w:hAnsi="Times New Roman" w:cs="Times New Roman"/>
          <w:sz w:val="28"/>
          <w:szCs w:val="28"/>
        </w:rPr>
        <w:t>ина</w:t>
      </w:r>
    </w:p>
    <w:p w:rsidR="0095081F" w:rsidRPr="00C0248D" w:rsidRDefault="0095081F" w:rsidP="00270006">
      <w:pPr>
        <w:pStyle w:val="a3"/>
        <w:numPr>
          <w:ilvl w:val="0"/>
          <w:numId w:val="66"/>
        </w:numPr>
        <w:spacing w:after="0" w:line="360" w:lineRule="auto"/>
        <w:jc w:val="both"/>
        <w:rPr>
          <w:rFonts w:ascii="Times New Roman" w:hAnsi="Times New Roman" w:cs="Times New Roman"/>
          <w:sz w:val="28"/>
          <w:szCs w:val="28"/>
        </w:rPr>
      </w:pPr>
      <w:r w:rsidRPr="00C0248D">
        <w:rPr>
          <w:rFonts w:ascii="Times New Roman" w:hAnsi="Times New Roman" w:cs="Times New Roman"/>
          <w:sz w:val="28"/>
          <w:szCs w:val="28"/>
        </w:rPr>
        <w:t>привод</w:t>
      </w:r>
    </w:p>
    <w:p w:rsidR="0095081F" w:rsidRPr="00507A05" w:rsidRDefault="0095081F" w:rsidP="00507A05">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Серед інших конструкцій млинів звертають на себе увагу млини з підвищеною швидкістю робочих органів: кульовий (а), валковий (б) і ролико-маятниковий (в). У таких машинах подрібнення досягають роздавлюванням і частково стиранням матеріалу між поверхнями роликів заданої форми. Кутова швидкість обертання приводного вала в таких млинах 10…30 рад/с.</w:t>
      </w:r>
      <w:r w:rsidR="00507A05">
        <w:rPr>
          <w:rFonts w:ascii="Times New Roman" w:hAnsi="Times New Roman" w:cs="Times New Roman"/>
          <w:sz w:val="28"/>
          <w:szCs w:val="28"/>
        </w:rPr>
        <w:br w:type="page"/>
      </w:r>
    </w:p>
    <w:p w:rsidR="0095081F" w:rsidRDefault="0095081F" w:rsidP="00507A05">
      <w:pPr>
        <w:pStyle w:val="2"/>
        <w:ind w:firstLine="708"/>
        <w:rPr>
          <w:rFonts w:ascii="Times New Roman" w:hAnsi="Times New Roman" w:cs="Times New Roman"/>
          <w:b w:val="0"/>
          <w:sz w:val="28"/>
          <w:szCs w:val="28"/>
          <w:lang w:val="uk-UA"/>
        </w:rPr>
      </w:pPr>
      <w:bookmarkStart w:id="26" w:name="_Toc419562429"/>
      <w:bookmarkStart w:id="27" w:name="_Toc419562635"/>
      <w:bookmarkStart w:id="28" w:name="_Toc420962626"/>
      <w:r>
        <w:rPr>
          <w:rFonts w:ascii="Times New Roman" w:hAnsi="Times New Roman" w:cs="Times New Roman"/>
          <w:b w:val="0"/>
          <w:sz w:val="28"/>
          <w:szCs w:val="28"/>
          <w:lang w:val="uk-UA"/>
        </w:rPr>
        <w:lastRenderedPageBreak/>
        <w:t>Лекція №</w:t>
      </w:r>
      <w:bookmarkEnd w:id="26"/>
      <w:bookmarkEnd w:id="27"/>
      <w:r w:rsidR="00507A05">
        <w:rPr>
          <w:rFonts w:ascii="Times New Roman" w:hAnsi="Times New Roman" w:cs="Times New Roman"/>
          <w:b w:val="0"/>
          <w:sz w:val="28"/>
          <w:szCs w:val="28"/>
          <w:lang w:val="uk-UA"/>
        </w:rPr>
        <w:t>6</w:t>
      </w:r>
      <w:bookmarkEnd w:id="28"/>
    </w:p>
    <w:p w:rsidR="00D91699" w:rsidRPr="00507A05" w:rsidRDefault="0095081F" w:rsidP="00507A05">
      <w:pPr>
        <w:pStyle w:val="2"/>
        <w:ind w:firstLine="708"/>
        <w:jc w:val="both"/>
        <w:rPr>
          <w:rFonts w:ascii="Times New Roman" w:hAnsi="Times New Roman" w:cs="Times New Roman"/>
          <w:b w:val="0"/>
          <w:i/>
          <w:sz w:val="28"/>
          <w:szCs w:val="28"/>
        </w:rPr>
      </w:pPr>
      <w:bookmarkStart w:id="29" w:name="_Toc420962627"/>
      <w:r>
        <w:rPr>
          <w:rFonts w:ascii="Times New Roman" w:hAnsi="Times New Roman" w:cs="Times New Roman"/>
          <w:b w:val="0"/>
          <w:sz w:val="28"/>
          <w:szCs w:val="28"/>
          <w:lang w:val="uk-UA"/>
        </w:rPr>
        <w:t xml:space="preserve">Тема: </w:t>
      </w:r>
      <w:r w:rsidRPr="00507A05">
        <w:rPr>
          <w:rFonts w:ascii="Times New Roman" w:hAnsi="Times New Roman" w:cs="Times New Roman"/>
          <w:b w:val="0"/>
          <w:i/>
          <w:sz w:val="28"/>
          <w:szCs w:val="28"/>
        </w:rPr>
        <w:t>Робочий процес млинів для надтонкого помелу матеріалів, їх принципові та конструктивні схеми. Тема 8. Загальні відомості про процес сортування матеріалів. Схеми конструкцій та робота вібраційних грохотів.</w:t>
      </w:r>
      <w:bookmarkEnd w:id="29"/>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Тонкість помелу матеріалів має важливе значення для інтенсифікації разних технологічних процесів. Так, збільшення тонкості помелу цементу на 60-70% дозволяє майже вдвічі підняти його марку і скоротити час твердіння, що дає суттєву економію при виготовленні виробів на основі цементу. Машини, які забезпечують таку тонкість помелу називають машинами для надтонкого помелу. Серед різних конструкцій найбільш поширеними є вібраційний млин.</w:t>
      </w:r>
      <w:r w:rsidR="00C0248D">
        <w:rPr>
          <w:rFonts w:ascii="Times New Roman" w:hAnsi="Times New Roman" w:cs="Times New Roman"/>
          <w:sz w:val="28"/>
          <w:szCs w:val="28"/>
        </w:rPr>
        <w:tab/>
      </w:r>
    </w:p>
    <w:p w:rsidR="0095081F" w:rsidRPr="0095081F" w:rsidRDefault="0095081F" w:rsidP="00C0248D">
      <w:pPr>
        <w:spacing w:after="0" w:line="360" w:lineRule="auto"/>
        <w:ind w:firstLine="708"/>
        <w:jc w:val="both"/>
        <w:rPr>
          <w:rFonts w:ascii="Times New Roman" w:eastAsiaTheme="minorEastAsia" w:hAnsi="Times New Roman" w:cs="Times New Roman"/>
          <w:sz w:val="28"/>
          <w:szCs w:val="28"/>
        </w:rPr>
      </w:pPr>
      <w:r w:rsidRPr="0095081F">
        <w:rPr>
          <w:rFonts w:ascii="Times New Roman" w:hAnsi="Times New Roman" w:cs="Times New Roman"/>
          <w:noProof/>
          <w:sz w:val="28"/>
          <w:szCs w:val="28"/>
          <w:lang w:eastAsia="ru-RU"/>
        </w:rPr>
        <w:drawing>
          <wp:anchor distT="0" distB="0" distL="114300" distR="114300" simplePos="0" relativeHeight="251663360" behindDoc="1" locked="0" layoutInCell="1" allowOverlap="1">
            <wp:simplePos x="0" y="0"/>
            <wp:positionH relativeFrom="margin">
              <wp:posOffset>38100</wp:posOffset>
            </wp:positionH>
            <wp:positionV relativeFrom="paragraph">
              <wp:posOffset>8890</wp:posOffset>
            </wp:positionV>
            <wp:extent cx="2133600" cy="1677670"/>
            <wp:effectExtent l="0" t="0" r="0" b="0"/>
            <wp:wrapTight wrapText="bothSides">
              <wp:wrapPolygon edited="0">
                <wp:start x="0" y="0"/>
                <wp:lineTo x="0" y="21338"/>
                <wp:lineTo x="21407" y="21338"/>
                <wp:lineTo x="21407" y="0"/>
                <wp:lineTo x="0" y="0"/>
              </wp:wrapPolygon>
            </wp:wrapTight>
            <wp:docPr id="18" name="Рисунок 18" descr="D:\Comp lan\Машини для виробництва будівельних матеріалів\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omp lan\Машини для виробництва будівельних матеріалів\18.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33600" cy="1677670"/>
                    </a:xfrm>
                    <a:prstGeom prst="rect">
                      <a:avLst/>
                    </a:prstGeom>
                    <a:noFill/>
                    <a:ln>
                      <a:noFill/>
                    </a:ln>
                  </pic:spPr>
                </pic:pic>
              </a:graphicData>
            </a:graphic>
          </wp:anchor>
        </w:drawing>
      </w:r>
      <w:r w:rsidRPr="0095081F">
        <w:rPr>
          <w:rFonts w:ascii="Times New Roman" w:hAnsi="Times New Roman" w:cs="Times New Roman"/>
          <w:sz w:val="28"/>
          <w:szCs w:val="28"/>
        </w:rPr>
        <w:t xml:space="preserve">Такий млин складається з корпусу, в якому на підшипниках встановленний незрівноважений (дебалансний) вал, який обертається двигуном. Корпус млина віброїзолюють від фундаменту пружинами. При обертанні вала за рахунок його делебансу виникає відцентрова сила </w:t>
      </w:r>
      <w:r w:rsidRPr="0095081F">
        <w:rPr>
          <w:rFonts w:ascii="Times New Roman" w:hAnsi="Times New Roman" w:cs="Times New Roman"/>
          <w:sz w:val="28"/>
          <w:szCs w:val="28"/>
          <w:lang w:val="en-US"/>
        </w:rPr>
        <w:t>F</w:t>
      </w:r>
      <w:r w:rsidRPr="0095081F">
        <w:rPr>
          <w:rFonts w:ascii="Times New Roman" w:hAnsi="Times New Roman" w:cs="Times New Roman"/>
          <w:sz w:val="28"/>
          <w:szCs w:val="28"/>
        </w:rPr>
        <w:t>о,яке спричиняє вібрацію корпусу, де всередині розміщуються молотильні тіла. Завдяки великій частоті коливань (</w:t>
      </w:r>
      <w:r w:rsidRPr="0095081F">
        <w:rPr>
          <w:rFonts w:ascii="Times New Roman" w:hAnsi="Times New Roman" w:cs="Times New Roman"/>
          <w:sz w:val="28"/>
          <w:szCs w:val="28"/>
          <w:lang w:val="en-US"/>
        </w:rPr>
        <w:t>ω</w:t>
      </w:r>
      <w:r w:rsidRPr="0095081F">
        <w:rPr>
          <w:rFonts w:ascii="Times New Roman" w:hAnsi="Times New Roman" w:cs="Times New Roman"/>
          <w:sz w:val="28"/>
          <w:szCs w:val="28"/>
        </w:rPr>
        <w:t xml:space="preserve">=25…50 </w:t>
      </w:r>
      <m:oMath>
        <m:sSup>
          <m:sSupPr>
            <m:ctrlPr>
              <w:rPr>
                <w:rFonts w:ascii="Cambria Math" w:hAnsi="Cambria Math" w:cs="Times New Roman"/>
                <w:i/>
                <w:sz w:val="28"/>
                <w:szCs w:val="28"/>
                <w:lang w:val="en-US"/>
              </w:rPr>
            </m:ctrlPr>
          </m:sSupPr>
          <m:e>
            <m:r>
              <w:rPr>
                <w:rFonts w:ascii="Cambria Math" w:hAnsi="Cambria Math" w:cs="Times New Roman"/>
                <w:sz w:val="28"/>
                <w:szCs w:val="28"/>
                <w:lang w:val="en-US"/>
              </w:rPr>
              <m:t>c</m:t>
            </m:r>
          </m:e>
          <m:sup>
            <m:r>
              <w:rPr>
                <w:rFonts w:ascii="Cambria Math" w:hAnsi="Cambria Math" w:cs="Times New Roman"/>
                <w:sz w:val="28"/>
                <w:szCs w:val="28"/>
              </w:rPr>
              <m:t>-1</m:t>
            </m:r>
          </m:sup>
        </m:sSup>
      </m:oMath>
      <w:r w:rsidRPr="0095081F">
        <w:rPr>
          <w:rFonts w:ascii="Times New Roman" w:eastAsiaTheme="minorEastAsia" w:hAnsi="Times New Roman" w:cs="Times New Roman"/>
          <w:sz w:val="28"/>
          <w:szCs w:val="28"/>
        </w:rPr>
        <w:t>) молотильні тіла інтенсивно діють на матеріал і подрібнюють його. Характерним з точки зору роботи машини є те, що тіла і матеріал, що є у млині поволі повертаються в бік, протилежний напрямку обертання дебалансного вала.</w:t>
      </w:r>
    </w:p>
    <w:p w:rsidR="0095081F" w:rsidRPr="0095081F" w:rsidRDefault="00507A05"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noProof/>
          <w:sz w:val="28"/>
          <w:szCs w:val="28"/>
          <w:lang w:eastAsia="ru-RU"/>
        </w:rPr>
        <w:drawing>
          <wp:anchor distT="0" distB="0" distL="114300" distR="114300" simplePos="0" relativeHeight="251665408" behindDoc="1" locked="0" layoutInCell="1" allowOverlap="1">
            <wp:simplePos x="0" y="0"/>
            <wp:positionH relativeFrom="margin">
              <wp:align>left</wp:align>
            </wp:positionH>
            <wp:positionV relativeFrom="paragraph">
              <wp:posOffset>734695</wp:posOffset>
            </wp:positionV>
            <wp:extent cx="3232785" cy="3519170"/>
            <wp:effectExtent l="0" t="0" r="5715" b="5080"/>
            <wp:wrapTight wrapText="bothSides">
              <wp:wrapPolygon edited="0">
                <wp:start x="0" y="0"/>
                <wp:lineTo x="0" y="21514"/>
                <wp:lineTo x="21511" y="21514"/>
                <wp:lineTo x="21511" y="0"/>
                <wp:lineTo x="0" y="0"/>
              </wp:wrapPolygon>
            </wp:wrapTight>
            <wp:docPr id="19" name="Рисунок 19" descr="D:\Comp lan\Машини для виробництва будівельних матеріалів\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mp lan\Машини для виробництва будівельних матеріалів\19.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245215" cy="3532401"/>
                    </a:xfrm>
                    <a:prstGeom prst="rect">
                      <a:avLst/>
                    </a:prstGeom>
                    <a:noFill/>
                    <a:ln>
                      <a:noFill/>
                    </a:ln>
                  </pic:spPr>
                </pic:pic>
              </a:graphicData>
            </a:graphic>
          </wp:anchor>
        </w:drawing>
      </w:r>
      <w:r w:rsidR="0095081F" w:rsidRPr="0095081F">
        <w:rPr>
          <w:rFonts w:ascii="Times New Roman" w:hAnsi="Times New Roman" w:cs="Times New Roman"/>
          <w:sz w:val="28"/>
          <w:szCs w:val="28"/>
        </w:rPr>
        <w:t xml:space="preserve">Подрібнений матеріал повинен пройти фазу поділу на окремі сорти за крупністю. Цей процес називається сортуванням. Сортування можна здійснювати механічним (грохочення), повітряним (сепарація), </w:t>
      </w:r>
      <w:r w:rsidR="0095081F" w:rsidRPr="0095081F">
        <w:rPr>
          <w:rFonts w:ascii="Times New Roman" w:hAnsi="Times New Roman" w:cs="Times New Roman"/>
          <w:sz w:val="28"/>
          <w:szCs w:val="28"/>
        </w:rPr>
        <w:lastRenderedPageBreak/>
        <w:t>гідравлічним (класифікація) або магнітним (сепарація) способами.</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Найбільшого поширення при сортуванні в промисловості будівельних матеріалів дістав механічний спосіб, завдяки своїй простоті та ефективності. При механічному способі сортування матеріал розподілюється по крупності просіюванням його з допомогою спеціальних машин – грохотів. Робочим органом грохота є сито і решето.</w:t>
      </w:r>
    </w:p>
    <w:p w:rsidR="00507A05"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lang w:val="en-US"/>
        </w:rPr>
        <w:t>Q</w:t>
      </w:r>
      <w:r w:rsidRPr="0095081F">
        <w:rPr>
          <w:rFonts w:ascii="Times New Roman" w:hAnsi="Times New Roman" w:cs="Times New Roman"/>
          <w:sz w:val="28"/>
          <w:szCs w:val="28"/>
        </w:rPr>
        <w:t>1 – надрешітний</w:t>
      </w:r>
      <w:r w:rsidR="00507A05">
        <w:rPr>
          <w:rFonts w:ascii="Times New Roman" w:hAnsi="Times New Roman" w:cs="Times New Roman"/>
          <w:sz w:val="28"/>
          <w:szCs w:val="28"/>
        </w:rPr>
        <w:t xml:space="preserve"> матеріал (абе верхній продукт)</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lang w:val="en-US"/>
        </w:rPr>
        <w:t>Q</w:t>
      </w:r>
      <w:r w:rsidRPr="0095081F">
        <w:rPr>
          <w:rFonts w:ascii="Times New Roman" w:hAnsi="Times New Roman" w:cs="Times New Roman"/>
          <w:sz w:val="28"/>
          <w:szCs w:val="28"/>
        </w:rPr>
        <w:t>2 – подрешітний матеріал (або нижній продукт)</w:t>
      </w:r>
    </w:p>
    <w:p w:rsidR="0095081F" w:rsidRPr="0095081F" w:rsidRDefault="0095081F" w:rsidP="0095081F">
      <w:p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Технологічний процес характеризується такими основними показниками:</w:t>
      </w:r>
    </w:p>
    <w:p w:rsidR="0095081F" w:rsidRPr="0095081F" w:rsidRDefault="0095081F" w:rsidP="00270006">
      <w:pPr>
        <w:pStyle w:val="a3"/>
        <w:numPr>
          <w:ilvl w:val="0"/>
          <w:numId w:val="8"/>
        </w:numPr>
        <w:spacing w:after="0" w:line="360" w:lineRule="auto"/>
        <w:jc w:val="both"/>
        <w:rPr>
          <w:rFonts w:ascii="Times New Roman" w:hAnsi="Times New Roman" w:cs="Times New Roman"/>
          <w:b/>
          <w:sz w:val="28"/>
          <w:szCs w:val="28"/>
        </w:rPr>
      </w:pPr>
      <w:r w:rsidRPr="0095081F">
        <w:rPr>
          <w:rFonts w:ascii="Times New Roman" w:hAnsi="Times New Roman" w:cs="Times New Roman"/>
          <w:sz w:val="28"/>
          <w:szCs w:val="28"/>
        </w:rPr>
        <w:t>Ефективність грохочення</w:t>
      </w:r>
    </w:p>
    <w:p w:rsidR="0095081F" w:rsidRPr="0095081F" w:rsidRDefault="0095081F" w:rsidP="00270006">
      <w:pPr>
        <w:pStyle w:val="a3"/>
        <w:numPr>
          <w:ilvl w:val="0"/>
          <w:numId w:val="8"/>
        </w:numPr>
        <w:spacing w:after="0" w:line="360" w:lineRule="auto"/>
        <w:jc w:val="both"/>
        <w:rPr>
          <w:rFonts w:ascii="Times New Roman" w:hAnsi="Times New Roman" w:cs="Times New Roman"/>
          <w:b/>
          <w:sz w:val="28"/>
          <w:szCs w:val="28"/>
        </w:rPr>
      </w:pPr>
      <w:r w:rsidRPr="0095081F">
        <w:rPr>
          <w:rFonts w:ascii="Times New Roman" w:hAnsi="Times New Roman" w:cs="Times New Roman"/>
          <w:sz w:val="28"/>
          <w:szCs w:val="28"/>
        </w:rPr>
        <w:t>Продуктивність</w:t>
      </w:r>
    </w:p>
    <w:p w:rsidR="0095081F" w:rsidRPr="0095081F" w:rsidRDefault="0095081F" w:rsidP="00270006">
      <w:pPr>
        <w:pStyle w:val="a3"/>
        <w:numPr>
          <w:ilvl w:val="0"/>
          <w:numId w:val="8"/>
        </w:numPr>
        <w:spacing w:after="0" w:line="360" w:lineRule="auto"/>
        <w:jc w:val="both"/>
        <w:rPr>
          <w:rFonts w:ascii="Times New Roman" w:hAnsi="Times New Roman" w:cs="Times New Roman"/>
          <w:b/>
          <w:sz w:val="28"/>
          <w:szCs w:val="28"/>
        </w:rPr>
      </w:pPr>
      <w:r w:rsidRPr="0095081F">
        <w:rPr>
          <w:rFonts w:ascii="Times New Roman" w:hAnsi="Times New Roman" w:cs="Times New Roman"/>
          <w:sz w:val="28"/>
          <w:szCs w:val="28"/>
        </w:rPr>
        <w:t>Чистота продукту</w:t>
      </w: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 xml:space="preserve">Ефективність грохочення залежить від часу перебування матеріалу на ситі (який визначається в основному швидкістю руху суміші по ситу та кутом його нахилу), від співвідношення довжини та ширини сита, його конструкції. Раціональне співвідношення – 2,5:1. При цьому зі збільшенням довжини до 2…2,5м ефективність зростає, а при подальшому її збільшенні фактично не змінюється. </w:t>
      </w: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Щодо конструкцій поверхонь, то найпоширенішим типом є плетені дротяні сита з «живим» перерізом до 80% і ефективністю грохочення до 95%. У листових ситах «живий» переріз не перевищую 55%, що зумовлює ефективність грохочення до 80%.</w:t>
      </w: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Ефективність характеризує повноту поділу вихідного матеріалу, але не визначає якість продукту грохочення, характеристика оцінюється засміченням, тобто відсотковим вмістом у ньому зерен, розмір яких виходить за межі розмірів цього продукту.</w:t>
      </w:r>
    </w:p>
    <w:p w:rsidR="0095081F" w:rsidRPr="0095081F" w:rsidRDefault="0095081F" w:rsidP="00C0248D">
      <w:pPr>
        <w:spacing w:after="0" w:line="360" w:lineRule="auto"/>
        <w:ind w:firstLine="708"/>
        <w:jc w:val="both"/>
        <w:rPr>
          <w:rFonts w:ascii="Times New Roman" w:hAnsi="Times New Roman" w:cs="Times New Roman"/>
          <w:sz w:val="28"/>
          <w:szCs w:val="28"/>
        </w:rPr>
      </w:pPr>
      <w:r w:rsidRPr="0095081F">
        <w:rPr>
          <w:rFonts w:ascii="Times New Roman" w:hAnsi="Times New Roman" w:cs="Times New Roman"/>
          <w:sz w:val="28"/>
          <w:szCs w:val="28"/>
        </w:rPr>
        <w:t xml:space="preserve">За характером дії грохоти бувають нерухомі та рухомі. У нерухомих грохотах матеріал рухається за просіювальною поверхнею під дією складової сили тяжіння. Для цього грохот встановлюють під кутом, який перевищує кут тертя матеріалу об сито. Інтенсивність сортування в таких грохотах </w:t>
      </w:r>
      <w:r w:rsidRPr="0095081F">
        <w:rPr>
          <w:rFonts w:ascii="Times New Roman" w:hAnsi="Times New Roman" w:cs="Times New Roman"/>
          <w:sz w:val="28"/>
          <w:szCs w:val="28"/>
        </w:rPr>
        <w:lastRenderedPageBreak/>
        <w:t xml:space="preserve">невелика, тому її застосовують для попереднього відокремлення надто крупних кусків перед подрібненням. Значно інтенсивніші рухові грохоти. Завдяки коливального руху на них забезпечується відрив матеріалу від поверхні сита та його переміщення, тобто діють не тільки сили тяжіння, а й сили інерційної природи. </w:t>
      </w:r>
    </w:p>
    <w:p w:rsidR="0095081F" w:rsidRPr="0095081F" w:rsidRDefault="0095081F" w:rsidP="0095081F">
      <w:pPr>
        <w:spacing w:after="0" w:line="360" w:lineRule="auto"/>
        <w:jc w:val="both"/>
        <w:rPr>
          <w:rFonts w:ascii="Times New Roman" w:hAnsi="Times New Roman" w:cs="Times New Roman"/>
          <w:b/>
          <w:sz w:val="28"/>
          <w:szCs w:val="28"/>
        </w:rPr>
      </w:pPr>
    </w:p>
    <w:p w:rsidR="0095081F" w:rsidRPr="0095081F" w:rsidRDefault="0095081F" w:rsidP="00C0248D">
      <w:pPr>
        <w:spacing w:after="0" w:line="360" w:lineRule="auto"/>
        <w:ind w:firstLine="360"/>
        <w:jc w:val="both"/>
        <w:rPr>
          <w:rFonts w:ascii="Times New Roman" w:hAnsi="Times New Roman" w:cs="Times New Roman"/>
          <w:sz w:val="28"/>
          <w:szCs w:val="28"/>
        </w:rPr>
      </w:pPr>
      <w:r w:rsidRPr="0095081F">
        <w:rPr>
          <w:rFonts w:ascii="Times New Roman" w:hAnsi="Times New Roman" w:cs="Times New Roman"/>
          <w:noProof/>
          <w:sz w:val="28"/>
          <w:szCs w:val="28"/>
          <w:lang w:eastAsia="ru-RU"/>
        </w:rPr>
        <w:drawing>
          <wp:anchor distT="0" distB="0" distL="114300" distR="114300" simplePos="0" relativeHeight="251667456" behindDoc="1" locked="0" layoutInCell="1" allowOverlap="1">
            <wp:simplePos x="0" y="0"/>
            <wp:positionH relativeFrom="margin">
              <wp:align>left</wp:align>
            </wp:positionH>
            <wp:positionV relativeFrom="paragraph">
              <wp:posOffset>5604510</wp:posOffset>
            </wp:positionV>
            <wp:extent cx="4248150" cy="1456690"/>
            <wp:effectExtent l="0" t="0" r="0" b="0"/>
            <wp:wrapTight wrapText="bothSides">
              <wp:wrapPolygon edited="0">
                <wp:start x="0" y="0"/>
                <wp:lineTo x="0" y="21186"/>
                <wp:lineTo x="21503" y="21186"/>
                <wp:lineTo x="21503" y="0"/>
                <wp:lineTo x="0" y="0"/>
              </wp:wrapPolygon>
            </wp:wrapTight>
            <wp:docPr id="21" name="Рисунок 21" descr="D:\Comp lan\Машини для виробництва будівельних матеріалів\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omp lan\Машини для виробництва будівельних матеріалів\24.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287803" cy="1470832"/>
                    </a:xfrm>
                    <a:prstGeom prst="rect">
                      <a:avLst/>
                    </a:prstGeom>
                    <a:noFill/>
                    <a:ln>
                      <a:noFill/>
                    </a:ln>
                  </pic:spPr>
                </pic:pic>
              </a:graphicData>
            </a:graphic>
          </wp:anchor>
        </w:drawing>
      </w:r>
      <w:r w:rsidRPr="0095081F">
        <w:rPr>
          <w:rFonts w:ascii="Times New Roman" w:hAnsi="Times New Roman" w:cs="Times New Roman"/>
          <w:noProof/>
          <w:sz w:val="28"/>
          <w:szCs w:val="28"/>
          <w:lang w:eastAsia="ru-RU"/>
        </w:rPr>
        <w:drawing>
          <wp:anchor distT="0" distB="0" distL="114300" distR="114300" simplePos="0" relativeHeight="251666432" behindDoc="1" locked="0" layoutInCell="1" allowOverlap="1">
            <wp:simplePos x="0" y="0"/>
            <wp:positionH relativeFrom="margin">
              <wp:align>left</wp:align>
            </wp:positionH>
            <wp:positionV relativeFrom="paragraph">
              <wp:posOffset>0</wp:posOffset>
            </wp:positionV>
            <wp:extent cx="5772150" cy="3795395"/>
            <wp:effectExtent l="0" t="0" r="0" b="0"/>
            <wp:wrapTight wrapText="bothSides">
              <wp:wrapPolygon edited="0">
                <wp:start x="0" y="0"/>
                <wp:lineTo x="0" y="21466"/>
                <wp:lineTo x="21529" y="21466"/>
                <wp:lineTo x="21529" y="0"/>
                <wp:lineTo x="0" y="0"/>
              </wp:wrapPolygon>
            </wp:wrapTight>
            <wp:docPr id="20" name="Рисунок 20" descr="D:\Comp lan\Машини для виробництва будівельних матеріалів\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mp lan\Машини для виробництва будівельних матеріалів\23.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76822" cy="3798609"/>
                    </a:xfrm>
                    <a:prstGeom prst="rect">
                      <a:avLst/>
                    </a:prstGeom>
                    <a:noFill/>
                    <a:ln>
                      <a:noFill/>
                    </a:ln>
                  </pic:spPr>
                </pic:pic>
              </a:graphicData>
            </a:graphic>
          </wp:anchor>
        </w:drawing>
      </w:r>
      <w:r w:rsidRPr="0095081F">
        <w:rPr>
          <w:rFonts w:ascii="Times New Roman" w:hAnsi="Times New Roman" w:cs="Times New Roman"/>
          <w:sz w:val="28"/>
          <w:szCs w:val="28"/>
        </w:rPr>
        <w:t xml:space="preserve">У промисловості будівельних матеріалів застосовують в основному грохоти з плоскими робочими поверхнями, серед яких найбільш поширені вібраційні грохоти. Залежно від типу привода вібраційні грохоти бувають із силовим збудженням коливань (інерційні) та з примусовою кінематикою від ексцентрикового привода (гіраційні). При резонансному налагодженні у грохотів з примусовою кінематикою значно зменшується потужність двигуна, а в інерційних </w:t>
      </w:r>
      <w:r w:rsidRPr="0095081F">
        <w:rPr>
          <w:rFonts w:ascii="Times New Roman" w:hAnsi="Times New Roman" w:cs="Times New Roman"/>
          <w:sz w:val="28"/>
          <w:szCs w:val="28"/>
        </w:rPr>
        <w:lastRenderedPageBreak/>
        <w:t>грохотів зменшується збурююча сила і знижується потужність електродвигуна. Серед вібраційних грохотів перевагу віддають інерційним нахиленим грохотам з коловими коливаннями легкого.ю середнього та важкого типу, а такаж інерційним горизонтальним грохотам з напрямленими коливаннями.</w:t>
      </w:r>
    </w:p>
    <w:p w:rsidR="000C1E10" w:rsidRDefault="000C1E10" w:rsidP="00270006">
      <w:pPr>
        <w:pStyle w:val="a3"/>
        <w:numPr>
          <w:ilvl w:val="0"/>
          <w:numId w:val="9"/>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Р</w:t>
      </w:r>
      <w:r w:rsidR="0095081F" w:rsidRPr="0095081F">
        <w:rPr>
          <w:rFonts w:ascii="Times New Roman" w:hAnsi="Times New Roman" w:cs="Times New Roman"/>
          <w:sz w:val="28"/>
          <w:szCs w:val="28"/>
        </w:rPr>
        <w:t>ама</w:t>
      </w:r>
    </w:p>
    <w:p w:rsidR="000C1E10" w:rsidRDefault="000C1E10" w:rsidP="00270006">
      <w:pPr>
        <w:pStyle w:val="a3"/>
        <w:numPr>
          <w:ilvl w:val="0"/>
          <w:numId w:val="9"/>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П</w:t>
      </w:r>
      <w:r w:rsidR="0095081F" w:rsidRPr="0095081F">
        <w:rPr>
          <w:rFonts w:ascii="Times New Roman" w:hAnsi="Times New Roman" w:cs="Times New Roman"/>
          <w:sz w:val="28"/>
          <w:szCs w:val="28"/>
        </w:rPr>
        <w:t>ружини</w:t>
      </w:r>
    </w:p>
    <w:p w:rsidR="000C1E10" w:rsidRDefault="000C1E10" w:rsidP="00270006">
      <w:pPr>
        <w:pStyle w:val="a3"/>
        <w:numPr>
          <w:ilvl w:val="0"/>
          <w:numId w:val="10"/>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Д</w:t>
      </w:r>
      <w:r w:rsidR="0095081F" w:rsidRPr="0095081F">
        <w:rPr>
          <w:rFonts w:ascii="Times New Roman" w:hAnsi="Times New Roman" w:cs="Times New Roman"/>
          <w:sz w:val="28"/>
          <w:szCs w:val="28"/>
        </w:rPr>
        <w:t>вигун</w:t>
      </w:r>
    </w:p>
    <w:p w:rsidR="000C1E10" w:rsidRDefault="000C1E10" w:rsidP="00270006">
      <w:pPr>
        <w:pStyle w:val="a3"/>
        <w:numPr>
          <w:ilvl w:val="0"/>
          <w:numId w:val="10"/>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К</w:t>
      </w:r>
      <w:r w:rsidR="0095081F" w:rsidRPr="0095081F">
        <w:rPr>
          <w:rFonts w:ascii="Times New Roman" w:hAnsi="Times New Roman" w:cs="Times New Roman"/>
          <w:sz w:val="28"/>
          <w:szCs w:val="28"/>
        </w:rPr>
        <w:t>линопасова</w:t>
      </w:r>
      <w:r>
        <w:rPr>
          <w:rFonts w:ascii="Times New Roman" w:hAnsi="Times New Roman" w:cs="Times New Roman"/>
          <w:sz w:val="28"/>
          <w:szCs w:val="28"/>
        </w:rPr>
        <w:t xml:space="preserve"> </w:t>
      </w:r>
      <w:r w:rsidR="0095081F" w:rsidRPr="0095081F">
        <w:rPr>
          <w:rFonts w:ascii="Times New Roman" w:hAnsi="Times New Roman" w:cs="Times New Roman"/>
          <w:sz w:val="28"/>
          <w:szCs w:val="28"/>
        </w:rPr>
        <w:t>передача</w:t>
      </w:r>
    </w:p>
    <w:p w:rsidR="000C1E10" w:rsidRDefault="000C1E10" w:rsidP="00270006">
      <w:pPr>
        <w:pStyle w:val="a3"/>
        <w:numPr>
          <w:ilvl w:val="0"/>
          <w:numId w:val="10"/>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В</w:t>
      </w:r>
      <w:r w:rsidR="0095081F" w:rsidRPr="0095081F">
        <w:rPr>
          <w:rFonts w:ascii="Times New Roman" w:hAnsi="Times New Roman" w:cs="Times New Roman"/>
          <w:sz w:val="28"/>
          <w:szCs w:val="28"/>
        </w:rPr>
        <w:t>ал</w:t>
      </w:r>
    </w:p>
    <w:p w:rsidR="000C1E10" w:rsidRDefault="000C1E10" w:rsidP="00270006">
      <w:pPr>
        <w:pStyle w:val="a3"/>
        <w:numPr>
          <w:ilvl w:val="0"/>
          <w:numId w:val="10"/>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С</w:t>
      </w:r>
      <w:r w:rsidR="0095081F" w:rsidRPr="0095081F">
        <w:rPr>
          <w:rFonts w:ascii="Times New Roman" w:hAnsi="Times New Roman" w:cs="Times New Roman"/>
          <w:sz w:val="28"/>
          <w:szCs w:val="28"/>
        </w:rPr>
        <w:t>ита</w:t>
      </w:r>
    </w:p>
    <w:p w:rsidR="000C1E10" w:rsidRDefault="000C1E10" w:rsidP="00270006">
      <w:pPr>
        <w:pStyle w:val="a3"/>
        <w:numPr>
          <w:ilvl w:val="0"/>
          <w:numId w:val="10"/>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П</w:t>
      </w:r>
      <w:r w:rsidR="0095081F" w:rsidRPr="0095081F">
        <w:rPr>
          <w:rFonts w:ascii="Times New Roman" w:hAnsi="Times New Roman" w:cs="Times New Roman"/>
          <w:sz w:val="28"/>
          <w:szCs w:val="28"/>
        </w:rPr>
        <w:t>ідшипники</w:t>
      </w:r>
    </w:p>
    <w:p w:rsidR="0095081F" w:rsidRPr="0095081F" w:rsidRDefault="0095081F" w:rsidP="00270006">
      <w:pPr>
        <w:pStyle w:val="a3"/>
        <w:numPr>
          <w:ilvl w:val="0"/>
          <w:numId w:val="10"/>
        </w:numPr>
        <w:spacing w:after="0" w:line="360" w:lineRule="auto"/>
        <w:jc w:val="both"/>
        <w:rPr>
          <w:rFonts w:ascii="Times New Roman" w:hAnsi="Times New Roman" w:cs="Times New Roman"/>
          <w:sz w:val="28"/>
          <w:szCs w:val="28"/>
        </w:rPr>
      </w:pPr>
      <w:r w:rsidRPr="0095081F">
        <w:rPr>
          <w:rFonts w:ascii="Times New Roman" w:hAnsi="Times New Roman" w:cs="Times New Roman"/>
          <w:sz w:val="28"/>
          <w:szCs w:val="28"/>
        </w:rPr>
        <w:t>дебаланси</w:t>
      </w:r>
    </w:p>
    <w:p w:rsidR="0095081F" w:rsidRPr="0095081F" w:rsidRDefault="0095081F" w:rsidP="000C1E10">
      <w:pPr>
        <w:spacing w:after="0" w:line="360" w:lineRule="auto"/>
        <w:ind w:firstLine="360"/>
        <w:jc w:val="both"/>
        <w:rPr>
          <w:rFonts w:ascii="Times New Roman" w:hAnsi="Times New Roman" w:cs="Times New Roman"/>
          <w:sz w:val="28"/>
          <w:szCs w:val="28"/>
        </w:rPr>
      </w:pPr>
      <w:r w:rsidRPr="0095081F">
        <w:rPr>
          <w:rFonts w:ascii="Times New Roman" w:hAnsi="Times New Roman" w:cs="Times New Roman"/>
          <w:sz w:val="28"/>
          <w:szCs w:val="28"/>
        </w:rPr>
        <w:t>Якщо вісь підшипників проходить через центр мас грохота, то при обертанні вала з кутовою швидкістю, значно більшою за власну частоту коливань системи, короб грохота рухається поступально, всі його точки описують колові траекторії. Такий рух короба спричиняє коливання поверхні розміщеного в ньому сита, і матеріал на ситі зрушується, підкидається і завдяки похилому розміщенню сит просувається вниз, просіюючись при цьому крізь отвори сита.</w:t>
      </w:r>
    </w:p>
    <w:p w:rsidR="0095081F" w:rsidRPr="0095081F" w:rsidRDefault="0095081F" w:rsidP="00C0248D">
      <w:pPr>
        <w:spacing w:after="0" w:line="360" w:lineRule="auto"/>
        <w:ind w:firstLine="360"/>
        <w:jc w:val="both"/>
        <w:rPr>
          <w:rFonts w:ascii="Times New Roman" w:hAnsi="Times New Roman" w:cs="Times New Roman"/>
          <w:sz w:val="28"/>
          <w:szCs w:val="28"/>
        </w:rPr>
      </w:pPr>
      <w:r w:rsidRPr="0095081F">
        <w:rPr>
          <w:rFonts w:ascii="Times New Roman" w:hAnsi="Times New Roman" w:cs="Times New Roman"/>
          <w:noProof/>
          <w:sz w:val="28"/>
          <w:szCs w:val="28"/>
          <w:lang w:eastAsia="ru-RU"/>
        </w:rPr>
        <w:drawing>
          <wp:anchor distT="0" distB="0" distL="114300" distR="114300" simplePos="0" relativeHeight="251668480" behindDoc="1" locked="0" layoutInCell="1" allowOverlap="1">
            <wp:simplePos x="0" y="0"/>
            <wp:positionH relativeFrom="margin">
              <wp:align>left</wp:align>
            </wp:positionH>
            <wp:positionV relativeFrom="paragraph">
              <wp:posOffset>3810</wp:posOffset>
            </wp:positionV>
            <wp:extent cx="3493770" cy="2209800"/>
            <wp:effectExtent l="0" t="0" r="0" b="0"/>
            <wp:wrapTight wrapText="bothSides">
              <wp:wrapPolygon edited="0">
                <wp:start x="0" y="0"/>
                <wp:lineTo x="0" y="21414"/>
                <wp:lineTo x="21435" y="21414"/>
                <wp:lineTo x="21435" y="0"/>
                <wp:lineTo x="0" y="0"/>
              </wp:wrapPolygon>
            </wp:wrapTight>
            <wp:docPr id="22" name="Рисунок 22" descr="D:\Comp lan\Машини для виробництва будівельних матеріалів\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omp lan\Машини для виробництва будівельних матеріалів\25.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493770" cy="2209800"/>
                    </a:xfrm>
                    <a:prstGeom prst="rect">
                      <a:avLst/>
                    </a:prstGeom>
                    <a:noFill/>
                    <a:ln>
                      <a:noFill/>
                    </a:ln>
                  </pic:spPr>
                </pic:pic>
              </a:graphicData>
            </a:graphic>
          </wp:anchor>
        </w:drawing>
      </w:r>
      <w:r w:rsidRPr="0095081F">
        <w:rPr>
          <w:rFonts w:ascii="Times New Roman" w:hAnsi="Times New Roman" w:cs="Times New Roman"/>
          <w:sz w:val="28"/>
          <w:szCs w:val="28"/>
        </w:rPr>
        <w:t xml:space="preserve">Горизонтальні грохоти з напрямленими коливаннями значно відрізняються від інерційних з коловими коливаннями. Основна відмінність полягає в характері руху короба. Принцип забезпечення напрямних коливань навежений на схемі ( </w:t>
      </w:r>
      <w:r w:rsidRPr="0095081F">
        <w:rPr>
          <w:rFonts w:ascii="Times New Roman" w:hAnsi="Times New Roman" w:cs="Times New Roman"/>
          <w:sz w:val="28"/>
          <w:szCs w:val="28"/>
          <w:lang w:val="en-US"/>
        </w:rPr>
        <w:sym w:font="Wingdings" w:char="F0DF"/>
      </w:r>
      <w:r w:rsidRPr="0095081F">
        <w:rPr>
          <w:rFonts w:ascii="Times New Roman" w:hAnsi="Times New Roman" w:cs="Times New Roman"/>
          <w:sz w:val="28"/>
          <w:szCs w:val="28"/>
        </w:rPr>
        <w:t xml:space="preserve"> ) віброзбуджувача, встановленого на коробі грохота. Дебаланси розміщені симетрично на двох </w:t>
      </w:r>
      <w:r w:rsidRPr="0095081F">
        <w:rPr>
          <w:rFonts w:ascii="Times New Roman" w:hAnsi="Times New Roman" w:cs="Times New Roman"/>
          <w:sz w:val="28"/>
          <w:szCs w:val="28"/>
        </w:rPr>
        <w:lastRenderedPageBreak/>
        <w:t xml:space="preserve">паралельних валах, що обертаються з однаковою частотою (синхронно) і синфазно (а1=а2) у протилежні боки. Встановлюючи віброзбуджувач під різними кутами, можна отримати напрямні коливання в необхідній площині. Це дає змогу встновити грохот горизонтально, що зменшить його висоту, а віброзбуджувач закріпити під кутом до горизонту (як правило 35 градусів). При роботі збуджувача матеріал на ситі підкидається, транспортується вздовж сита і просіюється крізь його отвори. </w:t>
      </w:r>
    </w:p>
    <w:p w:rsidR="00C0248D" w:rsidRDefault="00C0248D" w:rsidP="00270006">
      <w:pPr>
        <w:pStyle w:val="2"/>
        <w:rPr>
          <w:rFonts w:ascii="Times New Roman" w:hAnsi="Times New Roman" w:cs="Times New Roman"/>
          <w:b w:val="0"/>
          <w:sz w:val="28"/>
          <w:szCs w:val="28"/>
          <w:lang w:val="uk-UA"/>
        </w:rPr>
      </w:pPr>
    </w:p>
    <w:p w:rsidR="00507A05" w:rsidRDefault="00507A05">
      <w:pPr>
        <w:rPr>
          <w:rFonts w:ascii="Times New Roman" w:eastAsiaTheme="majorEastAsia" w:hAnsi="Times New Roman" w:cs="Times New Roman"/>
          <w:bCs/>
          <w:color w:val="5B9BD5" w:themeColor="accent1"/>
          <w:sz w:val="28"/>
          <w:szCs w:val="28"/>
          <w:lang w:val="uk-UA"/>
        </w:rPr>
      </w:pPr>
      <w:bookmarkStart w:id="30" w:name="_Toc419562430"/>
      <w:bookmarkStart w:id="31" w:name="_Toc419562636"/>
      <w:r>
        <w:rPr>
          <w:rFonts w:ascii="Times New Roman" w:hAnsi="Times New Roman" w:cs="Times New Roman"/>
          <w:b/>
          <w:sz w:val="28"/>
          <w:szCs w:val="28"/>
          <w:lang w:val="uk-UA"/>
        </w:rPr>
        <w:br w:type="page"/>
      </w:r>
    </w:p>
    <w:p w:rsidR="002D04FB" w:rsidRPr="002D04FB" w:rsidRDefault="002D04FB" w:rsidP="007E66C5">
      <w:pPr>
        <w:pStyle w:val="1"/>
        <w:ind w:firstLine="360"/>
        <w:jc w:val="both"/>
        <w:rPr>
          <w:rFonts w:ascii="Times New Roman" w:hAnsi="Times New Roman" w:cs="Times New Roman"/>
          <w:b w:val="0"/>
        </w:rPr>
      </w:pPr>
      <w:bookmarkStart w:id="32" w:name="_Toc419562432"/>
      <w:bookmarkStart w:id="33" w:name="_Toc419562638"/>
      <w:bookmarkStart w:id="34" w:name="_Toc420962628"/>
      <w:bookmarkEnd w:id="30"/>
      <w:bookmarkEnd w:id="31"/>
      <w:r w:rsidRPr="002D04FB">
        <w:rPr>
          <w:rFonts w:ascii="Times New Roman" w:hAnsi="Times New Roman" w:cs="Times New Roman"/>
          <w:b w:val="0"/>
        </w:rPr>
        <w:lastRenderedPageBreak/>
        <w:t>Змістовий модуль 2. Загальні відомості про технологію приготування бетонних сумішей та розчинів. Дозувальне обладнання. Змішувальні машини.</w:t>
      </w:r>
      <w:bookmarkEnd w:id="32"/>
      <w:bookmarkEnd w:id="33"/>
      <w:bookmarkEnd w:id="34"/>
    </w:p>
    <w:p w:rsidR="00C0248D" w:rsidRDefault="00C0248D" w:rsidP="002D04FB">
      <w:pPr>
        <w:ind w:firstLine="708"/>
        <w:jc w:val="both"/>
        <w:rPr>
          <w:rFonts w:ascii="Times New Roman" w:hAnsi="Times New Roman" w:cs="Times New Roman"/>
          <w:b/>
          <w:sz w:val="28"/>
          <w:szCs w:val="28"/>
          <w:lang w:val="uk-UA"/>
        </w:rPr>
      </w:pPr>
    </w:p>
    <w:p w:rsidR="002D04FB" w:rsidRDefault="002D04FB" w:rsidP="00507A05">
      <w:pPr>
        <w:pStyle w:val="2"/>
        <w:ind w:firstLine="360"/>
        <w:rPr>
          <w:rFonts w:ascii="Times New Roman" w:hAnsi="Times New Roman" w:cs="Times New Roman"/>
          <w:b w:val="0"/>
          <w:sz w:val="28"/>
          <w:szCs w:val="28"/>
          <w:lang w:val="uk-UA"/>
        </w:rPr>
      </w:pPr>
      <w:bookmarkStart w:id="35" w:name="_Toc419562433"/>
      <w:bookmarkStart w:id="36" w:name="_Toc419562639"/>
      <w:bookmarkStart w:id="37" w:name="_Toc420962629"/>
      <w:r>
        <w:rPr>
          <w:rFonts w:ascii="Times New Roman" w:hAnsi="Times New Roman" w:cs="Times New Roman"/>
          <w:b w:val="0"/>
          <w:sz w:val="28"/>
          <w:szCs w:val="28"/>
          <w:lang w:val="uk-UA"/>
        </w:rPr>
        <w:t>Лекція №</w:t>
      </w:r>
      <w:bookmarkEnd w:id="35"/>
      <w:bookmarkEnd w:id="36"/>
      <w:r w:rsidR="007E66C5">
        <w:rPr>
          <w:rFonts w:ascii="Times New Roman" w:hAnsi="Times New Roman" w:cs="Times New Roman"/>
          <w:b w:val="0"/>
          <w:sz w:val="28"/>
          <w:szCs w:val="28"/>
          <w:lang w:val="uk-UA"/>
        </w:rPr>
        <w:t>8</w:t>
      </w:r>
      <w:bookmarkEnd w:id="37"/>
    </w:p>
    <w:p w:rsidR="002D04FB" w:rsidRPr="00507A05" w:rsidRDefault="002D04FB" w:rsidP="00507A05">
      <w:pPr>
        <w:pStyle w:val="2"/>
        <w:spacing w:line="360" w:lineRule="auto"/>
        <w:ind w:firstLine="360"/>
        <w:jc w:val="both"/>
        <w:rPr>
          <w:rFonts w:ascii="Times New Roman" w:hAnsi="Times New Roman" w:cs="Times New Roman"/>
          <w:b w:val="0"/>
          <w:i/>
          <w:sz w:val="28"/>
          <w:szCs w:val="28"/>
          <w:lang w:val="uk-UA"/>
        </w:rPr>
      </w:pPr>
      <w:bookmarkStart w:id="38" w:name="_Toc419562434"/>
      <w:bookmarkStart w:id="39" w:name="_Toc419562640"/>
      <w:bookmarkStart w:id="40" w:name="_Toc420962630"/>
      <w:r>
        <w:rPr>
          <w:rFonts w:ascii="Times New Roman" w:hAnsi="Times New Roman" w:cs="Times New Roman"/>
          <w:b w:val="0"/>
          <w:sz w:val="28"/>
          <w:szCs w:val="28"/>
          <w:lang w:val="uk-UA"/>
        </w:rPr>
        <w:t xml:space="preserve">Тема: </w:t>
      </w:r>
      <w:r w:rsidRPr="00507A05">
        <w:rPr>
          <w:rFonts w:ascii="Times New Roman" w:hAnsi="Times New Roman" w:cs="Times New Roman"/>
          <w:b w:val="0"/>
          <w:i/>
          <w:sz w:val="28"/>
          <w:szCs w:val="28"/>
        </w:rPr>
        <w:t>Технологічні схеми бетонно- та розчинозмішувальних установок.</w:t>
      </w:r>
      <w:r w:rsidRPr="00507A05">
        <w:rPr>
          <w:rFonts w:ascii="Times New Roman" w:hAnsi="Times New Roman" w:cs="Times New Roman"/>
          <w:b w:val="0"/>
          <w:i/>
          <w:sz w:val="28"/>
          <w:szCs w:val="28"/>
          <w:lang w:val="uk-UA"/>
        </w:rPr>
        <w:t xml:space="preserve"> </w:t>
      </w:r>
      <w:r w:rsidRPr="00507A05">
        <w:rPr>
          <w:rFonts w:ascii="Times New Roman" w:hAnsi="Times New Roman" w:cs="Times New Roman"/>
          <w:b w:val="0"/>
          <w:i/>
          <w:sz w:val="28"/>
          <w:szCs w:val="28"/>
        </w:rPr>
        <w:t>Місце та призначення дозувального обладнання. Загальні відомості про способи дозування сипких, зернистих, пилоподібних та рідких матеріалів.</w:t>
      </w:r>
      <w:bookmarkEnd w:id="38"/>
      <w:bookmarkEnd w:id="39"/>
      <w:bookmarkEnd w:id="40"/>
    </w:p>
    <w:p w:rsidR="002D04FB" w:rsidRPr="002D04FB" w:rsidRDefault="002D04FB" w:rsidP="00507A05">
      <w:pPr>
        <w:spacing w:after="0" w:line="360" w:lineRule="auto"/>
        <w:ind w:firstLine="708"/>
        <w:jc w:val="both"/>
        <w:rPr>
          <w:rFonts w:ascii="Times New Roman" w:hAnsi="Times New Roman" w:cs="Times New Roman"/>
          <w:sz w:val="28"/>
          <w:szCs w:val="28"/>
          <w:lang w:val="uk-UA"/>
        </w:rPr>
      </w:pPr>
      <w:r w:rsidRPr="002D04FB">
        <w:rPr>
          <w:rFonts w:ascii="Times New Roman" w:hAnsi="Times New Roman" w:cs="Times New Roman"/>
          <w:sz w:val="28"/>
          <w:szCs w:val="28"/>
          <w:lang w:val="uk-UA"/>
        </w:rPr>
        <w:t>Процес приготування бетонної суміші складається з таких основних операцій: подачі заповнювачів – піску, щебеня (гравію), цементу – у відповідні бункери; відмірювання цих компонентів у необхідних для того чи іншого складу сумішей пропорціях з допомогою дозаторів; подвавання разом з водою у змішувальну машину, яка перемішує всі компоненти до однорідного рівномірного стану всього об'єму суміші.</w:t>
      </w:r>
    </w:p>
    <w:p w:rsidR="002D04FB" w:rsidRPr="002D04FB" w:rsidRDefault="002D04FB" w:rsidP="002D04FB">
      <w:pPr>
        <w:spacing w:after="0" w:line="360" w:lineRule="auto"/>
        <w:ind w:firstLine="708"/>
        <w:jc w:val="both"/>
        <w:rPr>
          <w:rFonts w:ascii="Times New Roman" w:hAnsi="Times New Roman" w:cs="Times New Roman"/>
          <w:sz w:val="28"/>
          <w:szCs w:val="28"/>
        </w:rPr>
      </w:pPr>
      <w:r w:rsidRPr="002D04FB">
        <w:rPr>
          <w:rFonts w:ascii="Times New Roman" w:hAnsi="Times New Roman" w:cs="Times New Roman"/>
          <w:noProof/>
          <w:sz w:val="28"/>
          <w:szCs w:val="28"/>
          <w:lang w:eastAsia="ru-RU"/>
        </w:rPr>
        <w:drawing>
          <wp:anchor distT="0" distB="0" distL="114300" distR="114300" simplePos="0" relativeHeight="251683840" behindDoc="0" locked="0" layoutInCell="1" allowOverlap="1">
            <wp:simplePos x="0" y="0"/>
            <wp:positionH relativeFrom="column">
              <wp:posOffset>-3810</wp:posOffset>
            </wp:positionH>
            <wp:positionV relativeFrom="paragraph">
              <wp:posOffset>1905</wp:posOffset>
            </wp:positionV>
            <wp:extent cx="5940425" cy="3356610"/>
            <wp:effectExtent l="0" t="0" r="3175" b="0"/>
            <wp:wrapTopAndBottom/>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6.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0425" cy="3356610"/>
                    </a:xfrm>
                    <a:prstGeom prst="rect">
                      <a:avLst/>
                    </a:prstGeom>
                  </pic:spPr>
                </pic:pic>
              </a:graphicData>
            </a:graphic>
          </wp:anchor>
        </w:drawing>
      </w:r>
      <w:r w:rsidRPr="002D04FB">
        <w:rPr>
          <w:rFonts w:ascii="Times New Roman" w:hAnsi="Times New Roman" w:cs="Times New Roman"/>
          <w:sz w:val="28"/>
          <w:szCs w:val="28"/>
        </w:rPr>
        <w:t>Машини й обладнання, що використовуються для приготування бетонної суміші або будівельного розчину, компонуються в спеціальні установки, які класифікують за такими основними ознаками:</w:t>
      </w:r>
    </w:p>
    <w:p w:rsidR="002D04FB" w:rsidRPr="002D04FB" w:rsidRDefault="002D04FB" w:rsidP="00270006">
      <w:pPr>
        <w:pStyle w:val="a3"/>
        <w:numPr>
          <w:ilvl w:val="0"/>
          <w:numId w:val="23"/>
        </w:numPr>
        <w:spacing w:after="0" w:line="360" w:lineRule="auto"/>
        <w:jc w:val="both"/>
        <w:rPr>
          <w:rFonts w:ascii="Times New Roman" w:hAnsi="Times New Roman" w:cs="Times New Roman"/>
          <w:sz w:val="28"/>
          <w:szCs w:val="28"/>
        </w:rPr>
      </w:pPr>
      <w:r w:rsidRPr="002D04FB">
        <w:rPr>
          <w:rFonts w:ascii="Times New Roman" w:hAnsi="Times New Roman" w:cs="Times New Roman"/>
          <w:sz w:val="28"/>
          <w:szCs w:val="28"/>
        </w:rPr>
        <w:t>За принципом дії установки – циклічної (порційної) та безперервної дії</w:t>
      </w:r>
    </w:p>
    <w:p w:rsidR="002D04FB" w:rsidRPr="002D04FB" w:rsidRDefault="002D04FB" w:rsidP="00270006">
      <w:pPr>
        <w:pStyle w:val="a3"/>
        <w:numPr>
          <w:ilvl w:val="0"/>
          <w:numId w:val="23"/>
        </w:numPr>
        <w:spacing w:after="0" w:line="360" w:lineRule="auto"/>
        <w:jc w:val="both"/>
        <w:rPr>
          <w:rFonts w:ascii="Times New Roman" w:hAnsi="Times New Roman" w:cs="Times New Roman"/>
          <w:sz w:val="28"/>
          <w:szCs w:val="28"/>
        </w:rPr>
      </w:pPr>
      <w:r w:rsidRPr="002D04FB">
        <w:rPr>
          <w:rFonts w:ascii="Times New Roman" w:hAnsi="Times New Roman" w:cs="Times New Roman"/>
          <w:sz w:val="28"/>
          <w:szCs w:val="28"/>
        </w:rPr>
        <w:lastRenderedPageBreak/>
        <w:t>За призначенням – для приготування бетонної суміші або приготування різних розчинів</w:t>
      </w:r>
    </w:p>
    <w:p w:rsidR="002D04FB" w:rsidRPr="002D04FB" w:rsidRDefault="002D04FB" w:rsidP="00270006">
      <w:pPr>
        <w:pStyle w:val="a3"/>
        <w:numPr>
          <w:ilvl w:val="0"/>
          <w:numId w:val="23"/>
        </w:numPr>
        <w:spacing w:after="0" w:line="360" w:lineRule="auto"/>
        <w:jc w:val="both"/>
        <w:rPr>
          <w:rFonts w:ascii="Times New Roman" w:eastAsiaTheme="minorEastAsia" w:hAnsi="Times New Roman" w:cs="Times New Roman"/>
          <w:sz w:val="28"/>
          <w:szCs w:val="28"/>
        </w:rPr>
      </w:pPr>
      <w:r w:rsidRPr="002D04FB">
        <w:rPr>
          <w:rFonts w:ascii="Times New Roman" w:hAnsi="Times New Roman" w:cs="Times New Roman"/>
          <w:sz w:val="28"/>
          <w:szCs w:val="28"/>
        </w:rPr>
        <w:t xml:space="preserve">За річною продуктивністю – малої </w:t>
      </w:r>
      <w:r w:rsidRPr="002D04FB">
        <w:rPr>
          <w:rFonts w:ascii="Times New Roman" w:eastAsiaTheme="minorEastAsia" w:hAnsi="Times New Roman" w:cs="Times New Roman"/>
          <w:sz w:val="28"/>
          <w:szCs w:val="28"/>
        </w:rPr>
        <w:t xml:space="preserve">(до 50000 </w:t>
      </w:r>
      <m:oMath>
        <m:sSup>
          <m:sSupPr>
            <m:ctrlPr>
              <w:rPr>
                <w:rFonts w:ascii="Cambria Math" w:hAnsi="Cambria Math" w:cs="Times New Roman"/>
                <w:i/>
                <w:sz w:val="28"/>
                <w:szCs w:val="28"/>
                <w:lang w:val="en-US"/>
              </w:rPr>
            </m:ctrlPr>
          </m:sSupPr>
          <m:e>
            <m:r>
              <w:rPr>
                <w:rFonts w:ascii="Cambria Math" w:hAnsi="Cambria Math" w:cs="Times New Roman"/>
                <w:sz w:val="28"/>
                <w:szCs w:val="28"/>
              </w:rPr>
              <m:t>м</m:t>
            </m:r>
            <m:ctrlPr>
              <w:rPr>
                <w:rFonts w:ascii="Cambria Math" w:hAnsi="Cambria Math" w:cs="Times New Roman"/>
                <w:i/>
                <w:sz w:val="28"/>
                <w:szCs w:val="28"/>
              </w:rPr>
            </m:ctrlPr>
          </m:e>
          <m:sup>
            <m:r>
              <w:rPr>
                <w:rFonts w:ascii="Cambria Math" w:hAnsi="Cambria Math" w:cs="Times New Roman"/>
                <w:sz w:val="28"/>
                <w:szCs w:val="28"/>
              </w:rPr>
              <m:t>3</m:t>
            </m:r>
          </m:sup>
        </m:sSup>
      </m:oMath>
      <w:r w:rsidRPr="002D04FB">
        <w:rPr>
          <w:rFonts w:ascii="Times New Roman" w:eastAsiaTheme="minorEastAsia" w:hAnsi="Times New Roman" w:cs="Times New Roman"/>
          <w:sz w:val="28"/>
          <w:szCs w:val="28"/>
        </w:rPr>
        <w:t xml:space="preserve"> суміші), серезнбої (до 100000 </w:t>
      </w:r>
      <m:oMath>
        <m:sSup>
          <m:sSupPr>
            <m:ctrlPr>
              <w:rPr>
                <w:rFonts w:ascii="Cambria Math" w:hAnsi="Cambria Math" w:cs="Times New Roman"/>
                <w:i/>
                <w:sz w:val="28"/>
                <w:szCs w:val="28"/>
                <w:lang w:val="en-US"/>
              </w:rPr>
            </m:ctrlPr>
          </m:sSupPr>
          <m:e>
            <m:r>
              <w:rPr>
                <w:rFonts w:ascii="Cambria Math" w:hAnsi="Cambria Math" w:cs="Times New Roman"/>
                <w:sz w:val="28"/>
                <w:szCs w:val="28"/>
              </w:rPr>
              <m:t>м</m:t>
            </m:r>
            <m:ctrlPr>
              <w:rPr>
                <w:rFonts w:ascii="Cambria Math" w:hAnsi="Cambria Math" w:cs="Times New Roman"/>
                <w:i/>
                <w:sz w:val="28"/>
                <w:szCs w:val="28"/>
              </w:rPr>
            </m:ctrlPr>
          </m:e>
          <m:sup>
            <m:r>
              <w:rPr>
                <w:rFonts w:ascii="Cambria Math" w:hAnsi="Cambria Math" w:cs="Times New Roman"/>
                <w:sz w:val="28"/>
                <w:szCs w:val="28"/>
              </w:rPr>
              <m:t>3</m:t>
            </m:r>
          </m:sup>
        </m:sSup>
      </m:oMath>
      <w:r w:rsidRPr="002D04FB">
        <w:rPr>
          <w:rFonts w:ascii="Times New Roman" w:eastAsiaTheme="minorEastAsia" w:hAnsi="Times New Roman" w:cs="Times New Roman"/>
          <w:sz w:val="28"/>
          <w:szCs w:val="28"/>
        </w:rPr>
        <w:t xml:space="preserve">) і великої (250000 </w:t>
      </w:r>
      <m:oMath>
        <m:sSup>
          <m:sSupPr>
            <m:ctrlPr>
              <w:rPr>
                <w:rFonts w:ascii="Cambria Math" w:hAnsi="Cambria Math" w:cs="Times New Roman"/>
                <w:i/>
                <w:sz w:val="28"/>
                <w:szCs w:val="28"/>
                <w:lang w:val="en-US"/>
              </w:rPr>
            </m:ctrlPr>
          </m:sSupPr>
          <m:e>
            <m:r>
              <w:rPr>
                <w:rFonts w:ascii="Cambria Math" w:hAnsi="Cambria Math" w:cs="Times New Roman"/>
                <w:sz w:val="28"/>
                <w:szCs w:val="28"/>
              </w:rPr>
              <m:t>м</m:t>
            </m:r>
            <m:ctrlPr>
              <w:rPr>
                <w:rFonts w:ascii="Cambria Math" w:hAnsi="Cambria Math" w:cs="Times New Roman"/>
                <w:i/>
                <w:sz w:val="28"/>
                <w:szCs w:val="28"/>
              </w:rPr>
            </m:ctrlPr>
          </m:e>
          <m:sup>
            <m:r>
              <w:rPr>
                <w:rFonts w:ascii="Cambria Math" w:hAnsi="Cambria Math" w:cs="Times New Roman"/>
                <w:sz w:val="28"/>
                <w:szCs w:val="28"/>
              </w:rPr>
              <m:t>3</m:t>
            </m:r>
          </m:sup>
        </m:sSup>
      </m:oMath>
      <w:r w:rsidRPr="002D04FB">
        <w:rPr>
          <w:rFonts w:ascii="Times New Roman" w:eastAsiaTheme="minorEastAsia" w:hAnsi="Times New Roman" w:cs="Times New Roman"/>
          <w:sz w:val="28"/>
          <w:szCs w:val="28"/>
        </w:rPr>
        <w:t>) потужності</w:t>
      </w:r>
    </w:p>
    <w:p w:rsidR="002D04FB" w:rsidRPr="002D04FB" w:rsidRDefault="002D04FB" w:rsidP="00270006">
      <w:pPr>
        <w:pStyle w:val="a3"/>
        <w:numPr>
          <w:ilvl w:val="0"/>
          <w:numId w:val="23"/>
        </w:numPr>
        <w:spacing w:after="0" w:line="360" w:lineRule="auto"/>
        <w:jc w:val="both"/>
        <w:rPr>
          <w:rFonts w:ascii="Times New Roman" w:eastAsiaTheme="minorEastAsia" w:hAnsi="Times New Roman" w:cs="Times New Roman"/>
          <w:sz w:val="28"/>
          <w:szCs w:val="28"/>
        </w:rPr>
      </w:pPr>
      <w:r w:rsidRPr="002D04FB">
        <w:rPr>
          <w:rFonts w:ascii="Times New Roman" w:eastAsiaTheme="minorEastAsia" w:hAnsi="Times New Roman" w:cs="Times New Roman"/>
          <w:sz w:val="28"/>
          <w:szCs w:val="28"/>
        </w:rPr>
        <w:t>За компоновкою основного обладнання – з вертикальною (дноступеневою) та горизонтальною (партерною) схемою. Ця класифікація здебільшого відноситься до великих установок, тобто до бетонних заводів. При вертикальній схемі компоненти бетонної суміші піднімаються наверх один раз і потів у процемі приготування суміші опускаються під дією власної ваги. При партерній схемі компоненти можуть підніматися два-три рази</w:t>
      </w:r>
    </w:p>
    <w:p w:rsidR="002D04FB" w:rsidRPr="002D04FB" w:rsidRDefault="002D04FB" w:rsidP="00270006">
      <w:pPr>
        <w:pStyle w:val="a3"/>
        <w:numPr>
          <w:ilvl w:val="0"/>
          <w:numId w:val="23"/>
        </w:numPr>
        <w:spacing w:after="0" w:line="360" w:lineRule="auto"/>
        <w:jc w:val="both"/>
        <w:rPr>
          <w:rFonts w:ascii="Times New Roman" w:eastAsiaTheme="minorEastAsia" w:hAnsi="Times New Roman" w:cs="Times New Roman"/>
          <w:sz w:val="28"/>
          <w:szCs w:val="28"/>
        </w:rPr>
      </w:pPr>
      <w:r w:rsidRPr="002D04FB">
        <w:rPr>
          <w:rFonts w:ascii="Times New Roman" w:eastAsiaTheme="minorEastAsia" w:hAnsi="Times New Roman" w:cs="Times New Roman"/>
          <w:sz w:val="28"/>
          <w:szCs w:val="28"/>
        </w:rPr>
        <w:t>За схемою керування (становки, як і бетонні заводи) – з місцевим, дистанційним, автоматизованним керуванням і заводи-автомати.</w:t>
      </w:r>
    </w:p>
    <w:p w:rsidR="002D04FB" w:rsidRPr="002D04FB" w:rsidRDefault="002D04FB" w:rsidP="002D04FB">
      <w:pPr>
        <w:spacing w:after="0" w:line="360" w:lineRule="auto"/>
        <w:ind w:firstLine="708"/>
        <w:jc w:val="both"/>
        <w:rPr>
          <w:rFonts w:ascii="Times New Roman" w:hAnsi="Times New Roman" w:cs="Times New Roman"/>
          <w:sz w:val="28"/>
          <w:szCs w:val="28"/>
        </w:rPr>
      </w:pPr>
      <w:r w:rsidRPr="002D04FB">
        <w:rPr>
          <w:rFonts w:ascii="Times New Roman" w:hAnsi="Times New Roman" w:cs="Times New Roman"/>
          <w:sz w:val="28"/>
          <w:szCs w:val="28"/>
        </w:rPr>
        <w:t xml:space="preserve">Дозатори використовують для вимірювання заданої кількості компонентів при приготуванні бетонних сумішей і розчинів, шихти на скляних керамічних заводах. Від точності дозування значною мірою залежить якість продукції. </w:t>
      </w:r>
    </w:p>
    <w:p w:rsidR="002D04FB" w:rsidRPr="002D04FB" w:rsidRDefault="002D04FB" w:rsidP="002D04FB">
      <w:pPr>
        <w:spacing w:after="0" w:line="360" w:lineRule="auto"/>
        <w:ind w:firstLine="708"/>
        <w:jc w:val="both"/>
        <w:rPr>
          <w:rFonts w:ascii="Times New Roman" w:hAnsi="Times New Roman" w:cs="Times New Roman"/>
          <w:sz w:val="28"/>
          <w:szCs w:val="28"/>
        </w:rPr>
      </w:pPr>
      <w:r w:rsidRPr="002D04FB">
        <w:rPr>
          <w:rFonts w:ascii="Times New Roman" w:hAnsi="Times New Roman" w:cs="Times New Roman"/>
          <w:sz w:val="28"/>
          <w:szCs w:val="28"/>
        </w:rPr>
        <w:t>При виробництві бетонних сумішей похибка дозування не повинна перевищувати: для в'яжучих і води ±2%, для заповнювачів ±3%. Якість дозування оцінюють на основі проб, які відбирають з потоку матеріалу на виході із живильника протягом деякого часу. Чим менший проміжок часу, тим точніше можна оцінити якість дозування.</w:t>
      </w:r>
    </w:p>
    <w:p w:rsidR="002D04FB" w:rsidRPr="002D04FB" w:rsidRDefault="002D04FB" w:rsidP="002D04FB">
      <w:pPr>
        <w:spacing w:after="0" w:line="360" w:lineRule="auto"/>
        <w:jc w:val="both"/>
        <w:rPr>
          <w:rFonts w:ascii="Times New Roman" w:hAnsi="Times New Roman" w:cs="Times New Roman"/>
          <w:sz w:val="28"/>
          <w:szCs w:val="28"/>
        </w:rPr>
      </w:pPr>
      <w:r w:rsidRPr="002D04FB">
        <w:rPr>
          <w:rFonts w:ascii="Times New Roman" w:hAnsi="Times New Roman" w:cs="Times New Roman"/>
          <w:sz w:val="28"/>
          <w:szCs w:val="28"/>
        </w:rPr>
        <w:t>Дозатори бувають різних типів і конструкцій, їх класифікують за такими ознаками:</w:t>
      </w:r>
    </w:p>
    <w:p w:rsidR="002D04FB" w:rsidRPr="002D04FB" w:rsidRDefault="002D04FB" w:rsidP="00270006">
      <w:pPr>
        <w:pStyle w:val="a3"/>
        <w:numPr>
          <w:ilvl w:val="0"/>
          <w:numId w:val="24"/>
        </w:numPr>
        <w:spacing w:after="0" w:line="360" w:lineRule="auto"/>
        <w:jc w:val="both"/>
        <w:rPr>
          <w:rFonts w:ascii="Times New Roman" w:hAnsi="Times New Roman" w:cs="Times New Roman"/>
          <w:sz w:val="28"/>
          <w:szCs w:val="28"/>
        </w:rPr>
      </w:pPr>
      <w:r w:rsidRPr="002D04FB">
        <w:rPr>
          <w:rFonts w:ascii="Times New Roman" w:hAnsi="Times New Roman" w:cs="Times New Roman"/>
          <w:sz w:val="28"/>
          <w:szCs w:val="28"/>
        </w:rPr>
        <w:t>За характером роботи (циклічні та безперервної дії)</w:t>
      </w:r>
    </w:p>
    <w:p w:rsidR="002D04FB" w:rsidRPr="002D04FB" w:rsidRDefault="002D04FB" w:rsidP="00270006">
      <w:pPr>
        <w:pStyle w:val="a3"/>
        <w:numPr>
          <w:ilvl w:val="0"/>
          <w:numId w:val="24"/>
        </w:numPr>
        <w:spacing w:after="0" w:line="360" w:lineRule="auto"/>
        <w:jc w:val="both"/>
        <w:rPr>
          <w:rFonts w:ascii="Times New Roman" w:hAnsi="Times New Roman" w:cs="Times New Roman"/>
          <w:sz w:val="28"/>
          <w:szCs w:val="28"/>
        </w:rPr>
      </w:pPr>
      <w:r w:rsidRPr="002D04FB">
        <w:rPr>
          <w:rFonts w:ascii="Times New Roman" w:hAnsi="Times New Roman" w:cs="Times New Roman"/>
          <w:sz w:val="28"/>
          <w:szCs w:val="28"/>
        </w:rPr>
        <w:t>За способом дозування (об'ємні та вагові, об'ємно-вагові)</w:t>
      </w:r>
    </w:p>
    <w:p w:rsidR="002D04FB" w:rsidRPr="002D04FB" w:rsidRDefault="002D04FB" w:rsidP="00270006">
      <w:pPr>
        <w:pStyle w:val="a3"/>
        <w:numPr>
          <w:ilvl w:val="0"/>
          <w:numId w:val="24"/>
        </w:numPr>
        <w:spacing w:after="0" w:line="360" w:lineRule="auto"/>
        <w:jc w:val="both"/>
        <w:rPr>
          <w:rFonts w:ascii="Times New Roman" w:hAnsi="Times New Roman" w:cs="Times New Roman"/>
          <w:sz w:val="28"/>
          <w:szCs w:val="28"/>
        </w:rPr>
      </w:pPr>
      <w:r w:rsidRPr="002D04FB">
        <w:rPr>
          <w:rFonts w:ascii="Times New Roman" w:hAnsi="Times New Roman" w:cs="Times New Roman"/>
          <w:sz w:val="28"/>
          <w:szCs w:val="28"/>
        </w:rPr>
        <w:t>За типом управління (ручним, дистанційним і автоматичним)</w:t>
      </w:r>
    </w:p>
    <w:p w:rsidR="002D04FB" w:rsidRPr="002D04FB" w:rsidRDefault="002D04FB" w:rsidP="002D04FB">
      <w:pPr>
        <w:spacing w:after="0" w:line="360" w:lineRule="auto"/>
        <w:ind w:firstLine="708"/>
        <w:jc w:val="both"/>
        <w:rPr>
          <w:rFonts w:ascii="Times New Roman" w:hAnsi="Times New Roman" w:cs="Times New Roman"/>
          <w:sz w:val="28"/>
          <w:szCs w:val="28"/>
        </w:rPr>
      </w:pPr>
      <w:r w:rsidRPr="002D04FB">
        <w:rPr>
          <w:rFonts w:ascii="Times New Roman" w:hAnsi="Times New Roman" w:cs="Times New Roman"/>
          <w:sz w:val="28"/>
          <w:szCs w:val="28"/>
        </w:rPr>
        <w:t xml:space="preserve">Найпростішими за своєю будовою є об'ємні дозатори. Проте точність таких дозаторів невелика, оскільки залежить від фізико-механічних </w:t>
      </w:r>
      <w:r w:rsidRPr="002D04FB">
        <w:rPr>
          <w:rFonts w:ascii="Times New Roman" w:hAnsi="Times New Roman" w:cs="Times New Roman"/>
          <w:sz w:val="28"/>
          <w:szCs w:val="28"/>
        </w:rPr>
        <w:lastRenderedPageBreak/>
        <w:t>властивостей сипких матеріалів, тому використовують, в основному, для води, тому що об'ємна вага її не змінюється значно.</w:t>
      </w:r>
    </w:p>
    <w:p w:rsidR="002D04FB" w:rsidRPr="002D04FB" w:rsidRDefault="002D04FB" w:rsidP="002D04FB">
      <w:pPr>
        <w:spacing w:after="0" w:line="360" w:lineRule="auto"/>
        <w:jc w:val="both"/>
        <w:rPr>
          <w:rFonts w:ascii="Times New Roman" w:hAnsi="Times New Roman" w:cs="Times New Roman"/>
          <w:sz w:val="28"/>
          <w:szCs w:val="28"/>
        </w:rPr>
      </w:pPr>
      <w:r w:rsidRPr="002D04FB">
        <w:rPr>
          <w:rFonts w:ascii="Times New Roman" w:hAnsi="Times New Roman" w:cs="Times New Roman"/>
          <w:sz w:val="28"/>
          <w:szCs w:val="28"/>
        </w:rPr>
        <w:t>Вагові дозатори більш складні за своєю будовою, але відзначаються високим ступенем точності, який не залежить від фракційності матеріалу та об'ємної ваги.</w:t>
      </w:r>
    </w:p>
    <w:p w:rsidR="002D04FB" w:rsidRPr="002D04FB" w:rsidRDefault="002D04FB" w:rsidP="002D04FB">
      <w:pPr>
        <w:spacing w:after="0" w:line="360" w:lineRule="auto"/>
        <w:ind w:firstLine="708"/>
        <w:jc w:val="both"/>
        <w:rPr>
          <w:rFonts w:ascii="Times New Roman" w:hAnsi="Times New Roman" w:cs="Times New Roman"/>
          <w:sz w:val="28"/>
          <w:szCs w:val="28"/>
          <w:lang w:val="uk-UA"/>
        </w:rPr>
      </w:pPr>
      <w:r w:rsidRPr="002D04FB">
        <w:rPr>
          <w:rFonts w:ascii="Times New Roman" w:hAnsi="Times New Roman" w:cs="Times New Roman"/>
          <w:sz w:val="28"/>
          <w:szCs w:val="28"/>
          <w:lang w:val="uk-UA"/>
        </w:rPr>
        <w:t>Бункерні пристрої застосовують для накопичення відповідної кількості компонентів суміші, а живильники – для рівномірної подачі цих компонентів у змішувальну машину або для подачі готової суміші.</w:t>
      </w:r>
    </w:p>
    <w:p w:rsidR="002D04FB" w:rsidRPr="002D04FB" w:rsidRDefault="002D04FB" w:rsidP="002D04FB">
      <w:pPr>
        <w:spacing w:after="0" w:line="360" w:lineRule="auto"/>
        <w:jc w:val="both"/>
        <w:rPr>
          <w:rFonts w:ascii="Times New Roman" w:hAnsi="Times New Roman" w:cs="Times New Roman"/>
          <w:b/>
          <w:noProof/>
          <w:sz w:val="28"/>
          <w:szCs w:val="28"/>
          <w:lang w:eastAsia="ru-RU"/>
        </w:rPr>
      </w:pPr>
      <w:r w:rsidRPr="002D04FB">
        <w:rPr>
          <w:rFonts w:ascii="Times New Roman" w:hAnsi="Times New Roman" w:cs="Times New Roman"/>
          <w:sz w:val="28"/>
          <w:szCs w:val="28"/>
        </w:rPr>
        <w:t>Бункери виготовляють різної форми, а вихідна частина їх має затвори, здебільшого секторними або шиберними. Бункери бувають різної фррми: рірамідальної, пірамідально-призматичної, конічної, циліндро-конічної. Найбільш вживані бункери пірамідальної та конічної форм. Основними раціональними параметрами, що впливають на вибір бункера є його місткість, швидкість розвантаження та очищення від матеріалу. Числові розрахунки показують, що при порівнянні зміни висоти та діаметра бункера місткість більше залежить від зміни висоти, аніж від діаметра. Для прискорення очищення бункера на його бокових поверхнях закріплюють вібратори, а інколи сам бункер кріплять на еластичних опорах, що також підвищує ефективність очищення. Пропускна спроможність бункера і рівномірний потік матеріалу з нього залежать від розмірів і форми випускного отвору.</w:t>
      </w:r>
      <w:r w:rsidRPr="002D04FB">
        <w:rPr>
          <w:rFonts w:ascii="Times New Roman" w:hAnsi="Times New Roman" w:cs="Times New Roman"/>
          <w:b/>
          <w:noProof/>
          <w:sz w:val="28"/>
          <w:szCs w:val="28"/>
          <w:lang w:eastAsia="ru-RU"/>
        </w:rPr>
        <w:t xml:space="preserve"> </w:t>
      </w:r>
    </w:p>
    <w:p w:rsidR="00024B15" w:rsidRDefault="002D04FB" w:rsidP="00024B15">
      <w:pPr>
        <w:spacing w:after="0" w:line="360" w:lineRule="auto"/>
        <w:ind w:firstLine="708"/>
        <w:jc w:val="both"/>
        <w:rPr>
          <w:rFonts w:ascii="Times New Roman" w:hAnsi="Times New Roman" w:cs="Times New Roman"/>
          <w:sz w:val="28"/>
          <w:szCs w:val="28"/>
        </w:rPr>
      </w:pPr>
      <w:r w:rsidRPr="002D04FB">
        <w:rPr>
          <w:rFonts w:ascii="Times New Roman" w:hAnsi="Times New Roman" w:cs="Times New Roman"/>
          <w:sz w:val="28"/>
          <w:szCs w:val="28"/>
        </w:rPr>
        <w:t xml:space="preserve">Живильники мають різну конструкцію, що обумовлено їх застосуванням для подачі того чи іншого матеріалу. Так, для подачі крупногабаритних абразивних матеріалів і гірської маси застосовують ланцюгові (а) та пластичні (б) живильники. Стрічкові, шнекові, хитні, вібраційні живильники (в-е) використовують для подачі як сипких матеріалів, так і бетонної суміші. Барабанні та секторні живильники (є, ж) відрізняються рівномірною подачею матеріалу, що досягається пульсуючим або стабільним обертанням гладкого, рифленого або чарункового барабана. </w:t>
      </w:r>
      <w:r w:rsidRPr="002D04FB">
        <w:rPr>
          <w:rFonts w:ascii="Times New Roman" w:hAnsi="Times New Roman" w:cs="Times New Roman"/>
          <w:sz w:val="28"/>
          <w:szCs w:val="28"/>
        </w:rPr>
        <w:lastRenderedPageBreak/>
        <w:t>Продуктивнісь (м/с) барабанного живильника регулюється спеціальною заслінкою.</w:t>
      </w:r>
    </w:p>
    <w:p w:rsidR="00024B15" w:rsidRDefault="00024B15">
      <w:pPr>
        <w:rPr>
          <w:rFonts w:ascii="Times New Roman" w:hAnsi="Times New Roman" w:cs="Times New Roman"/>
          <w:sz w:val="28"/>
          <w:szCs w:val="28"/>
        </w:rPr>
      </w:pPr>
      <w:r>
        <w:rPr>
          <w:rFonts w:ascii="Times New Roman" w:hAnsi="Times New Roman" w:cs="Times New Roman"/>
          <w:sz w:val="28"/>
          <w:szCs w:val="28"/>
        </w:rPr>
        <w:br w:type="page"/>
      </w:r>
    </w:p>
    <w:p w:rsidR="002D04FB" w:rsidRPr="00024B15" w:rsidRDefault="007E66C5" w:rsidP="00024B15">
      <w:pPr>
        <w:spacing w:after="0" w:line="360" w:lineRule="auto"/>
        <w:ind w:firstLine="708"/>
        <w:jc w:val="both"/>
        <w:rPr>
          <w:rFonts w:ascii="Times New Roman" w:hAnsi="Times New Roman" w:cs="Times New Roman"/>
          <w:sz w:val="28"/>
          <w:szCs w:val="28"/>
          <w:lang w:val="uk-UA"/>
        </w:rPr>
      </w:pPr>
      <w:r>
        <w:rPr>
          <w:b/>
          <w:noProof/>
          <w:lang w:eastAsia="ru-RU"/>
        </w:rPr>
        <w:lastRenderedPageBreak/>
        <w:drawing>
          <wp:anchor distT="0" distB="0" distL="114300" distR="114300" simplePos="0" relativeHeight="251685888" behindDoc="1" locked="0" layoutInCell="1" allowOverlap="1">
            <wp:simplePos x="0" y="0"/>
            <wp:positionH relativeFrom="margin">
              <wp:posOffset>99695</wp:posOffset>
            </wp:positionH>
            <wp:positionV relativeFrom="paragraph">
              <wp:posOffset>470535</wp:posOffset>
            </wp:positionV>
            <wp:extent cx="6014720" cy="6347460"/>
            <wp:effectExtent l="0" t="0" r="5080" b="0"/>
            <wp:wrapTopAndBottom/>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37.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6014720" cy="6347460"/>
                    </a:xfrm>
                    <a:prstGeom prst="rect">
                      <a:avLst/>
                    </a:prstGeom>
                  </pic:spPr>
                </pic:pic>
              </a:graphicData>
            </a:graphic>
          </wp:anchor>
        </w:drawing>
      </w:r>
    </w:p>
    <w:p w:rsidR="00024B15" w:rsidRDefault="00024B15" w:rsidP="002D04FB">
      <w:pPr>
        <w:rPr>
          <w:lang w:val="uk-UA"/>
        </w:rPr>
      </w:pPr>
    </w:p>
    <w:p w:rsidR="00024B15" w:rsidRPr="00024B15" w:rsidRDefault="00024B15" w:rsidP="00024B15">
      <w:pPr>
        <w:rPr>
          <w:lang w:val="uk-UA"/>
        </w:rPr>
      </w:pPr>
    </w:p>
    <w:p w:rsidR="00024B15" w:rsidRPr="00024B15" w:rsidRDefault="00024B15" w:rsidP="00024B15">
      <w:pPr>
        <w:rPr>
          <w:lang w:val="uk-UA"/>
        </w:rPr>
      </w:pPr>
    </w:p>
    <w:p w:rsidR="00024B15" w:rsidRPr="00024B15" w:rsidRDefault="00024B15" w:rsidP="00024B15">
      <w:pPr>
        <w:rPr>
          <w:lang w:val="uk-UA"/>
        </w:rPr>
      </w:pPr>
    </w:p>
    <w:p w:rsidR="00507A05" w:rsidRDefault="00507A05">
      <w:pPr>
        <w:rPr>
          <w:lang w:val="uk-UA"/>
        </w:rPr>
      </w:pPr>
      <w:bookmarkStart w:id="41" w:name="_Toc419562435"/>
      <w:bookmarkStart w:id="42" w:name="_Toc419562641"/>
      <w:r>
        <w:rPr>
          <w:b/>
          <w:bCs/>
          <w:lang w:val="uk-UA"/>
        </w:rPr>
        <w:br w:type="page"/>
      </w:r>
    </w:p>
    <w:p w:rsidR="00024B15" w:rsidRDefault="00281A2E" w:rsidP="00507A05">
      <w:pPr>
        <w:pStyle w:val="2"/>
        <w:ind w:firstLine="708"/>
        <w:rPr>
          <w:rFonts w:ascii="Times New Roman" w:hAnsi="Times New Roman" w:cs="Times New Roman"/>
          <w:b w:val="0"/>
          <w:sz w:val="28"/>
          <w:szCs w:val="28"/>
          <w:lang w:val="uk-UA"/>
        </w:rPr>
      </w:pPr>
      <w:bookmarkStart w:id="43" w:name="_Toc420962631"/>
      <w:r>
        <w:rPr>
          <w:rFonts w:ascii="Times New Roman" w:hAnsi="Times New Roman" w:cs="Times New Roman"/>
          <w:b w:val="0"/>
          <w:sz w:val="28"/>
          <w:szCs w:val="28"/>
          <w:lang w:val="uk-UA"/>
        </w:rPr>
        <w:lastRenderedPageBreak/>
        <w:t>Лекція №</w:t>
      </w:r>
      <w:bookmarkEnd w:id="41"/>
      <w:bookmarkEnd w:id="42"/>
      <w:r w:rsidR="007E66C5">
        <w:rPr>
          <w:rFonts w:ascii="Times New Roman" w:hAnsi="Times New Roman" w:cs="Times New Roman"/>
          <w:b w:val="0"/>
          <w:sz w:val="28"/>
          <w:szCs w:val="28"/>
          <w:lang w:val="uk-UA"/>
        </w:rPr>
        <w:t>9</w:t>
      </w:r>
      <w:bookmarkEnd w:id="43"/>
    </w:p>
    <w:p w:rsidR="00024B15" w:rsidRPr="00507A05" w:rsidRDefault="00024B15" w:rsidP="00507A05">
      <w:pPr>
        <w:pStyle w:val="2"/>
        <w:spacing w:line="360" w:lineRule="auto"/>
        <w:rPr>
          <w:rFonts w:ascii="Times New Roman" w:hAnsi="Times New Roman" w:cs="Times New Roman"/>
          <w:b w:val="0"/>
          <w:i/>
          <w:sz w:val="28"/>
          <w:szCs w:val="28"/>
          <w:lang w:val="uk-UA"/>
        </w:rPr>
      </w:pPr>
      <w:r>
        <w:rPr>
          <w:rFonts w:ascii="Times New Roman" w:hAnsi="Times New Roman" w:cs="Times New Roman"/>
          <w:b w:val="0"/>
          <w:sz w:val="28"/>
          <w:szCs w:val="28"/>
          <w:lang w:val="uk-UA"/>
        </w:rPr>
        <w:tab/>
      </w:r>
      <w:bookmarkStart w:id="44" w:name="_Toc419562436"/>
      <w:bookmarkStart w:id="45" w:name="_Toc419562642"/>
      <w:bookmarkStart w:id="46" w:name="_Toc420962632"/>
      <w:r w:rsidRPr="00507A05">
        <w:rPr>
          <w:rFonts w:ascii="Times New Roman" w:hAnsi="Times New Roman" w:cs="Times New Roman"/>
          <w:b w:val="0"/>
          <w:sz w:val="28"/>
          <w:szCs w:val="28"/>
          <w:lang w:val="uk-UA"/>
        </w:rPr>
        <w:t xml:space="preserve">Тема: </w:t>
      </w:r>
      <w:r w:rsidR="00270006" w:rsidRPr="00507A05">
        <w:rPr>
          <w:rFonts w:ascii="Times New Roman" w:hAnsi="Times New Roman" w:cs="Times New Roman"/>
          <w:b w:val="0"/>
          <w:sz w:val="28"/>
          <w:szCs w:val="28"/>
          <w:lang w:val="uk-UA"/>
        </w:rPr>
        <w:t xml:space="preserve"> </w:t>
      </w:r>
      <w:r w:rsidRPr="00507A05">
        <w:rPr>
          <w:rFonts w:ascii="Times New Roman" w:hAnsi="Times New Roman" w:cs="Times New Roman"/>
          <w:b w:val="0"/>
          <w:i/>
          <w:sz w:val="28"/>
          <w:szCs w:val="28"/>
          <w:lang w:val="uk-UA"/>
        </w:rPr>
        <w:t>Дозатори ціклічної та безперервної дії для дозування сипких, пилоподібних і рідких матеріалів. Класифікація схеми конструкцій та робочий процес гравітаційних змішувачів і змішувачів примусової дії.</w:t>
      </w:r>
      <w:bookmarkEnd w:id="44"/>
      <w:bookmarkEnd w:id="45"/>
      <w:bookmarkEnd w:id="46"/>
    </w:p>
    <w:p w:rsidR="00024B15" w:rsidRPr="00024B15" w:rsidRDefault="00507A05" w:rsidP="00507A05">
      <w:pPr>
        <w:tabs>
          <w:tab w:val="left" w:pos="990"/>
        </w:tabs>
        <w:spacing w:line="360" w:lineRule="auto"/>
        <w:jc w:val="both"/>
        <w:rPr>
          <w:rFonts w:ascii="Times New Roman" w:hAnsi="Times New Roman" w:cs="Times New Roman"/>
          <w:i/>
          <w:sz w:val="28"/>
          <w:szCs w:val="28"/>
          <w:lang w:val="uk-UA"/>
        </w:rPr>
      </w:pPr>
      <w:r w:rsidRPr="00024B15">
        <w:rPr>
          <w:rFonts w:ascii="Times New Roman" w:hAnsi="Times New Roman" w:cs="Times New Roman"/>
          <w:noProof/>
          <w:sz w:val="28"/>
          <w:szCs w:val="28"/>
          <w:lang w:eastAsia="ru-RU"/>
        </w:rPr>
        <w:drawing>
          <wp:anchor distT="0" distB="0" distL="114300" distR="114300" simplePos="0" relativeHeight="251687936" behindDoc="1" locked="0" layoutInCell="1" allowOverlap="1">
            <wp:simplePos x="0" y="0"/>
            <wp:positionH relativeFrom="column">
              <wp:posOffset>-6350</wp:posOffset>
            </wp:positionH>
            <wp:positionV relativeFrom="paragraph">
              <wp:posOffset>1021080</wp:posOffset>
            </wp:positionV>
            <wp:extent cx="5146040" cy="4334510"/>
            <wp:effectExtent l="0" t="0" r="0" b="8890"/>
            <wp:wrapTight wrapText="bothSides">
              <wp:wrapPolygon edited="0">
                <wp:start x="0" y="0"/>
                <wp:lineTo x="0" y="21549"/>
                <wp:lineTo x="21509" y="21549"/>
                <wp:lineTo x="21509" y="0"/>
                <wp:lineTo x="0" y="0"/>
              </wp:wrapPolygon>
            </wp:wrapTight>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38.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146040" cy="4334510"/>
                    </a:xfrm>
                    <a:prstGeom prst="rect">
                      <a:avLst/>
                    </a:prstGeom>
                  </pic:spPr>
                </pic:pic>
              </a:graphicData>
            </a:graphic>
          </wp:anchor>
        </w:drawing>
      </w:r>
      <w:r w:rsidR="00024B15" w:rsidRPr="00507A05">
        <w:rPr>
          <w:rFonts w:ascii="Times New Roman" w:hAnsi="Times New Roman" w:cs="Times New Roman"/>
          <w:sz w:val="28"/>
          <w:szCs w:val="28"/>
          <w:lang w:val="uk-UA"/>
        </w:rPr>
        <w:tab/>
      </w:r>
      <w:r w:rsidR="00024B15" w:rsidRPr="00507A05">
        <w:rPr>
          <w:rFonts w:ascii="Times New Roman" w:hAnsi="Times New Roman" w:cs="Times New Roman"/>
          <w:sz w:val="28"/>
          <w:szCs w:val="28"/>
        </w:rPr>
        <w:t>Для відмірювання рідини застосовують об'ємні та вагові дозатори</w:t>
      </w:r>
      <w:r w:rsidR="00024B15" w:rsidRPr="00024B15">
        <w:rPr>
          <w:rFonts w:ascii="Times New Roman" w:hAnsi="Times New Roman" w:cs="Times New Roman"/>
          <w:sz w:val="28"/>
          <w:szCs w:val="28"/>
        </w:rPr>
        <w:t>. Об'ємні виготовляють у вигляді водовимірних баків сифонної дії та дозаторів турбінного типу (сьогодні він найбільш поширений).</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фільтр</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зливний отвір</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 xml:space="preserve"> вказівна стрілка</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скло</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циферблат</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поворотне кільце</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редуктор</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турбінна камера</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lastRenderedPageBreak/>
        <w:t>крильчатка</w:t>
      </w:r>
    </w:p>
    <w:p w:rsidR="00024B15" w:rsidRPr="00024B15" w:rsidRDefault="00024B15" w:rsidP="00270006">
      <w:pPr>
        <w:pStyle w:val="a3"/>
        <w:numPr>
          <w:ilvl w:val="0"/>
          <w:numId w:val="27"/>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пробка</w:t>
      </w:r>
    </w:p>
    <w:p w:rsidR="00024B15" w:rsidRPr="00024B15" w:rsidRDefault="00024B15" w:rsidP="00024B15">
      <w:pPr>
        <w:spacing w:line="360" w:lineRule="auto"/>
        <w:ind w:firstLine="360"/>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Принцип дії турбінних дозаторів грунтується на відмірюванні необхідної кількості рідини з допомогою крильчатки й лічильника, з'єднаних між собою відповідним способом.</w:t>
      </w:r>
    </w:p>
    <w:p w:rsidR="00024B15" w:rsidRPr="00024B15" w:rsidRDefault="00024B15" w:rsidP="00024B15">
      <w:pPr>
        <w:spacing w:line="360" w:lineRule="auto"/>
        <w:jc w:val="center"/>
        <w:rPr>
          <w:rFonts w:ascii="Times New Roman" w:hAnsi="Times New Roman" w:cs="Times New Roman"/>
          <w:sz w:val="28"/>
          <w:szCs w:val="28"/>
          <w:u w:val="single"/>
        </w:rPr>
      </w:pPr>
      <w:r w:rsidRPr="00024B15">
        <w:rPr>
          <w:rFonts w:ascii="Times New Roman" w:hAnsi="Times New Roman" w:cs="Times New Roman"/>
          <w:sz w:val="28"/>
          <w:szCs w:val="28"/>
          <w:u w:val="single"/>
        </w:rPr>
        <w:t>Циклічні вагові дозатори для сипких матеріалів</w:t>
      </w:r>
    </w:p>
    <w:p w:rsidR="00024B15" w:rsidRDefault="00024B15" w:rsidP="00024B15">
      <w:pPr>
        <w:spacing w:line="360" w:lineRule="auto"/>
        <w:ind w:firstLine="708"/>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 xml:space="preserve">Циклічні вагові дозатори застосовують для циклічних бетонозмішувачів примусової та гравітаційної дії. </w:t>
      </w:r>
      <w:r w:rsidRPr="00281A2E">
        <w:rPr>
          <w:rFonts w:ascii="Times New Roman" w:hAnsi="Times New Roman" w:cs="Times New Roman"/>
          <w:sz w:val="28"/>
          <w:szCs w:val="28"/>
          <w:lang w:val="uk-UA"/>
        </w:rPr>
        <w:t>За конструкцією дозатори поділяють на важільні, гідравлічні та тензометричні. Найбільшого поширення дічтали важільні дозатори з квадратним покажчиком ваги, оскільки вони мають стабільні метрологічні характеристики.</w:t>
      </w:r>
    </w:p>
    <w:p w:rsidR="00024B15" w:rsidRDefault="00024B15" w:rsidP="00024B15">
      <w:pPr>
        <w:spacing w:line="360" w:lineRule="auto"/>
        <w:ind w:firstLine="708"/>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Робота циклічних вагових дозаторів грунтується на використанні автоматичної рівноваги момента від маси матеріалу, що є у бункері, й момента противаг важільного пристрою дозатора з фіксацією їх значень на спеціально відградуйованій шкалі циферблата.</w:t>
      </w:r>
    </w:p>
    <w:p w:rsidR="00024B15" w:rsidRPr="00024B15" w:rsidRDefault="00024B15" w:rsidP="00024B15">
      <w:pPr>
        <w:spacing w:line="360" w:lineRule="auto"/>
        <w:ind w:firstLine="708"/>
        <w:jc w:val="both"/>
        <w:rPr>
          <w:rFonts w:ascii="Times New Roman" w:hAnsi="Times New Roman" w:cs="Times New Roman"/>
          <w:sz w:val="28"/>
          <w:szCs w:val="28"/>
          <w:lang w:val="uk-UA"/>
        </w:rPr>
      </w:pPr>
      <w:r w:rsidRPr="00024B15">
        <w:rPr>
          <w:rFonts w:ascii="Times New Roman" w:hAnsi="Times New Roman" w:cs="Times New Roman"/>
          <w:sz w:val="28"/>
          <w:szCs w:val="28"/>
        </w:rPr>
        <w:t>Випускають три серії вагових дозаторів:</w:t>
      </w:r>
    </w:p>
    <w:p w:rsidR="00024B15" w:rsidRPr="00024B15" w:rsidRDefault="00024B15" w:rsidP="00270006">
      <w:pPr>
        <w:pStyle w:val="a3"/>
        <w:numPr>
          <w:ilvl w:val="0"/>
          <w:numId w:val="25"/>
        </w:numPr>
        <w:spacing w:line="360" w:lineRule="auto"/>
        <w:jc w:val="both"/>
        <w:rPr>
          <w:rFonts w:ascii="Times New Roman" w:hAnsi="Times New Roman" w:cs="Times New Roman"/>
          <w:sz w:val="28"/>
          <w:szCs w:val="28"/>
        </w:rPr>
      </w:pPr>
      <w:r w:rsidRPr="00281A2E">
        <w:rPr>
          <w:rFonts w:ascii="Times New Roman" w:hAnsi="Times New Roman" w:cs="Times New Roman"/>
          <w:sz w:val="28"/>
          <w:szCs w:val="28"/>
          <w:lang w:val="uk-UA"/>
        </w:rPr>
        <w:t xml:space="preserve">Вагові дозатори бетону ВДБ – складаються з двох компонентів дозаторів для змішувачів, що мають місткість готової суміші 165, 300 або 550л. </w:t>
      </w:r>
      <w:r w:rsidRPr="00024B15">
        <w:rPr>
          <w:rFonts w:ascii="Times New Roman" w:hAnsi="Times New Roman" w:cs="Times New Roman"/>
          <w:sz w:val="28"/>
          <w:szCs w:val="28"/>
        </w:rPr>
        <w:t>Застосовуютсья переважно на пересувних бетонозмішувальних установках.</w:t>
      </w:r>
    </w:p>
    <w:p w:rsidR="00024B15" w:rsidRPr="00024B15" w:rsidRDefault="00024B15" w:rsidP="00270006">
      <w:pPr>
        <w:pStyle w:val="a3"/>
        <w:numPr>
          <w:ilvl w:val="0"/>
          <w:numId w:val="25"/>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Автоматичні вагові дозатори АВД – призначені для порційного автоматичного зважування цементу, заповнювачів, води та хімічних добавок, подання певних доз у бетонозмішувачі, що мають місткість 330…2000л. Застосовуються як обладнання на автоматизованих заводах і установках.</w:t>
      </w:r>
    </w:p>
    <w:p w:rsidR="00024B15" w:rsidRPr="00024B15" w:rsidRDefault="00024B15" w:rsidP="00270006">
      <w:pPr>
        <w:pStyle w:val="a3"/>
        <w:numPr>
          <w:ilvl w:val="0"/>
          <w:numId w:val="25"/>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 xml:space="preserve">Дозатори бетону ДБ – призначені для автоматичного зважування вхідних матеріалів бетонної суміші для змішувачів, що мають місткість 500…2000л. Використовуються на бетонних заводах. Перевага серії ДБ – </w:t>
      </w:r>
      <w:r w:rsidRPr="00024B15">
        <w:rPr>
          <w:rFonts w:ascii="Times New Roman" w:hAnsi="Times New Roman" w:cs="Times New Roman"/>
          <w:sz w:val="28"/>
          <w:szCs w:val="28"/>
        </w:rPr>
        <w:lastRenderedPageBreak/>
        <w:t>велика надійність і зручність системи управління, виконаній на напівпровідникових логічних системах.</w:t>
      </w:r>
    </w:p>
    <w:p w:rsidR="00024B15" w:rsidRDefault="00024B15" w:rsidP="00024B15">
      <w:pPr>
        <w:spacing w:line="360" w:lineRule="auto"/>
        <w:ind w:firstLine="360"/>
        <w:jc w:val="both"/>
        <w:rPr>
          <w:rFonts w:ascii="Times New Roman" w:hAnsi="Times New Roman" w:cs="Times New Roman"/>
          <w:sz w:val="28"/>
          <w:szCs w:val="28"/>
        </w:rPr>
      </w:pPr>
      <w:r>
        <w:rPr>
          <w:rFonts w:ascii="Times New Roman" w:hAnsi="Times New Roman" w:cs="Times New Roman"/>
          <w:sz w:val="28"/>
          <w:szCs w:val="28"/>
        </w:rPr>
        <w:t>У б</w:t>
      </w:r>
      <w:r>
        <w:rPr>
          <w:rFonts w:ascii="Times New Roman" w:hAnsi="Times New Roman" w:cs="Times New Roman"/>
          <w:sz w:val="28"/>
          <w:szCs w:val="28"/>
          <w:lang w:val="uk-UA"/>
        </w:rPr>
        <w:t>у</w:t>
      </w:r>
      <w:r w:rsidRPr="00024B15">
        <w:rPr>
          <w:rFonts w:ascii="Times New Roman" w:hAnsi="Times New Roman" w:cs="Times New Roman"/>
          <w:sz w:val="28"/>
          <w:szCs w:val="28"/>
        </w:rPr>
        <w:t>дь-якому конструктивному виконанні вагові дозатори мають вузли одного призначення: завантажувальний пристрій з впускною засувкою, бункер, важільну систему, ваговий механізм, випускний пристрій, систему управління. Завантажувальні пристрої бувають різних конструкцій: шнек, аероживильник, стрічковий живильник тощо. Бункери вагових дозаторів мають різну форму, найбільш поширена – циліндрична, яка в нижній частині чи одночасно в нижній і верхній частинах переходить у конічну. Внутрішню частину бункера футерують стальними листами.</w:t>
      </w:r>
    </w:p>
    <w:p w:rsidR="007E66C5" w:rsidRPr="00024B15" w:rsidRDefault="007E66C5" w:rsidP="007E66C5">
      <w:pPr>
        <w:spacing w:line="360" w:lineRule="auto"/>
        <w:ind w:firstLine="36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37544" cy="5307470"/>
            <wp:effectExtent l="0" t="0" r="0" b="7620"/>
            <wp:docPr id="79" name="Рисунок 79" descr="C:\Users\NeD\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NeD\Desktop\Безымянный.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337432" cy="5307358"/>
                    </a:xfrm>
                    <a:prstGeom prst="rect">
                      <a:avLst/>
                    </a:prstGeom>
                    <a:noFill/>
                    <a:ln>
                      <a:noFill/>
                    </a:ln>
                  </pic:spPr>
                </pic:pic>
              </a:graphicData>
            </a:graphic>
          </wp:inline>
        </w:drawing>
      </w:r>
    </w:p>
    <w:p w:rsidR="00024B15" w:rsidRPr="00024B15" w:rsidRDefault="00024B15" w:rsidP="00270006">
      <w:pPr>
        <w:pStyle w:val="a3"/>
        <w:numPr>
          <w:ilvl w:val="0"/>
          <w:numId w:val="28"/>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корпус</w:t>
      </w:r>
    </w:p>
    <w:p w:rsidR="00024B15" w:rsidRDefault="00024B15" w:rsidP="00270006">
      <w:pPr>
        <w:pStyle w:val="a3"/>
        <w:numPr>
          <w:ilvl w:val="0"/>
          <w:numId w:val="28"/>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lastRenderedPageBreak/>
        <w:t>Рамка</w:t>
      </w:r>
    </w:p>
    <w:p w:rsidR="00024B15" w:rsidRDefault="00024B15" w:rsidP="00270006">
      <w:pPr>
        <w:pStyle w:val="a3"/>
        <w:numPr>
          <w:ilvl w:val="0"/>
          <w:numId w:val="28"/>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5. стальні гнучкі стрічки</w:t>
      </w:r>
    </w:p>
    <w:p w:rsidR="00024B15" w:rsidRDefault="00024B15" w:rsidP="00270006">
      <w:pPr>
        <w:pStyle w:val="a3"/>
        <w:numPr>
          <w:ilvl w:val="0"/>
          <w:numId w:val="28"/>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Противаги</w:t>
      </w:r>
    </w:p>
    <w:p w:rsidR="00024B15" w:rsidRDefault="00024B15" w:rsidP="00270006">
      <w:pPr>
        <w:pStyle w:val="a3"/>
        <w:numPr>
          <w:ilvl w:val="0"/>
          <w:numId w:val="29"/>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Шкала</w:t>
      </w:r>
    </w:p>
    <w:p w:rsidR="00024B15" w:rsidRDefault="00024B15" w:rsidP="00270006">
      <w:pPr>
        <w:pStyle w:val="a3"/>
        <w:numPr>
          <w:ilvl w:val="0"/>
          <w:numId w:val="29"/>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Стрілка</w:t>
      </w:r>
    </w:p>
    <w:p w:rsidR="00024B15" w:rsidRDefault="00024B15" w:rsidP="00270006">
      <w:pPr>
        <w:pStyle w:val="a3"/>
        <w:numPr>
          <w:ilvl w:val="0"/>
          <w:numId w:val="29"/>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10. сектори-квадранти</w:t>
      </w:r>
    </w:p>
    <w:p w:rsidR="00024B15" w:rsidRDefault="00024B15" w:rsidP="00270006">
      <w:pPr>
        <w:pStyle w:val="a3"/>
        <w:numPr>
          <w:ilvl w:val="0"/>
          <w:numId w:val="29"/>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місток</w:t>
      </w:r>
    </w:p>
    <w:p w:rsidR="00024B15" w:rsidRDefault="00024B15" w:rsidP="00270006">
      <w:pPr>
        <w:pStyle w:val="a3"/>
        <w:numPr>
          <w:ilvl w:val="0"/>
          <w:numId w:val="30"/>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нерухома шестерня</w:t>
      </w:r>
    </w:p>
    <w:p w:rsidR="00024B15" w:rsidRDefault="00024B15" w:rsidP="00270006">
      <w:pPr>
        <w:pStyle w:val="a3"/>
        <w:numPr>
          <w:ilvl w:val="0"/>
          <w:numId w:val="30"/>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рейка</w:t>
      </w:r>
    </w:p>
    <w:p w:rsidR="00024B15" w:rsidRDefault="00024B15" w:rsidP="00270006">
      <w:pPr>
        <w:pStyle w:val="a3"/>
        <w:numPr>
          <w:ilvl w:val="0"/>
          <w:numId w:val="30"/>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траверса</w:t>
      </w:r>
    </w:p>
    <w:p w:rsidR="00024B15" w:rsidRDefault="00024B15" w:rsidP="00270006">
      <w:pPr>
        <w:pStyle w:val="a3"/>
        <w:numPr>
          <w:ilvl w:val="0"/>
          <w:numId w:val="30"/>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пилозапобіжник</w:t>
      </w:r>
    </w:p>
    <w:p w:rsidR="00024B15" w:rsidRDefault="00024B15" w:rsidP="00270006">
      <w:pPr>
        <w:pStyle w:val="a3"/>
        <w:numPr>
          <w:ilvl w:val="0"/>
          <w:numId w:val="30"/>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тяга</w:t>
      </w:r>
    </w:p>
    <w:p w:rsidR="00024B15" w:rsidRDefault="00024B15" w:rsidP="00270006">
      <w:pPr>
        <w:pStyle w:val="a3"/>
        <w:numPr>
          <w:ilvl w:val="0"/>
          <w:numId w:val="30"/>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 xml:space="preserve"> 18. 19. 22. </w:t>
      </w:r>
      <w:r w:rsidRPr="00024B15">
        <w:rPr>
          <w:rFonts w:ascii="Times New Roman" w:hAnsi="Times New Roman" w:cs="Times New Roman"/>
          <w:sz w:val="28"/>
          <w:szCs w:val="28"/>
          <w:lang w:val="uk-UA"/>
        </w:rPr>
        <w:t>важилі та заслонки</w:t>
      </w:r>
      <w:r>
        <w:rPr>
          <w:rFonts w:ascii="Times New Roman" w:hAnsi="Times New Roman" w:cs="Times New Roman"/>
          <w:sz w:val="28"/>
          <w:szCs w:val="28"/>
          <w:lang w:val="uk-UA"/>
        </w:rPr>
        <w:t xml:space="preserve"> </w:t>
      </w:r>
    </w:p>
    <w:p w:rsidR="00024B15" w:rsidRDefault="00024B15" w:rsidP="00270006">
      <w:pPr>
        <w:pStyle w:val="a3"/>
        <w:numPr>
          <w:ilvl w:val="0"/>
          <w:numId w:val="31"/>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завантажувальний пристрій</w:t>
      </w:r>
    </w:p>
    <w:p w:rsidR="00024B15" w:rsidRDefault="00024B15" w:rsidP="00270006">
      <w:pPr>
        <w:pStyle w:val="a3"/>
        <w:numPr>
          <w:ilvl w:val="0"/>
          <w:numId w:val="31"/>
        </w:num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секторний затвор</w:t>
      </w:r>
    </w:p>
    <w:p w:rsidR="00024B15" w:rsidRDefault="00024B15" w:rsidP="00270006">
      <w:pPr>
        <w:pStyle w:val="a3"/>
        <w:numPr>
          <w:ilvl w:val="0"/>
          <w:numId w:val="32"/>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бункер</w:t>
      </w:r>
    </w:p>
    <w:p w:rsidR="00024B15" w:rsidRDefault="00024B15" w:rsidP="00270006">
      <w:pPr>
        <w:pStyle w:val="a3"/>
        <w:numPr>
          <w:ilvl w:val="0"/>
          <w:numId w:val="32"/>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пневмоциліндр</w:t>
      </w:r>
    </w:p>
    <w:p w:rsidR="00024B15" w:rsidRPr="00024B15" w:rsidRDefault="00024B15" w:rsidP="00270006">
      <w:pPr>
        <w:pStyle w:val="a3"/>
        <w:numPr>
          <w:ilvl w:val="0"/>
          <w:numId w:val="32"/>
        </w:numPr>
        <w:spacing w:line="360" w:lineRule="auto"/>
        <w:jc w:val="both"/>
        <w:rPr>
          <w:rFonts w:ascii="Times New Roman" w:hAnsi="Times New Roman" w:cs="Times New Roman"/>
          <w:sz w:val="28"/>
          <w:szCs w:val="28"/>
          <w:lang w:val="uk-UA"/>
        </w:rPr>
      </w:pPr>
      <w:r w:rsidRPr="00024B15">
        <w:rPr>
          <w:rFonts w:ascii="Times New Roman" w:hAnsi="Times New Roman" w:cs="Times New Roman"/>
          <w:sz w:val="28"/>
          <w:szCs w:val="28"/>
          <w:lang w:val="uk-UA"/>
        </w:rPr>
        <w:t>випускна засувка</w:t>
      </w:r>
    </w:p>
    <w:p w:rsidR="00024B15" w:rsidRPr="00024B15" w:rsidRDefault="00024B15" w:rsidP="00F35900">
      <w:pPr>
        <w:spacing w:line="360" w:lineRule="auto"/>
        <w:ind w:firstLine="360"/>
        <w:jc w:val="both"/>
        <w:rPr>
          <w:rFonts w:ascii="Times New Roman" w:hAnsi="Times New Roman" w:cs="Times New Roman"/>
          <w:sz w:val="28"/>
          <w:szCs w:val="28"/>
        </w:rPr>
      </w:pPr>
      <w:r w:rsidRPr="00024B15">
        <w:rPr>
          <w:rFonts w:ascii="Times New Roman" w:hAnsi="Times New Roman" w:cs="Times New Roman"/>
          <w:sz w:val="28"/>
          <w:szCs w:val="28"/>
          <w:lang w:val="uk-UA"/>
        </w:rPr>
        <w:t>Для автоматичного режиму зважування на циферблаті пристрою встановлюють безконтактні електронні датчики. Прапорець стрілки при п</w:t>
      </w:r>
      <w:r w:rsidRPr="00024B15">
        <w:rPr>
          <w:rFonts w:ascii="Times New Roman" w:hAnsi="Times New Roman" w:cs="Times New Roman"/>
          <w:sz w:val="28"/>
          <w:szCs w:val="28"/>
        </w:rPr>
        <w:t>роходженні через прорізи датчика подає сигнал на пульт управління, який і видає відповідні команди щодо процесу дозування.</w:t>
      </w:r>
    </w:p>
    <w:p w:rsidR="00024B15" w:rsidRPr="00024B15" w:rsidRDefault="00024B15" w:rsidP="00F35900">
      <w:pPr>
        <w:spacing w:line="360" w:lineRule="auto"/>
        <w:jc w:val="center"/>
        <w:rPr>
          <w:rFonts w:ascii="Times New Roman" w:hAnsi="Times New Roman" w:cs="Times New Roman"/>
          <w:sz w:val="28"/>
          <w:szCs w:val="28"/>
          <w:u w:val="single"/>
        </w:rPr>
      </w:pPr>
      <w:r w:rsidRPr="00024B15">
        <w:rPr>
          <w:rFonts w:ascii="Times New Roman" w:hAnsi="Times New Roman" w:cs="Times New Roman"/>
          <w:sz w:val="28"/>
          <w:szCs w:val="28"/>
          <w:u w:val="single"/>
        </w:rPr>
        <w:t>Вагові дозатори безперервної дії</w:t>
      </w:r>
    </w:p>
    <w:p w:rsidR="00024B15" w:rsidRPr="00024B15" w:rsidRDefault="00024B15" w:rsidP="00F35900">
      <w:pPr>
        <w:spacing w:line="360" w:lineRule="auto"/>
        <w:ind w:firstLine="708"/>
        <w:jc w:val="both"/>
        <w:rPr>
          <w:rFonts w:ascii="Times New Roman" w:hAnsi="Times New Roman" w:cs="Times New Roman"/>
          <w:sz w:val="28"/>
          <w:szCs w:val="28"/>
        </w:rPr>
      </w:pPr>
      <w:r w:rsidRPr="00F35900">
        <w:rPr>
          <w:rFonts w:ascii="Times New Roman" w:hAnsi="Times New Roman" w:cs="Times New Roman"/>
          <w:sz w:val="28"/>
          <w:szCs w:val="28"/>
          <w:lang w:val="uk-UA"/>
        </w:rPr>
        <w:t xml:space="preserve">Дозатори безперервної дії забезпечують подачу матеріалів у змішувач із заданим значенням миттєвої вагової продуктивності, тобто безперервне вагове автоматичне дозування. </w:t>
      </w:r>
      <w:r w:rsidRPr="00024B15">
        <w:rPr>
          <w:rFonts w:ascii="Times New Roman" w:hAnsi="Times New Roman" w:cs="Times New Roman"/>
          <w:sz w:val="28"/>
          <w:szCs w:val="28"/>
        </w:rPr>
        <w:t>Необхідно, щоб в одиницю часу в змішувач надходила постійна кількість матеріалу, кг/с.</w:t>
      </w:r>
    </w:p>
    <w:p w:rsidR="00024B15" w:rsidRPr="00024B15" w:rsidRDefault="00024B15" w:rsidP="00F35900">
      <w:pPr>
        <w:spacing w:line="360" w:lineRule="auto"/>
        <w:ind w:firstLine="708"/>
        <w:jc w:val="both"/>
        <w:rPr>
          <w:rFonts w:ascii="Times New Roman" w:hAnsi="Times New Roman" w:cs="Times New Roman"/>
          <w:sz w:val="28"/>
          <w:szCs w:val="28"/>
        </w:rPr>
      </w:pPr>
      <w:r w:rsidRPr="00024B15">
        <w:rPr>
          <w:rFonts w:ascii="Times New Roman" w:hAnsi="Times New Roman" w:cs="Times New Roman"/>
          <w:sz w:val="28"/>
          <w:szCs w:val="28"/>
        </w:rPr>
        <w:t xml:space="preserve">Вагові  дозатори безперервної дії незалежно від конструкції мають основні вузли однакового призначення: завантажувальні та вимірювальні </w:t>
      </w:r>
      <w:r w:rsidRPr="00024B15">
        <w:rPr>
          <w:rFonts w:ascii="Times New Roman" w:hAnsi="Times New Roman" w:cs="Times New Roman"/>
          <w:sz w:val="28"/>
          <w:szCs w:val="28"/>
        </w:rPr>
        <w:lastRenderedPageBreak/>
        <w:t>пристрої, живильник і систему автоматичного регулювання. Для врахування можливих похибок при подачі суцільного потоку матеріалу з бункера на стрічковий живильник у конструкцію дозатора входить ваговимірювальний пристрій, а для регулювання кількості матеріалу, що виходить з дозатора – система автоматичного регулювання.</w:t>
      </w:r>
    </w:p>
    <w:p w:rsidR="00024B15" w:rsidRPr="00024B15" w:rsidRDefault="00507A05" w:rsidP="00507A05">
      <w:pPr>
        <w:spacing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199380" cy="2062480"/>
            <wp:effectExtent l="0" t="0" r="1270" b="0"/>
            <wp:docPr id="78" name="Рисунок 78" descr="C:\Users\NeD\Desktop\Безымянный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NeD\Desktop\Безымянный22.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199380" cy="2062480"/>
                    </a:xfrm>
                    <a:prstGeom prst="rect">
                      <a:avLst/>
                    </a:prstGeom>
                    <a:noFill/>
                    <a:ln>
                      <a:noFill/>
                    </a:ln>
                  </pic:spPr>
                </pic:pic>
              </a:graphicData>
            </a:graphic>
          </wp:inline>
        </w:drawing>
      </w:r>
    </w:p>
    <w:p w:rsidR="00024B15" w:rsidRPr="00024B15" w:rsidRDefault="00024B15" w:rsidP="007E66C5">
      <w:pPr>
        <w:spacing w:line="360" w:lineRule="auto"/>
        <w:ind w:firstLine="360"/>
        <w:jc w:val="both"/>
        <w:rPr>
          <w:rFonts w:ascii="Times New Roman" w:hAnsi="Times New Roman" w:cs="Times New Roman"/>
          <w:sz w:val="28"/>
          <w:szCs w:val="28"/>
        </w:rPr>
      </w:pPr>
      <w:r w:rsidRPr="00024B15">
        <w:rPr>
          <w:rFonts w:ascii="Times New Roman" w:hAnsi="Times New Roman" w:cs="Times New Roman"/>
          <w:sz w:val="28"/>
          <w:szCs w:val="28"/>
        </w:rPr>
        <w:t>Одноступеневий ванговий дозатор</w:t>
      </w:r>
      <w:r w:rsidR="007E66C5">
        <w:rPr>
          <w:rFonts w:ascii="Times New Roman" w:hAnsi="Times New Roman" w:cs="Times New Roman"/>
          <w:sz w:val="28"/>
          <w:szCs w:val="28"/>
        </w:rPr>
        <w:t>(а)</w:t>
      </w:r>
      <w:r w:rsidRPr="00024B15">
        <w:rPr>
          <w:rFonts w:ascii="Times New Roman" w:hAnsi="Times New Roman" w:cs="Times New Roman"/>
          <w:sz w:val="28"/>
          <w:szCs w:val="28"/>
        </w:rPr>
        <w:t>:</w:t>
      </w:r>
    </w:p>
    <w:p w:rsidR="00F35900" w:rsidRPr="00F35900" w:rsidRDefault="00F35900" w:rsidP="00270006">
      <w:pPr>
        <w:pStyle w:val="a3"/>
        <w:numPr>
          <w:ilvl w:val="0"/>
          <w:numId w:val="33"/>
        </w:numPr>
        <w:spacing w:line="360" w:lineRule="auto"/>
        <w:jc w:val="both"/>
        <w:rPr>
          <w:rFonts w:ascii="Times New Roman" w:hAnsi="Times New Roman" w:cs="Times New Roman"/>
          <w:sz w:val="28"/>
          <w:szCs w:val="28"/>
        </w:rPr>
      </w:pPr>
      <w:r>
        <w:rPr>
          <w:rFonts w:ascii="Times New Roman" w:hAnsi="Times New Roman" w:cs="Times New Roman"/>
          <w:sz w:val="28"/>
          <w:szCs w:val="28"/>
        </w:rPr>
        <w:t>стрічка конвеєра</w:t>
      </w:r>
    </w:p>
    <w:p w:rsidR="00F35900" w:rsidRPr="00F35900" w:rsidRDefault="00F35900" w:rsidP="00270006">
      <w:pPr>
        <w:pStyle w:val="a3"/>
        <w:numPr>
          <w:ilvl w:val="0"/>
          <w:numId w:val="33"/>
        </w:numPr>
        <w:spacing w:line="360" w:lineRule="auto"/>
        <w:jc w:val="both"/>
        <w:rPr>
          <w:rFonts w:ascii="Times New Roman" w:hAnsi="Times New Roman" w:cs="Times New Roman"/>
          <w:sz w:val="28"/>
          <w:szCs w:val="28"/>
        </w:rPr>
      </w:pPr>
      <w:r>
        <w:rPr>
          <w:rFonts w:ascii="Times New Roman" w:hAnsi="Times New Roman" w:cs="Times New Roman"/>
          <w:sz w:val="28"/>
          <w:szCs w:val="28"/>
        </w:rPr>
        <w:t>ролик</w:t>
      </w:r>
    </w:p>
    <w:p w:rsidR="00F35900" w:rsidRPr="00F35900" w:rsidRDefault="00F35900" w:rsidP="00270006">
      <w:pPr>
        <w:pStyle w:val="a3"/>
        <w:numPr>
          <w:ilvl w:val="0"/>
          <w:numId w:val="33"/>
        </w:numPr>
        <w:spacing w:line="360" w:lineRule="auto"/>
        <w:jc w:val="both"/>
        <w:rPr>
          <w:rFonts w:ascii="Times New Roman" w:hAnsi="Times New Roman" w:cs="Times New Roman"/>
          <w:sz w:val="28"/>
          <w:szCs w:val="28"/>
        </w:rPr>
      </w:pPr>
      <w:r>
        <w:rPr>
          <w:rFonts w:ascii="Times New Roman" w:hAnsi="Times New Roman" w:cs="Times New Roman"/>
          <w:sz w:val="28"/>
          <w:szCs w:val="28"/>
        </w:rPr>
        <w:t>сисетема важелів</w:t>
      </w:r>
    </w:p>
    <w:p w:rsidR="00024B15" w:rsidRPr="00F35900" w:rsidRDefault="00024B15" w:rsidP="00270006">
      <w:pPr>
        <w:pStyle w:val="a3"/>
        <w:numPr>
          <w:ilvl w:val="0"/>
          <w:numId w:val="33"/>
        </w:numPr>
        <w:spacing w:line="360" w:lineRule="auto"/>
        <w:jc w:val="both"/>
        <w:rPr>
          <w:rFonts w:ascii="Times New Roman" w:hAnsi="Times New Roman" w:cs="Times New Roman"/>
          <w:sz w:val="28"/>
          <w:szCs w:val="28"/>
        </w:rPr>
      </w:pPr>
      <w:r w:rsidRPr="00F35900">
        <w:rPr>
          <w:rFonts w:ascii="Times New Roman" w:hAnsi="Times New Roman" w:cs="Times New Roman"/>
          <w:sz w:val="28"/>
          <w:szCs w:val="28"/>
        </w:rPr>
        <w:t>заслінка</w:t>
      </w:r>
    </w:p>
    <w:p w:rsidR="00024B15" w:rsidRPr="00024B15" w:rsidRDefault="00024B15" w:rsidP="007E66C5">
      <w:pPr>
        <w:spacing w:line="360" w:lineRule="auto"/>
        <w:ind w:firstLine="360"/>
        <w:jc w:val="both"/>
        <w:rPr>
          <w:rFonts w:ascii="Times New Roman" w:hAnsi="Times New Roman" w:cs="Times New Roman"/>
          <w:sz w:val="28"/>
          <w:szCs w:val="28"/>
        </w:rPr>
      </w:pPr>
      <w:r w:rsidRPr="00024B15">
        <w:rPr>
          <w:rFonts w:ascii="Times New Roman" w:hAnsi="Times New Roman" w:cs="Times New Roman"/>
          <w:sz w:val="28"/>
          <w:szCs w:val="28"/>
        </w:rPr>
        <w:t>Перевага – простота конструкції; недолік – понижена чутливість вагового ролика та інерційність важільної системи.</w:t>
      </w:r>
    </w:p>
    <w:p w:rsidR="00024B15" w:rsidRPr="00024B15" w:rsidRDefault="00024B15" w:rsidP="007E66C5">
      <w:pPr>
        <w:spacing w:line="360" w:lineRule="auto"/>
        <w:ind w:firstLine="360"/>
        <w:jc w:val="both"/>
        <w:rPr>
          <w:rFonts w:ascii="Times New Roman" w:hAnsi="Times New Roman" w:cs="Times New Roman"/>
          <w:sz w:val="28"/>
          <w:szCs w:val="28"/>
        </w:rPr>
      </w:pPr>
      <w:r w:rsidRPr="00024B15">
        <w:rPr>
          <w:rFonts w:ascii="Times New Roman" w:hAnsi="Times New Roman" w:cs="Times New Roman"/>
          <w:sz w:val="28"/>
          <w:szCs w:val="28"/>
        </w:rPr>
        <w:t>Двоступеневий ваговий дозатор</w:t>
      </w:r>
      <w:r w:rsidR="007E66C5">
        <w:rPr>
          <w:rFonts w:ascii="Times New Roman" w:hAnsi="Times New Roman" w:cs="Times New Roman"/>
          <w:sz w:val="28"/>
          <w:szCs w:val="28"/>
        </w:rPr>
        <w:t>(б)</w:t>
      </w:r>
      <w:r w:rsidRPr="00024B15">
        <w:rPr>
          <w:rFonts w:ascii="Times New Roman" w:hAnsi="Times New Roman" w:cs="Times New Roman"/>
          <w:sz w:val="28"/>
          <w:szCs w:val="28"/>
        </w:rPr>
        <w:t>:</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rPr>
        <w:t>стрічка конвеєра</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rPr>
        <w:t>тензодатчик</w:t>
      </w:r>
    </w:p>
    <w:p w:rsidR="00F35900" w:rsidRPr="00F35900" w:rsidRDefault="00024B15" w:rsidP="00270006">
      <w:pPr>
        <w:pStyle w:val="a3"/>
        <w:numPr>
          <w:ilvl w:val="0"/>
          <w:numId w:val="34"/>
        </w:numPr>
        <w:spacing w:line="360" w:lineRule="auto"/>
        <w:jc w:val="both"/>
        <w:rPr>
          <w:rFonts w:ascii="Times New Roman" w:hAnsi="Times New Roman" w:cs="Times New Roman"/>
          <w:sz w:val="28"/>
          <w:szCs w:val="28"/>
        </w:rPr>
      </w:pPr>
      <w:r w:rsidRPr="00F35900">
        <w:rPr>
          <w:rFonts w:ascii="Times New Roman" w:hAnsi="Times New Roman" w:cs="Times New Roman"/>
          <w:sz w:val="28"/>
          <w:szCs w:val="28"/>
        </w:rPr>
        <w:t>барабан</w:t>
      </w:r>
      <w:r w:rsidR="00F35900">
        <w:rPr>
          <w:rFonts w:ascii="Times New Roman" w:hAnsi="Times New Roman" w:cs="Times New Roman"/>
          <w:sz w:val="28"/>
          <w:szCs w:val="28"/>
        </w:rPr>
        <w:t>ний живильник</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rPr>
        <w:t>бункер</w:t>
      </w:r>
    </w:p>
    <w:p w:rsidR="00F35900" w:rsidRPr="00F35900" w:rsidRDefault="00024B15" w:rsidP="00270006">
      <w:pPr>
        <w:pStyle w:val="a3"/>
        <w:numPr>
          <w:ilvl w:val="0"/>
          <w:numId w:val="34"/>
        </w:numPr>
        <w:spacing w:line="360" w:lineRule="auto"/>
        <w:jc w:val="both"/>
        <w:rPr>
          <w:rFonts w:ascii="Times New Roman" w:hAnsi="Times New Roman" w:cs="Times New Roman"/>
          <w:sz w:val="28"/>
          <w:szCs w:val="28"/>
        </w:rPr>
      </w:pPr>
      <w:r w:rsidRPr="00F35900">
        <w:rPr>
          <w:rFonts w:ascii="Times New Roman" w:hAnsi="Times New Roman" w:cs="Times New Roman"/>
          <w:sz w:val="28"/>
          <w:szCs w:val="28"/>
        </w:rPr>
        <w:t xml:space="preserve">вхід </w:t>
      </w:r>
      <w:r w:rsidR="00F35900">
        <w:rPr>
          <w:rFonts w:ascii="Times New Roman" w:hAnsi="Times New Roman" w:cs="Times New Roman"/>
          <w:sz w:val="28"/>
          <w:szCs w:val="28"/>
        </w:rPr>
        <w:t>блока електронної апаратури</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rPr>
        <w:t>реле</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rPr>
        <w:t>блок електронної апаратури</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rPr>
        <w:t>варіатор</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двигун</w:t>
      </w:r>
    </w:p>
    <w:p w:rsidR="00F35900"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 xml:space="preserve"> </w:t>
      </w:r>
      <w:r>
        <w:rPr>
          <w:rFonts w:ascii="Times New Roman" w:hAnsi="Times New Roman" w:cs="Times New Roman"/>
          <w:sz w:val="28"/>
          <w:szCs w:val="28"/>
        </w:rPr>
        <w:t>варіатор</w:t>
      </w:r>
    </w:p>
    <w:p w:rsidR="00024B15" w:rsidRPr="00F35900" w:rsidRDefault="00F35900" w:rsidP="00270006">
      <w:pPr>
        <w:pStyle w:val="a3"/>
        <w:numPr>
          <w:ilvl w:val="0"/>
          <w:numId w:val="34"/>
        </w:num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00024B15" w:rsidRPr="00F35900">
        <w:rPr>
          <w:rFonts w:ascii="Times New Roman" w:hAnsi="Times New Roman" w:cs="Times New Roman"/>
          <w:sz w:val="28"/>
          <w:szCs w:val="28"/>
        </w:rPr>
        <w:t xml:space="preserve">двигун </w:t>
      </w:r>
    </w:p>
    <w:p w:rsidR="00024B15" w:rsidRPr="00024B15" w:rsidRDefault="00024B15" w:rsidP="00F35900">
      <w:pPr>
        <w:spacing w:line="360" w:lineRule="auto"/>
        <w:ind w:firstLine="360"/>
        <w:jc w:val="both"/>
        <w:rPr>
          <w:rFonts w:ascii="Times New Roman" w:hAnsi="Times New Roman" w:cs="Times New Roman"/>
          <w:sz w:val="28"/>
          <w:szCs w:val="28"/>
        </w:rPr>
      </w:pPr>
      <w:r w:rsidRPr="00024B15">
        <w:rPr>
          <w:rFonts w:ascii="Times New Roman" w:hAnsi="Times New Roman" w:cs="Times New Roman"/>
          <w:sz w:val="28"/>
          <w:szCs w:val="28"/>
        </w:rPr>
        <w:t>У двоступеневих дозаторах незалежно одна від одної змінюються швидкість конвеєра і кількість маси на ній.</w:t>
      </w:r>
    </w:p>
    <w:p w:rsidR="00024B15" w:rsidRPr="00F35900" w:rsidRDefault="00024B15" w:rsidP="00F35900">
      <w:pPr>
        <w:spacing w:line="360" w:lineRule="auto"/>
        <w:ind w:firstLine="360"/>
        <w:jc w:val="both"/>
        <w:rPr>
          <w:rFonts w:ascii="Times New Roman" w:hAnsi="Times New Roman" w:cs="Times New Roman"/>
          <w:sz w:val="28"/>
          <w:szCs w:val="28"/>
          <w:lang w:val="uk-UA"/>
        </w:rPr>
      </w:pPr>
      <w:r w:rsidRPr="00F35900">
        <w:rPr>
          <w:rFonts w:ascii="Times New Roman" w:hAnsi="Times New Roman" w:cs="Times New Roman"/>
          <w:sz w:val="28"/>
          <w:szCs w:val="28"/>
          <w:lang w:val="uk-UA"/>
        </w:rPr>
        <w:t>Перспективним обладнанням для дозування компонентів будівельних сумішей є універсальні системи, спроможні обслуговувати змішувачі циклічної дії та безперервної дії.</w:t>
      </w:r>
    </w:p>
    <w:p w:rsidR="00024B15" w:rsidRPr="00281A2E" w:rsidRDefault="00024B15" w:rsidP="00F35900">
      <w:pPr>
        <w:spacing w:line="360" w:lineRule="auto"/>
        <w:ind w:firstLine="360"/>
        <w:jc w:val="both"/>
        <w:rPr>
          <w:rFonts w:ascii="Times New Roman" w:hAnsi="Times New Roman" w:cs="Times New Roman"/>
          <w:sz w:val="28"/>
          <w:szCs w:val="28"/>
          <w:lang w:val="uk-UA"/>
        </w:rPr>
      </w:pPr>
      <w:r w:rsidRPr="00F35900">
        <w:rPr>
          <w:rFonts w:ascii="Times New Roman" w:hAnsi="Times New Roman" w:cs="Times New Roman"/>
          <w:sz w:val="28"/>
          <w:szCs w:val="28"/>
          <w:lang w:val="uk-UA"/>
        </w:rPr>
        <w:t xml:space="preserve">Існує кілька підходів щодо класифікації змішувачів: призначенням, способом і режимом роботи. </w:t>
      </w:r>
      <w:r w:rsidRPr="00281A2E">
        <w:rPr>
          <w:rFonts w:ascii="Times New Roman" w:hAnsi="Times New Roman" w:cs="Times New Roman"/>
          <w:sz w:val="28"/>
          <w:szCs w:val="28"/>
          <w:lang w:val="uk-UA"/>
        </w:rPr>
        <w:t>Можлива також класифікація, яка в основі передбачає склад і характер взаємодії суміші й робочого органу та особливості конструкції змішувачів:</w:t>
      </w:r>
    </w:p>
    <w:p w:rsidR="00024B15" w:rsidRPr="00024B15" w:rsidRDefault="00024B15" w:rsidP="00270006">
      <w:pPr>
        <w:pStyle w:val="a3"/>
        <w:numPr>
          <w:ilvl w:val="0"/>
          <w:numId w:val="26"/>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Фізичний стан робочого середовища (змішувачі для сипких матеріалів, рідких сумішей, грубодисперсних, паст, полімерів тощо)</w:t>
      </w:r>
    </w:p>
    <w:p w:rsidR="00024B15" w:rsidRPr="00024B15" w:rsidRDefault="00024B15" w:rsidP="00270006">
      <w:pPr>
        <w:pStyle w:val="a3"/>
        <w:numPr>
          <w:ilvl w:val="0"/>
          <w:numId w:val="26"/>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Характер протікання процесу змішування у часі (змішувачі гравітаційні, примусові, пневматичні, електромагнітні, відцентрові)</w:t>
      </w:r>
    </w:p>
    <w:p w:rsidR="00024B15" w:rsidRPr="00024B15" w:rsidRDefault="00024B15" w:rsidP="00270006">
      <w:pPr>
        <w:pStyle w:val="a3"/>
        <w:numPr>
          <w:ilvl w:val="0"/>
          <w:numId w:val="26"/>
        </w:num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Природа силової дії ча частинки (змішувачі циркуляційні, об'ємного та дифузійного змішування)</w:t>
      </w:r>
    </w:p>
    <w:p w:rsidR="00024B15" w:rsidRPr="00024B15" w:rsidRDefault="00F35900" w:rsidP="00270006">
      <w:pPr>
        <w:pStyle w:val="a3"/>
        <w:numPr>
          <w:ilvl w:val="0"/>
          <w:numId w:val="26"/>
        </w:numPr>
        <w:spacing w:line="360" w:lineRule="auto"/>
        <w:jc w:val="both"/>
        <w:rPr>
          <w:rFonts w:ascii="Times New Roman" w:hAnsi="Times New Roman" w:cs="Times New Roman"/>
          <w:sz w:val="28"/>
          <w:szCs w:val="28"/>
        </w:rPr>
      </w:pPr>
      <w:r w:rsidRPr="00024B15">
        <w:rPr>
          <w:rFonts w:ascii="Times New Roman" w:hAnsi="Times New Roman" w:cs="Times New Roman"/>
          <w:noProof/>
          <w:sz w:val="28"/>
          <w:szCs w:val="28"/>
          <w:lang w:eastAsia="ru-RU"/>
        </w:rPr>
        <w:drawing>
          <wp:anchor distT="0" distB="0" distL="114300" distR="114300" simplePos="0" relativeHeight="251692032" behindDoc="1" locked="0" layoutInCell="1" allowOverlap="1">
            <wp:simplePos x="0" y="0"/>
            <wp:positionH relativeFrom="margin">
              <wp:align>left</wp:align>
            </wp:positionH>
            <wp:positionV relativeFrom="paragraph">
              <wp:posOffset>400685</wp:posOffset>
            </wp:positionV>
            <wp:extent cx="2870200" cy="2732405"/>
            <wp:effectExtent l="0" t="0" r="6350" b="0"/>
            <wp:wrapTight wrapText="bothSides">
              <wp:wrapPolygon edited="0">
                <wp:start x="0" y="0"/>
                <wp:lineTo x="0" y="21384"/>
                <wp:lineTo x="21504" y="21384"/>
                <wp:lineTo x="21504"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42.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77798" cy="2739712"/>
                    </a:xfrm>
                    <a:prstGeom prst="rect">
                      <a:avLst/>
                    </a:prstGeom>
                  </pic:spPr>
                </pic:pic>
              </a:graphicData>
            </a:graphic>
          </wp:anchor>
        </w:drawing>
      </w:r>
      <w:r w:rsidR="00024B15" w:rsidRPr="00024B15">
        <w:rPr>
          <w:rFonts w:ascii="Times New Roman" w:hAnsi="Times New Roman" w:cs="Times New Roman"/>
          <w:sz w:val="28"/>
          <w:szCs w:val="28"/>
        </w:rPr>
        <w:t>Конструкція (змішувачі барабанні, лопатеві, шнекові тощо)</w:t>
      </w:r>
    </w:p>
    <w:p w:rsidR="00024B15" w:rsidRPr="00024B15" w:rsidRDefault="00024B15" w:rsidP="00F35900">
      <w:pPr>
        <w:spacing w:line="360" w:lineRule="auto"/>
        <w:jc w:val="center"/>
        <w:rPr>
          <w:rFonts w:ascii="Times New Roman" w:hAnsi="Times New Roman" w:cs="Times New Roman"/>
          <w:sz w:val="28"/>
          <w:szCs w:val="28"/>
          <w:u w:val="single"/>
        </w:rPr>
      </w:pPr>
      <w:r w:rsidRPr="00024B15">
        <w:rPr>
          <w:rFonts w:ascii="Times New Roman" w:hAnsi="Times New Roman" w:cs="Times New Roman"/>
          <w:sz w:val="28"/>
          <w:szCs w:val="28"/>
          <w:u w:val="single"/>
        </w:rPr>
        <w:t>Конструкції гравітаційних змішувачів</w:t>
      </w:r>
    </w:p>
    <w:p w:rsidR="00024B15" w:rsidRPr="00024B15" w:rsidRDefault="00024B15" w:rsidP="007E66C5">
      <w:pPr>
        <w:spacing w:line="360" w:lineRule="auto"/>
        <w:ind w:firstLine="708"/>
        <w:jc w:val="both"/>
        <w:rPr>
          <w:rFonts w:ascii="Times New Roman" w:hAnsi="Times New Roman" w:cs="Times New Roman"/>
          <w:sz w:val="28"/>
          <w:szCs w:val="28"/>
        </w:rPr>
      </w:pPr>
      <w:r w:rsidRPr="00024B15">
        <w:rPr>
          <w:rFonts w:ascii="Times New Roman" w:hAnsi="Times New Roman" w:cs="Times New Roman"/>
          <w:sz w:val="28"/>
          <w:szCs w:val="28"/>
        </w:rPr>
        <w:t>Конструкції гравітаційних змішувачів відрізняються один від одного в основному формою та об'ємом барабана, будовою привода та мобільністю.</w:t>
      </w:r>
    </w:p>
    <w:p w:rsidR="00024B15" w:rsidRDefault="00024B15" w:rsidP="00024B15">
      <w:pPr>
        <w:spacing w:line="360" w:lineRule="auto"/>
        <w:jc w:val="both"/>
        <w:rPr>
          <w:rFonts w:ascii="Times New Roman" w:hAnsi="Times New Roman" w:cs="Times New Roman"/>
          <w:sz w:val="28"/>
          <w:szCs w:val="28"/>
        </w:rPr>
      </w:pPr>
      <w:r w:rsidRPr="00024B15">
        <w:rPr>
          <w:rFonts w:ascii="Times New Roman" w:hAnsi="Times New Roman" w:cs="Times New Roman"/>
          <w:sz w:val="28"/>
          <w:szCs w:val="28"/>
        </w:rPr>
        <w:t>Пересувний бетонорозмішувач:</w:t>
      </w:r>
    </w:p>
    <w:p w:rsidR="007E66C5" w:rsidRPr="00024B15" w:rsidRDefault="007E66C5" w:rsidP="00024B15">
      <w:pPr>
        <w:spacing w:line="360" w:lineRule="auto"/>
        <w:jc w:val="both"/>
        <w:rPr>
          <w:rFonts w:ascii="Times New Roman" w:hAnsi="Times New Roman" w:cs="Times New Roman"/>
          <w:sz w:val="28"/>
          <w:szCs w:val="28"/>
        </w:rPr>
      </w:pPr>
    </w:p>
    <w:p w:rsidR="00F35900" w:rsidRPr="00F35900" w:rsidRDefault="00F35900" w:rsidP="00270006">
      <w:pPr>
        <w:pStyle w:val="a3"/>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Опора</w:t>
      </w:r>
    </w:p>
    <w:p w:rsidR="00F35900" w:rsidRPr="00F35900" w:rsidRDefault="00F35900" w:rsidP="00270006">
      <w:pPr>
        <w:pStyle w:val="a3"/>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Траверса</w:t>
      </w:r>
    </w:p>
    <w:p w:rsidR="00F35900" w:rsidRPr="00F35900" w:rsidRDefault="00F35900" w:rsidP="00270006">
      <w:pPr>
        <w:pStyle w:val="a3"/>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Електродвигун</w:t>
      </w:r>
    </w:p>
    <w:p w:rsidR="00F35900" w:rsidRPr="00F35900" w:rsidRDefault="00F35900" w:rsidP="00270006">
      <w:pPr>
        <w:pStyle w:val="a3"/>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зубчата передача</w:t>
      </w:r>
    </w:p>
    <w:p w:rsidR="00F35900" w:rsidRPr="00F35900" w:rsidRDefault="00F35900" w:rsidP="00270006">
      <w:pPr>
        <w:pStyle w:val="a3"/>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клинопасова передачі</w:t>
      </w:r>
    </w:p>
    <w:p w:rsidR="00F35900" w:rsidRPr="00F35900" w:rsidRDefault="00F35900" w:rsidP="00270006">
      <w:pPr>
        <w:pStyle w:val="a3"/>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кожух</w:t>
      </w:r>
    </w:p>
    <w:p w:rsidR="00F35900" w:rsidRPr="00F35900" w:rsidRDefault="00024B15" w:rsidP="00270006">
      <w:pPr>
        <w:pStyle w:val="a3"/>
        <w:numPr>
          <w:ilvl w:val="0"/>
          <w:numId w:val="35"/>
        </w:numPr>
        <w:spacing w:line="360" w:lineRule="auto"/>
        <w:jc w:val="both"/>
        <w:rPr>
          <w:rFonts w:ascii="Times New Roman" w:hAnsi="Times New Roman" w:cs="Times New Roman"/>
          <w:sz w:val="28"/>
          <w:szCs w:val="28"/>
        </w:rPr>
      </w:pPr>
      <w:r w:rsidRPr="00F35900">
        <w:rPr>
          <w:rFonts w:ascii="Times New Roman" w:hAnsi="Times New Roman" w:cs="Times New Roman"/>
          <w:sz w:val="28"/>
          <w:szCs w:val="28"/>
        </w:rPr>
        <w:t>змішувальний барабан</w:t>
      </w:r>
    </w:p>
    <w:p w:rsidR="00F35900" w:rsidRPr="00F35900" w:rsidRDefault="00F35900" w:rsidP="00270006">
      <w:pPr>
        <w:pStyle w:val="a3"/>
        <w:numPr>
          <w:ilvl w:val="0"/>
          <w:numId w:val="35"/>
        </w:numPr>
        <w:spacing w:line="360" w:lineRule="auto"/>
        <w:jc w:val="both"/>
        <w:rPr>
          <w:rFonts w:ascii="Times New Roman" w:hAnsi="Times New Roman" w:cs="Times New Roman"/>
          <w:sz w:val="28"/>
          <w:szCs w:val="28"/>
        </w:rPr>
      </w:pPr>
      <w:r>
        <w:rPr>
          <w:rFonts w:ascii="Times New Roman" w:hAnsi="Times New Roman" w:cs="Times New Roman"/>
          <w:sz w:val="28"/>
          <w:szCs w:val="28"/>
        </w:rPr>
        <w:t>лопаті</w:t>
      </w:r>
    </w:p>
    <w:p w:rsidR="00024B15" w:rsidRPr="00F35900" w:rsidRDefault="00024B15" w:rsidP="00270006">
      <w:pPr>
        <w:pStyle w:val="a3"/>
        <w:numPr>
          <w:ilvl w:val="0"/>
          <w:numId w:val="35"/>
        </w:numPr>
        <w:spacing w:line="360" w:lineRule="auto"/>
        <w:jc w:val="both"/>
        <w:rPr>
          <w:rFonts w:ascii="Times New Roman" w:hAnsi="Times New Roman" w:cs="Times New Roman"/>
          <w:sz w:val="28"/>
          <w:szCs w:val="28"/>
        </w:rPr>
      </w:pPr>
      <w:r w:rsidRPr="00F35900">
        <w:rPr>
          <w:rFonts w:ascii="Times New Roman" w:hAnsi="Times New Roman" w:cs="Times New Roman"/>
          <w:sz w:val="28"/>
          <w:szCs w:val="28"/>
        </w:rPr>
        <w:t>шарніра</w:t>
      </w:r>
    </w:p>
    <w:p w:rsidR="00024B15" w:rsidRPr="00F35900" w:rsidRDefault="00024B15" w:rsidP="00F35900">
      <w:pPr>
        <w:spacing w:line="360" w:lineRule="auto"/>
        <w:ind w:firstLine="360"/>
        <w:jc w:val="both"/>
        <w:rPr>
          <w:rFonts w:ascii="Times New Roman" w:hAnsi="Times New Roman" w:cs="Times New Roman"/>
          <w:sz w:val="28"/>
          <w:szCs w:val="28"/>
          <w:lang w:val="uk-UA"/>
        </w:rPr>
      </w:pPr>
      <w:r w:rsidRPr="00024B15">
        <w:rPr>
          <w:rFonts w:ascii="Times New Roman" w:hAnsi="Times New Roman" w:cs="Times New Roman"/>
          <w:sz w:val="28"/>
          <w:szCs w:val="28"/>
        </w:rPr>
        <w:t>Пересувний бетонозмішувач на колічному ходу міє об'єм 50л і використовується на невеликих об'ємах бетонних робіт, переважно при зведені</w:t>
      </w:r>
      <w:r w:rsidR="00F35900">
        <w:rPr>
          <w:rFonts w:ascii="Times New Roman" w:hAnsi="Times New Roman" w:cs="Times New Roman"/>
          <w:sz w:val="28"/>
          <w:szCs w:val="28"/>
        </w:rPr>
        <w:t xml:space="preserve"> садових будиночків і котеджів.</w:t>
      </w:r>
    </w:p>
    <w:p w:rsidR="00024B15" w:rsidRPr="007817B9" w:rsidRDefault="00024B15" w:rsidP="00F35900">
      <w:pPr>
        <w:spacing w:line="360" w:lineRule="auto"/>
        <w:jc w:val="center"/>
        <w:rPr>
          <w:rFonts w:ascii="Times New Roman" w:hAnsi="Times New Roman" w:cs="Times New Roman"/>
          <w:sz w:val="28"/>
          <w:szCs w:val="28"/>
          <w:u w:val="single"/>
          <w:lang w:val="uk-UA"/>
        </w:rPr>
      </w:pPr>
      <w:r w:rsidRPr="007817B9">
        <w:rPr>
          <w:rFonts w:ascii="Times New Roman" w:hAnsi="Times New Roman" w:cs="Times New Roman"/>
          <w:sz w:val="28"/>
          <w:szCs w:val="28"/>
          <w:u w:val="single"/>
          <w:lang w:val="uk-UA"/>
        </w:rPr>
        <w:t>Конструкції змішувачів примусової дії</w:t>
      </w:r>
    </w:p>
    <w:p w:rsidR="00024B15" w:rsidRPr="007817B9" w:rsidRDefault="00024B15" w:rsidP="00F35900">
      <w:pPr>
        <w:spacing w:line="360" w:lineRule="auto"/>
        <w:ind w:firstLine="708"/>
        <w:jc w:val="both"/>
        <w:rPr>
          <w:rFonts w:ascii="Times New Roman" w:hAnsi="Times New Roman" w:cs="Times New Roman"/>
          <w:sz w:val="28"/>
          <w:szCs w:val="28"/>
          <w:lang w:val="uk-UA"/>
        </w:rPr>
      </w:pPr>
      <w:r w:rsidRPr="007817B9">
        <w:rPr>
          <w:rFonts w:ascii="Times New Roman" w:hAnsi="Times New Roman" w:cs="Times New Roman"/>
          <w:sz w:val="28"/>
          <w:szCs w:val="28"/>
          <w:lang w:val="uk-UA"/>
        </w:rPr>
        <w:t>Основною ознакою конструкцій змішувачів примусової дії є вертикальне або горизонтальне розташування лопатевого механізму в корпусі машини. Змішувачі з вертикальним розташуванням лопатевого механізму використовують для приготування бетонних сумішей і розчинів будь-якої рухомості та жорсткості й застосовують як самостійно, так і в комплекті обладнання бетонних заводів і бетонозмішувальних цехів заводів збірного залізобетону. Змішувачі з горизонтальним розташуванням лопатевого механізму застосовують у комплекті бетонозмішувальних установок безперервної дії, а також для  приготування будівельних розчинів.</w:t>
      </w:r>
    </w:p>
    <w:p w:rsidR="00C0248D" w:rsidRDefault="00C0248D" w:rsidP="00281A2E">
      <w:pPr>
        <w:ind w:firstLine="708"/>
        <w:jc w:val="both"/>
        <w:rPr>
          <w:rFonts w:ascii="Times New Roman" w:hAnsi="Times New Roman" w:cs="Times New Roman"/>
          <w:b/>
          <w:sz w:val="28"/>
          <w:szCs w:val="28"/>
          <w:lang w:val="uk-UA"/>
        </w:rPr>
      </w:pPr>
    </w:p>
    <w:p w:rsidR="007E66C5" w:rsidRDefault="007E66C5">
      <w:pPr>
        <w:rPr>
          <w:rFonts w:ascii="Times New Roman" w:eastAsiaTheme="majorEastAsia" w:hAnsi="Times New Roman" w:cs="Times New Roman"/>
          <w:bCs/>
          <w:color w:val="5B9BD5" w:themeColor="accent1"/>
          <w:sz w:val="28"/>
          <w:szCs w:val="28"/>
          <w:lang w:val="uk-UA"/>
        </w:rPr>
      </w:pPr>
      <w:bookmarkStart w:id="47" w:name="_Toc419562437"/>
      <w:bookmarkStart w:id="48" w:name="_Toc419562643"/>
      <w:r>
        <w:rPr>
          <w:rFonts w:ascii="Times New Roman" w:hAnsi="Times New Roman" w:cs="Times New Roman"/>
          <w:b/>
          <w:sz w:val="28"/>
          <w:szCs w:val="28"/>
          <w:lang w:val="uk-UA"/>
        </w:rPr>
        <w:br w:type="page"/>
      </w:r>
    </w:p>
    <w:p w:rsidR="00281A2E" w:rsidRDefault="00281A2E" w:rsidP="007E66C5">
      <w:pPr>
        <w:pStyle w:val="2"/>
        <w:ind w:firstLine="708"/>
        <w:rPr>
          <w:rFonts w:ascii="Times New Roman" w:hAnsi="Times New Roman" w:cs="Times New Roman"/>
          <w:b w:val="0"/>
          <w:sz w:val="28"/>
          <w:szCs w:val="28"/>
          <w:lang w:val="uk-UA"/>
        </w:rPr>
      </w:pPr>
      <w:bookmarkStart w:id="49" w:name="_Toc420962633"/>
      <w:r>
        <w:rPr>
          <w:rFonts w:ascii="Times New Roman" w:hAnsi="Times New Roman" w:cs="Times New Roman"/>
          <w:b w:val="0"/>
          <w:sz w:val="28"/>
          <w:szCs w:val="28"/>
          <w:lang w:val="uk-UA"/>
        </w:rPr>
        <w:lastRenderedPageBreak/>
        <w:t>Лекція №</w:t>
      </w:r>
      <w:bookmarkEnd w:id="47"/>
      <w:bookmarkEnd w:id="48"/>
      <w:r w:rsidR="007E66C5">
        <w:rPr>
          <w:rFonts w:ascii="Times New Roman" w:hAnsi="Times New Roman" w:cs="Times New Roman"/>
          <w:b w:val="0"/>
          <w:sz w:val="28"/>
          <w:szCs w:val="28"/>
          <w:lang w:val="uk-UA"/>
        </w:rPr>
        <w:t>10</w:t>
      </w:r>
      <w:bookmarkEnd w:id="49"/>
    </w:p>
    <w:p w:rsidR="00281A2E" w:rsidRPr="007E66C5" w:rsidRDefault="00281A2E" w:rsidP="007E66C5">
      <w:pPr>
        <w:pStyle w:val="2"/>
        <w:spacing w:before="0" w:line="360" w:lineRule="auto"/>
        <w:jc w:val="both"/>
        <w:rPr>
          <w:rFonts w:ascii="Times New Roman" w:hAnsi="Times New Roman" w:cs="Times New Roman"/>
          <w:b w:val="0"/>
          <w:i/>
          <w:sz w:val="28"/>
          <w:szCs w:val="28"/>
        </w:rPr>
      </w:pPr>
      <w:r>
        <w:rPr>
          <w:rFonts w:ascii="Times New Roman" w:hAnsi="Times New Roman" w:cs="Times New Roman"/>
          <w:b w:val="0"/>
          <w:sz w:val="28"/>
          <w:szCs w:val="28"/>
          <w:lang w:val="uk-UA"/>
        </w:rPr>
        <w:tab/>
      </w:r>
      <w:bookmarkStart w:id="50" w:name="_Toc419562438"/>
      <w:bookmarkStart w:id="51" w:name="_Toc419562644"/>
      <w:bookmarkStart w:id="52" w:name="_Toc420962634"/>
      <w:r>
        <w:rPr>
          <w:rFonts w:ascii="Times New Roman" w:hAnsi="Times New Roman" w:cs="Times New Roman"/>
          <w:b w:val="0"/>
          <w:sz w:val="28"/>
          <w:szCs w:val="28"/>
          <w:lang w:val="uk-UA"/>
        </w:rPr>
        <w:t xml:space="preserve">Тема: </w:t>
      </w:r>
      <w:r w:rsidRPr="007817B9">
        <w:rPr>
          <w:rFonts w:ascii="Times New Roman" w:hAnsi="Times New Roman" w:cs="Times New Roman"/>
          <w:b w:val="0"/>
          <w:i/>
          <w:sz w:val="28"/>
          <w:szCs w:val="28"/>
          <w:lang w:val="uk-UA"/>
        </w:rPr>
        <w:t xml:space="preserve">Типорозмірні ряди змішувачів. </w:t>
      </w:r>
      <w:r w:rsidRPr="007E66C5">
        <w:rPr>
          <w:rFonts w:ascii="Times New Roman" w:hAnsi="Times New Roman" w:cs="Times New Roman"/>
          <w:b w:val="0"/>
          <w:i/>
          <w:sz w:val="28"/>
          <w:szCs w:val="28"/>
        </w:rPr>
        <w:t>Методики визначення розрахункових навантажень та потужності привода змішувачів.</w:t>
      </w:r>
      <w:bookmarkEnd w:id="50"/>
      <w:bookmarkEnd w:id="51"/>
      <w:bookmarkEnd w:id="52"/>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Розгляд теорії робочого процесу складається з оцінки ступеня впливу на ефективність перемішування геометрії барабана та визначення параметрів гравітаційних змішувачів: форми барабана, співвідношення діаметрів і довжин відповідних частин барабана, наявність і розміщення лопатей, частота і продуктивність змішувача.</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Отримані характеристики й параметри робочого процесу відкривають можливість для розрахунку зусиль і потужності, досконалішого з'ясування конструктивних особливостей сучасних гравітаційних змішувачів.</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Гравітаційні змішувачі застосовують, як правило, для приготування рухомих бетонних сумішей і розчинів. Компоненти сумішей у таких змішувачах перемішуються в барабанах, на внутрішніх поверхнях яких закріплені лопаті. При обертанні барабана з визначеною частотою суміш лопатями і під дією сил тертя об внутрішню поверхню барабана піднімається на деяку висоту, а потім завдяки гравітаційним силам падає вниз. Цей процес повторюється кілька разів і тому вхідні параметри, перемішуючись, утворюють однорідну суміш. Ступінь участі лопатей і внутрішніх стінок барабана у процесі перемішування визначається не тільки їхніми параметрами, а й властивостями бетонної суміші, що виготовляється. У випадку малорухомих сумішей (осідання конуса 0…3 см) з низьким складом цементу підйом суміші всередині барабана при його обертанні здійснюється завдяки великому коефіцієнту тертя між жорсткою бетонною сумішшю та внутрішньою поверхнею барабана; рух суміші відносно лопатей під час її підйому майже відсутній. Осьові та радіальні потоки вихідних компонентів суміші формуються в основному внутрішньою поверхнею барабана. У випадку рухомих сумішей (осідання конуса 5…8 см) завдяки змащуваній дії цементного молока коефіцієнт тертя між стінками барабана і перемішуваною масою різко зменшується. Потоки формуються в основному лопатями.</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lastRenderedPageBreak/>
        <w:t>Правуильно вибрані форма барабана й установка лопатей дозволяють не тільки забезпечити розміщення в елементарному об'ємі вихідних компонентів у необхідній пропорції (тобто необхідну якість перемішування) за мінімальний час, а й розширити можливості використання циклічних гравітаційних бетонорозмішувачів.</w:t>
      </w:r>
    </w:p>
    <w:p w:rsidR="00281A2E" w:rsidRPr="00281A2E" w:rsidRDefault="00281A2E" w:rsidP="00C0248D">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noProof/>
          <w:sz w:val="28"/>
          <w:szCs w:val="28"/>
          <w:lang w:eastAsia="ru-RU"/>
        </w:rPr>
        <w:drawing>
          <wp:anchor distT="0" distB="0" distL="114300" distR="114300" simplePos="0" relativeHeight="251694080" behindDoc="1" locked="0" layoutInCell="1" allowOverlap="1">
            <wp:simplePos x="0" y="0"/>
            <wp:positionH relativeFrom="margin">
              <wp:align>left</wp:align>
            </wp:positionH>
            <wp:positionV relativeFrom="paragraph">
              <wp:posOffset>18415</wp:posOffset>
            </wp:positionV>
            <wp:extent cx="3305175" cy="3308350"/>
            <wp:effectExtent l="0" t="0" r="9525" b="6350"/>
            <wp:wrapTight wrapText="bothSides">
              <wp:wrapPolygon edited="0">
                <wp:start x="0" y="0"/>
                <wp:lineTo x="0" y="21517"/>
                <wp:lineTo x="21538" y="21517"/>
                <wp:lineTo x="21538" y="0"/>
                <wp:lineTo x="0" y="0"/>
              </wp:wrapPolygon>
            </wp:wrapTight>
            <wp:docPr id="8" name="Рисунок 8" descr="D:\Comp lan\Машини для виробництва будівельних матеріалів\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mp lan\Машини для виробництва будівельних матеріалів\91.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305175" cy="3308350"/>
                    </a:xfrm>
                    <a:prstGeom prst="rect">
                      <a:avLst/>
                    </a:prstGeom>
                    <a:noFill/>
                    <a:ln>
                      <a:noFill/>
                    </a:ln>
                  </pic:spPr>
                </pic:pic>
              </a:graphicData>
            </a:graphic>
          </wp:anchor>
        </w:drawing>
      </w:r>
      <w:r w:rsidRPr="00281A2E">
        <w:rPr>
          <w:rFonts w:ascii="Times New Roman" w:hAnsi="Times New Roman" w:cs="Times New Roman"/>
          <w:sz w:val="28"/>
          <w:szCs w:val="28"/>
        </w:rPr>
        <w:t xml:space="preserve">Діаметр </w:t>
      </w:r>
      <w:r w:rsidRPr="00281A2E">
        <w:rPr>
          <w:rFonts w:ascii="Times New Roman" w:hAnsi="Times New Roman" w:cs="Times New Roman"/>
          <w:sz w:val="28"/>
          <w:szCs w:val="28"/>
          <w:lang w:val="en-US"/>
        </w:rPr>
        <w:t>D</w:t>
      </w:r>
      <w:r w:rsidRPr="00281A2E">
        <w:rPr>
          <w:rFonts w:ascii="Times New Roman" w:hAnsi="Times New Roman" w:cs="Times New Roman"/>
          <w:sz w:val="28"/>
          <w:szCs w:val="28"/>
        </w:rPr>
        <w:t>1 завантажувального отвору визначаються прийнятою швидкістю потоку завантажувальних компонентів і місткістю змішувача по завантаженню. Надто великий отвір зменшує допустиме завантаження барабана (особливо у випадках приготування дуже рухомої с</w:t>
      </w:r>
      <w:r>
        <w:rPr>
          <w:rFonts w:ascii="Times New Roman" w:hAnsi="Times New Roman" w:cs="Times New Roman"/>
          <w:sz w:val="28"/>
          <w:szCs w:val="28"/>
        </w:rPr>
        <w:t>уміші) через її випліскування. Н</w:t>
      </w:r>
      <w:r w:rsidRPr="00281A2E">
        <w:rPr>
          <w:rFonts w:ascii="Times New Roman" w:hAnsi="Times New Roman" w:cs="Times New Roman"/>
          <w:sz w:val="28"/>
          <w:szCs w:val="28"/>
        </w:rPr>
        <w:t>адто малий отвір збільшує тривалість завантаження і вивантаження барабана. Крім того, посилюється пиління цементу, оскільки завантажувані матеріали утворюють зустрічні потоки витискуваного з барабана повітря, швидкість якого тим більша, чим менший діаметр завантажувального отвору.</w:t>
      </w:r>
    </w:p>
    <w:p w:rsidR="00281A2E" w:rsidRPr="00281A2E" w:rsidRDefault="00281A2E" w:rsidP="00281A2E">
      <w:p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 xml:space="preserve">Співвідношення </w:t>
      </w:r>
      <w:r w:rsidRPr="00281A2E">
        <w:rPr>
          <w:rFonts w:ascii="Times New Roman" w:hAnsi="Times New Roman" w:cs="Times New Roman"/>
          <w:sz w:val="28"/>
          <w:szCs w:val="28"/>
          <w:lang w:val="en-US"/>
        </w:rPr>
        <w:t>D</w:t>
      </w:r>
      <w:r w:rsidRPr="00281A2E">
        <w:rPr>
          <w:rFonts w:ascii="Times New Roman" w:hAnsi="Times New Roman" w:cs="Times New Roman"/>
          <w:sz w:val="28"/>
          <w:szCs w:val="28"/>
        </w:rPr>
        <w:t>2/</w:t>
      </w:r>
      <w:r w:rsidRPr="00281A2E">
        <w:rPr>
          <w:rFonts w:ascii="Times New Roman" w:hAnsi="Times New Roman" w:cs="Times New Roman"/>
          <w:sz w:val="28"/>
          <w:szCs w:val="28"/>
          <w:lang w:val="en-US"/>
        </w:rPr>
        <w:t>L</w:t>
      </w:r>
      <w:r w:rsidRPr="00281A2E">
        <w:rPr>
          <w:rFonts w:ascii="Times New Roman" w:hAnsi="Times New Roman" w:cs="Times New Roman"/>
          <w:sz w:val="28"/>
          <w:szCs w:val="28"/>
        </w:rPr>
        <w:t xml:space="preserve"> значною мірою визначає здатність забезпечувати рівномірний розподіл вихідних компонентів суміші в будь-якому перерізі по осі обертання барабана, при чому максимальний діаметр </w:t>
      </w:r>
      <w:r w:rsidRPr="00281A2E">
        <w:rPr>
          <w:rFonts w:ascii="Times New Roman" w:hAnsi="Times New Roman" w:cs="Times New Roman"/>
          <w:sz w:val="28"/>
          <w:szCs w:val="28"/>
          <w:lang w:val="en-US"/>
        </w:rPr>
        <w:t>D</w:t>
      </w:r>
      <w:r w:rsidRPr="00281A2E">
        <w:rPr>
          <w:rFonts w:ascii="Times New Roman" w:hAnsi="Times New Roman" w:cs="Times New Roman"/>
          <w:sz w:val="28"/>
          <w:szCs w:val="28"/>
        </w:rPr>
        <w:t>2 визначає висоту підйому частинок суміші й, отже, ефективність змішування.</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Довжини горловинної та донної лопатей визначають з умов мінімального налипання суміші, формування того чи іншого типу потокоутворення і можливості введення в барабан завантажувальних пристроїв. Ці умови визначають ступінь перекриття лопаттями конічних і циліндричних частин барабана.</w:t>
      </w:r>
    </w:p>
    <w:p w:rsidR="00281A2E" w:rsidRPr="00281A2E" w:rsidRDefault="00281A2E" w:rsidP="00281A2E">
      <w:pPr>
        <w:spacing w:after="0" w:line="360" w:lineRule="auto"/>
        <w:jc w:val="both"/>
        <w:rPr>
          <w:rFonts w:ascii="Times New Roman" w:hAnsi="Times New Roman" w:cs="Times New Roman"/>
          <w:sz w:val="28"/>
          <w:szCs w:val="28"/>
        </w:rPr>
      </w:pPr>
      <w:r w:rsidRPr="00281A2E">
        <w:rPr>
          <w:rFonts w:ascii="Times New Roman" w:hAnsi="Times New Roman" w:cs="Times New Roman"/>
          <w:noProof/>
          <w:sz w:val="28"/>
          <w:szCs w:val="28"/>
          <w:lang w:eastAsia="ru-RU"/>
        </w:rPr>
        <w:lastRenderedPageBreak/>
        <w:drawing>
          <wp:anchor distT="0" distB="0" distL="114300" distR="114300" simplePos="0" relativeHeight="251695104" behindDoc="1" locked="0" layoutInCell="1" allowOverlap="1">
            <wp:simplePos x="0" y="0"/>
            <wp:positionH relativeFrom="margin">
              <wp:align>left</wp:align>
            </wp:positionH>
            <wp:positionV relativeFrom="paragraph">
              <wp:posOffset>4445</wp:posOffset>
            </wp:positionV>
            <wp:extent cx="3971925" cy="2066925"/>
            <wp:effectExtent l="0" t="0" r="9525" b="9525"/>
            <wp:wrapTight wrapText="bothSides">
              <wp:wrapPolygon edited="0">
                <wp:start x="0" y="0"/>
                <wp:lineTo x="0" y="21500"/>
                <wp:lineTo x="21548" y="21500"/>
                <wp:lineTo x="21548" y="0"/>
                <wp:lineTo x="0" y="0"/>
              </wp:wrapPolygon>
            </wp:wrapTight>
            <wp:docPr id="15" name="Рисунок 15" descr="D:\Comp lan\Машини для виробництва будівельних матеріалів\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omp lan\Машини для виробництва будівельних матеріалів\92.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971925" cy="2066925"/>
                    </a:xfrm>
                    <a:prstGeom prst="rect">
                      <a:avLst/>
                    </a:prstGeom>
                    <a:noFill/>
                    <a:ln>
                      <a:noFill/>
                    </a:ln>
                  </pic:spPr>
                </pic:pic>
              </a:graphicData>
            </a:graphic>
          </wp:anchor>
        </w:drawing>
      </w:r>
      <w:r w:rsidRPr="00281A2E">
        <w:rPr>
          <w:rFonts w:ascii="Times New Roman" w:hAnsi="Times New Roman" w:cs="Times New Roman"/>
          <w:sz w:val="28"/>
          <w:szCs w:val="28"/>
        </w:rPr>
        <w:t>Важливою характеристикою робочого процесу перемішування є також частота обертання барабана, оптимальне значення якої тісно зв'язане з коефіцієнтом тертя суміші по внутрішній поверхні, з коефіцієнтом завантаження, а також діаметром барабана. Суворо кажучи, частота обертання має бути змінною залежно від зазначених параметрів.</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b/>
          <w:noProof/>
          <w:sz w:val="28"/>
          <w:szCs w:val="28"/>
          <w:lang w:eastAsia="ru-RU"/>
        </w:rPr>
        <w:drawing>
          <wp:anchor distT="0" distB="0" distL="114300" distR="114300" simplePos="0" relativeHeight="251697152" behindDoc="1" locked="0" layoutInCell="1" allowOverlap="1">
            <wp:simplePos x="0" y="0"/>
            <wp:positionH relativeFrom="margin">
              <wp:align>left</wp:align>
            </wp:positionH>
            <wp:positionV relativeFrom="paragraph">
              <wp:posOffset>635</wp:posOffset>
            </wp:positionV>
            <wp:extent cx="4105275" cy="3140075"/>
            <wp:effectExtent l="0" t="0" r="0" b="3175"/>
            <wp:wrapTight wrapText="bothSides">
              <wp:wrapPolygon edited="0">
                <wp:start x="0" y="0"/>
                <wp:lineTo x="0" y="21491"/>
                <wp:lineTo x="21450" y="21491"/>
                <wp:lineTo x="21450" y="0"/>
                <wp:lineTo x="0" y="0"/>
              </wp:wrapPolygon>
            </wp:wrapTight>
            <wp:docPr id="16" name="Рисунок 16" descr="D:\Comp lan\Машини для виробництва будівельних матеріалів\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omp lan\Машини для виробництва будівельних матеріалів\93.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114350" cy="3147218"/>
                    </a:xfrm>
                    <a:prstGeom prst="rect">
                      <a:avLst/>
                    </a:prstGeom>
                    <a:noFill/>
                    <a:ln>
                      <a:noFill/>
                    </a:ln>
                  </pic:spPr>
                </pic:pic>
              </a:graphicData>
            </a:graphic>
          </wp:anchor>
        </w:drawing>
      </w:r>
      <w:r w:rsidRPr="00281A2E">
        <w:rPr>
          <w:rFonts w:ascii="Times New Roman" w:hAnsi="Times New Roman" w:cs="Times New Roman"/>
          <w:sz w:val="28"/>
          <w:szCs w:val="28"/>
        </w:rPr>
        <w:t>Зусилля на опорні ролики визначають за умови, що суміш перебуває в статичному стані (а).</w:t>
      </w:r>
    </w:p>
    <w:p w:rsidR="00281A2E" w:rsidRPr="00281A2E" w:rsidRDefault="00281A2E" w:rsidP="00281A2E">
      <w:p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Зусилля на підтримуючі ролики визначають за умови, що барабан нахилений під кутом 60</w:t>
      </w:r>
      <w:r w:rsidRPr="00281A2E">
        <w:rPr>
          <w:rFonts w:ascii="Cambria Math" w:hAnsi="Cambria Math" w:cs="Cambria Math"/>
          <w:sz w:val="28"/>
          <w:szCs w:val="28"/>
        </w:rPr>
        <w:t>⁰</w:t>
      </w:r>
      <w:r w:rsidRPr="00281A2E">
        <w:rPr>
          <w:rFonts w:ascii="Times New Roman" w:hAnsi="Times New Roman" w:cs="Times New Roman"/>
          <w:sz w:val="28"/>
          <w:szCs w:val="28"/>
        </w:rPr>
        <w:t xml:space="preserve"> (процес розвантаження барабана).</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Механізм нахилу барабана, що складається з пневматичного або гідравлічного циліндра та траверси, розраховують на навантаження, що виникають на штоці циліндра при максимальному нахилі барабана (60…65</w:t>
      </w:r>
      <w:r w:rsidRPr="00281A2E">
        <w:rPr>
          <w:rFonts w:ascii="Cambria Math" w:hAnsi="Cambria Math" w:cs="Cambria Math"/>
          <w:sz w:val="28"/>
          <w:szCs w:val="28"/>
        </w:rPr>
        <w:t>⁰</w:t>
      </w:r>
      <w:r w:rsidRPr="00281A2E">
        <w:rPr>
          <w:rFonts w:ascii="Times New Roman" w:hAnsi="Times New Roman" w:cs="Times New Roman"/>
          <w:sz w:val="28"/>
          <w:szCs w:val="28"/>
        </w:rPr>
        <w:t>).</w:t>
      </w:r>
    </w:p>
    <w:p w:rsidR="00281A2E" w:rsidRPr="00281A2E" w:rsidRDefault="00281A2E" w:rsidP="00281A2E">
      <w:p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При визначенні потужності бетонорозмішувача вважають, що енергія витрачається на подолання сил тертя в опірних частинах барабана та на перемішування суміші.</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 xml:space="preserve">Перща складова енергії залежить від конструктивних особливостей установки барабана. У разі переферійного привода барабана, коли він </w:t>
      </w:r>
      <w:r w:rsidRPr="00281A2E">
        <w:rPr>
          <w:rFonts w:ascii="Times New Roman" w:hAnsi="Times New Roman" w:cs="Times New Roman"/>
          <w:sz w:val="28"/>
          <w:szCs w:val="28"/>
        </w:rPr>
        <w:lastRenderedPageBreak/>
        <w:t>спирається на опорні ролики, сила опору складається із сили кочення роликів по бандажу та сили тертя у цапфіх роликів. Для центрального привода сила опору дорівнює силі тертя.</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noProof/>
          <w:sz w:val="28"/>
          <w:szCs w:val="28"/>
          <w:lang w:eastAsia="ru-RU"/>
        </w:rPr>
        <w:drawing>
          <wp:anchor distT="0" distB="0" distL="114300" distR="114300" simplePos="0" relativeHeight="251698176" behindDoc="1" locked="0" layoutInCell="1" allowOverlap="1">
            <wp:simplePos x="0" y="0"/>
            <wp:positionH relativeFrom="column">
              <wp:posOffset>-13335</wp:posOffset>
            </wp:positionH>
            <wp:positionV relativeFrom="paragraph">
              <wp:posOffset>13335</wp:posOffset>
            </wp:positionV>
            <wp:extent cx="4048125" cy="2211070"/>
            <wp:effectExtent l="0" t="0" r="9525" b="0"/>
            <wp:wrapTight wrapText="bothSides">
              <wp:wrapPolygon edited="0">
                <wp:start x="0" y="0"/>
                <wp:lineTo x="0" y="21401"/>
                <wp:lineTo x="21549" y="21401"/>
                <wp:lineTo x="21549" y="0"/>
                <wp:lineTo x="0" y="0"/>
              </wp:wrapPolygon>
            </wp:wrapTight>
            <wp:docPr id="17" name="Рисунок 17" descr="D:\Comp lan\Машини для виробництва будівельних матеріалів\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omp lan\Машини для виробництва будівельних матеріалів\94.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048125" cy="2211070"/>
                    </a:xfrm>
                    <a:prstGeom prst="rect">
                      <a:avLst/>
                    </a:prstGeom>
                    <a:noFill/>
                    <a:ln>
                      <a:noFill/>
                    </a:ln>
                  </pic:spPr>
                </pic:pic>
              </a:graphicData>
            </a:graphic>
          </wp:anchor>
        </w:drawing>
      </w:r>
      <w:r w:rsidRPr="00281A2E">
        <w:rPr>
          <w:rFonts w:ascii="Times New Roman" w:hAnsi="Times New Roman" w:cs="Times New Roman"/>
          <w:sz w:val="28"/>
          <w:szCs w:val="28"/>
        </w:rPr>
        <w:t>Потужність, необхідну для перемішування суміші, визначають з припущення, що енергія витрачається на піднімання цієї суміші в барабані, що обертається.</w:t>
      </w:r>
    </w:p>
    <w:p w:rsid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При всій простоті підходу постає багато запитань, пов'язаних з визначенням фактичної сили ваги, знаходженням висоти, тому що, як вже зазначалося, суміш піднімається як лопатями, так і завдяки тертю її по поверхні барабана. Виникають труднощі і при точному визначенні циркуляцій. Тут слід нагадати, що барабан має не тільки циландричну, а й конічну частину.</w:t>
      </w:r>
    </w:p>
    <w:p w:rsidR="00C0248D" w:rsidRDefault="00C0248D" w:rsidP="00281A2E">
      <w:pPr>
        <w:spacing w:after="0" w:line="360" w:lineRule="auto"/>
        <w:ind w:firstLine="708"/>
        <w:jc w:val="both"/>
        <w:rPr>
          <w:rFonts w:ascii="Times New Roman" w:hAnsi="Times New Roman" w:cs="Times New Roman"/>
          <w:b/>
          <w:sz w:val="28"/>
          <w:szCs w:val="28"/>
        </w:rPr>
      </w:pPr>
    </w:p>
    <w:p w:rsidR="007E66C5" w:rsidRDefault="007E66C5">
      <w:pPr>
        <w:rPr>
          <w:rFonts w:ascii="Times New Roman" w:eastAsiaTheme="majorEastAsia" w:hAnsi="Times New Roman" w:cs="Times New Roman"/>
          <w:bCs/>
          <w:color w:val="2E74B5" w:themeColor="accent1" w:themeShade="BF"/>
          <w:sz w:val="28"/>
          <w:szCs w:val="28"/>
        </w:rPr>
      </w:pPr>
      <w:bookmarkStart w:id="53" w:name="_Toc419562439"/>
      <w:bookmarkStart w:id="54" w:name="_Toc419562645"/>
      <w:r>
        <w:rPr>
          <w:rFonts w:ascii="Times New Roman" w:hAnsi="Times New Roman" w:cs="Times New Roman"/>
          <w:b/>
        </w:rPr>
        <w:br w:type="page"/>
      </w:r>
    </w:p>
    <w:p w:rsidR="00281A2E" w:rsidRPr="00281A2E" w:rsidRDefault="00281A2E" w:rsidP="007E66C5">
      <w:pPr>
        <w:pStyle w:val="1"/>
        <w:ind w:firstLine="708"/>
        <w:rPr>
          <w:rFonts w:ascii="Times New Roman" w:hAnsi="Times New Roman" w:cs="Times New Roman"/>
          <w:b w:val="0"/>
          <w:i/>
        </w:rPr>
      </w:pPr>
      <w:bookmarkStart w:id="55" w:name="_Toc420962635"/>
      <w:r w:rsidRPr="00281A2E">
        <w:rPr>
          <w:rFonts w:ascii="Times New Roman" w:hAnsi="Times New Roman" w:cs="Times New Roman"/>
          <w:b w:val="0"/>
        </w:rPr>
        <w:lastRenderedPageBreak/>
        <w:t xml:space="preserve">Змістовий модуль 3. </w:t>
      </w:r>
      <w:r w:rsidRPr="00281A2E">
        <w:rPr>
          <w:rFonts w:ascii="Times New Roman" w:hAnsi="Times New Roman" w:cs="Times New Roman"/>
          <w:b w:val="0"/>
          <w:i/>
        </w:rPr>
        <w:t>Загальні відомості по спорудженню монолітних залізобетонних конструкцій. Машини та обладнання для транспортування бетонних сумішей та будівельних розчинів.</w:t>
      </w:r>
      <w:bookmarkEnd w:id="53"/>
      <w:bookmarkEnd w:id="54"/>
      <w:bookmarkEnd w:id="55"/>
    </w:p>
    <w:p w:rsidR="00C0248D" w:rsidRDefault="00C0248D" w:rsidP="00281A2E">
      <w:pPr>
        <w:spacing w:after="0" w:line="360" w:lineRule="auto"/>
        <w:ind w:firstLine="708"/>
        <w:jc w:val="both"/>
        <w:rPr>
          <w:rFonts w:ascii="Times New Roman" w:hAnsi="Times New Roman" w:cs="Times New Roman"/>
          <w:b/>
          <w:sz w:val="28"/>
          <w:szCs w:val="28"/>
          <w:lang w:val="uk-UA"/>
        </w:rPr>
      </w:pPr>
    </w:p>
    <w:p w:rsidR="00281A2E" w:rsidRDefault="00281A2E" w:rsidP="007E66C5">
      <w:pPr>
        <w:pStyle w:val="2"/>
        <w:ind w:firstLine="708"/>
        <w:rPr>
          <w:rFonts w:ascii="Times New Roman" w:hAnsi="Times New Roman" w:cs="Times New Roman"/>
          <w:b w:val="0"/>
          <w:sz w:val="28"/>
          <w:szCs w:val="28"/>
          <w:lang w:val="uk-UA"/>
        </w:rPr>
      </w:pPr>
      <w:bookmarkStart w:id="56" w:name="_Toc419562440"/>
      <w:bookmarkStart w:id="57" w:name="_Toc419562646"/>
      <w:bookmarkStart w:id="58" w:name="_Toc420962636"/>
      <w:r>
        <w:rPr>
          <w:rFonts w:ascii="Times New Roman" w:hAnsi="Times New Roman" w:cs="Times New Roman"/>
          <w:b w:val="0"/>
          <w:sz w:val="28"/>
          <w:szCs w:val="28"/>
          <w:lang w:val="uk-UA"/>
        </w:rPr>
        <w:t>Лекція №</w:t>
      </w:r>
      <w:bookmarkEnd w:id="56"/>
      <w:bookmarkEnd w:id="57"/>
      <w:r w:rsidR="007E66C5">
        <w:rPr>
          <w:rFonts w:ascii="Times New Roman" w:hAnsi="Times New Roman" w:cs="Times New Roman"/>
          <w:b w:val="0"/>
          <w:sz w:val="28"/>
          <w:szCs w:val="28"/>
          <w:lang w:val="uk-UA"/>
        </w:rPr>
        <w:t>11</w:t>
      </w:r>
      <w:bookmarkEnd w:id="58"/>
    </w:p>
    <w:p w:rsidR="00281A2E" w:rsidRPr="007E66C5" w:rsidRDefault="00281A2E" w:rsidP="007E66C5">
      <w:pPr>
        <w:pStyle w:val="2"/>
        <w:jc w:val="both"/>
        <w:rPr>
          <w:rFonts w:ascii="Times New Roman" w:hAnsi="Times New Roman" w:cs="Times New Roman"/>
          <w:b w:val="0"/>
          <w:i/>
          <w:sz w:val="28"/>
          <w:szCs w:val="28"/>
        </w:rPr>
      </w:pPr>
      <w:r>
        <w:rPr>
          <w:rFonts w:ascii="Times New Roman" w:hAnsi="Times New Roman" w:cs="Times New Roman"/>
          <w:b w:val="0"/>
          <w:sz w:val="28"/>
          <w:szCs w:val="28"/>
          <w:lang w:val="uk-UA"/>
        </w:rPr>
        <w:tab/>
      </w:r>
      <w:bookmarkStart w:id="59" w:name="_Toc419562441"/>
      <w:bookmarkStart w:id="60" w:name="_Toc419562647"/>
      <w:bookmarkStart w:id="61" w:name="_Toc420962637"/>
      <w:r>
        <w:rPr>
          <w:rFonts w:ascii="Times New Roman" w:hAnsi="Times New Roman" w:cs="Times New Roman"/>
          <w:b w:val="0"/>
          <w:sz w:val="28"/>
          <w:szCs w:val="28"/>
          <w:lang w:val="uk-UA"/>
        </w:rPr>
        <w:t xml:space="preserve">Тема: </w:t>
      </w:r>
      <w:r w:rsidRPr="007E66C5">
        <w:rPr>
          <w:rFonts w:ascii="Times New Roman" w:hAnsi="Times New Roman" w:cs="Times New Roman"/>
          <w:b w:val="0"/>
          <w:i/>
          <w:sz w:val="28"/>
          <w:szCs w:val="28"/>
        </w:rPr>
        <w:t>Технологія спорудження монолітних залізобетонних конструкцій. Основні вимоги до опалубкових систем. Конструкції та матеріали опалубки.</w:t>
      </w:r>
      <w:bookmarkEnd w:id="59"/>
      <w:bookmarkEnd w:id="60"/>
      <w:bookmarkEnd w:id="61"/>
    </w:p>
    <w:p w:rsidR="00281A2E" w:rsidRDefault="00281A2E" w:rsidP="00281A2E">
      <w:pPr>
        <w:spacing w:after="0" w:line="360" w:lineRule="auto"/>
        <w:ind w:firstLine="708"/>
        <w:jc w:val="both"/>
        <w:rPr>
          <w:rFonts w:ascii="Times New Roman" w:hAnsi="Times New Roman" w:cs="Times New Roman"/>
          <w:i/>
          <w:sz w:val="28"/>
          <w:szCs w:val="28"/>
        </w:rPr>
      </w:pPr>
    </w:p>
    <w:p w:rsid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При будівництві різних об'єктів застосовують готові вироби та конструкції, що виготовляються на спеціальних заводах і полігонах. Такими виробами є станові панелі, плити перекриття, балки, палі, фундаментні блоки, труби тощо.</w:t>
      </w:r>
    </w:p>
    <w:p w:rsidR="007E66C5" w:rsidRPr="00281A2E" w:rsidRDefault="007E66C5" w:rsidP="007E66C5">
      <w:pPr>
        <w:spacing w:after="0" w:line="360" w:lineRule="auto"/>
        <w:ind w:firstLine="708"/>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146698" cy="3402920"/>
            <wp:effectExtent l="0" t="0" r="6350" b="7620"/>
            <wp:docPr id="80" name="Рисунок 80" descr="C:\Users\NeD\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NeD\Desktop\Безымянный.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4146245" cy="3402548"/>
                    </a:xfrm>
                    <a:prstGeom prst="rect">
                      <a:avLst/>
                    </a:prstGeom>
                    <a:noFill/>
                    <a:ln>
                      <a:noFill/>
                    </a:ln>
                  </pic:spPr>
                </pic:pic>
              </a:graphicData>
            </a:graphic>
          </wp:inline>
        </w:drawing>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 xml:space="preserve">Вироби, що застосовуються і перебувають в умовах стиснення, зазвичай виготовляють із бетонної суміші за такими технологічними операціями: подача і укладання суміші в спеціальні форми, ущільнення суміші та її теплова обробка для прискорення набуття проектної міцності. Для підвищення міцності бетонного виробу при його роботі в умовах розтину та згину в бетон кладуть залізні прутки. Таким чином, до щойно зазначених операцій додаються операції з підготовки, укладання, а в разі потреби і </w:t>
      </w:r>
      <w:r w:rsidRPr="00281A2E">
        <w:rPr>
          <w:rFonts w:ascii="Times New Roman" w:hAnsi="Times New Roman" w:cs="Times New Roman"/>
          <w:sz w:val="28"/>
          <w:szCs w:val="28"/>
        </w:rPr>
        <w:lastRenderedPageBreak/>
        <w:t>зварювання арматури. Пізніше для підвищення міцності залізобетонного виробу винайшли метод</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Є ідея якого полягала у створенні попереднього напруження арматури, яка після виконання всіх технологічних операцій передає отримане напруження бетонному виробу. Отже, при виготовленні залізобетонних виробів (ЗБВ) можна виокремити три складові процесу – готування бетонної суміші, виготовлення арматурних конструкцій, укладання їх у форми і, зрештою, формування (укладання й ущальнення) виробу. Операція теплової обробки не обов'язкова при виготовленні ЗБВ.</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Технологія виробництва ЗБВ організовується за стендовою, поточно-агрегатною та конвеєрною схемами. Можна застосувати і спеціалізовані установки, наприклад касетні.</w:t>
      </w:r>
    </w:p>
    <w:p w:rsidR="00281A2E" w:rsidRPr="00281A2E" w:rsidRDefault="00281A2E" w:rsidP="00281A2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sz w:val="28"/>
          <w:szCs w:val="28"/>
        </w:rPr>
        <w:t>Вибір тієї чи іншої схеми виробництва залежить від заданої номенклатури виробір і потужності підприємства або цеху. Процес проектування розпочинають аналізом ступеня узгодженості конструктивних і технологічних параметрів виробів з урахуванням процесів формування й твердіння. Для більшості масових залізобетонних виробів ураховують такі параметри, як вид і марка бетону, форма і маса виробу, геометричні розміри та межі їх відхилення, вид армування, насиченість арматурою і закладними деталями, чистоту поверхонь. Перелічені показники необхідні для поєднання виробів в групи, які мають однакову річну продуктивність і номенклатура яких забезпечує максимальну узгодженість операцій при формуванні і тепловій обробці. Після формування таких груп визначають можливі способи виробництва, варіанти технологічних ліній, здійснюють попереднє техніко-економічне обгрунтування.</w:t>
      </w:r>
    </w:p>
    <w:p w:rsidR="00281A2E" w:rsidRPr="00281A2E" w:rsidRDefault="007E66C5" w:rsidP="007E66C5">
      <w:pPr>
        <w:spacing w:after="0" w:line="360" w:lineRule="auto"/>
        <w:jc w:val="center"/>
        <w:rPr>
          <w:rFonts w:ascii="Times New Roman" w:hAnsi="Times New Roman" w:cs="Times New Roman"/>
          <w:sz w:val="28"/>
          <w:szCs w:val="28"/>
        </w:rPr>
      </w:pPr>
      <w:r>
        <w:rPr>
          <w:rFonts w:ascii="Times New Roman" w:hAnsi="Times New Roman" w:cs="Times New Roman"/>
          <w:noProof/>
          <w:sz w:val="28"/>
          <w:szCs w:val="28"/>
          <w:lang w:eastAsia="ru-RU"/>
        </w:rPr>
        <w:lastRenderedPageBreak/>
        <w:drawing>
          <wp:inline distT="0" distB="0" distL="0" distR="0">
            <wp:extent cx="4997303" cy="4701788"/>
            <wp:effectExtent l="0" t="0" r="0" b="3810"/>
            <wp:docPr id="81" name="Рисунок 81" descr="C:\Users\NeD\Desktop\Безымя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NeD\Desktop\Безымянный.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4997200" cy="4701691"/>
                    </a:xfrm>
                    <a:prstGeom prst="rect">
                      <a:avLst/>
                    </a:prstGeom>
                    <a:noFill/>
                    <a:ln>
                      <a:noFill/>
                    </a:ln>
                  </pic:spPr>
                </pic:pic>
              </a:graphicData>
            </a:graphic>
          </wp:inline>
        </w:drawing>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б</w:t>
      </w:r>
      <w:r>
        <w:rPr>
          <w:rFonts w:ascii="Times New Roman" w:hAnsi="Times New Roman" w:cs="Times New Roman"/>
          <w:sz w:val="28"/>
          <w:szCs w:val="28"/>
        </w:rPr>
        <w:t>етоноукладач</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пост-стенд</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арматурний каркас</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виріб</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віброзбуджувач</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форми</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змащення форми</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вібраційна машина</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камера вологовбирання</w:t>
      </w:r>
    </w:p>
    <w:p w:rsidR="00281A2E" w:rsidRDefault="00281A2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пост розпалублення</w:t>
      </w:r>
    </w:p>
    <w:p w:rsidR="00990DBE" w:rsidRDefault="00990DB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готовий виріб</w:t>
      </w:r>
    </w:p>
    <w:p w:rsidR="00990DBE" w:rsidRPr="00990DBE" w:rsidRDefault="00990DBE" w:rsidP="00270006">
      <w:pPr>
        <w:pStyle w:val="a3"/>
        <w:numPr>
          <w:ilvl w:val="0"/>
          <w:numId w:val="36"/>
        </w:numPr>
        <w:spacing w:after="0" w:line="360" w:lineRule="auto"/>
        <w:jc w:val="both"/>
        <w:rPr>
          <w:rFonts w:ascii="Times New Roman" w:hAnsi="Times New Roman" w:cs="Times New Roman"/>
          <w:sz w:val="28"/>
          <w:szCs w:val="28"/>
        </w:rPr>
      </w:pPr>
      <w:r w:rsidRPr="00990DBE">
        <w:rPr>
          <w:rFonts w:ascii="Times New Roman" w:hAnsi="Times New Roman" w:cs="Times New Roman"/>
          <w:sz w:val="28"/>
          <w:szCs w:val="28"/>
        </w:rPr>
        <w:t xml:space="preserve"> форми</w:t>
      </w:r>
    </w:p>
    <w:p w:rsidR="00990DBE" w:rsidRDefault="00990DBE" w:rsidP="00270006">
      <w:pPr>
        <w:pStyle w:val="a3"/>
        <w:numPr>
          <w:ilvl w:val="0"/>
          <w:numId w:val="3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форми-вагонетки</w:t>
      </w:r>
    </w:p>
    <w:p w:rsidR="00281A2E" w:rsidRPr="00990DBE" w:rsidRDefault="00281A2E" w:rsidP="00270006">
      <w:pPr>
        <w:pStyle w:val="a3"/>
        <w:numPr>
          <w:ilvl w:val="0"/>
          <w:numId w:val="36"/>
        </w:num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 xml:space="preserve"> установки теплової обробки</w:t>
      </w:r>
    </w:p>
    <w:p w:rsidR="00281A2E" w:rsidRPr="00281A2E" w:rsidRDefault="00281A2E" w:rsidP="00990DBE">
      <w:pPr>
        <w:spacing w:after="0" w:line="360" w:lineRule="auto"/>
        <w:ind w:firstLine="360"/>
        <w:jc w:val="both"/>
        <w:rPr>
          <w:rFonts w:ascii="Times New Roman" w:hAnsi="Times New Roman" w:cs="Times New Roman"/>
          <w:sz w:val="28"/>
          <w:szCs w:val="28"/>
        </w:rPr>
      </w:pPr>
      <w:r w:rsidRPr="00281A2E">
        <w:rPr>
          <w:rFonts w:ascii="Times New Roman" w:hAnsi="Times New Roman" w:cs="Times New Roman"/>
          <w:sz w:val="28"/>
          <w:szCs w:val="28"/>
        </w:rPr>
        <w:lastRenderedPageBreak/>
        <w:t>Стендова технологія (а) характеризується тим, що всі головні операції виконуються на одному формувальному пості-стенді, тобто виріб, що формується, є нерухомим, а обладнання переміщується залежно від технологічних операцій. Ефективною є стендова технологія для виробництва попередньо напружених плит ні лінійних стендах з агрегатом для безперервного безопалубного формування виробів з подальшим розрізом на відповідні довжини. На таких стендах виготовляють вироби постійного перерізу завширшки до 3,6 м. Довжина виробів визначається розмірами стенда. Швидкість такого агрегата перебуває в межах 1…2,5 м/хв, обертальність стенда – одна доба. Один формувальний агрегат обслуговує п'ять стендових смуг.</w:t>
      </w:r>
    </w:p>
    <w:p w:rsidR="00281A2E" w:rsidRPr="00281A2E" w:rsidRDefault="00281A2E" w:rsidP="00990DBE">
      <w:pPr>
        <w:spacing w:after="0" w:line="360" w:lineRule="auto"/>
        <w:ind w:firstLine="360"/>
        <w:jc w:val="both"/>
        <w:rPr>
          <w:rFonts w:ascii="Times New Roman" w:hAnsi="Times New Roman" w:cs="Times New Roman"/>
          <w:sz w:val="28"/>
          <w:szCs w:val="28"/>
        </w:rPr>
      </w:pPr>
      <w:r w:rsidRPr="00281A2E">
        <w:rPr>
          <w:rFonts w:ascii="Times New Roman" w:hAnsi="Times New Roman" w:cs="Times New Roman"/>
          <w:sz w:val="28"/>
          <w:szCs w:val="28"/>
        </w:rPr>
        <w:t>Потоково-агрегатна технологія (б) передбачає виконання операцій на спеціалізованих робочих постах, технологічна операція формування виробу виконуються на єдиному, а решта операцій (чищення, змащування форми, заготовлення арматурних конструкцій і теплова обробка) – на окремих постах. Потоково-агрегатний спосіб здебільшо відповідає умовам малосерійного виробництва на заводах середньої та невеликої потужності. Означений спосіб найпридатніший для виготовлення виробів до 2м, шириною до 3м і висотою до 1 м, хоча в окремих випадках можна виготовляти вироби більших розмірів.</w:t>
      </w:r>
    </w:p>
    <w:p w:rsidR="00281A2E" w:rsidRPr="00281A2E" w:rsidRDefault="00281A2E" w:rsidP="00990DBE">
      <w:pPr>
        <w:spacing w:after="0" w:line="360" w:lineRule="auto"/>
        <w:ind w:firstLine="360"/>
        <w:jc w:val="both"/>
        <w:rPr>
          <w:rFonts w:ascii="Times New Roman" w:hAnsi="Times New Roman" w:cs="Times New Roman"/>
          <w:sz w:val="28"/>
          <w:szCs w:val="28"/>
        </w:rPr>
      </w:pPr>
      <w:r w:rsidRPr="00281A2E">
        <w:rPr>
          <w:rFonts w:ascii="Times New Roman" w:hAnsi="Times New Roman" w:cs="Times New Roman"/>
          <w:sz w:val="28"/>
          <w:szCs w:val="28"/>
        </w:rPr>
        <w:t xml:space="preserve">Конвейєрна технологія (в) відрізняється від потоково-агрегатної тим, що форма переміщується від одного поста до іншого спеціальними штовхачами на формах-вагонетках у примусовому ритмі. Установки теплової обробки є частиною конвейєрної лінії і працюють також у примусовому ритмі, що зумовлює необхідність у відповідних розмірах форм. Це унеможливлює навіть просте переналагодження процесу для виготовлення різних виробів, а відтак конвейєрна технологія використовується для масового виробництва однотипних виробів, що є її суттєвим недоліком. Перевагою таких технологій є значна продуктивність порівняно з потоково-агрегатними. Конвейєрні лінії розрізняють за характером роботи – йдеться про лінії періодичної і </w:t>
      </w:r>
      <w:r w:rsidRPr="00281A2E">
        <w:rPr>
          <w:rFonts w:ascii="Times New Roman" w:hAnsi="Times New Roman" w:cs="Times New Roman"/>
          <w:sz w:val="28"/>
          <w:szCs w:val="28"/>
        </w:rPr>
        <w:lastRenderedPageBreak/>
        <w:t>безперервної дії. Найбільш поширені конвейєрні лінії періодичної дії з формами, що пересуваються по рейках. Раціональними напрямами використання конвейєрних технологічних ліній вважають спеціалізовані виробництва виробів одного виду – це панелі перекриття, внутрішні стіни, зовнішні стінові панелі, залізобетонні шпали тощо. Число постів на конвейєрах – 6-15, ритм роботи конвейєрів – 10-22 хв, швидкість переміщення – 0,9-1,3 м/с.</w:t>
      </w:r>
    </w:p>
    <w:p w:rsidR="00281A2E" w:rsidRPr="00281A2E" w:rsidRDefault="00281A2E" w:rsidP="00990DBE">
      <w:pPr>
        <w:spacing w:after="0" w:line="360" w:lineRule="auto"/>
        <w:ind w:firstLine="360"/>
        <w:jc w:val="both"/>
        <w:rPr>
          <w:rFonts w:ascii="Times New Roman" w:hAnsi="Times New Roman" w:cs="Times New Roman"/>
          <w:sz w:val="28"/>
          <w:szCs w:val="28"/>
        </w:rPr>
      </w:pPr>
      <w:r w:rsidRPr="00281A2E">
        <w:rPr>
          <w:rFonts w:ascii="Times New Roman" w:hAnsi="Times New Roman" w:cs="Times New Roman"/>
          <w:sz w:val="28"/>
          <w:szCs w:val="28"/>
        </w:rPr>
        <w:t>Опалубка є вельми важливим елементом усієї системи машин і обладнання, що застосовується при проведенні робіт по спорудженню конструкцій з монолітного бетону. Якщо автобетонозмішувачі, насоси, роботи повинні забезпечити головним чином високоякісний склад сумішей і ефективну подачу їх у потрібне мічце, то опалубка в процесі укладання сумішей повинна забезпечити проектні розміри, міцність, жорсткість і незмінність конструкції, що споруджується. До того ж опалубка має бути технологічною, тобто швидко і зручно монтуватися і робиратися. А тому опалубка – разом з тим, що вона є тимчасовою конструкцією, яка визначає форму майбутнього виробу чи спорудження – має включати в себе й оснащення для кріплення деталей і елементів форми, а також утримання цієї форми на відповідній висоті чи позначці. Такий спеціалізований комплект опалубки розрахований на багаторазове використання.</w:t>
      </w:r>
    </w:p>
    <w:p w:rsidR="00281A2E" w:rsidRPr="00281A2E" w:rsidRDefault="00281A2E" w:rsidP="00990DBE">
      <w:pPr>
        <w:spacing w:after="0" w:line="360" w:lineRule="auto"/>
        <w:ind w:firstLine="360"/>
        <w:jc w:val="both"/>
        <w:rPr>
          <w:rFonts w:ascii="Times New Roman" w:hAnsi="Times New Roman" w:cs="Times New Roman"/>
          <w:sz w:val="28"/>
          <w:szCs w:val="28"/>
        </w:rPr>
      </w:pPr>
      <w:r w:rsidRPr="00281A2E">
        <w:rPr>
          <w:rFonts w:ascii="Times New Roman" w:hAnsi="Times New Roman" w:cs="Times New Roman"/>
          <w:sz w:val="28"/>
          <w:szCs w:val="28"/>
        </w:rPr>
        <w:t>Опалубку класифікіють за такими ознаками: повторності її застосування; видом матеріалів, з яких вона зроблена; конструктивними ознаками і способом виконання робіт.</w:t>
      </w:r>
    </w:p>
    <w:p w:rsidR="00281A2E" w:rsidRPr="00281A2E" w:rsidRDefault="00281A2E" w:rsidP="00990DBE">
      <w:pPr>
        <w:spacing w:after="0" w:line="360" w:lineRule="auto"/>
        <w:ind w:firstLine="360"/>
        <w:jc w:val="both"/>
        <w:rPr>
          <w:rFonts w:ascii="Times New Roman" w:hAnsi="Times New Roman" w:cs="Times New Roman"/>
          <w:sz w:val="28"/>
          <w:szCs w:val="28"/>
        </w:rPr>
      </w:pPr>
      <w:r w:rsidRPr="00281A2E">
        <w:rPr>
          <w:rFonts w:ascii="Times New Roman" w:hAnsi="Times New Roman" w:cs="Times New Roman"/>
          <w:sz w:val="28"/>
          <w:szCs w:val="28"/>
        </w:rPr>
        <w:t>За ознакою повторності застосування є неінвертарні й інвертарні опалубки.</w:t>
      </w:r>
    </w:p>
    <w:p w:rsidR="00281A2E" w:rsidRPr="00281A2E" w:rsidRDefault="00281A2E" w:rsidP="00281A2E">
      <w:p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 xml:space="preserve">Неінвертарну опалубку використовують для бетонування однієї споруди. Вона може бути індивідуальною або такою, що не знімається. Індивідуальна опалубка застосовується для окремих споруджень, які не повторюються (оболонки, прогони мостів, складні фундаменти тощо). Незнімна опалубка являє собою тонкостінну форму, яка при бетонуванні виконує роль опалубки, </w:t>
      </w:r>
      <w:r w:rsidRPr="00281A2E">
        <w:rPr>
          <w:rFonts w:ascii="Times New Roman" w:hAnsi="Times New Roman" w:cs="Times New Roman"/>
          <w:sz w:val="28"/>
          <w:szCs w:val="28"/>
        </w:rPr>
        <w:lastRenderedPageBreak/>
        <w:t>а в низці випадків є й її облицюванням. Як приклад можна навести застосування такої опалубки в енергетичному будівництві (при споруджені гребель, теплових і атомних електростанцій) і при зведені об'єктів промислового будівництва. Незнімна опалубка міцно скріплюється з монолітним бетоном і входить складовою частиною у конструкцію, що бетонується.</w:t>
      </w:r>
    </w:p>
    <w:p w:rsidR="00281A2E" w:rsidRPr="00281A2E" w:rsidRDefault="00281A2E" w:rsidP="00990DB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noProof/>
          <w:sz w:val="28"/>
          <w:szCs w:val="28"/>
          <w:lang w:eastAsia="ru-RU"/>
        </w:rPr>
        <w:drawing>
          <wp:anchor distT="0" distB="0" distL="114300" distR="114300" simplePos="0" relativeHeight="251702272" behindDoc="1" locked="0" layoutInCell="1" allowOverlap="1">
            <wp:simplePos x="0" y="0"/>
            <wp:positionH relativeFrom="margin">
              <wp:posOffset>5715</wp:posOffset>
            </wp:positionH>
            <wp:positionV relativeFrom="paragraph">
              <wp:posOffset>920750</wp:posOffset>
            </wp:positionV>
            <wp:extent cx="3124200" cy="3145790"/>
            <wp:effectExtent l="0" t="0" r="0" b="0"/>
            <wp:wrapTight wrapText="bothSides">
              <wp:wrapPolygon edited="0">
                <wp:start x="0" y="0"/>
                <wp:lineTo x="0" y="21452"/>
                <wp:lineTo x="21468" y="21452"/>
                <wp:lineTo x="21468" y="0"/>
                <wp:lineTo x="0" y="0"/>
              </wp:wrapPolygon>
            </wp:wrapTight>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49.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124200" cy="3145790"/>
                    </a:xfrm>
                    <a:prstGeom prst="rect">
                      <a:avLst/>
                    </a:prstGeom>
                  </pic:spPr>
                </pic:pic>
              </a:graphicData>
            </a:graphic>
          </wp:anchor>
        </w:drawing>
      </w:r>
      <w:r w:rsidRPr="00281A2E">
        <w:rPr>
          <w:rFonts w:ascii="Times New Roman" w:hAnsi="Times New Roman" w:cs="Times New Roman"/>
          <w:sz w:val="28"/>
          <w:szCs w:val="28"/>
        </w:rPr>
        <w:t>Залежно від типу матеріалів, що застосовуються, опалубка може бути дерев'яною, металевою, комбінованою з дерева і металу, залізобетонною, склопластиковою, із синтетичних матеріалів на основі полівінілхлору. За конструктивними ознаками опалубку поділяють на дрібно- і великощитову, на розбірно-, підйомно- і об'ємно-переставну, а також ковзку; за способом виконання робіт – на переставну, ковзку і горизонтально-ковзку.</w:t>
      </w:r>
    </w:p>
    <w:p w:rsidR="00281A2E" w:rsidRPr="00281A2E" w:rsidRDefault="00281A2E" w:rsidP="00281A2E">
      <w:p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Щити опалубки роблять ребристими, площинними і каркасними. Площинні щити – із дошок (а), склеєні (б), сотові (в) – використовують вельми рідко, оскільки вони недовговічні, потребують обережного поводження і порівняно з іншими є дорогими у виготовленніє Однак у таких щитів є певні переваги. Щити, наприклад, з подвійною палубою і сотовим каркасом мають добрі термоізоляційні властивості, що уможливлює їх ефективне використання взимку. Найчастіше використовують щити з металевим каркасом і палубою з металу (г) або комбіновані (д). Каркас виготовляють із металевого кутика 1 з ребрами дорсткості 2, на яких закріплюється палуба з металевого листа завтовшки 2…3мм, або застосовуються листи фанери і пластина. По периметра каркаса виконуються спеціальні отвори 3, через які щити скріплюються між собою.</w:t>
      </w:r>
    </w:p>
    <w:p w:rsidR="00281A2E" w:rsidRPr="00281A2E" w:rsidRDefault="00281A2E" w:rsidP="00990DBE">
      <w:pPr>
        <w:spacing w:after="0" w:line="360" w:lineRule="auto"/>
        <w:ind w:firstLine="708"/>
        <w:jc w:val="both"/>
        <w:rPr>
          <w:rFonts w:ascii="Times New Roman" w:hAnsi="Times New Roman" w:cs="Times New Roman"/>
          <w:sz w:val="28"/>
          <w:szCs w:val="28"/>
        </w:rPr>
      </w:pPr>
      <w:r w:rsidRPr="00281A2E">
        <w:rPr>
          <w:rFonts w:ascii="Times New Roman" w:hAnsi="Times New Roman" w:cs="Times New Roman"/>
          <w:noProof/>
          <w:sz w:val="28"/>
          <w:szCs w:val="28"/>
          <w:lang w:eastAsia="ru-RU"/>
        </w:rPr>
        <w:lastRenderedPageBreak/>
        <w:drawing>
          <wp:anchor distT="0" distB="0" distL="114300" distR="114300" simplePos="0" relativeHeight="251703296" behindDoc="1" locked="0" layoutInCell="1" allowOverlap="1">
            <wp:simplePos x="0" y="0"/>
            <wp:positionH relativeFrom="margin">
              <wp:align>left</wp:align>
            </wp:positionH>
            <wp:positionV relativeFrom="paragraph">
              <wp:posOffset>10160</wp:posOffset>
            </wp:positionV>
            <wp:extent cx="2657475" cy="4129405"/>
            <wp:effectExtent l="0" t="0" r="0" b="4445"/>
            <wp:wrapTight wrapText="bothSides">
              <wp:wrapPolygon edited="0">
                <wp:start x="0" y="0"/>
                <wp:lineTo x="0" y="21524"/>
                <wp:lineTo x="21368" y="21524"/>
                <wp:lineTo x="21368" y="0"/>
                <wp:lineTo x="0" y="0"/>
              </wp:wrapPolygon>
            </wp:wrapTight>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50.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2658854" cy="4132045"/>
                    </a:xfrm>
                    <a:prstGeom prst="rect">
                      <a:avLst/>
                    </a:prstGeom>
                  </pic:spPr>
                </pic:pic>
              </a:graphicData>
            </a:graphic>
          </wp:anchor>
        </w:drawing>
      </w:r>
      <w:r w:rsidRPr="00281A2E">
        <w:rPr>
          <w:rFonts w:ascii="Times New Roman" w:hAnsi="Times New Roman" w:cs="Times New Roman"/>
          <w:sz w:val="28"/>
          <w:szCs w:val="28"/>
        </w:rPr>
        <w:t>Щити з'єднують між собою спеціальним замком, а щити із зчепленням – за допомогою натяжних крюків із гвинтовим і клиновим замками.</w:t>
      </w:r>
    </w:p>
    <w:p w:rsidR="00281A2E" w:rsidRDefault="00281A2E" w:rsidP="00281A2E">
      <w:pPr>
        <w:spacing w:after="0" w:line="360" w:lineRule="auto"/>
        <w:jc w:val="both"/>
        <w:rPr>
          <w:rFonts w:ascii="Times New Roman" w:hAnsi="Times New Roman" w:cs="Times New Roman"/>
          <w:sz w:val="28"/>
          <w:szCs w:val="28"/>
        </w:rPr>
      </w:pPr>
      <w:r w:rsidRPr="00281A2E">
        <w:rPr>
          <w:rFonts w:ascii="Times New Roman" w:hAnsi="Times New Roman" w:cs="Times New Roman"/>
          <w:sz w:val="28"/>
          <w:szCs w:val="28"/>
        </w:rPr>
        <w:t>Чималого поширення набула уніфікавана (універсальна) опалубка, що складається з інвертарних щитів (щити опалубки:а,б), які мають довжину 0,9; 1,2; 1,5 і 1,8 м і висоту 0,3; 0,4; 0,5 і 0,6 м елементів кріплення, і частин, які утримують опалубку. В каркасі щита зроблено отвори, через які відбувається з'єднання з іншими щитами, схватами та фермами.</w:t>
      </w:r>
    </w:p>
    <w:p w:rsidR="00990DBE" w:rsidRPr="00281A2E" w:rsidRDefault="00990DBE" w:rsidP="00281A2E">
      <w:pPr>
        <w:spacing w:after="0" w:line="360" w:lineRule="auto"/>
        <w:jc w:val="both"/>
        <w:rPr>
          <w:rFonts w:ascii="Times New Roman" w:hAnsi="Times New Roman" w:cs="Times New Roman"/>
          <w:sz w:val="28"/>
          <w:szCs w:val="28"/>
        </w:rPr>
      </w:pPr>
    </w:p>
    <w:p w:rsidR="00C0248D" w:rsidRDefault="00281A2E" w:rsidP="00990DBE">
      <w:pPr>
        <w:spacing w:after="0" w:line="360" w:lineRule="auto"/>
        <w:ind w:left="708"/>
        <w:jc w:val="both"/>
        <w:rPr>
          <w:rFonts w:ascii="Times New Roman" w:hAnsi="Times New Roman" w:cs="Times New Roman"/>
          <w:b/>
          <w:sz w:val="28"/>
          <w:szCs w:val="28"/>
          <w:lang w:val="uk-UA"/>
        </w:rPr>
      </w:pPr>
      <w:r w:rsidRPr="00281A2E">
        <w:rPr>
          <w:rFonts w:ascii="Times New Roman" w:hAnsi="Times New Roman" w:cs="Times New Roman"/>
          <w:b/>
          <w:sz w:val="28"/>
          <w:szCs w:val="28"/>
        </w:rPr>
        <w:br/>
      </w:r>
    </w:p>
    <w:p w:rsidR="007E66C5" w:rsidRDefault="007E66C5">
      <w:pPr>
        <w:rPr>
          <w:rFonts w:ascii="Times New Roman" w:eastAsiaTheme="majorEastAsia" w:hAnsi="Times New Roman" w:cs="Times New Roman"/>
          <w:bCs/>
          <w:color w:val="5B9BD5" w:themeColor="accent1"/>
          <w:sz w:val="28"/>
          <w:szCs w:val="28"/>
          <w:lang w:val="uk-UA"/>
        </w:rPr>
      </w:pPr>
      <w:bookmarkStart w:id="62" w:name="_Toc419562442"/>
      <w:bookmarkStart w:id="63" w:name="_Toc419562648"/>
      <w:r>
        <w:rPr>
          <w:rFonts w:ascii="Times New Roman" w:hAnsi="Times New Roman" w:cs="Times New Roman"/>
          <w:b/>
          <w:sz w:val="28"/>
          <w:szCs w:val="28"/>
          <w:lang w:val="uk-UA"/>
        </w:rPr>
        <w:br w:type="page"/>
      </w:r>
    </w:p>
    <w:p w:rsidR="00990DBE" w:rsidRDefault="00990DBE" w:rsidP="007E66C5">
      <w:pPr>
        <w:pStyle w:val="2"/>
        <w:ind w:firstLine="708"/>
        <w:rPr>
          <w:rFonts w:ascii="Times New Roman" w:hAnsi="Times New Roman" w:cs="Times New Roman"/>
          <w:b w:val="0"/>
          <w:sz w:val="28"/>
          <w:szCs w:val="28"/>
          <w:lang w:val="uk-UA"/>
        </w:rPr>
      </w:pPr>
      <w:bookmarkStart w:id="64" w:name="_Toc420962638"/>
      <w:r>
        <w:rPr>
          <w:rFonts w:ascii="Times New Roman" w:hAnsi="Times New Roman" w:cs="Times New Roman"/>
          <w:b w:val="0"/>
          <w:sz w:val="28"/>
          <w:szCs w:val="28"/>
          <w:lang w:val="uk-UA"/>
        </w:rPr>
        <w:lastRenderedPageBreak/>
        <w:t>Лекція №1</w:t>
      </w:r>
      <w:bookmarkEnd w:id="62"/>
      <w:bookmarkEnd w:id="63"/>
      <w:r w:rsidR="007E66C5">
        <w:rPr>
          <w:rFonts w:ascii="Times New Roman" w:hAnsi="Times New Roman" w:cs="Times New Roman"/>
          <w:b w:val="0"/>
          <w:sz w:val="28"/>
          <w:szCs w:val="28"/>
          <w:lang w:val="uk-UA"/>
        </w:rPr>
        <w:t>2</w:t>
      </w:r>
      <w:bookmarkEnd w:id="64"/>
    </w:p>
    <w:p w:rsidR="00024B15" w:rsidRPr="007E66C5" w:rsidRDefault="00990DBE" w:rsidP="007E66C5">
      <w:pPr>
        <w:pStyle w:val="2"/>
        <w:spacing w:before="0" w:line="360" w:lineRule="auto"/>
        <w:jc w:val="both"/>
        <w:rPr>
          <w:rFonts w:ascii="Times New Roman" w:hAnsi="Times New Roman" w:cs="Times New Roman"/>
          <w:b w:val="0"/>
          <w:i/>
          <w:sz w:val="28"/>
          <w:szCs w:val="28"/>
        </w:rPr>
      </w:pPr>
      <w:r>
        <w:rPr>
          <w:rFonts w:ascii="Times New Roman" w:hAnsi="Times New Roman" w:cs="Times New Roman"/>
          <w:b w:val="0"/>
          <w:sz w:val="28"/>
          <w:szCs w:val="28"/>
          <w:lang w:val="uk-UA"/>
        </w:rPr>
        <w:tab/>
      </w:r>
      <w:bookmarkStart w:id="65" w:name="_Toc419562443"/>
      <w:bookmarkStart w:id="66" w:name="_Toc419562649"/>
      <w:bookmarkStart w:id="67" w:name="_Toc420962639"/>
      <w:r w:rsidRPr="007E66C5">
        <w:rPr>
          <w:rFonts w:ascii="Times New Roman" w:hAnsi="Times New Roman" w:cs="Times New Roman"/>
          <w:b w:val="0"/>
          <w:sz w:val="28"/>
          <w:szCs w:val="28"/>
          <w:lang w:val="uk-UA"/>
        </w:rPr>
        <w:t xml:space="preserve">Тема: </w:t>
      </w:r>
      <w:r w:rsidRPr="007E66C5">
        <w:rPr>
          <w:rFonts w:ascii="Times New Roman" w:hAnsi="Times New Roman" w:cs="Times New Roman"/>
          <w:b w:val="0"/>
          <w:i/>
          <w:sz w:val="28"/>
          <w:szCs w:val="28"/>
        </w:rPr>
        <w:t>Способи транспортування бетонних сумішей та розчинів на будівельний  майданчик та всередині його. Схеми конструкцій та робочий процес автобетонорозмішувачів.</w:t>
      </w:r>
      <w:bookmarkEnd w:id="65"/>
      <w:bookmarkEnd w:id="66"/>
      <w:bookmarkEnd w:id="67"/>
    </w:p>
    <w:p w:rsidR="00990DBE" w:rsidRPr="00990DBE" w:rsidRDefault="00990DBE" w:rsidP="00990DBE">
      <w:pPr>
        <w:spacing w:after="0" w:line="360" w:lineRule="auto"/>
        <w:ind w:firstLine="708"/>
        <w:jc w:val="both"/>
        <w:rPr>
          <w:rFonts w:ascii="Times New Roman" w:hAnsi="Times New Roman" w:cs="Times New Roman"/>
          <w:sz w:val="28"/>
          <w:szCs w:val="28"/>
        </w:rPr>
      </w:pPr>
      <w:r w:rsidRPr="00990DBE">
        <w:rPr>
          <w:rFonts w:ascii="Times New Roman" w:hAnsi="Times New Roman" w:cs="Times New Roman"/>
          <w:sz w:val="28"/>
          <w:szCs w:val="28"/>
        </w:rPr>
        <w:t>Вигтовлена у змішувачах бетонна суміш є вихідним матеріалом для бетонних і залізобетонних виробів. Щодо будівельних розчинів, то їх використовують для нанесення при оштукатуренні різних поверхонь, при укладанні цегли тощо. У будь-якому випадку виникає потреба транспортувати суміш із розчино-змішувальних установок на будівельний майданчик, або в межах майданчика, або у формувальний цех заводу, де виробяють бетонні, залізобетонні вироби та конструкції. На будівельний майданчик суміш доставляють спеціальними транспортними засобами. Для пересування бетонної суміші й розчинів у межах будівельного майданчика використовують трубопровідний трансорт.</w:t>
      </w:r>
    </w:p>
    <w:p w:rsidR="00990DBE" w:rsidRDefault="00990DBE" w:rsidP="00990DBE">
      <w:pPr>
        <w:spacing w:after="0" w:line="360" w:lineRule="auto"/>
        <w:ind w:firstLine="708"/>
        <w:jc w:val="both"/>
        <w:rPr>
          <w:rFonts w:ascii="Times New Roman" w:hAnsi="Times New Roman" w:cs="Times New Roman"/>
          <w:sz w:val="28"/>
          <w:szCs w:val="28"/>
        </w:rPr>
      </w:pPr>
      <w:r w:rsidRPr="00990DBE">
        <w:rPr>
          <w:rFonts w:ascii="Times New Roman" w:hAnsi="Times New Roman" w:cs="Times New Roman"/>
          <w:sz w:val="28"/>
          <w:szCs w:val="28"/>
        </w:rPr>
        <w:t xml:space="preserve">Бетонну суміш із заводу до об'єкта будівництва доставляють </w:t>
      </w:r>
      <w:r>
        <w:rPr>
          <w:rFonts w:ascii="Times New Roman" w:hAnsi="Times New Roman" w:cs="Times New Roman"/>
          <w:sz w:val="28"/>
          <w:szCs w:val="28"/>
        </w:rPr>
        <w:t xml:space="preserve">автомобілями </w:t>
      </w:r>
      <w:r w:rsidRPr="00990DBE">
        <w:rPr>
          <w:rFonts w:ascii="Times New Roman" w:hAnsi="Times New Roman" w:cs="Times New Roman"/>
          <w:sz w:val="28"/>
          <w:szCs w:val="28"/>
        </w:rPr>
        <w:t>самоскидами, автобетоновозами й автобетонозмішувачами.</w:t>
      </w:r>
      <w:r w:rsidRPr="00990DBE">
        <w:rPr>
          <w:rFonts w:ascii="Times New Roman" w:hAnsi="Times New Roman" w:cs="Times New Roman"/>
          <w:noProof/>
          <w:sz w:val="28"/>
          <w:szCs w:val="28"/>
          <w:lang w:eastAsia="ru-RU"/>
        </w:rPr>
        <w:drawing>
          <wp:anchor distT="0" distB="0" distL="114300" distR="114300" simplePos="0" relativeHeight="251711488" behindDoc="0" locked="0" layoutInCell="1" allowOverlap="1">
            <wp:simplePos x="0" y="0"/>
            <wp:positionH relativeFrom="margin">
              <wp:posOffset>713105</wp:posOffset>
            </wp:positionH>
            <wp:positionV relativeFrom="paragraph">
              <wp:posOffset>1538605</wp:posOffset>
            </wp:positionV>
            <wp:extent cx="4813300" cy="3181350"/>
            <wp:effectExtent l="0" t="0" r="6350" b="0"/>
            <wp:wrapTopAndBottom/>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51.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4813300" cy="3181350"/>
                    </a:xfrm>
                    <a:prstGeom prst="rect">
                      <a:avLst/>
                    </a:prstGeom>
                  </pic:spPr>
                </pic:pic>
              </a:graphicData>
            </a:graphic>
          </wp:anchor>
        </w:drawing>
      </w:r>
    </w:p>
    <w:p w:rsidR="00990DBE" w:rsidRPr="00990DBE" w:rsidRDefault="00990DBE" w:rsidP="00990DBE">
      <w:pPr>
        <w:spacing w:after="0" w:line="360" w:lineRule="auto"/>
        <w:ind w:firstLine="708"/>
        <w:jc w:val="both"/>
        <w:rPr>
          <w:rFonts w:ascii="Times New Roman" w:hAnsi="Times New Roman" w:cs="Times New Roman"/>
          <w:sz w:val="28"/>
          <w:szCs w:val="28"/>
        </w:rPr>
      </w:pPr>
      <w:r w:rsidRPr="00990DBE">
        <w:rPr>
          <w:rFonts w:ascii="Times New Roman" w:hAnsi="Times New Roman" w:cs="Times New Roman"/>
          <w:sz w:val="28"/>
          <w:szCs w:val="28"/>
        </w:rPr>
        <w:t xml:space="preserve"> При цьому можливі дві схеми доставки бетонної суміші:</w:t>
      </w:r>
    </w:p>
    <w:p w:rsidR="00990DBE" w:rsidRPr="00990DBE" w:rsidRDefault="00990DBE" w:rsidP="00270006">
      <w:pPr>
        <w:pStyle w:val="a3"/>
        <w:numPr>
          <w:ilvl w:val="0"/>
          <w:numId w:val="37"/>
        </w:numPr>
        <w:spacing w:after="0" w:line="360" w:lineRule="auto"/>
        <w:jc w:val="both"/>
        <w:rPr>
          <w:rFonts w:ascii="Times New Roman" w:hAnsi="Times New Roman" w:cs="Times New Roman"/>
          <w:sz w:val="28"/>
          <w:szCs w:val="28"/>
        </w:rPr>
      </w:pPr>
      <w:r w:rsidRPr="00990DBE">
        <w:rPr>
          <w:rFonts w:ascii="Times New Roman" w:hAnsi="Times New Roman" w:cs="Times New Roman"/>
          <w:sz w:val="28"/>
          <w:szCs w:val="28"/>
        </w:rPr>
        <w:t>Від місця виготовлення до місця розвантаження безпосередньо у конструкцію, що бетонується</w:t>
      </w:r>
    </w:p>
    <w:p w:rsidR="00990DBE" w:rsidRPr="00990DBE" w:rsidRDefault="00990DBE" w:rsidP="00270006">
      <w:pPr>
        <w:pStyle w:val="a3"/>
        <w:numPr>
          <w:ilvl w:val="0"/>
          <w:numId w:val="37"/>
        </w:numPr>
        <w:spacing w:after="0" w:line="360" w:lineRule="auto"/>
        <w:jc w:val="both"/>
        <w:rPr>
          <w:rFonts w:ascii="Times New Roman" w:hAnsi="Times New Roman" w:cs="Times New Roman"/>
          <w:sz w:val="28"/>
          <w:szCs w:val="28"/>
        </w:rPr>
      </w:pPr>
      <w:r w:rsidRPr="00990DBE">
        <w:rPr>
          <w:rFonts w:ascii="Times New Roman" w:hAnsi="Times New Roman" w:cs="Times New Roman"/>
          <w:sz w:val="28"/>
          <w:szCs w:val="28"/>
        </w:rPr>
        <w:lastRenderedPageBreak/>
        <w:t>Від місця виготовлення до місця перевантаження в інший транспортний засіб або пристрій для подальшого транспортування суміші</w:t>
      </w:r>
    </w:p>
    <w:p w:rsidR="00990DBE" w:rsidRPr="00990DBE" w:rsidRDefault="00990DBE" w:rsidP="00990DBE">
      <w:pPr>
        <w:spacing w:after="0" w:line="360" w:lineRule="auto"/>
        <w:ind w:firstLine="708"/>
        <w:jc w:val="both"/>
        <w:rPr>
          <w:rFonts w:ascii="Times New Roman" w:hAnsi="Times New Roman" w:cs="Times New Roman"/>
          <w:sz w:val="28"/>
          <w:szCs w:val="28"/>
        </w:rPr>
      </w:pPr>
      <w:r w:rsidRPr="00990DBE">
        <w:rPr>
          <w:rFonts w:ascii="Times New Roman" w:hAnsi="Times New Roman" w:cs="Times New Roman"/>
          <w:sz w:val="28"/>
          <w:szCs w:val="28"/>
        </w:rPr>
        <w:t>Першу схему застосовують при бетонуванні конструкцій, розміщених на рівні або вище рівня землі (фундаментів під обладнання, підпірних стінок, фундаментних плит тощо); другу – при спорудженні будівель, висотних конструкцій тощо.</w:t>
      </w:r>
    </w:p>
    <w:p w:rsidR="00990DBE" w:rsidRPr="00990DBE" w:rsidRDefault="00990DBE" w:rsidP="00990DBE">
      <w:pPr>
        <w:spacing w:after="0" w:line="360" w:lineRule="auto"/>
        <w:ind w:firstLine="708"/>
        <w:jc w:val="both"/>
        <w:rPr>
          <w:rFonts w:ascii="Times New Roman" w:eastAsiaTheme="minorEastAsia" w:hAnsi="Times New Roman" w:cs="Times New Roman"/>
          <w:sz w:val="28"/>
          <w:szCs w:val="28"/>
        </w:rPr>
      </w:pPr>
      <w:r w:rsidRPr="00990DBE">
        <w:rPr>
          <w:rFonts w:ascii="Times New Roman" w:hAnsi="Times New Roman" w:cs="Times New Roman"/>
          <w:sz w:val="28"/>
          <w:szCs w:val="28"/>
        </w:rPr>
        <w:t xml:space="preserve">Вибір транспортного засобу залежить від можливості цього засобу зберігати однорідність і рухомість суміші, що транспортується. Найбільш ефективним є спеціальний транспорт – автобетоновози й автобетонорозмішувачі. На відміну від автомобілів-самоскидів бетоновози мають глибокий кузов мульдоподібної форми з плавним сполученням ботів і днища. Закордонні фірми випускають велику кількість різних типів бетоновозів. При цьому спостерігається тенденція до збільшення місткості кузова до 6…9 </w:t>
      </w:r>
      <m:oMath>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r w:rsidRPr="00990DBE">
        <w:rPr>
          <w:rFonts w:ascii="Times New Roman" w:eastAsiaTheme="minorEastAsia" w:hAnsi="Times New Roman" w:cs="Times New Roman"/>
          <w:sz w:val="28"/>
          <w:szCs w:val="28"/>
        </w:rPr>
        <w:t xml:space="preserve"> і більше; використання конструкції, що забезпечує бокове чи тристороннє розвантаження кузова, опускання борта з боку розвантаження для кращого «сповзаня» бетонної суміші, висоту розвантаження до 1,5 м, що дозволяє розвантажувати суміш у цебер бетоноукладача тощо.</w:t>
      </w:r>
    </w:p>
    <w:p w:rsidR="00990DBE" w:rsidRPr="00990DBE" w:rsidRDefault="00990DBE" w:rsidP="00990DBE">
      <w:pPr>
        <w:spacing w:after="0" w:line="360" w:lineRule="auto"/>
        <w:ind w:firstLine="708"/>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Застосування бетоновозів дозволяє перевозити суміші тільки на відстань 25…30 км. У разі необхідності перевезення на більші відстані необхідно врахувати знаження рухомості бетонної суміші, збільшуючи її значення при виготовленні. Суттєвим технологічним недоліком бетоновозів є неможливість порційного вивантаження бетонної суміші. Ці недоліки повністю ліквідуються при застосуванні автобетонорозмішувачів.</w:t>
      </w:r>
    </w:p>
    <w:p w:rsidR="00990DBE" w:rsidRPr="00990DBE" w:rsidRDefault="00990DBE" w:rsidP="00990DBE">
      <w:pPr>
        <w:spacing w:after="0" w:line="360" w:lineRule="auto"/>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Автобетонорозмішувачі можуть транспортувати як готову суміш, так і сухі суміші на будь-які відстані без втрат якості. Застосовують їх для перевезення бетонних сумішей на 30…70 км. Розрізняються між собою автобетонорозмішувачі об'ємом суміші, що перевозиться, типом базового автомобіля та конструкцією привода обертання барабана.</w:t>
      </w:r>
    </w:p>
    <w:p w:rsidR="00990DBE" w:rsidRPr="00990DBE" w:rsidRDefault="00990DBE" w:rsidP="00990DBE">
      <w:pPr>
        <w:spacing w:after="0" w:line="360" w:lineRule="auto"/>
        <w:ind w:firstLine="708"/>
        <w:jc w:val="both"/>
        <w:rPr>
          <w:rFonts w:ascii="Times New Roman" w:hAnsi="Times New Roman" w:cs="Times New Roman"/>
          <w:sz w:val="28"/>
          <w:szCs w:val="28"/>
        </w:rPr>
      </w:pPr>
      <w:r w:rsidRPr="00990DBE">
        <w:rPr>
          <w:rFonts w:ascii="Times New Roman" w:hAnsi="Times New Roman" w:cs="Times New Roman"/>
          <w:sz w:val="28"/>
          <w:szCs w:val="28"/>
        </w:rPr>
        <w:lastRenderedPageBreak/>
        <w:t>Подача суміші трубами та шлангами дозволяє виключити ручну працю при підйомі, переміщенні та укладання суміші, підвищити у 2-3 рази продуктивність праці й понизити вартість цих операцій. Механізм подачі суміші трубами включає примусовий тиск на суміш у трубі, і ,під цим тиском, робоча суміш переміщується на відповідну відстань. Отже, робочий процес руху, установлення сил опору і на цій основі визначення основних параметрів робочих органів машин, що примушують суміш переміщатися на необхідну відстань. Бетонна суміш являє собою щось середнє між пластичними тілами та рідинами, як це було вже раніше з'ясовано. Тому очевидно, що рух бетонної суміші трубами відрізняється від звичайних рідин.</w:t>
      </w:r>
    </w:p>
    <w:p w:rsidR="00990DBE" w:rsidRPr="00990DBE" w:rsidRDefault="00990DBE" w:rsidP="00990DBE">
      <w:pPr>
        <w:spacing w:after="0" w:line="360" w:lineRule="auto"/>
        <w:ind w:firstLine="708"/>
        <w:jc w:val="both"/>
        <w:rPr>
          <w:rFonts w:ascii="Times New Roman" w:eastAsiaTheme="minorEastAsia" w:hAnsi="Times New Roman" w:cs="Times New Roman"/>
          <w:sz w:val="28"/>
          <w:szCs w:val="28"/>
        </w:rPr>
      </w:pPr>
      <w:r w:rsidRPr="00990DBE">
        <w:rPr>
          <w:rFonts w:ascii="Times New Roman" w:hAnsi="Times New Roman" w:cs="Times New Roman"/>
          <w:sz w:val="28"/>
          <w:szCs w:val="28"/>
        </w:rPr>
        <w:t xml:space="preserve">Сучасні бетононасоси – це машини, оснащені гідравлічним приводом, з широким спектром зміни продуктивності (15…120 </w:t>
      </w:r>
      <m:oMath>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r w:rsidRPr="00990DBE">
        <w:rPr>
          <w:rFonts w:ascii="Times New Roman" w:eastAsiaTheme="minorEastAsia" w:hAnsi="Times New Roman" w:cs="Times New Roman"/>
          <w:sz w:val="28"/>
          <w:szCs w:val="28"/>
        </w:rPr>
        <w:t>/год), значними довжиною транспортування суміші (до 1000м) і висотою підйому (80…100 м).</w:t>
      </w:r>
    </w:p>
    <w:p w:rsidR="00990DBE" w:rsidRPr="00990DBE" w:rsidRDefault="00990DBE" w:rsidP="00990DBE">
      <w:pPr>
        <w:spacing w:after="0" w:line="360" w:lineRule="auto"/>
        <w:ind w:firstLine="708"/>
        <w:jc w:val="both"/>
        <w:rPr>
          <w:rFonts w:ascii="Times New Roman" w:hAnsi="Times New Roman" w:cs="Times New Roman"/>
          <w:sz w:val="28"/>
          <w:szCs w:val="28"/>
        </w:rPr>
      </w:pPr>
      <w:r w:rsidRPr="00990DBE">
        <w:rPr>
          <w:rFonts w:ascii="Times New Roman" w:hAnsi="Times New Roman" w:cs="Times New Roman"/>
          <w:sz w:val="28"/>
          <w:szCs w:val="28"/>
        </w:rPr>
        <w:t xml:space="preserve">Для перекачування будівельних розчинів при виконанні робіт з оштукатурювання поверхонь, улаштування поверхонь під поли та кровлю застосовують розчинонасоси. Залежно від способу дії поршня на розчин бувають діафрагмові, де плунжер тисне на розчин крізь проміжну рідину гумовою діафрагмою, та такі, поршень яких безпосередньо тисне на розчин. За конструкцією клапанів розчинонасоси випускають з вільними (плаваючими) клапанами та з макими, що управляються. Розчинонасоси забезпечують продуктивність 1…6 </w:t>
      </w:r>
      <m:oMath>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r w:rsidRPr="00990DBE">
        <w:rPr>
          <w:rFonts w:ascii="Times New Roman" w:eastAsiaTheme="minorEastAsia" w:hAnsi="Times New Roman" w:cs="Times New Roman"/>
          <w:sz w:val="28"/>
          <w:szCs w:val="28"/>
        </w:rPr>
        <w:t>/год, здійснюють тиск до 1,5 Па і транспортують суміш на відстань 50…200 м по гори</w:t>
      </w:r>
      <w:r>
        <w:rPr>
          <w:rFonts w:ascii="Times New Roman" w:eastAsiaTheme="minorEastAsia" w:hAnsi="Times New Roman" w:cs="Times New Roman"/>
          <w:sz w:val="28"/>
          <w:szCs w:val="28"/>
        </w:rPr>
        <w:t>зонталі та 10…40 м по вертикалі.</w:t>
      </w:r>
    </w:p>
    <w:p w:rsidR="00990DBE" w:rsidRPr="00990DBE" w:rsidRDefault="00990DBE" w:rsidP="00990DBE">
      <w:pPr>
        <w:spacing w:after="0" w:line="360" w:lineRule="auto"/>
        <w:jc w:val="center"/>
        <w:rPr>
          <w:rFonts w:ascii="Times New Roman" w:eastAsiaTheme="minorEastAsia" w:hAnsi="Times New Roman" w:cs="Times New Roman"/>
          <w:sz w:val="28"/>
          <w:szCs w:val="28"/>
        </w:rPr>
      </w:pPr>
      <w:r w:rsidRPr="00990DBE">
        <w:rPr>
          <w:rFonts w:ascii="Times New Roman" w:hAnsi="Times New Roman" w:cs="Times New Roman"/>
          <w:noProof/>
          <w:sz w:val="28"/>
          <w:szCs w:val="28"/>
          <w:lang w:eastAsia="ru-RU"/>
        </w:rPr>
        <w:lastRenderedPageBreak/>
        <w:drawing>
          <wp:anchor distT="0" distB="0" distL="114300" distR="114300" simplePos="0" relativeHeight="251706368" behindDoc="1" locked="0" layoutInCell="1" allowOverlap="1">
            <wp:simplePos x="0" y="0"/>
            <wp:positionH relativeFrom="column">
              <wp:posOffset>-6350</wp:posOffset>
            </wp:positionH>
            <wp:positionV relativeFrom="paragraph">
              <wp:posOffset>2540</wp:posOffset>
            </wp:positionV>
            <wp:extent cx="5613400" cy="3148965"/>
            <wp:effectExtent l="0" t="0" r="6350" b="0"/>
            <wp:wrapTight wrapText="bothSides">
              <wp:wrapPolygon edited="0">
                <wp:start x="0" y="0"/>
                <wp:lineTo x="0" y="21430"/>
                <wp:lineTo x="21551" y="21430"/>
                <wp:lineTo x="21551" y="0"/>
                <wp:lineTo x="0" y="0"/>
              </wp:wrapPolygon>
            </wp:wrapTight>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52.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613400" cy="3148965"/>
                    </a:xfrm>
                    <a:prstGeom prst="rect">
                      <a:avLst/>
                    </a:prstGeom>
                  </pic:spPr>
                </pic:pic>
              </a:graphicData>
            </a:graphic>
          </wp:anchor>
        </w:drawing>
      </w:r>
      <w:r w:rsidRPr="00990DBE">
        <w:rPr>
          <w:rFonts w:ascii="Times New Roman" w:hAnsi="Times New Roman" w:cs="Times New Roman"/>
          <w:sz w:val="28"/>
          <w:szCs w:val="28"/>
        </w:rPr>
        <w:t xml:space="preserve">Автобетонорозмішувач на базі  автомобіля КрАЗ з об'ємом 3,2 </w:t>
      </w:r>
      <m:oMath>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r w:rsidRPr="00990DBE">
        <w:rPr>
          <w:rFonts w:ascii="Times New Roman" w:eastAsiaTheme="minorEastAsia" w:hAnsi="Times New Roman" w:cs="Times New Roman"/>
          <w:sz w:val="28"/>
          <w:szCs w:val="28"/>
        </w:rPr>
        <w:t xml:space="preserve"> готової суміші:</w:t>
      </w:r>
    </w:p>
    <w:p w:rsidR="00990DBE" w:rsidRDefault="00990DBE" w:rsidP="00270006">
      <w:pPr>
        <w:pStyle w:val="a3"/>
        <w:numPr>
          <w:ilvl w:val="0"/>
          <w:numId w:val="38"/>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шасі автомобіля</w:t>
      </w:r>
    </w:p>
    <w:p w:rsidR="00990DBE" w:rsidRDefault="00990DBE" w:rsidP="00270006">
      <w:pPr>
        <w:pStyle w:val="a3"/>
        <w:numPr>
          <w:ilvl w:val="0"/>
          <w:numId w:val="38"/>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8-12. механізми управління</w:t>
      </w:r>
    </w:p>
    <w:p w:rsidR="00990DBE" w:rsidRDefault="00990DBE" w:rsidP="00270006">
      <w:pPr>
        <w:pStyle w:val="a3"/>
        <w:numPr>
          <w:ilvl w:val="0"/>
          <w:numId w:val="38"/>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 xml:space="preserve">бак </w:t>
      </w:r>
    </w:p>
    <w:p w:rsidR="00990DBE" w:rsidRDefault="00990DBE" w:rsidP="00270006">
      <w:pPr>
        <w:pStyle w:val="a3"/>
        <w:numPr>
          <w:ilvl w:val="0"/>
          <w:numId w:val="38"/>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привод</w:t>
      </w:r>
    </w:p>
    <w:p w:rsidR="00990DBE" w:rsidRDefault="00990DBE" w:rsidP="00270006">
      <w:pPr>
        <w:pStyle w:val="a3"/>
        <w:numPr>
          <w:ilvl w:val="0"/>
          <w:numId w:val="38"/>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барабан</w:t>
      </w:r>
    </w:p>
    <w:p w:rsidR="00990DBE" w:rsidRDefault="00990DBE" w:rsidP="00270006">
      <w:pPr>
        <w:pStyle w:val="a3"/>
        <w:numPr>
          <w:ilvl w:val="0"/>
          <w:numId w:val="38"/>
        </w:numPr>
        <w:spacing w:after="0" w:line="360" w:lineRule="auto"/>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вантажно</w:t>
      </w:r>
      <w:r>
        <w:rPr>
          <w:rFonts w:ascii="Times New Roman" w:eastAsiaTheme="minorEastAsia" w:hAnsi="Times New Roman" w:cs="Times New Roman"/>
          <w:sz w:val="28"/>
          <w:szCs w:val="28"/>
        </w:rPr>
        <w:t>-розвантажувальний пристрій</w:t>
      </w:r>
    </w:p>
    <w:p w:rsidR="00990DBE" w:rsidRPr="00990DBE" w:rsidRDefault="00990DBE" w:rsidP="00270006">
      <w:pPr>
        <w:pStyle w:val="a3"/>
        <w:numPr>
          <w:ilvl w:val="0"/>
          <w:numId w:val="38"/>
        </w:numPr>
        <w:spacing w:after="0" w:line="360" w:lineRule="auto"/>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рама</w:t>
      </w:r>
    </w:p>
    <w:p w:rsidR="00990DBE" w:rsidRDefault="00990DBE" w:rsidP="00990DBE">
      <w:pPr>
        <w:spacing w:after="0" w:line="360" w:lineRule="auto"/>
        <w:ind w:left="360"/>
        <w:jc w:val="both"/>
        <w:rPr>
          <w:rFonts w:ascii="Times New Roman" w:eastAsiaTheme="minorEastAsia" w:hAnsi="Times New Roman" w:cs="Times New Roman"/>
          <w:sz w:val="28"/>
          <w:szCs w:val="28"/>
        </w:rPr>
      </w:pPr>
      <w:r w:rsidRPr="00990DBE">
        <w:rPr>
          <w:noProof/>
          <w:lang w:eastAsia="ru-RU"/>
        </w:rPr>
        <w:drawing>
          <wp:anchor distT="0" distB="0" distL="114300" distR="114300" simplePos="0" relativeHeight="251707392" behindDoc="1" locked="0" layoutInCell="1" allowOverlap="1">
            <wp:simplePos x="0" y="0"/>
            <wp:positionH relativeFrom="margin">
              <wp:posOffset>691515</wp:posOffset>
            </wp:positionH>
            <wp:positionV relativeFrom="paragraph">
              <wp:posOffset>306705</wp:posOffset>
            </wp:positionV>
            <wp:extent cx="4848225" cy="2521585"/>
            <wp:effectExtent l="0" t="0" r="9525" b="0"/>
            <wp:wrapTight wrapText="bothSides">
              <wp:wrapPolygon edited="0">
                <wp:start x="0" y="0"/>
                <wp:lineTo x="0" y="21377"/>
                <wp:lineTo x="21558" y="21377"/>
                <wp:lineTo x="21558" y="0"/>
                <wp:lineTo x="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55.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4848225" cy="2521585"/>
                    </a:xfrm>
                    <a:prstGeom prst="rect">
                      <a:avLst/>
                    </a:prstGeom>
                  </pic:spPr>
                </pic:pic>
              </a:graphicData>
            </a:graphic>
          </wp:anchor>
        </w:drawing>
      </w:r>
      <w:r>
        <w:rPr>
          <w:rFonts w:ascii="Times New Roman" w:eastAsiaTheme="minorEastAsia" w:hAnsi="Times New Roman" w:cs="Times New Roman"/>
          <w:sz w:val="28"/>
          <w:szCs w:val="28"/>
        </w:rPr>
        <w:t>а:</w:t>
      </w:r>
    </w:p>
    <w:p w:rsid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покажчик рівня</w:t>
      </w:r>
    </w:p>
    <w:p w:rsid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lastRenderedPageBreak/>
        <w:t>бак</w:t>
      </w:r>
    </w:p>
    <w:p w:rsid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розбризкувач</w:t>
      </w:r>
    </w:p>
    <w:p w:rsid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дозатор</w:t>
      </w:r>
    </w:p>
    <w:p w:rsid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кран</w:t>
      </w:r>
    </w:p>
    <w:p w:rsid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трубопровід</w:t>
      </w:r>
    </w:p>
    <w:p w:rsid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зливна труба</w:t>
      </w:r>
    </w:p>
    <w:p w:rsidR="00990DBE" w:rsidRPr="00990DBE" w:rsidRDefault="00990DBE" w:rsidP="00270006">
      <w:pPr>
        <w:pStyle w:val="a3"/>
        <w:numPr>
          <w:ilvl w:val="0"/>
          <w:numId w:val="39"/>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насос</w:t>
      </w:r>
    </w:p>
    <w:p w:rsidR="00990DBE" w:rsidRPr="00990DBE" w:rsidRDefault="00990DBE" w:rsidP="00990DBE">
      <w:pPr>
        <w:spacing w:after="0" w:line="360" w:lineRule="auto"/>
        <w:jc w:val="both"/>
        <w:rPr>
          <w:rFonts w:ascii="Times New Roman" w:eastAsiaTheme="minorEastAsia" w:hAnsi="Times New Roman" w:cs="Times New Roman"/>
          <w:sz w:val="28"/>
          <w:szCs w:val="28"/>
        </w:rPr>
      </w:pPr>
    </w:p>
    <w:p w:rsidR="00990DBE" w:rsidRDefault="00990DBE" w:rsidP="00990DBE">
      <w:p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б:</w:t>
      </w:r>
    </w:p>
    <w:p w:rsidR="00990DBE" w:rsidRDefault="00990DBE" w:rsidP="00270006">
      <w:pPr>
        <w:pStyle w:val="a3"/>
        <w:numPr>
          <w:ilvl w:val="0"/>
          <w:numId w:val="40"/>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бункер-воронка</w:t>
      </w:r>
    </w:p>
    <w:p w:rsidR="00990DBE" w:rsidRDefault="00990DBE" w:rsidP="00270006">
      <w:pPr>
        <w:pStyle w:val="a3"/>
        <w:numPr>
          <w:ilvl w:val="0"/>
          <w:numId w:val="40"/>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приймальний лоток</w:t>
      </w:r>
    </w:p>
    <w:p w:rsidR="00990DBE" w:rsidRDefault="00990DBE" w:rsidP="00270006">
      <w:pPr>
        <w:pStyle w:val="a3"/>
        <w:numPr>
          <w:ilvl w:val="0"/>
          <w:numId w:val="40"/>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розвантажувальний лоток</w:t>
      </w:r>
    </w:p>
    <w:p w:rsidR="00990DBE" w:rsidRDefault="007E66C5" w:rsidP="00270006">
      <w:pPr>
        <w:pStyle w:val="a3"/>
        <w:numPr>
          <w:ilvl w:val="0"/>
          <w:numId w:val="40"/>
        </w:numPr>
        <w:spacing w:after="0" w:line="360" w:lineRule="auto"/>
        <w:jc w:val="both"/>
        <w:rPr>
          <w:rFonts w:ascii="Times New Roman" w:eastAsiaTheme="minorEastAsia" w:hAnsi="Times New Roman" w:cs="Times New Roman"/>
          <w:sz w:val="28"/>
          <w:szCs w:val="28"/>
        </w:rPr>
      </w:pPr>
      <w:r w:rsidRPr="00990DBE">
        <w:rPr>
          <w:noProof/>
          <w:lang w:eastAsia="ru-RU"/>
        </w:rPr>
        <w:drawing>
          <wp:anchor distT="0" distB="0" distL="114300" distR="114300" simplePos="0" relativeHeight="251708416" behindDoc="1" locked="0" layoutInCell="1" allowOverlap="1">
            <wp:simplePos x="0" y="0"/>
            <wp:positionH relativeFrom="margin">
              <wp:posOffset>-102235</wp:posOffset>
            </wp:positionH>
            <wp:positionV relativeFrom="paragraph">
              <wp:posOffset>490220</wp:posOffset>
            </wp:positionV>
            <wp:extent cx="6127750" cy="2381250"/>
            <wp:effectExtent l="0" t="0" r="6350" b="0"/>
            <wp:wrapTight wrapText="bothSides">
              <wp:wrapPolygon edited="0">
                <wp:start x="0" y="0"/>
                <wp:lineTo x="0" y="21427"/>
                <wp:lineTo x="21555" y="21427"/>
                <wp:lineTo x="21555" y="0"/>
                <wp:lineTo x="0" y="0"/>
              </wp:wrapPolygon>
            </wp:wrapTight>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53.jp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6127750" cy="2381250"/>
                    </a:xfrm>
                    <a:prstGeom prst="rect">
                      <a:avLst/>
                    </a:prstGeom>
                  </pic:spPr>
                </pic:pic>
              </a:graphicData>
            </a:graphic>
          </wp:anchor>
        </w:drawing>
      </w:r>
      <w:r w:rsidR="00990DBE">
        <w:rPr>
          <w:rFonts w:ascii="Times New Roman" w:eastAsiaTheme="minorEastAsia" w:hAnsi="Times New Roman" w:cs="Times New Roman"/>
          <w:sz w:val="28"/>
          <w:szCs w:val="28"/>
        </w:rPr>
        <w:t>допоміжний механізм</w:t>
      </w:r>
    </w:p>
    <w:p w:rsidR="00990DBE" w:rsidRDefault="00990DBE" w:rsidP="00990DBE">
      <w:pPr>
        <w:pStyle w:val="a3"/>
        <w:spacing w:after="0" w:line="360" w:lineRule="auto"/>
        <w:ind w:firstLine="696"/>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 xml:space="preserve">Автобетонорозмішувач з об'ємом готової суміші 8 </w:t>
      </w:r>
      <m:oMath>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r w:rsidRPr="00990DBE">
        <w:rPr>
          <w:rFonts w:ascii="Times New Roman" w:eastAsiaTheme="minorEastAsia" w:hAnsi="Times New Roman" w:cs="Times New Roman"/>
          <w:sz w:val="28"/>
          <w:szCs w:val="28"/>
        </w:rPr>
        <w:t>:</w:t>
      </w:r>
    </w:p>
    <w:p w:rsidR="00990DBE" w:rsidRDefault="00990DBE" w:rsidP="00270006">
      <w:pPr>
        <w:pStyle w:val="a3"/>
        <w:numPr>
          <w:ilvl w:val="0"/>
          <w:numId w:val="41"/>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шасі автомобіля</w:t>
      </w:r>
    </w:p>
    <w:p w:rsidR="00990DBE" w:rsidRDefault="00990DBE" w:rsidP="00270006">
      <w:pPr>
        <w:pStyle w:val="a3"/>
        <w:numPr>
          <w:ilvl w:val="0"/>
          <w:numId w:val="41"/>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привод барабана</w:t>
      </w:r>
    </w:p>
    <w:p w:rsidR="00990DBE" w:rsidRDefault="00990DBE" w:rsidP="00270006">
      <w:pPr>
        <w:pStyle w:val="a3"/>
        <w:numPr>
          <w:ilvl w:val="0"/>
          <w:numId w:val="41"/>
        </w:numPr>
        <w:spacing w:after="0" w:line="360" w:lineRule="auto"/>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барабан</w:t>
      </w:r>
    </w:p>
    <w:p w:rsidR="00990DBE" w:rsidRDefault="00990DBE" w:rsidP="00270006">
      <w:pPr>
        <w:pStyle w:val="a3"/>
        <w:numPr>
          <w:ilvl w:val="0"/>
          <w:numId w:val="41"/>
        </w:numPr>
        <w:spacing w:after="0" w:line="360" w:lineRule="auto"/>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вантажно</w:t>
      </w:r>
      <w:r>
        <w:rPr>
          <w:rFonts w:ascii="Times New Roman" w:eastAsiaTheme="minorEastAsia" w:hAnsi="Times New Roman" w:cs="Times New Roman"/>
          <w:sz w:val="28"/>
          <w:szCs w:val="28"/>
        </w:rPr>
        <w:t>-розвантажувальний пристрій</w:t>
      </w:r>
    </w:p>
    <w:p w:rsidR="00990DBE" w:rsidRDefault="00990DBE" w:rsidP="00270006">
      <w:pPr>
        <w:pStyle w:val="a3"/>
        <w:numPr>
          <w:ilvl w:val="0"/>
          <w:numId w:val="41"/>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сидельний напівпричіп</w:t>
      </w:r>
    </w:p>
    <w:p w:rsidR="00990DBE" w:rsidRDefault="00990DBE" w:rsidP="00270006">
      <w:pPr>
        <w:pStyle w:val="a3"/>
        <w:numPr>
          <w:ilvl w:val="0"/>
          <w:numId w:val="41"/>
        </w:numPr>
        <w:spacing w:after="0" w:line="360" w:lineRule="auto"/>
        <w:jc w:val="both"/>
        <w:rPr>
          <w:rFonts w:ascii="Times New Roman" w:eastAsiaTheme="minorEastAsia" w:hAnsi="Times New Roman" w:cs="Times New Roman"/>
          <w:sz w:val="28"/>
          <w:szCs w:val="28"/>
        </w:rPr>
      </w:pPr>
      <w:r>
        <w:rPr>
          <w:rFonts w:ascii="Times New Roman" w:eastAsiaTheme="minorEastAsia" w:hAnsi="Times New Roman" w:cs="Times New Roman"/>
          <w:sz w:val="28"/>
          <w:szCs w:val="28"/>
        </w:rPr>
        <w:t>автономний двигун</w:t>
      </w:r>
    </w:p>
    <w:p w:rsidR="00990DBE" w:rsidRPr="00990DBE" w:rsidRDefault="00990DBE" w:rsidP="00990DBE">
      <w:pPr>
        <w:spacing w:after="0" w:line="360" w:lineRule="auto"/>
        <w:ind w:firstLine="284"/>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lastRenderedPageBreak/>
        <w:t xml:space="preserve">До автобенорозмішувачів, які мають підвищений об'єм (8…10 </w:t>
      </w:r>
      <m:oMath>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r w:rsidRPr="00990DBE">
        <w:rPr>
          <w:rFonts w:ascii="Times New Roman" w:eastAsiaTheme="minorEastAsia" w:hAnsi="Times New Roman" w:cs="Times New Roman"/>
          <w:sz w:val="28"/>
          <w:szCs w:val="28"/>
        </w:rPr>
        <w:t xml:space="preserve">) суміші, що перевозиться, можна віднести конструкцію автобетонорозмішувача на шасі автомобіля моделі КамАЗ 354112. Він перевозить суміші об'ємом 8 </w:t>
      </w:r>
      <m:oMath>
        <m:sSup>
          <m:sSupPr>
            <m:ctrlPr>
              <w:rPr>
                <w:rFonts w:ascii="Cambria Math" w:hAnsi="Cambria Math" w:cs="Times New Roman"/>
                <w:i/>
                <w:sz w:val="28"/>
                <w:szCs w:val="28"/>
              </w:rPr>
            </m:ctrlPr>
          </m:sSupPr>
          <m:e>
            <m:r>
              <w:rPr>
                <w:rFonts w:ascii="Cambria Math" w:hAnsi="Cambria Math" w:cs="Times New Roman"/>
                <w:sz w:val="28"/>
                <w:szCs w:val="28"/>
              </w:rPr>
              <m:t>м</m:t>
            </m:r>
          </m:e>
          <m:sup>
            <m:r>
              <w:rPr>
                <w:rFonts w:ascii="Cambria Math" w:hAnsi="Cambria Math" w:cs="Times New Roman"/>
                <w:sz w:val="28"/>
                <w:szCs w:val="28"/>
              </w:rPr>
              <m:t>3</m:t>
            </m:r>
          </m:sup>
        </m:sSup>
      </m:oMath>
      <w:r w:rsidRPr="00990DBE">
        <w:rPr>
          <w:rFonts w:ascii="Times New Roman" w:eastAsiaTheme="minorEastAsia" w:hAnsi="Times New Roman" w:cs="Times New Roman"/>
          <w:sz w:val="28"/>
          <w:szCs w:val="28"/>
        </w:rPr>
        <w:t xml:space="preserve"> і його відмінність полягіє в сигароподібній формі барабана, змонтованого на базі спеціалізованого сидельного тягача.</w:t>
      </w:r>
    </w:p>
    <w:p w:rsidR="00990DBE" w:rsidRPr="00990DBE" w:rsidRDefault="007E66C5" w:rsidP="00990DBE">
      <w:pPr>
        <w:spacing w:after="0" w:line="360" w:lineRule="auto"/>
        <w:ind w:firstLine="284"/>
        <w:jc w:val="both"/>
        <w:rPr>
          <w:rFonts w:ascii="Times New Roman" w:eastAsiaTheme="minorEastAsia" w:hAnsi="Times New Roman" w:cs="Times New Roman"/>
          <w:sz w:val="28"/>
          <w:szCs w:val="28"/>
        </w:rPr>
      </w:pPr>
      <w:r w:rsidRPr="00990DBE">
        <w:rPr>
          <w:rFonts w:ascii="Times New Roman" w:eastAsiaTheme="minorEastAsia" w:hAnsi="Times New Roman" w:cs="Times New Roman"/>
          <w:noProof/>
          <w:sz w:val="28"/>
          <w:szCs w:val="28"/>
          <w:lang w:eastAsia="ru-RU"/>
        </w:rPr>
        <w:drawing>
          <wp:anchor distT="0" distB="0" distL="114300" distR="114300" simplePos="0" relativeHeight="251709440" behindDoc="1" locked="0" layoutInCell="1" allowOverlap="1">
            <wp:simplePos x="0" y="0"/>
            <wp:positionH relativeFrom="margin">
              <wp:align>left</wp:align>
            </wp:positionH>
            <wp:positionV relativeFrom="paragraph">
              <wp:posOffset>1270</wp:posOffset>
            </wp:positionV>
            <wp:extent cx="5786755" cy="2870200"/>
            <wp:effectExtent l="0" t="0" r="4445" b="6350"/>
            <wp:wrapTight wrapText="bothSides">
              <wp:wrapPolygon edited="0">
                <wp:start x="0" y="0"/>
                <wp:lineTo x="0" y="21504"/>
                <wp:lineTo x="21545" y="21504"/>
                <wp:lineTo x="21545" y="0"/>
                <wp:lineTo x="0" y="0"/>
              </wp:wrapPolygon>
            </wp:wrapTight>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54.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804314" cy="2879225"/>
                    </a:xfrm>
                    <a:prstGeom prst="rect">
                      <a:avLst/>
                    </a:prstGeom>
                  </pic:spPr>
                </pic:pic>
              </a:graphicData>
            </a:graphic>
          </wp:anchor>
        </w:drawing>
      </w:r>
      <w:r w:rsidR="00990DBE" w:rsidRPr="00990DBE">
        <w:rPr>
          <w:rFonts w:ascii="Times New Roman" w:eastAsiaTheme="minorEastAsia" w:hAnsi="Times New Roman" w:cs="Times New Roman"/>
          <w:sz w:val="28"/>
          <w:szCs w:val="28"/>
        </w:rPr>
        <w:t>Прогресивною вважається компоновка автобетонорозмішувача додатковим обладнанням – стрічковим конвейєром, що дає змогу поширити фронт робіт і знизити трудомісткість укладання бетонної суміші.</w:t>
      </w:r>
    </w:p>
    <w:p w:rsidR="00990DBE" w:rsidRPr="00990DBE" w:rsidRDefault="00990DBE" w:rsidP="00990DBE">
      <w:pPr>
        <w:spacing w:after="0" w:line="360" w:lineRule="auto"/>
        <w:ind w:firstLine="284"/>
        <w:jc w:val="both"/>
        <w:rPr>
          <w:rFonts w:ascii="Times New Roman" w:eastAsiaTheme="minorEastAsia" w:hAnsi="Times New Roman" w:cs="Times New Roman"/>
          <w:sz w:val="28"/>
          <w:szCs w:val="28"/>
        </w:rPr>
      </w:pPr>
      <w:r w:rsidRPr="00990DBE">
        <w:rPr>
          <w:rFonts w:ascii="Times New Roman" w:eastAsiaTheme="minorEastAsia" w:hAnsi="Times New Roman" w:cs="Times New Roman"/>
          <w:sz w:val="28"/>
          <w:szCs w:val="28"/>
        </w:rPr>
        <w:t>Існують конструкції автобетонорозмішувачів, що вмонтовані на одному шасі з бетононасосом і розподільною стрілкою, а також автобетонорозмішувачі, що компонуються гідравлічним завантажувальним ковшем. Ці багатофункціональні машини, за думкою їх виробників, дуже ефективні при використанні для далековіддалених об'єктів з незначним об'ємом робіт або в стислих умовах. Проте установка допоміжного обладнання неминуще зменшує допущену місткість змішувального барабана.</w:t>
      </w:r>
    </w:p>
    <w:p w:rsidR="00990DBE" w:rsidRPr="00990DBE" w:rsidRDefault="00990DBE" w:rsidP="00990DBE">
      <w:pPr>
        <w:spacing w:after="0" w:line="360" w:lineRule="auto"/>
        <w:jc w:val="both"/>
        <w:rPr>
          <w:rFonts w:ascii="Times New Roman" w:eastAsiaTheme="minorEastAsia" w:hAnsi="Times New Roman" w:cs="Times New Roman"/>
          <w:sz w:val="28"/>
          <w:szCs w:val="28"/>
        </w:rPr>
      </w:pPr>
      <w:r w:rsidRPr="00990DBE">
        <w:rPr>
          <w:rFonts w:ascii="Times New Roman" w:hAnsi="Times New Roman" w:cs="Times New Roman"/>
          <w:sz w:val="28"/>
          <w:szCs w:val="28"/>
        </w:rPr>
        <w:t>Взагалі оцінка ефективності автобетонорозмішувачів зночною мірою залежить від рівня прийнятої організації бетонних робіт: їх римічності, наявності фронту робіт, дальності перевезення, правильності маршруту, чіткої організації диспетчерського зв'язку і т. ін. Крім цього є проблеми при перевезенні суміші в температурних умовах, що відрізняються від звичайних (0&lt;</w:t>
      </w:r>
      <w:r w:rsidRPr="00990DBE">
        <w:rPr>
          <w:rFonts w:ascii="Times New Roman" w:hAnsi="Times New Roman" w:cs="Times New Roman"/>
          <w:sz w:val="28"/>
          <w:szCs w:val="28"/>
          <w:lang w:val="en-US"/>
        </w:rPr>
        <w:t>t</w:t>
      </w:r>
      <w:r w:rsidRPr="00990DBE">
        <w:rPr>
          <w:rFonts w:ascii="Times New Roman" w:hAnsi="Times New Roman" w:cs="Times New Roman"/>
          <w:sz w:val="28"/>
          <w:szCs w:val="28"/>
        </w:rPr>
        <w:t xml:space="preserve">&lt;20). При перевезенні в зимових умовах виникає потреба після кожного </w:t>
      </w:r>
      <w:r w:rsidRPr="00990DBE">
        <w:rPr>
          <w:rFonts w:ascii="Times New Roman" w:hAnsi="Times New Roman" w:cs="Times New Roman"/>
          <w:sz w:val="28"/>
          <w:szCs w:val="28"/>
        </w:rPr>
        <w:lastRenderedPageBreak/>
        <w:t>рейсу промивати барабан і лопаті гарячою водою під тиском. Тому в деяких конструкціях використовують утеплення барабана, наприклад напиленням поліуретану. Необхідну температуру бетонної суміші можна також підвищувати розігріванням її парою безпосередньо в барабані автобетонорозмішувача. Перевага такого методу проявляється в його безпеці та м'якому режимі розігрівання. Надоліками є необхідність вносити корективи у склад бетонної суміші, трудність контролю протікання процесу розігрівання, а також непродуктивного витікання частини парів.</w:t>
      </w:r>
    </w:p>
    <w:p w:rsidR="00990DBE" w:rsidRDefault="00990DBE" w:rsidP="00990DBE">
      <w:pPr>
        <w:tabs>
          <w:tab w:val="left" w:pos="990"/>
        </w:tabs>
        <w:spacing w:after="0" w:line="360" w:lineRule="auto"/>
        <w:jc w:val="both"/>
        <w:rPr>
          <w:rFonts w:ascii="Times New Roman" w:hAnsi="Times New Roman" w:cs="Times New Roman"/>
          <w:sz w:val="28"/>
          <w:szCs w:val="28"/>
        </w:rPr>
      </w:pPr>
      <w:r>
        <w:rPr>
          <w:rFonts w:ascii="Times New Roman" w:hAnsi="Times New Roman" w:cs="Times New Roman"/>
          <w:sz w:val="28"/>
          <w:szCs w:val="28"/>
        </w:rPr>
        <w:tab/>
      </w:r>
      <w:r w:rsidRPr="00990DBE">
        <w:rPr>
          <w:rFonts w:ascii="Times New Roman" w:hAnsi="Times New Roman" w:cs="Times New Roman"/>
          <w:sz w:val="28"/>
          <w:szCs w:val="28"/>
        </w:rPr>
        <w:t>При перевезенні суміші  в умовах жаркого клімату головна задача полягає в необхідності зберегти суміш від зневоднення, тобто від втрати рухомості. Вирішують цю задачу термоізоляцією барабана або пофарбуванням його білою фарбою.</w:t>
      </w:r>
    </w:p>
    <w:p w:rsidR="00D219DE" w:rsidRDefault="00D219DE" w:rsidP="00990DBE">
      <w:pPr>
        <w:tabs>
          <w:tab w:val="left" w:pos="990"/>
        </w:tabs>
        <w:spacing w:after="0" w:line="360" w:lineRule="auto"/>
        <w:jc w:val="both"/>
        <w:rPr>
          <w:rFonts w:ascii="Times New Roman" w:hAnsi="Times New Roman" w:cs="Times New Roman"/>
          <w:sz w:val="28"/>
          <w:szCs w:val="28"/>
        </w:rPr>
      </w:pPr>
    </w:p>
    <w:p w:rsidR="007E66C5" w:rsidRDefault="007E66C5">
      <w:pPr>
        <w:rPr>
          <w:rFonts w:ascii="Times New Roman" w:eastAsiaTheme="majorEastAsia" w:hAnsi="Times New Roman" w:cs="Times New Roman"/>
          <w:bCs/>
          <w:color w:val="5B9BD5" w:themeColor="accent1"/>
          <w:sz w:val="28"/>
          <w:szCs w:val="28"/>
          <w:lang w:val="uk-UA"/>
        </w:rPr>
      </w:pPr>
      <w:bookmarkStart w:id="68" w:name="_Toc419562444"/>
      <w:bookmarkStart w:id="69" w:name="_Toc419562650"/>
      <w:r>
        <w:rPr>
          <w:rFonts w:ascii="Times New Roman" w:hAnsi="Times New Roman" w:cs="Times New Roman"/>
          <w:b/>
          <w:sz w:val="28"/>
          <w:szCs w:val="28"/>
          <w:lang w:val="uk-UA"/>
        </w:rPr>
        <w:br w:type="page"/>
      </w:r>
    </w:p>
    <w:p w:rsidR="000D5110" w:rsidRPr="001D186C" w:rsidRDefault="000D5110" w:rsidP="001D186C">
      <w:pPr>
        <w:pStyle w:val="1"/>
        <w:ind w:firstLine="360"/>
        <w:jc w:val="both"/>
        <w:rPr>
          <w:rFonts w:ascii="Times New Roman" w:hAnsi="Times New Roman" w:cs="Times New Roman"/>
          <w:b w:val="0"/>
          <w:i/>
        </w:rPr>
      </w:pPr>
      <w:bookmarkStart w:id="70" w:name="_Toc419562446"/>
      <w:bookmarkStart w:id="71" w:name="_Toc419562652"/>
      <w:bookmarkStart w:id="72" w:name="_Toc420962640"/>
      <w:bookmarkEnd w:id="68"/>
      <w:bookmarkEnd w:id="69"/>
      <w:r w:rsidRPr="001D186C">
        <w:rPr>
          <w:rFonts w:ascii="Times New Roman" w:hAnsi="Times New Roman" w:cs="Times New Roman"/>
          <w:b w:val="0"/>
        </w:rPr>
        <w:lastRenderedPageBreak/>
        <w:t xml:space="preserve">Змістовий модуль 4. </w:t>
      </w:r>
      <w:r w:rsidRPr="001D186C">
        <w:rPr>
          <w:rFonts w:ascii="Times New Roman" w:hAnsi="Times New Roman" w:cs="Times New Roman"/>
          <w:b w:val="0"/>
          <w:i/>
        </w:rPr>
        <w:t>Загальні відомості про виготовлення збірних залізобетонних виробів і конструкцій. Машини та обладнання для виготовлення арматури. Машини та обладнання для укладання бетонних сумішей і розчинів.</w:t>
      </w:r>
      <w:bookmarkEnd w:id="70"/>
      <w:bookmarkEnd w:id="71"/>
      <w:bookmarkEnd w:id="72"/>
    </w:p>
    <w:p w:rsidR="00C0248D" w:rsidRDefault="00C0248D" w:rsidP="000D5110">
      <w:pPr>
        <w:spacing w:after="0" w:line="360" w:lineRule="auto"/>
        <w:ind w:left="708"/>
        <w:jc w:val="both"/>
        <w:rPr>
          <w:rFonts w:ascii="Times New Roman" w:hAnsi="Times New Roman" w:cs="Times New Roman"/>
          <w:b/>
          <w:sz w:val="28"/>
          <w:szCs w:val="28"/>
          <w:lang w:val="uk-UA"/>
        </w:rPr>
      </w:pPr>
    </w:p>
    <w:p w:rsidR="000D5110" w:rsidRDefault="000D5110" w:rsidP="001D186C">
      <w:pPr>
        <w:pStyle w:val="2"/>
        <w:ind w:firstLine="708"/>
        <w:rPr>
          <w:rFonts w:ascii="Times New Roman" w:hAnsi="Times New Roman" w:cs="Times New Roman"/>
          <w:b w:val="0"/>
          <w:sz w:val="28"/>
          <w:szCs w:val="28"/>
          <w:lang w:val="uk-UA"/>
        </w:rPr>
      </w:pPr>
      <w:bookmarkStart w:id="73" w:name="_Toc419562447"/>
      <w:bookmarkStart w:id="74" w:name="_Toc419562653"/>
      <w:bookmarkStart w:id="75" w:name="_Toc420962641"/>
      <w:r>
        <w:rPr>
          <w:rFonts w:ascii="Times New Roman" w:hAnsi="Times New Roman" w:cs="Times New Roman"/>
          <w:b w:val="0"/>
          <w:sz w:val="28"/>
          <w:szCs w:val="28"/>
          <w:lang w:val="uk-UA"/>
        </w:rPr>
        <w:t>Лекція №</w:t>
      </w:r>
      <w:bookmarkEnd w:id="73"/>
      <w:bookmarkEnd w:id="74"/>
      <w:r w:rsidR="001D186C">
        <w:rPr>
          <w:rFonts w:ascii="Times New Roman" w:hAnsi="Times New Roman" w:cs="Times New Roman"/>
          <w:b w:val="0"/>
          <w:sz w:val="28"/>
          <w:szCs w:val="28"/>
          <w:lang w:val="uk-UA"/>
        </w:rPr>
        <w:t>14</w:t>
      </w:r>
      <w:bookmarkEnd w:id="75"/>
    </w:p>
    <w:p w:rsidR="00990DBE" w:rsidRPr="001D186C" w:rsidRDefault="000D5110" w:rsidP="001D186C">
      <w:pPr>
        <w:pStyle w:val="2"/>
        <w:spacing w:before="0" w:line="360" w:lineRule="auto"/>
        <w:jc w:val="both"/>
        <w:rPr>
          <w:rFonts w:ascii="Times New Roman" w:hAnsi="Times New Roman" w:cs="Times New Roman"/>
          <w:b w:val="0"/>
          <w:i/>
          <w:sz w:val="28"/>
          <w:szCs w:val="28"/>
        </w:rPr>
      </w:pPr>
      <w:r>
        <w:rPr>
          <w:rFonts w:ascii="Times New Roman" w:hAnsi="Times New Roman" w:cs="Times New Roman"/>
          <w:b w:val="0"/>
          <w:sz w:val="28"/>
          <w:szCs w:val="28"/>
          <w:lang w:val="uk-UA"/>
        </w:rPr>
        <w:tab/>
      </w:r>
      <w:bookmarkStart w:id="76" w:name="_Toc419562448"/>
      <w:bookmarkStart w:id="77" w:name="_Toc419562654"/>
      <w:bookmarkStart w:id="78" w:name="_Toc420962642"/>
      <w:r>
        <w:rPr>
          <w:rFonts w:ascii="Times New Roman" w:hAnsi="Times New Roman" w:cs="Times New Roman"/>
          <w:b w:val="0"/>
          <w:sz w:val="28"/>
          <w:szCs w:val="28"/>
          <w:lang w:val="uk-UA"/>
        </w:rPr>
        <w:t xml:space="preserve">Тема: </w:t>
      </w:r>
      <w:r w:rsidRPr="001D186C">
        <w:rPr>
          <w:rFonts w:ascii="Times New Roman" w:hAnsi="Times New Roman" w:cs="Times New Roman"/>
          <w:b w:val="0"/>
          <w:i/>
          <w:sz w:val="28"/>
          <w:szCs w:val="28"/>
          <w:lang w:val="uk-UA"/>
        </w:rPr>
        <w:t>Загальні відомості про арматурні сталі і види їх механічної обробки.</w:t>
      </w:r>
      <w:r w:rsidR="000B7A49" w:rsidRPr="001D186C">
        <w:rPr>
          <w:rFonts w:ascii="Times New Roman" w:hAnsi="Times New Roman" w:cs="Times New Roman"/>
          <w:b w:val="0"/>
          <w:i/>
          <w:sz w:val="28"/>
          <w:szCs w:val="28"/>
          <w:lang w:val="uk-UA"/>
        </w:rPr>
        <w:t xml:space="preserve"> </w:t>
      </w:r>
      <w:r w:rsidR="000B7A49" w:rsidRPr="001D186C">
        <w:rPr>
          <w:rFonts w:ascii="Times New Roman" w:hAnsi="Times New Roman" w:cs="Times New Roman"/>
          <w:b w:val="0"/>
          <w:i/>
          <w:sz w:val="28"/>
          <w:szCs w:val="28"/>
        </w:rPr>
        <w:t>Обладнання для укладання та натягування арматури.</w:t>
      </w:r>
      <w:bookmarkEnd w:id="76"/>
      <w:bookmarkEnd w:id="77"/>
      <w:bookmarkEnd w:id="78"/>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Процес укладання спеціальноъ сталі у вигляды стержнів або металевих каркасів у форму чи опалубку дістав назву армування виробу. З огляду на це сталь, що використовується в зазначеному процесі прийнято називати арматурною сталлю, або арматурою. Взагалі арматура має кілька своїх призначень – це робоча арматура, що укладається у виріб в зоні розтягувальних навантажень, розподільна арматура, що дозволяє рівномірно розподілити діючі навантаження, і монтажна арматура, що використовується для захоплення при вантажопідйомних операціях і для з'єднання між собою виробів при зведен</w:t>
      </w:r>
      <w:r>
        <w:rPr>
          <w:rFonts w:ascii="Times New Roman" w:hAnsi="Times New Roman" w:cs="Times New Roman"/>
          <w:sz w:val="28"/>
          <w:szCs w:val="28"/>
        </w:rPr>
        <w:t xml:space="preserve"> </w:t>
      </w:r>
      <w:r w:rsidRPr="000B7A49">
        <w:rPr>
          <w:rFonts w:ascii="Times New Roman" w:hAnsi="Times New Roman" w:cs="Times New Roman"/>
          <w:sz w:val="28"/>
          <w:szCs w:val="28"/>
        </w:rPr>
        <w:t>і споруд.</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noProof/>
          <w:sz w:val="28"/>
          <w:szCs w:val="28"/>
          <w:lang w:eastAsia="ru-RU"/>
        </w:rPr>
        <w:drawing>
          <wp:anchor distT="0" distB="0" distL="114300" distR="114300" simplePos="0" relativeHeight="251721728" behindDoc="1" locked="0" layoutInCell="1" allowOverlap="1">
            <wp:simplePos x="0" y="0"/>
            <wp:positionH relativeFrom="margin">
              <wp:align>left</wp:align>
            </wp:positionH>
            <wp:positionV relativeFrom="paragraph">
              <wp:posOffset>-4445</wp:posOffset>
            </wp:positionV>
            <wp:extent cx="1401445" cy="3619500"/>
            <wp:effectExtent l="0" t="0" r="8255" b="0"/>
            <wp:wrapTight wrapText="bothSides">
              <wp:wrapPolygon edited="0">
                <wp:start x="0" y="0"/>
                <wp:lineTo x="0" y="21486"/>
                <wp:lineTo x="21434" y="21486"/>
                <wp:lineTo x="21434" y="0"/>
                <wp:lineTo x="0" y="0"/>
              </wp:wrapPolygon>
            </wp:wrapTight>
            <wp:docPr id="51" name="Рисунок 51" descr="D:\Comp lan\Машини для виробництва будівельних матеріалів\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Comp lan\Машини для виробництва будівельних матеріалів\63.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401445" cy="3619500"/>
                    </a:xfrm>
                    <a:prstGeom prst="rect">
                      <a:avLst/>
                    </a:prstGeom>
                    <a:noFill/>
                    <a:ln>
                      <a:noFill/>
                    </a:ln>
                  </pic:spPr>
                </pic:pic>
              </a:graphicData>
            </a:graphic>
          </wp:anchor>
        </w:drawing>
      </w:r>
      <w:r w:rsidRPr="000B7A49">
        <w:rPr>
          <w:rFonts w:ascii="Times New Roman" w:hAnsi="Times New Roman" w:cs="Times New Roman"/>
          <w:sz w:val="28"/>
          <w:szCs w:val="28"/>
        </w:rPr>
        <w:t>За зовнішнім виглядом  арматуру поділяють на стержньову, дротову і канатну. Стержньова і дротова арматура може бути гладкого і періодичного профілю. Арматура періодичного профілю має фігурну поверхню, що забезпечує краще зчеплення її з бетоном. Канатна – це арматура, що сплетена з двох або з трьох стальок, а кожна сталька, в свою чергу, складається зі сплетених семи або ж навіть дев'ятнадцяти високоміцних дротиків.</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Існує певна класифікація арматурних с</w:t>
      </w:r>
      <w:r>
        <w:rPr>
          <w:rFonts w:ascii="Times New Roman" w:hAnsi="Times New Roman" w:cs="Times New Roman"/>
          <w:sz w:val="28"/>
          <w:szCs w:val="28"/>
        </w:rPr>
        <w:t xml:space="preserve">талей: стержньова сталь класів. </w:t>
      </w:r>
      <w:r w:rsidRPr="000B7A49">
        <w:rPr>
          <w:rFonts w:ascii="Times New Roman" w:hAnsi="Times New Roman" w:cs="Times New Roman"/>
          <w:sz w:val="28"/>
          <w:szCs w:val="28"/>
          <w:lang w:val="en-US"/>
        </w:rPr>
        <w:t>A</w:t>
      </w:r>
      <w:r w:rsidRPr="000B7A49">
        <w:rPr>
          <w:rFonts w:ascii="Times New Roman" w:hAnsi="Times New Roman" w:cs="Times New Roman"/>
          <w:sz w:val="28"/>
          <w:szCs w:val="28"/>
        </w:rPr>
        <w:t>-</w:t>
      </w:r>
      <w:r w:rsidRPr="000B7A49">
        <w:rPr>
          <w:rFonts w:ascii="Times New Roman" w:hAnsi="Times New Roman" w:cs="Times New Roman"/>
          <w:sz w:val="28"/>
          <w:szCs w:val="28"/>
          <w:lang w:val="en-US"/>
        </w:rPr>
        <w:t>I</w:t>
      </w:r>
      <w:r w:rsidRPr="000B7A49">
        <w:rPr>
          <w:rFonts w:ascii="Times New Roman" w:hAnsi="Times New Roman" w:cs="Times New Roman"/>
          <w:sz w:val="28"/>
          <w:szCs w:val="28"/>
        </w:rPr>
        <w:t>..</w:t>
      </w:r>
      <w:r w:rsidRPr="000B7A49">
        <w:rPr>
          <w:rFonts w:ascii="Times New Roman" w:hAnsi="Times New Roman" w:cs="Times New Roman"/>
          <w:sz w:val="28"/>
          <w:szCs w:val="28"/>
          <w:lang w:val="en-US"/>
        </w:rPr>
        <w:t>A</w:t>
      </w:r>
      <w:r w:rsidRPr="000B7A49">
        <w:rPr>
          <w:rFonts w:ascii="Times New Roman" w:hAnsi="Times New Roman" w:cs="Times New Roman"/>
          <w:sz w:val="28"/>
          <w:szCs w:val="28"/>
        </w:rPr>
        <w:t>-</w:t>
      </w:r>
      <w:r w:rsidRPr="000B7A49">
        <w:rPr>
          <w:rFonts w:ascii="Times New Roman" w:hAnsi="Times New Roman" w:cs="Times New Roman"/>
          <w:sz w:val="28"/>
          <w:szCs w:val="28"/>
          <w:lang w:val="en-US"/>
        </w:rPr>
        <w:t>V</w:t>
      </w:r>
      <w:r w:rsidRPr="000B7A49">
        <w:rPr>
          <w:rFonts w:ascii="Times New Roman" w:hAnsi="Times New Roman" w:cs="Times New Roman"/>
          <w:sz w:val="28"/>
          <w:szCs w:val="28"/>
        </w:rPr>
        <w:t xml:space="preserve"> діаметром 6…40 мм; термічно зміцнена сталь класів</w:t>
      </w:r>
      <w:r>
        <w:rPr>
          <w:rFonts w:ascii="Times New Roman" w:hAnsi="Times New Roman" w:cs="Times New Roman"/>
          <w:sz w:val="28"/>
          <w:szCs w:val="28"/>
        </w:rPr>
        <w:t>.</w:t>
      </w:r>
      <w:r w:rsidRPr="000B7A49">
        <w:rPr>
          <w:rFonts w:ascii="Times New Roman" w:hAnsi="Times New Roman" w:cs="Times New Roman"/>
          <w:sz w:val="28"/>
          <w:szCs w:val="28"/>
        </w:rPr>
        <w:t xml:space="preserve"> Ат-</w:t>
      </w:r>
      <w:r w:rsidRPr="000B7A49">
        <w:rPr>
          <w:rFonts w:ascii="Times New Roman" w:hAnsi="Times New Roman" w:cs="Times New Roman"/>
          <w:sz w:val="28"/>
          <w:szCs w:val="28"/>
          <w:lang w:val="en-US"/>
        </w:rPr>
        <w:t>IV</w:t>
      </w:r>
      <w:r w:rsidRPr="000B7A49">
        <w:rPr>
          <w:rFonts w:ascii="Times New Roman" w:hAnsi="Times New Roman" w:cs="Times New Roman"/>
          <w:sz w:val="28"/>
          <w:szCs w:val="28"/>
        </w:rPr>
        <w:t>…Ат-</w:t>
      </w:r>
      <w:r w:rsidRPr="000B7A49">
        <w:rPr>
          <w:rFonts w:ascii="Times New Roman" w:hAnsi="Times New Roman" w:cs="Times New Roman"/>
          <w:sz w:val="28"/>
          <w:szCs w:val="28"/>
          <w:lang w:val="en-US"/>
        </w:rPr>
        <w:t>V</w:t>
      </w:r>
      <w:r w:rsidRPr="000B7A49">
        <w:rPr>
          <w:rFonts w:ascii="Times New Roman" w:hAnsi="Times New Roman" w:cs="Times New Roman"/>
          <w:sz w:val="28"/>
          <w:szCs w:val="28"/>
        </w:rPr>
        <w:t xml:space="preserve">П діаметром 10…40 мм; холоднотягнута низьковуглецева сталь колового (В-І) і періодичного (Вр-І) профілю; високоміцний дріт В-П і Вр-П. Кожному класу відповідає своя марка сталі, наприклад, арматурній сталі А-І </w:t>
      </w:r>
      <w:r w:rsidRPr="000B7A49">
        <w:rPr>
          <w:rFonts w:ascii="Times New Roman" w:hAnsi="Times New Roman" w:cs="Times New Roman"/>
          <w:sz w:val="28"/>
          <w:szCs w:val="28"/>
        </w:rPr>
        <w:lastRenderedPageBreak/>
        <w:t>відповідає Ст3, А-П – 18Г2С тощо. Наявність індекса «Т»  характеризує клас термічності зміцнення сталі.</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 xml:space="preserve">При виготовленні арматурних конструкцій застосовуються такі процеси: заготівельні (чищення, випрямлення і різання арматурної сталі), зварювальні (зварювання сіток і каркасів, приварювання різних пластин і стержнів), збирання (гнуття і складання просторових каркасів у кондукторах із з'єднанням за допомогою зварювання). </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noProof/>
          <w:sz w:val="28"/>
          <w:szCs w:val="28"/>
          <w:lang w:eastAsia="ru-RU"/>
        </w:rPr>
        <w:drawing>
          <wp:anchor distT="0" distB="0" distL="114300" distR="114300" simplePos="0" relativeHeight="251722752" behindDoc="1" locked="0" layoutInCell="1" allowOverlap="1">
            <wp:simplePos x="0" y="0"/>
            <wp:positionH relativeFrom="margin">
              <wp:posOffset>-219075</wp:posOffset>
            </wp:positionH>
            <wp:positionV relativeFrom="paragraph">
              <wp:posOffset>6350</wp:posOffset>
            </wp:positionV>
            <wp:extent cx="4084955" cy="3143250"/>
            <wp:effectExtent l="0" t="0" r="0" b="0"/>
            <wp:wrapTight wrapText="bothSides">
              <wp:wrapPolygon edited="0">
                <wp:start x="0" y="0"/>
                <wp:lineTo x="0" y="21469"/>
                <wp:lineTo x="21456" y="21469"/>
                <wp:lineTo x="21456" y="0"/>
                <wp:lineTo x="0" y="0"/>
              </wp:wrapPolygon>
            </wp:wrapTight>
            <wp:docPr id="52" name="Рисунок 52" descr="D:\Comp lan\Машини для виробництва будівельних матеріалів\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mp lan\Машини для виробництва будівельних матеріалів\64.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084955" cy="3143250"/>
                    </a:xfrm>
                    <a:prstGeom prst="rect">
                      <a:avLst/>
                    </a:prstGeom>
                    <a:noFill/>
                    <a:ln>
                      <a:noFill/>
                    </a:ln>
                  </pic:spPr>
                </pic:pic>
              </a:graphicData>
            </a:graphic>
          </wp:anchor>
        </w:drawing>
      </w:r>
      <w:r w:rsidRPr="000B7A49">
        <w:rPr>
          <w:rFonts w:ascii="Times New Roman" w:hAnsi="Times New Roman" w:cs="Times New Roman"/>
          <w:sz w:val="28"/>
          <w:szCs w:val="28"/>
        </w:rPr>
        <w:t>Правкою називається процес, який забезпечує вирівнювання викривленої арматури шляхом її перегину у напрямні, що є зворотним щодо попереднього перегину, доти, поки матеріал не стане цілковито прямим, навіть після зняття зовнішніх зусиль. Правка здійснюється на правильних верстатах, де дріт протягується через барабан, що обертається, і завдяки спеціально встановленим в барабані плашкам дріт вирівнюється.</w:t>
      </w:r>
    </w:p>
    <w:p w:rsidR="000B7A49" w:rsidRPr="000B7A49" w:rsidRDefault="000B7A49" w:rsidP="000B7A49">
      <w:pPr>
        <w:spacing w:after="0" w:line="360" w:lineRule="auto"/>
        <w:jc w:val="both"/>
        <w:rPr>
          <w:rFonts w:ascii="Times New Roman" w:hAnsi="Times New Roman" w:cs="Times New Roman"/>
          <w:sz w:val="28"/>
          <w:szCs w:val="28"/>
        </w:rPr>
      </w:pPr>
    </w:p>
    <w:p w:rsidR="000B7A49" w:rsidRDefault="000B7A49" w:rsidP="00270006">
      <w:pPr>
        <w:pStyle w:val="a3"/>
        <w:numPr>
          <w:ilvl w:val="0"/>
          <w:numId w:val="48"/>
        </w:numPr>
        <w:spacing w:after="0" w:line="360" w:lineRule="auto"/>
        <w:jc w:val="both"/>
        <w:rPr>
          <w:rFonts w:ascii="Times New Roman" w:hAnsi="Times New Roman" w:cs="Times New Roman"/>
          <w:sz w:val="28"/>
          <w:szCs w:val="28"/>
        </w:rPr>
      </w:pPr>
      <w:r w:rsidRPr="000B7A49">
        <w:rPr>
          <w:noProof/>
          <w:lang w:eastAsia="ru-RU"/>
        </w:rPr>
        <w:drawing>
          <wp:anchor distT="0" distB="0" distL="114300" distR="114300" simplePos="0" relativeHeight="251723776" behindDoc="1" locked="0" layoutInCell="1" allowOverlap="1">
            <wp:simplePos x="0" y="0"/>
            <wp:positionH relativeFrom="margin">
              <wp:align>left</wp:align>
            </wp:positionH>
            <wp:positionV relativeFrom="paragraph">
              <wp:posOffset>99060</wp:posOffset>
            </wp:positionV>
            <wp:extent cx="3580765" cy="3590925"/>
            <wp:effectExtent l="0" t="0" r="635" b="9525"/>
            <wp:wrapTight wrapText="bothSides">
              <wp:wrapPolygon edited="0">
                <wp:start x="0" y="0"/>
                <wp:lineTo x="0" y="21543"/>
                <wp:lineTo x="21489" y="21543"/>
                <wp:lineTo x="21489" y="0"/>
                <wp:lineTo x="0" y="0"/>
              </wp:wrapPolygon>
            </wp:wrapTight>
            <wp:docPr id="53" name="Рисунок 53" descr="D:\Comp lan\Машини для виробництва будівельних матеріалів\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omp lan\Машини для виробництва будівельних матеріалів\68.jp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580765" cy="3590925"/>
                    </a:xfrm>
                    <a:prstGeom prst="rect">
                      <a:avLst/>
                    </a:prstGeom>
                    <a:noFill/>
                    <a:ln>
                      <a:noFill/>
                    </a:ln>
                  </pic:spPr>
                </pic:pic>
              </a:graphicData>
            </a:graphic>
          </wp:anchor>
        </w:drawing>
      </w:r>
      <w:r w:rsidRPr="000B7A49">
        <w:rPr>
          <w:rFonts w:ascii="Times New Roman" w:hAnsi="Times New Roman" w:cs="Times New Roman"/>
          <w:sz w:val="28"/>
          <w:szCs w:val="28"/>
        </w:rPr>
        <w:t>зубчаті ци</w:t>
      </w:r>
      <w:r>
        <w:rPr>
          <w:rFonts w:ascii="Times New Roman" w:hAnsi="Times New Roman" w:cs="Times New Roman"/>
          <w:sz w:val="28"/>
          <w:szCs w:val="28"/>
        </w:rPr>
        <w:t xml:space="preserve">ліндричні передачі привода </w:t>
      </w:r>
    </w:p>
    <w:p w:rsidR="000B7A49" w:rsidRDefault="000B7A49" w:rsidP="00270006">
      <w:pPr>
        <w:pStyle w:val="a3"/>
        <w:numPr>
          <w:ilvl w:val="0"/>
          <w:numId w:val="4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станина</w:t>
      </w:r>
    </w:p>
    <w:p w:rsidR="000B7A49" w:rsidRDefault="000B7A49" w:rsidP="00270006">
      <w:pPr>
        <w:pStyle w:val="a3"/>
        <w:numPr>
          <w:ilvl w:val="0"/>
          <w:numId w:val="48"/>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рухомий ніж</w:t>
      </w:r>
    </w:p>
    <w:p w:rsidR="000B7A49" w:rsidRDefault="000B7A49" w:rsidP="00270006">
      <w:pPr>
        <w:pStyle w:val="a3"/>
        <w:numPr>
          <w:ilvl w:val="0"/>
          <w:numId w:val="48"/>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нерухомий ніж</w:t>
      </w:r>
    </w:p>
    <w:p w:rsidR="000B7A49" w:rsidRDefault="000B7A49" w:rsidP="00270006">
      <w:pPr>
        <w:pStyle w:val="a3"/>
        <w:numPr>
          <w:ilvl w:val="0"/>
          <w:numId w:val="4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механізм протиску</w:t>
      </w:r>
    </w:p>
    <w:p w:rsidR="000B7A49" w:rsidRPr="000B7A49" w:rsidRDefault="000B7A49" w:rsidP="00270006">
      <w:pPr>
        <w:pStyle w:val="a3"/>
        <w:numPr>
          <w:ilvl w:val="0"/>
          <w:numId w:val="48"/>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 xml:space="preserve">куліса </w:t>
      </w:r>
    </w:p>
    <w:p w:rsidR="000B7A49" w:rsidRPr="000B7A49" w:rsidRDefault="000B7A49" w:rsidP="000B7A49">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lastRenderedPageBreak/>
        <w:t xml:space="preserve">Для різання арматурної сталі застосовують кілька видів верстатів, які відрізняються один від одного характером руху різальних ножів та їх довжиною. За ознакою застосування вирізняють ручні переносні ножиці і стаціонарні верстати. Ручні ножиці використовуються для різання арматури на довжину до </w:t>
      </w:r>
      <w:r w:rsidRPr="000B7A49">
        <w:rPr>
          <w:rFonts w:ascii="Times New Roman" w:hAnsi="Times New Roman" w:cs="Times New Roman"/>
          <w:sz w:val="28"/>
          <w:szCs w:val="28"/>
          <w:lang w:val="en-US"/>
        </w:rPr>
        <w:t>d</w:t>
      </w:r>
      <w:r w:rsidRPr="000B7A49">
        <w:rPr>
          <w:rFonts w:ascii="Times New Roman" w:hAnsi="Times New Roman" w:cs="Times New Roman"/>
          <w:sz w:val="28"/>
          <w:szCs w:val="28"/>
        </w:rPr>
        <w:t xml:space="preserve">=20 мм при невеликих обсягах робіт, а стаціонарні – до </w:t>
      </w:r>
      <w:r w:rsidRPr="000B7A49">
        <w:rPr>
          <w:rFonts w:ascii="Times New Roman" w:hAnsi="Times New Roman" w:cs="Times New Roman"/>
          <w:sz w:val="28"/>
          <w:szCs w:val="28"/>
          <w:lang w:val="en-US"/>
        </w:rPr>
        <w:t>d</w:t>
      </w:r>
      <w:r w:rsidRPr="000B7A49">
        <w:rPr>
          <w:rFonts w:ascii="Times New Roman" w:hAnsi="Times New Roman" w:cs="Times New Roman"/>
          <w:sz w:val="28"/>
          <w:szCs w:val="28"/>
        </w:rPr>
        <w:t>=70 мм. Для різання арматурних сіток використовують гільйотинні ножиці.</w:t>
      </w:r>
    </w:p>
    <w:p w:rsidR="000B7A49" w:rsidRPr="000B7A49" w:rsidRDefault="000B7A49" w:rsidP="000B7A49">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Для скорочення витрат металу, що йде на виготовлення залізобетонних виробів, застосовують зміцнення арматури. Арматурну сталь зміцнюють двома способами: механічним у холодному стані і термічним – гартуванням.</w:t>
      </w:r>
    </w:p>
    <w:p w:rsidR="000B7A49" w:rsidRPr="000B7A49" w:rsidRDefault="000B7A49" w:rsidP="000B7A49">
      <w:p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Сутність процесу механічного зміцнення полягає у створенні в матеріалі напружень, які перевищують межу текучості даної марки сталі і викликають необоротні зміни в її кристалічній структурі. Врешті – як результат – підвищується межа текучості сталі при розтягу і деякою мірою погіршуються її пластичні властивості, тобто сталю стає більш крихкою. При механічній дуї на поверхневому шарі матеріалу прутка виникає явище «холодного наклепування», що також зміцнює матеріал. Границя текучості раматурної сталі класів А-ІІ і А-ІІІ при механічному зміцненні зростає приблизно в 1,5 раза.</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noProof/>
          <w:sz w:val="28"/>
          <w:szCs w:val="28"/>
          <w:lang w:eastAsia="ru-RU"/>
        </w:rPr>
        <w:drawing>
          <wp:anchor distT="0" distB="0" distL="114300" distR="114300" simplePos="0" relativeHeight="251724800" behindDoc="1" locked="0" layoutInCell="1" allowOverlap="1">
            <wp:simplePos x="0" y="0"/>
            <wp:positionH relativeFrom="margin">
              <wp:posOffset>-19050</wp:posOffset>
            </wp:positionH>
            <wp:positionV relativeFrom="paragraph">
              <wp:posOffset>372745</wp:posOffset>
            </wp:positionV>
            <wp:extent cx="2865120" cy="1476375"/>
            <wp:effectExtent l="0" t="0" r="0" b="0"/>
            <wp:wrapTight wrapText="bothSides">
              <wp:wrapPolygon edited="0">
                <wp:start x="0" y="0"/>
                <wp:lineTo x="0" y="21182"/>
                <wp:lineTo x="21399" y="21182"/>
                <wp:lineTo x="21399" y="0"/>
                <wp:lineTo x="0" y="0"/>
              </wp:wrapPolygon>
            </wp:wrapTight>
            <wp:docPr id="54" name="Рисунок 54" descr="D:\Comp lan\Машини для виробництва будівельних матеріалів\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omp lan\Машини для виробництва будівельних матеріалів\65.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865120" cy="1476375"/>
                    </a:xfrm>
                    <a:prstGeom prst="rect">
                      <a:avLst/>
                    </a:prstGeom>
                    <a:noFill/>
                    <a:ln>
                      <a:noFill/>
                    </a:ln>
                  </pic:spPr>
                </pic:pic>
              </a:graphicData>
            </a:graphic>
          </wp:anchor>
        </w:drawing>
      </w:r>
      <w:r w:rsidRPr="000B7A49">
        <w:rPr>
          <w:rFonts w:ascii="Times New Roman" w:hAnsi="Times New Roman" w:cs="Times New Roman"/>
          <w:sz w:val="28"/>
          <w:szCs w:val="28"/>
        </w:rPr>
        <w:t>Для механічного зміцнення в холодному стані застосовують витягання, сплющування (профілювання), скручування, волочіння. Найпоширеніше зміцнення витягуванням. Зміцнюють арматуру витягуванням на верстатах з гідравлічним або механічним приводом.</w:t>
      </w:r>
    </w:p>
    <w:p w:rsidR="000B7A49" w:rsidRDefault="000B7A49" w:rsidP="00270006">
      <w:pPr>
        <w:pStyle w:val="a3"/>
        <w:numPr>
          <w:ilvl w:val="0"/>
          <w:numId w:val="4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гідродомкрат </w:t>
      </w:r>
    </w:p>
    <w:p w:rsidR="000B7A49" w:rsidRDefault="000B7A49" w:rsidP="00270006">
      <w:pPr>
        <w:pStyle w:val="a3"/>
        <w:numPr>
          <w:ilvl w:val="0"/>
          <w:numId w:val="4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манометр </w:t>
      </w:r>
    </w:p>
    <w:p w:rsidR="000B7A49" w:rsidRDefault="000B7A49" w:rsidP="00270006">
      <w:pPr>
        <w:pStyle w:val="a3"/>
        <w:numPr>
          <w:ilvl w:val="0"/>
          <w:numId w:val="4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5. захвати </w:t>
      </w:r>
    </w:p>
    <w:p w:rsidR="000B7A49" w:rsidRDefault="000B7A49" w:rsidP="00270006">
      <w:pPr>
        <w:pStyle w:val="a3"/>
        <w:numPr>
          <w:ilvl w:val="0"/>
          <w:numId w:val="4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стержень </w:t>
      </w:r>
    </w:p>
    <w:p w:rsidR="000B7A49" w:rsidRPr="001D186C" w:rsidRDefault="000B7A49" w:rsidP="000B7A49">
      <w:pPr>
        <w:pStyle w:val="a3"/>
        <w:numPr>
          <w:ilvl w:val="0"/>
          <w:numId w:val="50"/>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рейка</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lastRenderedPageBreak/>
        <w:t>Для гнуттся арматурних стержнів і сіток застосовують стаціонарні машини для гнуттся (верстати). Існують як універсальні машини для гнуття на різні кути арматурних стержнів, так і спеціалізовані – для гнуття арматурних виробів одного виду.</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sidRPr="000B7A49">
        <w:rPr>
          <w:noProof/>
          <w:lang w:eastAsia="ru-RU"/>
        </w:rPr>
        <w:drawing>
          <wp:anchor distT="0" distB="0" distL="114300" distR="114300" simplePos="0" relativeHeight="251725824" behindDoc="1" locked="0" layoutInCell="1" allowOverlap="1">
            <wp:simplePos x="0" y="0"/>
            <wp:positionH relativeFrom="margin">
              <wp:posOffset>-335915</wp:posOffset>
            </wp:positionH>
            <wp:positionV relativeFrom="paragraph">
              <wp:posOffset>8890</wp:posOffset>
            </wp:positionV>
            <wp:extent cx="5653405" cy="3051175"/>
            <wp:effectExtent l="0" t="0" r="4445" b="0"/>
            <wp:wrapTight wrapText="bothSides">
              <wp:wrapPolygon edited="0">
                <wp:start x="0" y="0"/>
                <wp:lineTo x="0" y="21443"/>
                <wp:lineTo x="21544" y="21443"/>
                <wp:lineTo x="21544" y="0"/>
                <wp:lineTo x="0" y="0"/>
              </wp:wrapPolygon>
            </wp:wrapTight>
            <wp:docPr id="55" name="Рисунок 55" descr="D:\Comp lan\Машини для виробництва будівельних матеріалів\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omp lan\Машини для виробництва будівельних матеріалів\66.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653405" cy="3051175"/>
                    </a:xfrm>
                    <a:prstGeom prst="rect">
                      <a:avLst/>
                    </a:prstGeom>
                    <a:noFill/>
                    <a:ln>
                      <a:noFill/>
                    </a:ln>
                  </pic:spPr>
                </pic:pic>
              </a:graphicData>
            </a:graphic>
          </wp:anchor>
        </w:drawing>
      </w:r>
      <w:r>
        <w:rPr>
          <w:rFonts w:ascii="Times New Roman" w:hAnsi="Times New Roman" w:cs="Times New Roman"/>
          <w:sz w:val="28"/>
          <w:szCs w:val="28"/>
        </w:rPr>
        <w:t xml:space="preserve">рама </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 xml:space="preserve">кришка редуктора </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диск </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згинальний палець</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центральний палець </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нерухомий палець </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зубчата передача </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клинопасова передача</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електродвигун </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арматурний стержень</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13. кільцеві вимикачі</w:t>
      </w:r>
    </w:p>
    <w:p w:rsidR="000B7A49" w:rsidRDefault="000B7A49" w:rsidP="00270006">
      <w:pPr>
        <w:pStyle w:val="a3"/>
        <w:numPr>
          <w:ilvl w:val="0"/>
          <w:numId w:val="5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кулачок зупинки </w:t>
      </w:r>
    </w:p>
    <w:p w:rsidR="000B7A49" w:rsidRPr="000B7A49" w:rsidRDefault="000B7A49" w:rsidP="00270006">
      <w:pPr>
        <w:pStyle w:val="a3"/>
        <w:numPr>
          <w:ilvl w:val="0"/>
          <w:numId w:val="52"/>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0B7A49">
        <w:rPr>
          <w:rFonts w:ascii="Times New Roman" w:hAnsi="Times New Roman" w:cs="Times New Roman"/>
          <w:sz w:val="28"/>
          <w:szCs w:val="28"/>
        </w:rPr>
        <w:t>кулачок реверсу</w:t>
      </w:r>
    </w:p>
    <w:p w:rsidR="000B7A49" w:rsidRDefault="000B7A49" w:rsidP="000B7A49">
      <w:pPr>
        <w:spacing w:after="0" w:line="360" w:lineRule="auto"/>
        <w:jc w:val="both"/>
        <w:rPr>
          <w:rFonts w:ascii="Times New Roman" w:hAnsi="Times New Roman" w:cs="Times New Roman"/>
          <w:sz w:val="28"/>
          <w:szCs w:val="28"/>
        </w:rPr>
      </w:pPr>
      <w:r w:rsidRPr="000B7A49">
        <w:rPr>
          <w:rFonts w:ascii="Times New Roman" w:hAnsi="Times New Roman" w:cs="Times New Roman"/>
          <w:noProof/>
          <w:sz w:val="28"/>
          <w:szCs w:val="28"/>
          <w:lang w:eastAsia="ru-RU"/>
        </w:rPr>
        <w:lastRenderedPageBreak/>
        <w:drawing>
          <wp:anchor distT="0" distB="0" distL="114300" distR="114300" simplePos="0" relativeHeight="251726848" behindDoc="1" locked="0" layoutInCell="1" allowOverlap="1">
            <wp:simplePos x="0" y="0"/>
            <wp:positionH relativeFrom="margin">
              <wp:align>left</wp:align>
            </wp:positionH>
            <wp:positionV relativeFrom="paragraph">
              <wp:posOffset>123190</wp:posOffset>
            </wp:positionV>
            <wp:extent cx="5622290" cy="2221865"/>
            <wp:effectExtent l="0" t="0" r="0" b="6985"/>
            <wp:wrapTight wrapText="bothSides">
              <wp:wrapPolygon edited="0">
                <wp:start x="0" y="0"/>
                <wp:lineTo x="0" y="21483"/>
                <wp:lineTo x="21517" y="21483"/>
                <wp:lineTo x="21517" y="0"/>
                <wp:lineTo x="0" y="0"/>
              </wp:wrapPolygon>
            </wp:wrapTight>
            <wp:docPr id="56" name="Рисунок 56" descr="D:\Comp lan\Машини для виробництва будівельних матеріалів\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omp lan\Машини для виробництва будівельних матеріалів\67.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633881" cy="2226663"/>
                    </a:xfrm>
                    <a:prstGeom prst="rect">
                      <a:avLst/>
                    </a:prstGeom>
                    <a:noFill/>
                    <a:ln>
                      <a:noFill/>
                    </a:ln>
                  </pic:spPr>
                </pic:pic>
              </a:graphicData>
            </a:graphic>
          </wp:anchor>
        </w:drawing>
      </w:r>
    </w:p>
    <w:p w:rsidR="000B7A49" w:rsidRDefault="000B7A49" w:rsidP="00270006">
      <w:pPr>
        <w:pStyle w:val="a3"/>
        <w:numPr>
          <w:ilvl w:val="0"/>
          <w:numId w:val="53"/>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спеціальний стол</w:t>
      </w:r>
    </w:p>
    <w:p w:rsidR="000B7A49" w:rsidRDefault="000B7A49" w:rsidP="00270006">
      <w:pPr>
        <w:pStyle w:val="a3"/>
        <w:numPr>
          <w:ilvl w:val="0"/>
          <w:numId w:val="53"/>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механізм утримання сітки</w:t>
      </w:r>
    </w:p>
    <w:p w:rsidR="000B7A49" w:rsidRDefault="000B7A49" w:rsidP="00270006">
      <w:pPr>
        <w:pStyle w:val="a3"/>
        <w:numPr>
          <w:ilvl w:val="0"/>
          <w:numId w:val="53"/>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нерухома балка</w:t>
      </w:r>
    </w:p>
    <w:p w:rsidR="000B7A49" w:rsidRPr="001D186C" w:rsidRDefault="000B7A49" w:rsidP="000B7A49">
      <w:pPr>
        <w:pStyle w:val="a3"/>
        <w:numPr>
          <w:ilvl w:val="0"/>
          <w:numId w:val="53"/>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5. </w:t>
      </w:r>
      <w:r w:rsidRPr="000B7A49">
        <w:rPr>
          <w:rFonts w:ascii="Times New Roman" w:hAnsi="Times New Roman" w:cs="Times New Roman"/>
          <w:sz w:val="28"/>
          <w:szCs w:val="28"/>
        </w:rPr>
        <w:t>згинальна балка</w:t>
      </w:r>
    </w:p>
    <w:p w:rsidR="000B7A49" w:rsidRPr="000B7A49" w:rsidRDefault="000B7A49" w:rsidP="00270006">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Укладання і натягування арматури при виготовленні попередньо напружених залізобетонних виробів виконують двома способами: натягуванням арматури на спеціальні упори форми до укладання в неї бетонної суміші і натягування арматури на бетон, що вже затужавів через заздалегідь зроблені отвори у бетоні.</w:t>
      </w:r>
    </w:p>
    <w:p w:rsidR="000B7A49" w:rsidRPr="000B7A49" w:rsidRDefault="000B7A49" w:rsidP="000B7A49">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Натягування арматури на затверділий бетон застосовують при виготовленні залізобетонних конструкцій великої довжини (ферм, балок, мостів тощо). Найбільшого поширення набули залізобетонні вироби з натягуванням арматури на упори. Означений метод застосовують для виготовлення залізобетонних виробів широкої номенклатури.</w:t>
      </w:r>
    </w:p>
    <w:p w:rsidR="000B7A49" w:rsidRPr="000B7A49" w:rsidRDefault="000B7A49" w:rsidP="000B7A49">
      <w:p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Натягування арматури на упори здійснюються механічним, електротермічним і електромеханічним методами, а на бетон, що затвердів, - механічним й електромеханічним.</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Суть механічного методу полягає в розтягуванні арматури до межі текучості матеріалу під дією зовнішніх зусиль, електротермічного – завдяки нагріванню, електромеханічного – сукупність механічного й електротермічного методів.</w:t>
      </w:r>
    </w:p>
    <w:p w:rsidR="000B7A49" w:rsidRPr="000B7A49" w:rsidRDefault="000B7A49" w:rsidP="000B7A49">
      <w:pPr>
        <w:spacing w:after="0" w:line="360" w:lineRule="auto"/>
        <w:jc w:val="both"/>
        <w:rPr>
          <w:rFonts w:ascii="Times New Roman" w:hAnsi="Times New Roman" w:cs="Times New Roman"/>
          <w:sz w:val="28"/>
          <w:szCs w:val="28"/>
        </w:rPr>
      </w:pPr>
      <w:r w:rsidRPr="000B7A49">
        <w:rPr>
          <w:rFonts w:ascii="Times New Roman" w:hAnsi="Times New Roman" w:cs="Times New Roman"/>
          <w:noProof/>
          <w:sz w:val="28"/>
          <w:szCs w:val="28"/>
          <w:lang w:eastAsia="ru-RU"/>
        </w:rPr>
        <w:lastRenderedPageBreak/>
        <w:drawing>
          <wp:anchor distT="0" distB="0" distL="114300" distR="114300" simplePos="0" relativeHeight="251727872" behindDoc="1" locked="0" layoutInCell="1" allowOverlap="1">
            <wp:simplePos x="0" y="0"/>
            <wp:positionH relativeFrom="margin">
              <wp:align>left</wp:align>
            </wp:positionH>
            <wp:positionV relativeFrom="paragraph">
              <wp:posOffset>139065</wp:posOffset>
            </wp:positionV>
            <wp:extent cx="1838325" cy="3021330"/>
            <wp:effectExtent l="0" t="0" r="9525" b="7620"/>
            <wp:wrapTight wrapText="bothSides">
              <wp:wrapPolygon edited="0">
                <wp:start x="0" y="0"/>
                <wp:lineTo x="0" y="21518"/>
                <wp:lineTo x="21488" y="21518"/>
                <wp:lineTo x="21488" y="0"/>
                <wp:lineTo x="0" y="0"/>
              </wp:wrapPolygon>
            </wp:wrapTight>
            <wp:docPr id="57" name="Рисунок 57" descr="D:\Comp lan\Машини для виробництва будівельних матеріалів\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omp lan\Машини для виробництва будівельних матеріалів\69.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838325" cy="3021330"/>
                    </a:xfrm>
                    <a:prstGeom prst="rect">
                      <a:avLst/>
                    </a:prstGeom>
                    <a:noFill/>
                    <a:ln>
                      <a:noFill/>
                    </a:ln>
                  </pic:spPr>
                </pic:pic>
              </a:graphicData>
            </a:graphic>
          </wp:anchor>
        </w:drawing>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Машини для лінійного армування складаються з пристроїв для захоплення й утримання кінців арматури, а також машини для натягування арматури.</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Для захоплення й утримання кінців арматури використовують тимчасові анкери, а також інвентарні затискачі, що встановлюються в упори форми, піддонів, стендів й утримують напружену арматуру доти, поки бетон не набере необхідної міцності (не менше 70% прийнятого класу бетону). Для забезпечення рівномірного зняття натягувань і передачі його упорів форми на бетон використовують механічні пристрої для відпущення арматури.</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Для утворення анкерних головок на кінцях арматурних стержнів використовують різні верстати й установки.</w:t>
      </w:r>
    </w:p>
    <w:p w:rsidR="000B7A49" w:rsidRPr="000B7A49" w:rsidRDefault="000B7A49" w:rsidP="000B7A49">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Натягування арматури здійснюється гідравлічними механічними домкратами, вантажними пристроями, лебідками з динамометрами, а також машинами для безперервного навивання з необхідним зусиллям. Застосування тих чи інших машин та пристроїв залежить від технологічної схеми виробництва, її продуктивності, типу виробу тощо. Так, при виробництві попередньо напружених балок, ферм, плит покриття і перекриття, шпал, опор ліній передач застосовують гідродомкрати або установки з електротермічним натягуванням арматури, а при виготовленні об'ємних елементів, труб, при багатомасовому виробництві плит застосовують машини з безперервним натягуванням арматури.</w:t>
      </w:r>
    </w:p>
    <w:p w:rsidR="000B7A49" w:rsidRPr="000B7A49" w:rsidRDefault="000B7A49" w:rsidP="000B7A49">
      <w:pPr>
        <w:spacing w:after="0" w:line="360" w:lineRule="auto"/>
        <w:jc w:val="both"/>
        <w:rPr>
          <w:rFonts w:ascii="Times New Roman" w:hAnsi="Times New Roman" w:cs="Times New Roman"/>
          <w:sz w:val="28"/>
          <w:szCs w:val="28"/>
        </w:rPr>
      </w:pPr>
    </w:p>
    <w:p w:rsidR="000B7A49" w:rsidRPr="000B7A49" w:rsidRDefault="000B7A49" w:rsidP="000B7A49">
      <w:pPr>
        <w:spacing w:after="0" w:line="360" w:lineRule="auto"/>
        <w:jc w:val="both"/>
        <w:rPr>
          <w:rFonts w:ascii="Times New Roman" w:hAnsi="Times New Roman" w:cs="Times New Roman"/>
          <w:sz w:val="28"/>
          <w:szCs w:val="28"/>
        </w:rPr>
      </w:pP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sidRPr="000B7A49">
        <w:rPr>
          <w:noProof/>
          <w:lang w:eastAsia="ru-RU"/>
        </w:rPr>
        <w:lastRenderedPageBreak/>
        <w:drawing>
          <wp:anchor distT="0" distB="0" distL="114300" distR="114300" simplePos="0" relativeHeight="251728896" behindDoc="1" locked="0" layoutInCell="1" allowOverlap="1">
            <wp:simplePos x="0" y="0"/>
            <wp:positionH relativeFrom="margin">
              <wp:align>left</wp:align>
            </wp:positionH>
            <wp:positionV relativeFrom="paragraph">
              <wp:posOffset>3810</wp:posOffset>
            </wp:positionV>
            <wp:extent cx="5379720" cy="2873375"/>
            <wp:effectExtent l="0" t="0" r="0" b="3175"/>
            <wp:wrapTight wrapText="bothSides">
              <wp:wrapPolygon edited="0">
                <wp:start x="0" y="0"/>
                <wp:lineTo x="0" y="21481"/>
                <wp:lineTo x="21493" y="21481"/>
                <wp:lineTo x="21493" y="0"/>
                <wp:lineTo x="0" y="0"/>
              </wp:wrapPolygon>
            </wp:wrapTight>
            <wp:docPr id="58" name="Рисунок 58" descr="D:\Comp lan\Машини для виробництва будівельних матеріалів\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omp lan\Машини для виробництва будівельних матеріалів\71.jp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386668" cy="2876999"/>
                    </a:xfrm>
                    <a:prstGeom prst="rect">
                      <a:avLst/>
                    </a:prstGeom>
                    <a:noFill/>
                    <a:ln>
                      <a:noFill/>
                    </a:ln>
                  </pic:spPr>
                </pic:pic>
              </a:graphicData>
            </a:graphic>
          </wp:anchor>
        </w:drawing>
      </w:r>
      <w:r>
        <w:rPr>
          <w:rFonts w:ascii="Times New Roman" w:hAnsi="Times New Roman" w:cs="Times New Roman"/>
          <w:sz w:val="28"/>
          <w:szCs w:val="28"/>
        </w:rPr>
        <w:t xml:space="preserve">упора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гайка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гвинт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змінна гайка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шток</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кільце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спеціальні ущільнення</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манжета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циліндр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поршень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кришка </w:t>
      </w:r>
    </w:p>
    <w:p w:rsidR="000B7A49" w:rsidRDefault="000B7A49" w:rsidP="00270006">
      <w:pPr>
        <w:pStyle w:val="a3"/>
        <w:numPr>
          <w:ilvl w:val="0"/>
          <w:numId w:val="54"/>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 xml:space="preserve">штуцер </w:t>
      </w:r>
    </w:p>
    <w:p w:rsidR="000B7A49" w:rsidRPr="000B7A49" w:rsidRDefault="000B7A49" w:rsidP="00270006">
      <w:pPr>
        <w:pStyle w:val="a3"/>
        <w:numPr>
          <w:ilvl w:val="0"/>
          <w:numId w:val="54"/>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подача масла</w:t>
      </w:r>
    </w:p>
    <w:p w:rsidR="000B7A49" w:rsidRPr="000B7A49" w:rsidRDefault="001D186C" w:rsidP="000B7A49">
      <w:pPr>
        <w:spacing w:after="0" w:line="360" w:lineRule="auto"/>
        <w:ind w:firstLine="360"/>
        <w:jc w:val="both"/>
        <w:rPr>
          <w:rFonts w:ascii="Times New Roman" w:hAnsi="Times New Roman" w:cs="Times New Roman"/>
          <w:sz w:val="28"/>
          <w:szCs w:val="28"/>
        </w:rPr>
      </w:pPr>
      <w:r w:rsidRPr="000B7A49">
        <w:rPr>
          <w:noProof/>
          <w:lang w:eastAsia="ru-RU"/>
        </w:rPr>
        <w:lastRenderedPageBreak/>
        <w:drawing>
          <wp:anchor distT="0" distB="0" distL="114300" distR="114300" simplePos="0" relativeHeight="251729920" behindDoc="1" locked="0" layoutInCell="1" allowOverlap="1">
            <wp:simplePos x="0" y="0"/>
            <wp:positionH relativeFrom="margin">
              <wp:align>left</wp:align>
            </wp:positionH>
            <wp:positionV relativeFrom="paragraph">
              <wp:posOffset>-635</wp:posOffset>
            </wp:positionV>
            <wp:extent cx="5666740" cy="2983230"/>
            <wp:effectExtent l="0" t="0" r="0" b="7620"/>
            <wp:wrapTight wrapText="bothSides">
              <wp:wrapPolygon edited="0">
                <wp:start x="0" y="0"/>
                <wp:lineTo x="0" y="21517"/>
                <wp:lineTo x="21494" y="21517"/>
                <wp:lineTo x="21494" y="0"/>
                <wp:lineTo x="0" y="0"/>
              </wp:wrapPolygon>
            </wp:wrapTight>
            <wp:docPr id="59" name="Рисунок 59" descr="D:\Comp lan\Машини для виробництва будівельних матеріалів\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Comp lan\Машини для виробництва будівельних матеріалів\72.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64118" cy="2981710"/>
                    </a:xfrm>
                    <a:prstGeom prst="rect">
                      <a:avLst/>
                    </a:prstGeom>
                    <a:noFill/>
                    <a:ln>
                      <a:noFill/>
                    </a:ln>
                  </pic:spPr>
                </pic:pic>
              </a:graphicData>
            </a:graphic>
          </wp:anchor>
        </w:drawing>
      </w:r>
      <w:r w:rsidR="000B7A49" w:rsidRPr="000B7A49">
        <w:rPr>
          <w:rFonts w:ascii="Times New Roman" w:hAnsi="Times New Roman" w:cs="Times New Roman"/>
          <w:sz w:val="28"/>
          <w:szCs w:val="28"/>
        </w:rPr>
        <w:t>Гідравлічні домкрати широко застосовують для натягу арматури. За призначенням і принципом роботи їх поділяють на одно- і дводротові, стержневі; односторонньої та подвійної дії; пересувні, підвісні й переносні; універсальні та спеціальні.</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циліндр </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поршень </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шток </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опорна кришка </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клинок</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поршень</w:t>
      </w:r>
    </w:p>
    <w:p w:rsidR="000B7A49" w:rsidRDefault="001D186C"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шток</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 xml:space="preserve">упорний </w:t>
      </w:r>
      <w:r>
        <w:rPr>
          <w:rFonts w:ascii="Times New Roman" w:hAnsi="Times New Roman" w:cs="Times New Roman"/>
          <w:sz w:val="28"/>
          <w:szCs w:val="28"/>
        </w:rPr>
        <w:t xml:space="preserve">наконечник </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проріз </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зворотня пружина</w:t>
      </w:r>
    </w:p>
    <w:p w:rsidR="000B7A49" w:rsidRDefault="000B7A49" w:rsidP="00270006">
      <w:pPr>
        <w:pStyle w:val="a3"/>
        <w:numPr>
          <w:ilvl w:val="0"/>
          <w:numId w:val="5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конічна пробка</w:t>
      </w:r>
    </w:p>
    <w:p w:rsidR="000B7A49" w:rsidRPr="000B7A49" w:rsidRDefault="000B7A49" w:rsidP="00270006">
      <w:pPr>
        <w:pStyle w:val="a3"/>
        <w:numPr>
          <w:ilvl w:val="0"/>
          <w:numId w:val="55"/>
        </w:numPr>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втулка</w:t>
      </w:r>
    </w:p>
    <w:p w:rsidR="000B7A49" w:rsidRPr="000B7A49" w:rsidRDefault="000B7A49" w:rsidP="000B7A49">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Геоматричні розміри домкрата визначають за величиною тягового зусилля та вибраного тиску масла в гідросистемі з урахуванням його конструкції.</w:t>
      </w:r>
    </w:p>
    <w:p w:rsidR="00C0248D" w:rsidRPr="001D186C" w:rsidRDefault="000B7A49" w:rsidP="001D186C">
      <w:pPr>
        <w:tabs>
          <w:tab w:val="left" w:pos="990"/>
        </w:tabs>
        <w:spacing w:after="0" w:line="360" w:lineRule="auto"/>
        <w:jc w:val="both"/>
        <w:rPr>
          <w:rFonts w:ascii="Times New Roman" w:hAnsi="Times New Roman" w:cs="Times New Roman"/>
          <w:sz w:val="28"/>
          <w:szCs w:val="28"/>
        </w:rPr>
      </w:pPr>
      <w:r w:rsidRPr="000B7A49">
        <w:rPr>
          <w:rFonts w:ascii="Times New Roman" w:hAnsi="Times New Roman" w:cs="Times New Roman"/>
          <w:sz w:val="28"/>
          <w:szCs w:val="28"/>
        </w:rPr>
        <w:t xml:space="preserve">Механічний натяг арматури поєднується із застосуванням складних і часом не дуже надійних пристроїв для захисту арматури, а також дорогих </w:t>
      </w:r>
      <w:r w:rsidRPr="000B7A49">
        <w:rPr>
          <w:rFonts w:ascii="Times New Roman" w:hAnsi="Times New Roman" w:cs="Times New Roman"/>
          <w:sz w:val="28"/>
          <w:szCs w:val="28"/>
        </w:rPr>
        <w:lastRenderedPageBreak/>
        <w:t>домкратів. Ефективнішим (особливо для стержньової арматури_ є електротермічний спосіб натягу, який вігідно відрізняється своєю простотою та надійністю. Спосіб заснований на властивостях сталі розширюватись при нагріванні на 1</w:t>
      </w:r>
      <w:r w:rsidRPr="000B7A49">
        <w:rPr>
          <w:rFonts w:ascii="Cambria Math" w:hAnsi="Cambria Math" w:cs="Cambria Math"/>
          <w:sz w:val="28"/>
          <w:szCs w:val="28"/>
        </w:rPr>
        <w:t>⁰</w:t>
      </w:r>
      <w:r w:rsidRPr="000B7A49">
        <w:rPr>
          <w:rFonts w:ascii="Times New Roman" w:hAnsi="Times New Roman" w:cs="Times New Roman"/>
          <w:sz w:val="28"/>
          <w:szCs w:val="28"/>
        </w:rPr>
        <w:t>С приблизно на 0,000012 від початкового розміру, а при охолодженні – відповідно скорочуватися.</w:t>
      </w:r>
    </w:p>
    <w:p w:rsidR="001D186C" w:rsidRDefault="001D186C">
      <w:pPr>
        <w:rPr>
          <w:rFonts w:ascii="Times New Roman" w:eastAsiaTheme="majorEastAsia" w:hAnsi="Times New Roman" w:cs="Times New Roman"/>
          <w:bCs/>
          <w:color w:val="5B9BD5" w:themeColor="accent1"/>
          <w:sz w:val="28"/>
          <w:szCs w:val="28"/>
        </w:rPr>
      </w:pPr>
      <w:bookmarkStart w:id="79" w:name="_Toc419562449"/>
      <w:bookmarkStart w:id="80" w:name="_Toc419562655"/>
      <w:r>
        <w:rPr>
          <w:rFonts w:ascii="Times New Roman" w:hAnsi="Times New Roman" w:cs="Times New Roman"/>
          <w:b/>
          <w:sz w:val="28"/>
          <w:szCs w:val="28"/>
        </w:rPr>
        <w:br w:type="page"/>
      </w:r>
    </w:p>
    <w:p w:rsidR="000B7A49" w:rsidRDefault="000B7A49" w:rsidP="001D186C">
      <w:pPr>
        <w:pStyle w:val="2"/>
        <w:ind w:firstLine="708"/>
        <w:rPr>
          <w:rFonts w:ascii="Times New Roman" w:hAnsi="Times New Roman" w:cs="Times New Roman"/>
          <w:b w:val="0"/>
          <w:sz w:val="28"/>
          <w:szCs w:val="28"/>
          <w:lang w:val="uk-UA"/>
        </w:rPr>
      </w:pPr>
      <w:bookmarkStart w:id="81" w:name="_Toc420962643"/>
      <w:r>
        <w:rPr>
          <w:rFonts w:ascii="Times New Roman" w:hAnsi="Times New Roman" w:cs="Times New Roman"/>
          <w:b w:val="0"/>
          <w:sz w:val="28"/>
          <w:szCs w:val="28"/>
          <w:lang w:val="uk-UA"/>
        </w:rPr>
        <w:lastRenderedPageBreak/>
        <w:t>Лекція №1</w:t>
      </w:r>
      <w:bookmarkEnd w:id="79"/>
      <w:bookmarkEnd w:id="80"/>
      <w:r w:rsidR="001D186C">
        <w:rPr>
          <w:rFonts w:ascii="Times New Roman" w:hAnsi="Times New Roman" w:cs="Times New Roman"/>
          <w:b w:val="0"/>
          <w:sz w:val="28"/>
          <w:szCs w:val="28"/>
          <w:lang w:val="uk-UA"/>
        </w:rPr>
        <w:t>5</w:t>
      </w:r>
      <w:bookmarkEnd w:id="81"/>
    </w:p>
    <w:p w:rsidR="000B7A49" w:rsidRPr="001D186C" w:rsidRDefault="000B7A49" w:rsidP="001D186C">
      <w:pPr>
        <w:pStyle w:val="2"/>
        <w:spacing w:before="0" w:line="360" w:lineRule="auto"/>
        <w:jc w:val="both"/>
        <w:rPr>
          <w:rFonts w:ascii="Times New Roman" w:hAnsi="Times New Roman" w:cs="Times New Roman"/>
          <w:b w:val="0"/>
          <w:i/>
          <w:sz w:val="28"/>
          <w:szCs w:val="28"/>
        </w:rPr>
      </w:pPr>
      <w:r>
        <w:rPr>
          <w:rFonts w:ascii="Times New Roman" w:hAnsi="Times New Roman" w:cs="Times New Roman"/>
          <w:b w:val="0"/>
          <w:sz w:val="28"/>
          <w:szCs w:val="28"/>
          <w:lang w:val="uk-UA"/>
        </w:rPr>
        <w:tab/>
      </w:r>
      <w:bookmarkStart w:id="82" w:name="_Toc419562450"/>
      <w:bookmarkStart w:id="83" w:name="_Toc419562656"/>
      <w:bookmarkStart w:id="84" w:name="_Toc420962644"/>
      <w:r>
        <w:rPr>
          <w:rFonts w:ascii="Times New Roman" w:hAnsi="Times New Roman" w:cs="Times New Roman"/>
          <w:b w:val="0"/>
          <w:sz w:val="28"/>
          <w:szCs w:val="28"/>
          <w:lang w:val="uk-UA"/>
        </w:rPr>
        <w:t>Тема</w:t>
      </w:r>
      <w:r w:rsidRPr="001D186C">
        <w:rPr>
          <w:rFonts w:ascii="Times New Roman" w:hAnsi="Times New Roman" w:cs="Times New Roman"/>
          <w:b w:val="0"/>
          <w:sz w:val="28"/>
          <w:szCs w:val="28"/>
          <w:lang w:val="uk-UA"/>
        </w:rPr>
        <w:t>:</w:t>
      </w:r>
      <w:r w:rsidRPr="001D186C">
        <w:rPr>
          <w:rFonts w:ascii="Times New Roman" w:hAnsi="Times New Roman" w:cs="Times New Roman"/>
          <w:b w:val="0"/>
          <w:i/>
          <w:sz w:val="28"/>
          <w:szCs w:val="28"/>
          <w:lang w:val="uk-UA"/>
        </w:rPr>
        <w:t xml:space="preserve"> </w:t>
      </w:r>
      <w:r w:rsidRPr="001D186C">
        <w:rPr>
          <w:rFonts w:ascii="Times New Roman" w:hAnsi="Times New Roman" w:cs="Times New Roman"/>
          <w:b w:val="0"/>
          <w:i/>
          <w:sz w:val="28"/>
          <w:szCs w:val="28"/>
        </w:rPr>
        <w:t>Відомості про технологічний процес укладання бетонних сумішей, вимоги до машин та обладнання. Машини для укладання сумішей у форми. Схеми робочих органів бетоноукладачів.</w:t>
      </w:r>
      <w:bookmarkEnd w:id="82"/>
      <w:bookmarkEnd w:id="83"/>
      <w:bookmarkEnd w:id="84"/>
    </w:p>
    <w:p w:rsidR="007D1667" w:rsidRDefault="000B7A49" w:rsidP="00270006">
      <w:pPr>
        <w:pStyle w:val="a3"/>
        <w:numPr>
          <w:ilvl w:val="0"/>
          <w:numId w:val="56"/>
        </w:numPr>
        <w:spacing w:after="0" w:line="360" w:lineRule="auto"/>
        <w:jc w:val="both"/>
        <w:rPr>
          <w:rFonts w:ascii="Times New Roman" w:hAnsi="Times New Roman" w:cs="Times New Roman"/>
          <w:sz w:val="28"/>
          <w:szCs w:val="28"/>
        </w:rPr>
      </w:pPr>
      <w:r w:rsidRPr="000B7A49">
        <w:rPr>
          <w:noProof/>
          <w:lang w:eastAsia="ru-RU"/>
        </w:rPr>
        <w:drawing>
          <wp:anchor distT="0" distB="0" distL="114300" distR="114300" simplePos="0" relativeHeight="251732992" behindDoc="1" locked="0" layoutInCell="1" allowOverlap="1">
            <wp:simplePos x="0" y="0"/>
            <wp:positionH relativeFrom="margin">
              <wp:posOffset>15240</wp:posOffset>
            </wp:positionH>
            <wp:positionV relativeFrom="paragraph">
              <wp:posOffset>2028825</wp:posOffset>
            </wp:positionV>
            <wp:extent cx="1057275" cy="6492240"/>
            <wp:effectExtent l="0" t="0" r="9525" b="3810"/>
            <wp:wrapTight wrapText="bothSides">
              <wp:wrapPolygon edited="0">
                <wp:start x="0" y="0"/>
                <wp:lineTo x="0" y="21549"/>
                <wp:lineTo x="21405" y="21549"/>
                <wp:lineTo x="21405" y="0"/>
                <wp:lineTo x="0" y="0"/>
              </wp:wrapPolygon>
            </wp:wrapTight>
            <wp:docPr id="60" name="Рисунок 60" descr="D:\Comp lan\Машини для виробництва будівельних матеріалів\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Comp lan\Машини для виробництва будівельних матеріалів\74.jp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1057275" cy="6492240"/>
                    </a:xfrm>
                    <a:prstGeom prst="rect">
                      <a:avLst/>
                    </a:prstGeom>
                    <a:noFill/>
                    <a:ln>
                      <a:noFill/>
                    </a:ln>
                  </pic:spPr>
                </pic:pic>
              </a:graphicData>
            </a:graphic>
          </wp:anchor>
        </w:drawing>
      </w:r>
      <w:r w:rsidRPr="000B7A49">
        <w:rPr>
          <w:noProof/>
          <w:lang w:eastAsia="ru-RU"/>
        </w:rPr>
        <w:drawing>
          <wp:anchor distT="0" distB="0" distL="114300" distR="114300" simplePos="0" relativeHeight="251731968" behindDoc="1" locked="0" layoutInCell="1" allowOverlap="1">
            <wp:simplePos x="0" y="0"/>
            <wp:positionH relativeFrom="margin">
              <wp:posOffset>24765</wp:posOffset>
            </wp:positionH>
            <wp:positionV relativeFrom="paragraph">
              <wp:posOffset>7620</wp:posOffset>
            </wp:positionV>
            <wp:extent cx="3952875" cy="2010410"/>
            <wp:effectExtent l="0" t="0" r="9525" b="8890"/>
            <wp:wrapTight wrapText="bothSides">
              <wp:wrapPolygon edited="0">
                <wp:start x="0" y="0"/>
                <wp:lineTo x="0" y="21491"/>
                <wp:lineTo x="21548" y="21491"/>
                <wp:lineTo x="21548" y="0"/>
                <wp:lineTo x="0" y="0"/>
              </wp:wrapPolygon>
            </wp:wrapTight>
            <wp:docPr id="61" name="Рисунок 61" descr="D:\Comp lan\Машини для виробництва будівельних матеріалів\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Comp lan\Машини для виробництва будівельних матеріалів\73.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952875" cy="2010410"/>
                    </a:xfrm>
                    <a:prstGeom prst="rect">
                      <a:avLst/>
                    </a:prstGeom>
                    <a:noFill/>
                    <a:ln>
                      <a:noFill/>
                    </a:ln>
                  </pic:spPr>
                </pic:pic>
              </a:graphicData>
            </a:graphic>
          </wp:anchor>
        </w:drawing>
      </w:r>
      <w:r w:rsidRPr="007D1667">
        <w:rPr>
          <w:rFonts w:ascii="Times New Roman" w:hAnsi="Times New Roman" w:cs="Times New Roman"/>
          <w:sz w:val="28"/>
          <w:szCs w:val="28"/>
        </w:rPr>
        <w:t>ав</w:t>
      </w:r>
      <w:r w:rsidR="007D1667">
        <w:rPr>
          <w:rFonts w:ascii="Times New Roman" w:hAnsi="Times New Roman" w:cs="Times New Roman"/>
          <w:sz w:val="28"/>
          <w:szCs w:val="28"/>
        </w:rPr>
        <w:t xml:space="preserve">тобетонорозмішувач </w:t>
      </w:r>
    </w:p>
    <w:p w:rsidR="007D1667" w:rsidRDefault="007D1667" w:rsidP="00270006">
      <w:pPr>
        <w:pStyle w:val="a3"/>
        <w:numPr>
          <w:ilvl w:val="0"/>
          <w:numId w:val="5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приймальний бункер </w:t>
      </w:r>
    </w:p>
    <w:p w:rsidR="007D1667" w:rsidRDefault="007D1667" w:rsidP="00270006">
      <w:pPr>
        <w:pStyle w:val="a3"/>
        <w:numPr>
          <w:ilvl w:val="0"/>
          <w:numId w:val="5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бетононасос </w:t>
      </w:r>
    </w:p>
    <w:p w:rsidR="007D1667" w:rsidRDefault="007D1667" w:rsidP="00270006">
      <w:pPr>
        <w:pStyle w:val="a3"/>
        <w:numPr>
          <w:ilvl w:val="0"/>
          <w:numId w:val="5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стріла</w:t>
      </w:r>
    </w:p>
    <w:p w:rsidR="007D1667" w:rsidRDefault="007D1667" w:rsidP="00270006">
      <w:pPr>
        <w:pStyle w:val="a3"/>
        <w:numPr>
          <w:ilvl w:val="0"/>
          <w:numId w:val="56"/>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гнучкий шланг</w:t>
      </w:r>
    </w:p>
    <w:p w:rsidR="000B7A49" w:rsidRPr="007D1667" w:rsidRDefault="000B7A49" w:rsidP="00270006">
      <w:pPr>
        <w:pStyle w:val="a3"/>
        <w:numPr>
          <w:ilvl w:val="0"/>
          <w:numId w:val="56"/>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автомобіль</w:t>
      </w:r>
    </w:p>
    <w:p w:rsidR="000B7A49" w:rsidRPr="000B7A49" w:rsidRDefault="000B7A49" w:rsidP="007D1667">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Важливою стадією технологічного процесу у будівництві є операція укладання бетонної суміші при спорудженні різноманітних монолітних і збірномонолітних конструкцій. Це пояснюється тим, що якість бетону у спорудженні залежить від щільності прилягання суміші до опалубки, арматури та закладних деталей, що і є процесом укладання суміші. Найпростішим способом укладання є використання бетоно- та розчинонасосів.</w:t>
      </w:r>
    </w:p>
    <w:p w:rsidR="000B7A49" w:rsidRPr="000B7A49" w:rsidRDefault="000B7A49" w:rsidP="007D1667">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 xml:space="preserve">Висота вільного падіння бетонної суміші без порушення її однорідності складає 2,5…3,0 м. При спорудженні ряду консртукцій і об'єктів будівництва, коли процес укладання ведуть з естакади, висота вільного падіння може бути значно більшою від зазначених меж. Щоб не допустити </w:t>
      </w:r>
      <w:r w:rsidRPr="000B7A49">
        <w:rPr>
          <w:rFonts w:ascii="Times New Roman" w:hAnsi="Times New Roman" w:cs="Times New Roman"/>
          <w:sz w:val="28"/>
          <w:szCs w:val="28"/>
        </w:rPr>
        <w:lastRenderedPageBreak/>
        <w:t xml:space="preserve">розшарування бетонної суміші, застосовують ланцюгові хоботи ( </w:t>
      </w:r>
      <w:r w:rsidRPr="000B7A49">
        <w:rPr>
          <w:rFonts w:ascii="Times New Roman" w:hAnsi="Times New Roman" w:cs="Times New Roman"/>
          <w:sz w:val="28"/>
          <w:szCs w:val="28"/>
          <w:lang w:val="en-US"/>
        </w:rPr>
        <w:sym w:font="Wingdings" w:char="F0DF"/>
      </w:r>
      <w:r w:rsidRPr="000B7A49">
        <w:rPr>
          <w:rFonts w:ascii="Times New Roman" w:hAnsi="Times New Roman" w:cs="Times New Roman"/>
          <w:sz w:val="28"/>
          <w:szCs w:val="28"/>
        </w:rPr>
        <w:t xml:space="preserve"> ). Хобот складається з приймальної воронки 3 і ланцюгів 1, зв'язаних гачками 2.</w:t>
      </w:r>
    </w:p>
    <w:p w:rsidR="000B7A49" w:rsidRDefault="000B7A49" w:rsidP="001D186C">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noProof/>
          <w:sz w:val="28"/>
          <w:szCs w:val="28"/>
          <w:lang w:eastAsia="ru-RU"/>
        </w:rPr>
        <w:drawing>
          <wp:anchor distT="0" distB="0" distL="114300" distR="114300" simplePos="0" relativeHeight="251734016" behindDoc="1" locked="0" layoutInCell="1" allowOverlap="1">
            <wp:simplePos x="0" y="0"/>
            <wp:positionH relativeFrom="margin">
              <wp:posOffset>2520315</wp:posOffset>
            </wp:positionH>
            <wp:positionV relativeFrom="paragraph">
              <wp:posOffset>1123950</wp:posOffset>
            </wp:positionV>
            <wp:extent cx="3414395" cy="3225800"/>
            <wp:effectExtent l="0" t="0" r="0" b="0"/>
            <wp:wrapTight wrapText="bothSides">
              <wp:wrapPolygon edited="0">
                <wp:start x="0" y="0"/>
                <wp:lineTo x="0" y="21430"/>
                <wp:lineTo x="21451" y="21430"/>
                <wp:lineTo x="21451" y="0"/>
                <wp:lineTo x="0" y="0"/>
              </wp:wrapPolygon>
            </wp:wrapTight>
            <wp:docPr id="62" name="Рисунок 62" descr="D:\Comp lan\Машини для виробництва будівельних матеріалів\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Comp lan\Машини для виробництва будівельних матеріалів\77.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414395" cy="3225800"/>
                    </a:xfrm>
                    <a:prstGeom prst="rect">
                      <a:avLst/>
                    </a:prstGeom>
                    <a:noFill/>
                    <a:ln>
                      <a:noFill/>
                    </a:ln>
                  </pic:spPr>
                </pic:pic>
              </a:graphicData>
            </a:graphic>
          </wp:anchor>
        </w:drawing>
      </w:r>
      <w:r w:rsidRPr="000B7A49">
        <w:rPr>
          <w:rFonts w:ascii="Times New Roman" w:hAnsi="Times New Roman" w:cs="Times New Roman"/>
          <w:sz w:val="28"/>
          <w:szCs w:val="28"/>
        </w:rPr>
        <w:t>Подальше підвищення ефективності використання бетононасосів пов'язане із застосуванням маніпуляторів. Монтаж маніпулятора на бетононасосі, встановленому на автомобульному ходу, дає змогу подавати й укладати суміш вверх, вниз і у строни по радіусу і по горизонталі на відстань до 20…25 м без перенакладки бетоноводу. Зміну положення і кута нахилу окремих ланок маніпулятора здійснюють безступенево з допомогою гідравлічного привода. Управляють роботою маніпулятора як із кабіни водія, так і з пульта, який може бути переносним. У наш час маніпулятори монтують на різних металевих конструкціях</w:t>
      </w:r>
      <w:r w:rsidR="001D186C">
        <w:rPr>
          <w:rFonts w:ascii="Times New Roman" w:hAnsi="Times New Roman" w:cs="Times New Roman"/>
          <w:sz w:val="28"/>
          <w:szCs w:val="28"/>
        </w:rPr>
        <w:t>, наприклад на баштових кранах.</w:t>
      </w:r>
    </w:p>
    <w:p w:rsidR="001D186C" w:rsidRPr="000B7A49" w:rsidRDefault="001D186C" w:rsidP="001D186C">
      <w:pPr>
        <w:spacing w:after="0" w:line="360"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389284" cy="2349795"/>
            <wp:effectExtent l="0" t="0" r="1905" b="0"/>
            <wp:docPr id="82" name="Рисунок 82" descr="C:\Users\NeD\Desktop\ууу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NeD\Desktop\уууу.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389341" cy="2349820"/>
                    </a:xfrm>
                    <a:prstGeom prst="rect">
                      <a:avLst/>
                    </a:prstGeom>
                    <a:noFill/>
                    <a:ln>
                      <a:noFill/>
                    </a:ln>
                  </pic:spPr>
                </pic:pic>
              </a:graphicData>
            </a:graphic>
          </wp:inline>
        </w:drawing>
      </w:r>
    </w:p>
    <w:p w:rsidR="007D1667" w:rsidRDefault="007D1667" w:rsidP="00270006">
      <w:pPr>
        <w:pStyle w:val="a3"/>
        <w:numPr>
          <w:ilvl w:val="0"/>
          <w:numId w:val="5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опорна рама</w:t>
      </w:r>
    </w:p>
    <w:p w:rsidR="007D1667" w:rsidRDefault="007D1667" w:rsidP="00270006">
      <w:pPr>
        <w:pStyle w:val="a3"/>
        <w:numPr>
          <w:ilvl w:val="0"/>
          <w:numId w:val="5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виності опори</w:t>
      </w:r>
    </w:p>
    <w:p w:rsidR="007D1667" w:rsidRDefault="007D1667" w:rsidP="00270006">
      <w:pPr>
        <w:pStyle w:val="a3"/>
        <w:numPr>
          <w:ilvl w:val="0"/>
          <w:numId w:val="5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поворотна рама</w:t>
      </w:r>
    </w:p>
    <w:p w:rsidR="007D1667" w:rsidRDefault="007D1667" w:rsidP="00270006">
      <w:pPr>
        <w:pStyle w:val="a3"/>
        <w:numPr>
          <w:ilvl w:val="0"/>
          <w:numId w:val="5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противаги </w:t>
      </w:r>
    </w:p>
    <w:p w:rsidR="007D1667" w:rsidRDefault="007D1667" w:rsidP="00270006">
      <w:pPr>
        <w:pStyle w:val="a3"/>
        <w:numPr>
          <w:ilvl w:val="0"/>
          <w:numId w:val="5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гідропривод </w:t>
      </w:r>
    </w:p>
    <w:p w:rsidR="007D1667" w:rsidRDefault="000B7A49" w:rsidP="00270006">
      <w:pPr>
        <w:pStyle w:val="a3"/>
        <w:numPr>
          <w:ilvl w:val="0"/>
          <w:numId w:val="57"/>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 xml:space="preserve">стріли </w:t>
      </w:r>
    </w:p>
    <w:p w:rsidR="007D1667" w:rsidRDefault="007D1667" w:rsidP="00270006">
      <w:pPr>
        <w:pStyle w:val="a3"/>
        <w:numPr>
          <w:ilvl w:val="0"/>
          <w:numId w:val="57"/>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бетоновод </w:t>
      </w:r>
    </w:p>
    <w:p w:rsidR="000B7A49" w:rsidRPr="001D186C" w:rsidRDefault="000B7A49" w:rsidP="000B7A49">
      <w:pPr>
        <w:pStyle w:val="a3"/>
        <w:numPr>
          <w:ilvl w:val="0"/>
          <w:numId w:val="57"/>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 xml:space="preserve">механізм повороту </w:t>
      </w:r>
    </w:p>
    <w:p w:rsidR="001D186C" w:rsidRDefault="000B7A49" w:rsidP="007D1667">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 xml:space="preserve">При виробництві залізобетонних виробів в умовах спеціалізованого цеху чи заводу укладання бетонної суміші є однією із суттєвих операцій усього процесу – підготовки суміші, її транспортуванні, укладанні у форму, ущільненні, прискореного процесу твердіння. </w:t>
      </w:r>
    </w:p>
    <w:p w:rsidR="001D186C" w:rsidRDefault="001D186C" w:rsidP="007D1667">
      <w:pPr>
        <w:spacing w:after="0" w:line="360" w:lineRule="auto"/>
        <w:ind w:firstLine="36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263116" cy="2417150"/>
            <wp:effectExtent l="0" t="0" r="0" b="2540"/>
            <wp:docPr id="84" name="Рисунок 84" descr="C:\Users\NeD\Pictures\ууу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NeD\Pictures\уууу.jpg"/>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263166" cy="2417173"/>
                    </a:xfrm>
                    <a:prstGeom prst="rect">
                      <a:avLst/>
                    </a:prstGeom>
                    <a:noFill/>
                    <a:ln>
                      <a:noFill/>
                    </a:ln>
                  </pic:spPr>
                </pic:pic>
              </a:graphicData>
            </a:graphic>
          </wp:inline>
        </w:drawing>
      </w:r>
    </w:p>
    <w:p w:rsidR="007D1667" w:rsidRDefault="000B7A49" w:rsidP="007D1667">
      <w:pPr>
        <w:spacing w:after="0" w:line="360" w:lineRule="auto"/>
        <w:ind w:firstLine="360"/>
        <w:jc w:val="both"/>
        <w:rPr>
          <w:rFonts w:ascii="Times New Roman" w:hAnsi="Times New Roman" w:cs="Times New Roman"/>
          <w:sz w:val="28"/>
          <w:szCs w:val="28"/>
        </w:rPr>
      </w:pPr>
      <w:r w:rsidRPr="000B7A49">
        <w:rPr>
          <w:rFonts w:ascii="Times New Roman" w:hAnsi="Times New Roman" w:cs="Times New Roman"/>
          <w:sz w:val="28"/>
          <w:szCs w:val="28"/>
        </w:rPr>
        <w:t>Операція укладання суміші складається з розвантаження її у спеціальну форму, яка визначає габарити майбутнього виробу, розрівнюванні суміші по формі, у деяких випадках і згладжуванні суміші, що вже ущільнена. Цю технологічну операцію виконують спеціальні машини – бетонороздавачі та бетоноукладачі. Бетонороздавач здійснює тільки розвантаження суміші у форму, а бетоноукладач, поряд з розвантаженням, забезпечує розрівнювання і за потребою загладжує поверхневий шар виробу після операції її ущільнення.</w:t>
      </w:r>
    </w:p>
    <w:p w:rsidR="007D1667" w:rsidRDefault="007D1667" w:rsidP="00270006">
      <w:pPr>
        <w:pStyle w:val="a3"/>
        <w:numPr>
          <w:ilvl w:val="0"/>
          <w:numId w:val="5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секторний затвор</w:t>
      </w:r>
    </w:p>
    <w:p w:rsidR="007D1667" w:rsidRDefault="007D1667" w:rsidP="00270006">
      <w:pPr>
        <w:pStyle w:val="a3"/>
        <w:numPr>
          <w:ilvl w:val="0"/>
          <w:numId w:val="5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віброзбуджувач </w:t>
      </w:r>
    </w:p>
    <w:p w:rsidR="007D1667" w:rsidRDefault="007D1667" w:rsidP="00270006">
      <w:pPr>
        <w:pStyle w:val="a3"/>
        <w:numPr>
          <w:ilvl w:val="0"/>
          <w:numId w:val="5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портал </w:t>
      </w:r>
    </w:p>
    <w:p w:rsidR="007D1667" w:rsidRDefault="000B7A49" w:rsidP="00270006">
      <w:pPr>
        <w:pStyle w:val="a3"/>
        <w:numPr>
          <w:ilvl w:val="0"/>
          <w:numId w:val="58"/>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механізм з електрич</w:t>
      </w:r>
      <w:r w:rsidR="007D1667">
        <w:rPr>
          <w:rFonts w:ascii="Times New Roman" w:hAnsi="Times New Roman" w:cs="Times New Roman"/>
          <w:sz w:val="28"/>
          <w:szCs w:val="28"/>
        </w:rPr>
        <w:t>ним приводом</w:t>
      </w:r>
    </w:p>
    <w:p w:rsidR="007D1667" w:rsidRDefault="007D1667" w:rsidP="00270006">
      <w:pPr>
        <w:pStyle w:val="a3"/>
        <w:numPr>
          <w:ilvl w:val="0"/>
          <w:numId w:val="58"/>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штурвал </w:t>
      </w:r>
    </w:p>
    <w:p w:rsidR="000B7A49" w:rsidRPr="007D1667" w:rsidRDefault="000B7A49" w:rsidP="00270006">
      <w:pPr>
        <w:pStyle w:val="a3"/>
        <w:numPr>
          <w:ilvl w:val="0"/>
          <w:numId w:val="58"/>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lastRenderedPageBreak/>
        <w:t>бункер</w:t>
      </w:r>
    </w:p>
    <w:p w:rsidR="007D1667" w:rsidRDefault="000B7A49" w:rsidP="007D1667">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noProof/>
          <w:sz w:val="28"/>
          <w:szCs w:val="28"/>
          <w:lang w:eastAsia="ru-RU"/>
        </w:rPr>
        <w:drawing>
          <wp:anchor distT="0" distB="0" distL="114300" distR="114300" simplePos="0" relativeHeight="251737088" behindDoc="1" locked="0" layoutInCell="1" allowOverlap="1">
            <wp:simplePos x="0" y="0"/>
            <wp:positionH relativeFrom="margin">
              <wp:align>center</wp:align>
            </wp:positionH>
            <wp:positionV relativeFrom="paragraph">
              <wp:posOffset>1367790</wp:posOffset>
            </wp:positionV>
            <wp:extent cx="5276850" cy="3456940"/>
            <wp:effectExtent l="0" t="0" r="0" b="0"/>
            <wp:wrapTight wrapText="bothSides">
              <wp:wrapPolygon edited="0">
                <wp:start x="0" y="0"/>
                <wp:lineTo x="0" y="21425"/>
                <wp:lineTo x="21522" y="21425"/>
                <wp:lineTo x="21522" y="0"/>
                <wp:lineTo x="0" y="0"/>
              </wp:wrapPolygon>
            </wp:wrapTight>
            <wp:docPr id="65" name="Рисунок 65" descr="D:\Comp lan\Машини для виробництва будівельних матеріалів\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Comp lan\Машини для виробництва будівельних матеріалів\76.jpg"/>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76850" cy="3456940"/>
                    </a:xfrm>
                    <a:prstGeom prst="rect">
                      <a:avLst/>
                    </a:prstGeom>
                    <a:noFill/>
                    <a:ln>
                      <a:noFill/>
                    </a:ln>
                  </pic:spPr>
                </pic:pic>
              </a:graphicData>
            </a:graphic>
          </wp:anchor>
        </w:drawing>
      </w:r>
      <w:r w:rsidRPr="000B7A49">
        <w:rPr>
          <w:rFonts w:ascii="Times New Roman" w:hAnsi="Times New Roman" w:cs="Times New Roman"/>
          <w:sz w:val="28"/>
          <w:szCs w:val="28"/>
        </w:rPr>
        <w:t>Бетоноукладачі відрізняються від бетонороздавачів тільки наявністю спеціальних механізмів для укладання та розрівнювання бетонної сцміші у форми. Тому бетоноукладачі є більш досконалими машинами для укладання суміші. Між собою бетоноукладачі відрізняються конструкцією затворів, живильників і механізміми для загладжування поверхневого шару бетонної суміші. Найширше застосовуються секторні та шибені засувки. Серед конструкцій живильників найчастіше зустрічаються стрічкові та вібролоткові.</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стрічковий конвейєр</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барабан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заслінка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циліндр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накопичувач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бункер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пружинна опора</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насадок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профіль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 форма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лоток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B7A49" w:rsidRPr="007D1667">
        <w:rPr>
          <w:rFonts w:ascii="Times New Roman" w:hAnsi="Times New Roman" w:cs="Times New Roman"/>
          <w:sz w:val="28"/>
          <w:szCs w:val="28"/>
        </w:rPr>
        <w:t>лект</w:t>
      </w:r>
      <w:r>
        <w:rPr>
          <w:rFonts w:ascii="Times New Roman" w:hAnsi="Times New Roman" w:cs="Times New Roman"/>
          <w:sz w:val="28"/>
          <w:szCs w:val="28"/>
        </w:rPr>
        <w:t>ромагнітний віброзбуджувач</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вібратор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17. Короби</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0B7A49" w:rsidRPr="007D1667">
        <w:rPr>
          <w:rFonts w:ascii="Times New Roman" w:hAnsi="Times New Roman" w:cs="Times New Roman"/>
          <w:sz w:val="28"/>
          <w:szCs w:val="28"/>
        </w:rPr>
        <w:t>пруж</w:t>
      </w:r>
      <w:r>
        <w:rPr>
          <w:rFonts w:ascii="Times New Roman" w:hAnsi="Times New Roman" w:cs="Times New Roman"/>
          <w:sz w:val="28"/>
          <w:szCs w:val="28"/>
        </w:rPr>
        <w:t xml:space="preserve">ина </w:t>
      </w:r>
    </w:p>
    <w:p w:rsidR="007D1667" w:rsidRDefault="007D1667" w:rsidP="00270006">
      <w:pPr>
        <w:pStyle w:val="a3"/>
        <w:numPr>
          <w:ilvl w:val="0"/>
          <w:numId w:val="59"/>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портал </w:t>
      </w:r>
    </w:p>
    <w:p w:rsidR="007D1667" w:rsidRDefault="007D1667" w:rsidP="00270006">
      <w:pPr>
        <w:pStyle w:val="a3"/>
        <w:numPr>
          <w:ilvl w:val="0"/>
          <w:numId w:val="6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віброзбуджучач </w:t>
      </w:r>
    </w:p>
    <w:p w:rsidR="000B7A49" w:rsidRPr="007D1667" w:rsidRDefault="007D1667" w:rsidP="00270006">
      <w:pPr>
        <w:pStyle w:val="a3"/>
        <w:numPr>
          <w:ilvl w:val="0"/>
          <w:numId w:val="60"/>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Pr="007D1667">
        <w:rPr>
          <w:rFonts w:ascii="Times New Roman" w:hAnsi="Times New Roman" w:cs="Times New Roman"/>
          <w:sz w:val="28"/>
          <w:szCs w:val="28"/>
        </w:rPr>
        <w:t>С</w:t>
      </w:r>
      <w:r w:rsidR="000B7A49" w:rsidRPr="007D1667">
        <w:rPr>
          <w:rFonts w:ascii="Times New Roman" w:hAnsi="Times New Roman" w:cs="Times New Roman"/>
          <w:sz w:val="28"/>
          <w:szCs w:val="28"/>
        </w:rPr>
        <w:t>уміш</w:t>
      </w:r>
      <w:r>
        <w:rPr>
          <w:rFonts w:ascii="Times New Roman" w:hAnsi="Times New Roman" w:cs="Times New Roman"/>
          <w:sz w:val="28"/>
          <w:szCs w:val="28"/>
        </w:rPr>
        <w:tab/>
      </w:r>
    </w:p>
    <w:p w:rsidR="007D1667" w:rsidRDefault="000B7A49" w:rsidP="007D1667">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noProof/>
          <w:sz w:val="28"/>
          <w:szCs w:val="28"/>
          <w:lang w:eastAsia="ru-RU"/>
        </w:rPr>
        <w:drawing>
          <wp:anchor distT="0" distB="0" distL="114300" distR="114300" simplePos="0" relativeHeight="251738112" behindDoc="1" locked="0" layoutInCell="1" allowOverlap="1">
            <wp:simplePos x="0" y="0"/>
            <wp:positionH relativeFrom="margin">
              <wp:align>left</wp:align>
            </wp:positionH>
            <wp:positionV relativeFrom="paragraph">
              <wp:posOffset>8890</wp:posOffset>
            </wp:positionV>
            <wp:extent cx="3352800" cy="4168140"/>
            <wp:effectExtent l="0" t="0" r="0" b="3810"/>
            <wp:wrapTight wrapText="bothSides">
              <wp:wrapPolygon edited="0">
                <wp:start x="0" y="0"/>
                <wp:lineTo x="0" y="21521"/>
                <wp:lineTo x="21477" y="21521"/>
                <wp:lineTo x="21477" y="0"/>
                <wp:lineTo x="0" y="0"/>
              </wp:wrapPolygon>
            </wp:wrapTight>
            <wp:docPr id="66" name="Рисунок 66" descr="D:\Comp lan\Машини для виробництва будівельних матеріалів\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Comp lan\Машини для виробництва будівельних матеріалів\79.jpg"/>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352980" cy="4168383"/>
                    </a:xfrm>
                    <a:prstGeom prst="rect">
                      <a:avLst/>
                    </a:prstGeom>
                    <a:noFill/>
                    <a:ln>
                      <a:noFill/>
                    </a:ln>
                  </pic:spPr>
                </pic:pic>
              </a:graphicData>
            </a:graphic>
          </wp:anchor>
        </w:drawing>
      </w:r>
      <w:r w:rsidRPr="000B7A49">
        <w:rPr>
          <w:rFonts w:ascii="Times New Roman" w:hAnsi="Times New Roman" w:cs="Times New Roman"/>
          <w:sz w:val="28"/>
          <w:szCs w:val="28"/>
        </w:rPr>
        <w:t>Поверхню бетонної суміші, укладеної у форми, загладжують спеціальні механізми, закріплені на порталах бетоноукладачів. Сутність загладжування полягає у затиранні поверхневого шару і приданні йому гладенького вигляду.</w:t>
      </w:r>
    </w:p>
    <w:p w:rsidR="001D186C" w:rsidRPr="001D186C" w:rsidRDefault="001D186C" w:rsidP="001D186C">
      <w:pPr>
        <w:spacing w:after="0" w:line="360" w:lineRule="auto"/>
        <w:ind w:left="1276"/>
        <w:jc w:val="both"/>
        <w:rPr>
          <w:rFonts w:ascii="Times New Roman" w:hAnsi="Times New Roman" w:cs="Times New Roman"/>
          <w:sz w:val="28"/>
          <w:szCs w:val="28"/>
        </w:rPr>
      </w:pPr>
    </w:p>
    <w:p w:rsidR="001D186C" w:rsidRPr="001D186C" w:rsidRDefault="001D186C" w:rsidP="001D186C">
      <w:pPr>
        <w:spacing w:after="0" w:line="360" w:lineRule="auto"/>
        <w:ind w:left="1276"/>
        <w:jc w:val="both"/>
        <w:rPr>
          <w:rFonts w:ascii="Times New Roman" w:hAnsi="Times New Roman" w:cs="Times New Roman"/>
          <w:sz w:val="28"/>
          <w:szCs w:val="28"/>
        </w:rPr>
      </w:pPr>
    </w:p>
    <w:p w:rsidR="001D186C" w:rsidRPr="001D186C" w:rsidRDefault="001D186C" w:rsidP="001D186C">
      <w:pPr>
        <w:spacing w:after="0" w:line="360" w:lineRule="auto"/>
        <w:ind w:left="1276"/>
        <w:jc w:val="both"/>
        <w:rPr>
          <w:rFonts w:ascii="Times New Roman" w:hAnsi="Times New Roman" w:cs="Times New Roman"/>
          <w:sz w:val="28"/>
          <w:szCs w:val="28"/>
        </w:rPr>
      </w:pPr>
    </w:p>
    <w:p w:rsidR="001D186C" w:rsidRPr="001D186C" w:rsidRDefault="001D186C" w:rsidP="001D186C">
      <w:pPr>
        <w:spacing w:after="0" w:line="360" w:lineRule="auto"/>
        <w:ind w:left="1276"/>
        <w:jc w:val="both"/>
        <w:rPr>
          <w:rFonts w:ascii="Times New Roman" w:hAnsi="Times New Roman" w:cs="Times New Roman"/>
          <w:sz w:val="28"/>
          <w:szCs w:val="28"/>
        </w:rPr>
      </w:pPr>
    </w:p>
    <w:p w:rsidR="001D186C" w:rsidRPr="001D186C" w:rsidRDefault="001D186C" w:rsidP="001D186C">
      <w:pPr>
        <w:spacing w:after="0" w:line="360" w:lineRule="auto"/>
        <w:ind w:left="1276"/>
        <w:jc w:val="both"/>
        <w:rPr>
          <w:rFonts w:ascii="Times New Roman" w:hAnsi="Times New Roman" w:cs="Times New Roman"/>
          <w:sz w:val="28"/>
          <w:szCs w:val="28"/>
        </w:rPr>
      </w:pPr>
    </w:p>
    <w:p w:rsidR="001D186C" w:rsidRDefault="001D186C" w:rsidP="00270006">
      <w:pPr>
        <w:pStyle w:val="a3"/>
        <w:numPr>
          <w:ilvl w:val="0"/>
          <w:numId w:val="61"/>
        </w:numPr>
        <w:spacing w:after="0" w:line="360" w:lineRule="auto"/>
        <w:jc w:val="both"/>
        <w:rPr>
          <w:rFonts w:ascii="Times New Roman" w:hAnsi="Times New Roman" w:cs="Times New Roman"/>
          <w:sz w:val="28"/>
          <w:szCs w:val="28"/>
        </w:rPr>
      </w:pPr>
    </w:p>
    <w:p w:rsidR="007D1667" w:rsidRDefault="007D1667" w:rsidP="00270006">
      <w:pPr>
        <w:pStyle w:val="a3"/>
        <w:numPr>
          <w:ilvl w:val="0"/>
          <w:numId w:val="6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форма </w:t>
      </w:r>
    </w:p>
    <w:p w:rsidR="007D1667" w:rsidRDefault="007D1667" w:rsidP="00270006">
      <w:pPr>
        <w:pStyle w:val="a3"/>
        <w:numPr>
          <w:ilvl w:val="0"/>
          <w:numId w:val="6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вібробрус </w:t>
      </w:r>
    </w:p>
    <w:p w:rsidR="007D1667" w:rsidRDefault="007D1667" w:rsidP="00270006">
      <w:pPr>
        <w:pStyle w:val="a3"/>
        <w:numPr>
          <w:ilvl w:val="0"/>
          <w:numId w:val="6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масивний металевий диск</w:t>
      </w:r>
    </w:p>
    <w:p w:rsidR="007D1667" w:rsidRDefault="007D1667" w:rsidP="00270006">
      <w:pPr>
        <w:pStyle w:val="a3"/>
        <w:numPr>
          <w:ilvl w:val="0"/>
          <w:numId w:val="6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рейка </w:t>
      </w:r>
    </w:p>
    <w:p w:rsidR="007D1667" w:rsidRDefault="007D1667" w:rsidP="00270006">
      <w:pPr>
        <w:pStyle w:val="a3"/>
        <w:numPr>
          <w:ilvl w:val="0"/>
          <w:numId w:val="61"/>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кривошипний механізм</w:t>
      </w:r>
    </w:p>
    <w:p w:rsidR="000B7A49" w:rsidRPr="007D1667" w:rsidRDefault="000B7A49" w:rsidP="00270006">
      <w:pPr>
        <w:pStyle w:val="a3"/>
        <w:numPr>
          <w:ilvl w:val="0"/>
          <w:numId w:val="61"/>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заглажувальний барабан</w:t>
      </w:r>
    </w:p>
    <w:p w:rsidR="000B7A49" w:rsidRPr="000B7A49" w:rsidRDefault="000B7A49" w:rsidP="007D1667">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lastRenderedPageBreak/>
        <w:t>Рух бетоноукладачів здійснюється від електричного привода на два або чотири колеса. Привод на два колеса складається з двигуна, редуктора і двох ланцюгових передач. У разі чотирьох приводних коліс застосовують два електродвигуни з редукторами – правого й лівого, розташованих у нижній частині порталу.</w:t>
      </w:r>
    </w:p>
    <w:p w:rsidR="000B7A49" w:rsidRPr="000B7A49" w:rsidRDefault="000B7A49" w:rsidP="007D1667">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Вхідними параметрами розрахунку потужності на пересування бетоноукладача є його швидкість і маси самої машини та бетонної суміші. Щодо швидкості пересування, то вона задається конкретною технологією і складає середню величину 6,4 м/хв. При проектуванні необхідно передбачити кілька швидкостей для можливого погодження руху машини з інтенсивністю укладання суміші залежно від її об'єму. Для виконання такого руху часто застосовують чотири швидкісні трифазні асинхронні електродвигуни змінного струму.</w:t>
      </w:r>
    </w:p>
    <w:p w:rsidR="000B7A49" w:rsidRDefault="000B7A49" w:rsidP="007D1667">
      <w:pPr>
        <w:spacing w:after="0" w:line="360" w:lineRule="auto"/>
        <w:ind w:firstLine="708"/>
        <w:jc w:val="both"/>
        <w:rPr>
          <w:rFonts w:ascii="Times New Roman" w:hAnsi="Times New Roman" w:cs="Times New Roman"/>
          <w:sz w:val="28"/>
          <w:szCs w:val="28"/>
        </w:rPr>
      </w:pPr>
      <w:r w:rsidRPr="000B7A49">
        <w:rPr>
          <w:rFonts w:ascii="Times New Roman" w:hAnsi="Times New Roman" w:cs="Times New Roman"/>
          <w:sz w:val="28"/>
          <w:szCs w:val="28"/>
        </w:rPr>
        <w:t>Масу бетоноукладача визначають на основі попереднього розрахунку загальної конструкції, а масу бетонної суміші оцінюють по необхідній продуктивності й об'єму бункерів.</w:t>
      </w:r>
    </w:p>
    <w:p w:rsidR="007D1667" w:rsidRDefault="007D1667" w:rsidP="007D1667">
      <w:pPr>
        <w:spacing w:after="0" w:line="360" w:lineRule="auto"/>
        <w:ind w:firstLine="708"/>
        <w:jc w:val="both"/>
        <w:rPr>
          <w:rFonts w:ascii="Times New Roman" w:hAnsi="Times New Roman" w:cs="Times New Roman"/>
          <w:b/>
          <w:sz w:val="28"/>
          <w:szCs w:val="28"/>
        </w:rPr>
      </w:pPr>
    </w:p>
    <w:p w:rsidR="001D186C" w:rsidRDefault="001D186C">
      <w:pPr>
        <w:rPr>
          <w:rFonts w:ascii="Times New Roman" w:eastAsiaTheme="majorEastAsia" w:hAnsi="Times New Roman" w:cs="Times New Roman"/>
          <w:bCs/>
          <w:color w:val="2E74B5" w:themeColor="accent1" w:themeShade="BF"/>
          <w:sz w:val="28"/>
          <w:szCs w:val="28"/>
        </w:rPr>
      </w:pPr>
      <w:bookmarkStart w:id="85" w:name="_Toc419562451"/>
      <w:bookmarkStart w:id="86" w:name="_Toc419562657"/>
      <w:r>
        <w:rPr>
          <w:rFonts w:ascii="Times New Roman" w:hAnsi="Times New Roman" w:cs="Times New Roman"/>
          <w:b/>
        </w:rPr>
        <w:br w:type="page"/>
      </w:r>
    </w:p>
    <w:p w:rsidR="007D1667" w:rsidRPr="001D186C" w:rsidRDefault="007D1667" w:rsidP="001D186C">
      <w:pPr>
        <w:pStyle w:val="1"/>
        <w:spacing w:before="0" w:line="360" w:lineRule="auto"/>
        <w:jc w:val="both"/>
        <w:rPr>
          <w:rFonts w:ascii="Times New Roman" w:hAnsi="Times New Roman" w:cs="Times New Roman"/>
          <w:b w:val="0"/>
          <w:i/>
        </w:rPr>
      </w:pPr>
      <w:bookmarkStart w:id="87" w:name="_Toc420962645"/>
      <w:r w:rsidRPr="001D186C">
        <w:rPr>
          <w:rFonts w:ascii="Times New Roman" w:hAnsi="Times New Roman" w:cs="Times New Roman"/>
          <w:b w:val="0"/>
        </w:rPr>
        <w:lastRenderedPageBreak/>
        <w:t xml:space="preserve">Змістовий модуль 5. </w:t>
      </w:r>
      <w:r w:rsidRPr="001D186C">
        <w:rPr>
          <w:rFonts w:ascii="Times New Roman" w:hAnsi="Times New Roman" w:cs="Times New Roman"/>
          <w:b w:val="0"/>
          <w:i/>
        </w:rPr>
        <w:t>Машини та обладнання для ущільнення бетонних сумішей.</w:t>
      </w:r>
      <w:bookmarkEnd w:id="85"/>
      <w:bookmarkEnd w:id="86"/>
      <w:bookmarkEnd w:id="87"/>
    </w:p>
    <w:p w:rsidR="00C0248D" w:rsidRDefault="00C0248D" w:rsidP="001D186C">
      <w:pPr>
        <w:spacing w:after="0" w:line="360" w:lineRule="auto"/>
        <w:ind w:left="708"/>
        <w:jc w:val="both"/>
        <w:rPr>
          <w:rFonts w:ascii="Times New Roman" w:hAnsi="Times New Roman" w:cs="Times New Roman"/>
          <w:b/>
          <w:sz w:val="28"/>
          <w:szCs w:val="28"/>
          <w:lang w:val="uk-UA"/>
        </w:rPr>
      </w:pPr>
    </w:p>
    <w:p w:rsidR="007D1667" w:rsidRDefault="007D1667" w:rsidP="001D186C">
      <w:pPr>
        <w:pStyle w:val="2"/>
        <w:spacing w:before="0" w:line="360" w:lineRule="auto"/>
        <w:ind w:firstLine="708"/>
        <w:jc w:val="both"/>
        <w:rPr>
          <w:rFonts w:ascii="Times New Roman" w:hAnsi="Times New Roman" w:cs="Times New Roman"/>
          <w:b w:val="0"/>
          <w:sz w:val="28"/>
          <w:szCs w:val="28"/>
          <w:lang w:val="uk-UA"/>
        </w:rPr>
      </w:pPr>
      <w:bookmarkStart w:id="88" w:name="_Toc419562452"/>
      <w:bookmarkStart w:id="89" w:name="_Toc419562658"/>
      <w:bookmarkStart w:id="90" w:name="_Toc420962646"/>
      <w:r>
        <w:rPr>
          <w:rFonts w:ascii="Times New Roman" w:hAnsi="Times New Roman" w:cs="Times New Roman"/>
          <w:b w:val="0"/>
          <w:sz w:val="28"/>
          <w:szCs w:val="28"/>
          <w:lang w:val="uk-UA"/>
        </w:rPr>
        <w:t>Лекція №1</w:t>
      </w:r>
      <w:bookmarkEnd w:id="88"/>
      <w:bookmarkEnd w:id="89"/>
      <w:r w:rsidR="001D186C">
        <w:rPr>
          <w:rFonts w:ascii="Times New Roman" w:hAnsi="Times New Roman" w:cs="Times New Roman"/>
          <w:b w:val="0"/>
          <w:sz w:val="28"/>
          <w:szCs w:val="28"/>
          <w:lang w:val="uk-UA"/>
        </w:rPr>
        <w:t>6</w:t>
      </w:r>
      <w:bookmarkEnd w:id="90"/>
    </w:p>
    <w:p w:rsidR="007D1667" w:rsidRPr="001D186C" w:rsidRDefault="007D1667" w:rsidP="001D186C">
      <w:pPr>
        <w:pStyle w:val="2"/>
        <w:spacing w:before="0" w:line="360" w:lineRule="auto"/>
        <w:jc w:val="both"/>
        <w:rPr>
          <w:rFonts w:ascii="Times New Roman" w:hAnsi="Times New Roman" w:cs="Times New Roman"/>
          <w:b w:val="0"/>
          <w:i/>
          <w:sz w:val="28"/>
          <w:szCs w:val="28"/>
        </w:rPr>
      </w:pPr>
      <w:r>
        <w:rPr>
          <w:rFonts w:ascii="Times New Roman" w:hAnsi="Times New Roman" w:cs="Times New Roman"/>
          <w:b w:val="0"/>
          <w:sz w:val="28"/>
          <w:szCs w:val="28"/>
          <w:lang w:val="uk-UA"/>
        </w:rPr>
        <w:tab/>
      </w:r>
      <w:bookmarkStart w:id="91" w:name="_Toc419562453"/>
      <w:bookmarkStart w:id="92" w:name="_Toc419562659"/>
      <w:bookmarkStart w:id="93" w:name="_Toc420962647"/>
      <w:r>
        <w:rPr>
          <w:rFonts w:ascii="Times New Roman" w:hAnsi="Times New Roman" w:cs="Times New Roman"/>
          <w:b w:val="0"/>
          <w:sz w:val="28"/>
          <w:szCs w:val="28"/>
          <w:lang w:val="uk-UA"/>
        </w:rPr>
        <w:t xml:space="preserve">Тема: </w:t>
      </w:r>
      <w:r w:rsidRPr="001D186C">
        <w:rPr>
          <w:rFonts w:ascii="Times New Roman" w:hAnsi="Times New Roman" w:cs="Times New Roman"/>
          <w:b w:val="0"/>
          <w:i/>
          <w:sz w:val="28"/>
          <w:szCs w:val="28"/>
        </w:rPr>
        <w:t>Способи ущільнення бетонних сумішей. Суть процесу вібраційного формування залізобетонних виробів. Класифікація вібраційних машин. Технологія процесу внутрішнього вібрування бетонної суміші. Конструкції та розрахунок основних параметрів поверхневих вібромашин.</w:t>
      </w:r>
      <w:bookmarkEnd w:id="91"/>
      <w:bookmarkEnd w:id="92"/>
      <w:bookmarkEnd w:id="93"/>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Жорстка бетонна суміш, що надходить із бетоноукладача у форми, утворює нестійку, пухку структуру з великими повітряними порожнинами, які сполучаються між собою і з оточуючим середовищем. Відношення об'єму сягає 30…50%. Пластичні суміші теж мають випадкову структуру, але склад повітря, як правило, не перевищує 5%. Повітря в таких сумішах перебуває у вигляді замкнених бульбашок. Незалежно від складу суміші необхідно вилучити повітря і забезпечити компактну структуру, оскільки наявність повітря призводить до того, що кінцевий продукт, бетон, стає пористим і неміцним. Процес вилучення повітря і створення компактної упаковки компонентів здійснюється ущільненням. При ущільненні зростає густина бетонної суміші і, відповідно, підвищується міцність і довговічність бетону.</w:t>
      </w:r>
    </w:p>
    <w:p w:rsidR="007D1667" w:rsidRPr="007D1667" w:rsidRDefault="007D1667" w:rsidP="007D1667">
      <w:p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Поширені два способи ущільнення сумішей – вібраційний і безвібраційний.</w:t>
      </w:r>
    </w:p>
    <w:p w:rsidR="007D1667" w:rsidRPr="007D1667" w:rsidRDefault="007D1667" w:rsidP="007D1667">
      <w:p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Вібраційна дія на бетонну суміш має велике практичне значення і лежить в основі всеєї сучасної технології ущільнення сумішей. Сутність вібраційної дії полягає в тому, що при коливаннях бетонна суміш отримує властивості текучості внаслідок порушення зв'язків між частинками. Частинки, що отримують підвищену рухливість, переміщуються і під дією сил ваги прагнуть зайняти більш стійке положення. При цьому повітря, що знаходиться між частинками, витискається вгору і суміш, врешті, значно ущільнюється.</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 xml:space="preserve">Процес віброущільнення бетонної суміші має складний характер і проходить у кілька стадій: переукладання компонентів з інтенсивним </w:t>
      </w:r>
      <w:r w:rsidRPr="007D1667">
        <w:rPr>
          <w:rFonts w:ascii="Times New Roman" w:hAnsi="Times New Roman" w:cs="Times New Roman"/>
          <w:sz w:val="28"/>
          <w:szCs w:val="28"/>
        </w:rPr>
        <w:lastRenderedPageBreak/>
        <w:t>витискуванням повітря, а також можливим доущільненням за рахунок деякого додаткового, наприклад статичного, тиску. Означена стадія має назву компресійного тиску і може здійснюватись як під час вібрування суміші, так і по завершенні процесу вібраційної дії. У першому випадку позитивний ефект підвищення густини і міцності бетону досягається невеликим статичним тиском впродовж кількох хвилин. У другому той самий ефект можна отримати лише завдяки значному питомому тиску у кілька мегапаскалей. В обох випадках ефект досягається внаслідок часткового стиску і більш рівномірного розподілу порової води, а також ущільнення контактів між зернами заповнювачів.</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Складність процесів, що перебігають у бетонній суміші, відмінності у поглядах вчених і інженерів на процес ущільнення – ось причини створення великої групи різноманітних вібраційних машин, які відрізняються одна від одної низкою конструктивних і технологічних параметрів. І все ж у будь-якому випадку вібраційні машини складаються з двох елементів – робочого органу та вібраційного збуджувача коливань, який називається вібратором. Робочий орган призначений для передачі коливань суміші, а вібратор збуджує коливання робочого органу. Є кілька ознак класифікації вібраційних машин.</w:t>
      </w:r>
    </w:p>
    <w:p w:rsidR="007D1667" w:rsidRDefault="007D1667" w:rsidP="00270006">
      <w:pPr>
        <w:pStyle w:val="a3"/>
        <w:numPr>
          <w:ilvl w:val="0"/>
          <w:numId w:val="63"/>
        </w:numPr>
        <w:spacing w:after="0" w:line="360" w:lineRule="auto"/>
        <w:jc w:val="both"/>
        <w:rPr>
          <w:rFonts w:ascii="Times New Roman" w:hAnsi="Times New Roman" w:cs="Times New Roman"/>
          <w:sz w:val="28"/>
          <w:szCs w:val="28"/>
        </w:rPr>
      </w:pPr>
      <w:r w:rsidRPr="007D1667">
        <w:rPr>
          <w:noProof/>
          <w:lang w:eastAsia="ru-RU"/>
        </w:rPr>
        <w:drawing>
          <wp:anchor distT="0" distB="0" distL="114300" distR="114300" simplePos="0" relativeHeight="251740160" behindDoc="1" locked="0" layoutInCell="1" allowOverlap="1">
            <wp:simplePos x="0" y="0"/>
            <wp:positionH relativeFrom="margin">
              <wp:align>left</wp:align>
            </wp:positionH>
            <wp:positionV relativeFrom="paragraph">
              <wp:posOffset>-1270</wp:posOffset>
            </wp:positionV>
            <wp:extent cx="3952875" cy="3061335"/>
            <wp:effectExtent l="0" t="0" r="9525" b="5715"/>
            <wp:wrapTight wrapText="bothSides">
              <wp:wrapPolygon edited="0">
                <wp:start x="0" y="0"/>
                <wp:lineTo x="0" y="21506"/>
                <wp:lineTo x="21548" y="21506"/>
                <wp:lineTo x="21548" y="0"/>
                <wp:lineTo x="0" y="0"/>
              </wp:wrapPolygon>
            </wp:wrapTight>
            <wp:docPr id="67" name="Рисунок 67" descr="D:\Comp lan\Машини для виробництва будівельних матеріалів\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mp lan\Машини для виробництва будівельних матеріалів\81.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52875" cy="3061335"/>
                    </a:xfrm>
                    <a:prstGeom prst="rect">
                      <a:avLst/>
                    </a:prstGeom>
                    <a:noFill/>
                    <a:ln>
                      <a:noFill/>
                    </a:ln>
                  </pic:spPr>
                </pic:pic>
              </a:graphicData>
            </a:graphic>
          </wp:anchor>
        </w:drawing>
      </w:r>
      <w:r w:rsidRPr="007D1667">
        <w:rPr>
          <w:rFonts w:ascii="Times New Roman" w:hAnsi="Times New Roman" w:cs="Times New Roman"/>
          <w:sz w:val="28"/>
          <w:szCs w:val="28"/>
        </w:rPr>
        <w:t>робочий орган</w:t>
      </w:r>
    </w:p>
    <w:p w:rsidR="007D1667" w:rsidRDefault="007D1667" w:rsidP="00270006">
      <w:pPr>
        <w:pStyle w:val="a3"/>
        <w:numPr>
          <w:ilvl w:val="0"/>
          <w:numId w:val="63"/>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 xml:space="preserve">форма </w:t>
      </w:r>
    </w:p>
    <w:p w:rsidR="007D1667" w:rsidRPr="007D1667" w:rsidRDefault="007D1667" w:rsidP="00270006">
      <w:pPr>
        <w:pStyle w:val="a3"/>
        <w:numPr>
          <w:ilvl w:val="0"/>
          <w:numId w:val="63"/>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спеціальні обмежники</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 xml:space="preserve">За характером дії уснують машини з гармонійними і негармонійними (ударно-вібраційними) коливаннями. Якщо у перщому випадку між робочим органом машини і </w:t>
      </w:r>
      <w:r w:rsidRPr="007D1667">
        <w:rPr>
          <w:rFonts w:ascii="Times New Roman" w:hAnsi="Times New Roman" w:cs="Times New Roman"/>
          <w:sz w:val="28"/>
          <w:szCs w:val="28"/>
        </w:rPr>
        <w:lastRenderedPageBreak/>
        <w:t xml:space="preserve">формою із сумішшю уснує норозривний контакт, то у другому такого контакту не існує. А тому характер руху відповідно різний. </w:t>
      </w:r>
    </w:p>
    <w:p w:rsidR="007D1667" w:rsidRPr="007D1667" w:rsidRDefault="007D1667" w:rsidP="007D1667">
      <w:pPr>
        <w:spacing w:after="0" w:line="360" w:lineRule="auto"/>
        <w:jc w:val="both"/>
        <w:rPr>
          <w:rFonts w:ascii="Times New Roman" w:hAnsi="Times New Roman" w:cs="Times New Roman"/>
          <w:sz w:val="28"/>
          <w:szCs w:val="28"/>
        </w:rPr>
      </w:pPr>
      <w:r w:rsidRPr="007D1667">
        <w:rPr>
          <w:rFonts w:ascii="Times New Roman" w:hAnsi="Times New Roman" w:cs="Times New Roman"/>
          <w:noProof/>
          <w:sz w:val="28"/>
          <w:szCs w:val="28"/>
          <w:lang w:eastAsia="ru-RU"/>
        </w:rPr>
        <w:drawing>
          <wp:anchor distT="0" distB="0" distL="114300" distR="114300" simplePos="0" relativeHeight="251741184" behindDoc="1" locked="0" layoutInCell="1" allowOverlap="1">
            <wp:simplePos x="0" y="0"/>
            <wp:positionH relativeFrom="margin">
              <wp:align>center</wp:align>
            </wp:positionH>
            <wp:positionV relativeFrom="paragraph">
              <wp:posOffset>314325</wp:posOffset>
            </wp:positionV>
            <wp:extent cx="4695825" cy="3155950"/>
            <wp:effectExtent l="0" t="0" r="9525" b="6350"/>
            <wp:wrapTopAndBottom/>
            <wp:docPr id="68" name="Рисунок 68" descr="D:\Comp lan\Машини для виробництва будівельних матеріалів\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omp lan\Машини для виробництва будівельних матеріалів\82.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95825" cy="3155950"/>
                    </a:xfrm>
                    <a:prstGeom prst="rect">
                      <a:avLst/>
                    </a:prstGeom>
                    <a:noFill/>
                    <a:ln>
                      <a:noFill/>
                    </a:ln>
                  </pic:spPr>
                </pic:pic>
              </a:graphicData>
            </a:graphic>
          </wp:anchor>
        </w:drawing>
      </w:r>
    </w:p>
    <w:p w:rsidR="007D1667" w:rsidRPr="007D1667" w:rsidRDefault="007D1667" w:rsidP="007D1667">
      <w:pPr>
        <w:spacing w:after="0" w:line="360" w:lineRule="auto"/>
        <w:jc w:val="both"/>
        <w:rPr>
          <w:rFonts w:ascii="Times New Roman" w:hAnsi="Times New Roman" w:cs="Times New Roman"/>
          <w:sz w:val="28"/>
          <w:szCs w:val="28"/>
        </w:rPr>
      </w:pPr>
    </w:p>
    <w:p w:rsidR="007D1667" w:rsidRPr="007D1667" w:rsidRDefault="007D1667" w:rsidP="007D1667">
      <w:pPr>
        <w:spacing w:after="0" w:line="360" w:lineRule="auto"/>
        <w:jc w:val="both"/>
        <w:rPr>
          <w:rFonts w:ascii="Times New Roman" w:hAnsi="Times New Roman" w:cs="Times New Roman"/>
          <w:sz w:val="28"/>
          <w:szCs w:val="28"/>
        </w:rPr>
      </w:pPr>
    </w:p>
    <w:p w:rsidR="007D1667" w:rsidRPr="007D1667" w:rsidRDefault="007D1667" w:rsidP="007D1667">
      <w:pPr>
        <w:spacing w:after="0" w:line="360" w:lineRule="auto"/>
        <w:ind w:firstLine="360"/>
        <w:jc w:val="both"/>
        <w:rPr>
          <w:rFonts w:ascii="Times New Roman" w:hAnsi="Times New Roman" w:cs="Times New Roman"/>
          <w:sz w:val="28"/>
          <w:szCs w:val="28"/>
        </w:rPr>
      </w:pPr>
      <w:r w:rsidRPr="007D1667">
        <w:rPr>
          <w:rFonts w:ascii="Times New Roman" w:hAnsi="Times New Roman" w:cs="Times New Roman"/>
          <w:sz w:val="28"/>
          <w:szCs w:val="28"/>
        </w:rPr>
        <w:t>За способом передачі коливань від робочого органу до суміші вібромашини можна розділити на чотири групи:</w:t>
      </w:r>
    </w:p>
    <w:p w:rsidR="007D1667" w:rsidRPr="007D1667" w:rsidRDefault="007D1667" w:rsidP="00270006">
      <w:pPr>
        <w:pStyle w:val="a3"/>
        <w:numPr>
          <w:ilvl w:val="0"/>
          <w:numId w:val="62"/>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Станкові вібромашини (вібромайданчики) (а) призначені для ущільнення одночасно усього об'єму суміші, що знаходиться в деякій огороджувальній цей об'єм формі. Робочим органом таких вібромашин є опорна конструкція у вигляді рами або ряду окремих блоків, на яких встановлюється форма з бетонною сумішшю. Коливання опорної конструкції передається всьому об'єму суміші.</w:t>
      </w:r>
    </w:p>
    <w:p w:rsidR="007D1667" w:rsidRPr="007D1667" w:rsidRDefault="007D1667" w:rsidP="00270006">
      <w:pPr>
        <w:pStyle w:val="a3"/>
        <w:numPr>
          <w:ilvl w:val="0"/>
          <w:numId w:val="62"/>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Поверхневі вібромашини (б) мають робочий орган у вигляді плоскої або спеціальної конфігурації плити, що безпосередньо встановлюється на бетонну суміш і свої коливання передає поверхні у масив суміші.</w:t>
      </w:r>
    </w:p>
    <w:p w:rsidR="007D1667" w:rsidRPr="007D1667" w:rsidRDefault="007D1667" w:rsidP="00270006">
      <w:pPr>
        <w:pStyle w:val="a3"/>
        <w:numPr>
          <w:ilvl w:val="0"/>
          <w:numId w:val="62"/>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Глибинні вібромашини (в) занурюються безпосередньо в масив бетонної суміші, і таким чином передається енергія коливань, що спричиняє ущільнення суміші. Робочий орган таких машин може бути циліндричним або плоским.</w:t>
      </w:r>
    </w:p>
    <w:p w:rsidR="007D1667" w:rsidRPr="007D1667" w:rsidRDefault="007D1667" w:rsidP="00270006">
      <w:pPr>
        <w:pStyle w:val="a3"/>
        <w:numPr>
          <w:ilvl w:val="0"/>
          <w:numId w:val="62"/>
        </w:num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lastRenderedPageBreak/>
        <w:t>Зовнішні вібромашини не мають спеціального робочого органу. Йог офункцію виконує форма, опалубка чи інший елемент, що огороджує укладену бетонну суміш, на якому кріпиться вібратор. На рисунку (вг) для прикладу показано установку вібратора на металеву форму при виготовленні великих залізобетонних білок. Коливання бортів форми передаються бетонній суміші з двох боків.</w:t>
      </w:r>
    </w:p>
    <w:p w:rsidR="007D1667" w:rsidRPr="007D1667" w:rsidRDefault="007D1667" w:rsidP="007D1667">
      <w:pPr>
        <w:spacing w:after="0" w:line="360" w:lineRule="auto"/>
        <w:ind w:firstLine="360"/>
        <w:jc w:val="both"/>
        <w:rPr>
          <w:rFonts w:ascii="Times New Roman" w:hAnsi="Times New Roman" w:cs="Times New Roman"/>
          <w:sz w:val="28"/>
          <w:szCs w:val="28"/>
        </w:rPr>
      </w:pPr>
      <w:r w:rsidRPr="007D1667">
        <w:rPr>
          <w:rFonts w:ascii="Times New Roman" w:hAnsi="Times New Roman" w:cs="Times New Roman"/>
          <w:sz w:val="28"/>
          <w:szCs w:val="28"/>
        </w:rPr>
        <w:t>Є ще кілька класифікаційних ознак вібромашин, з-поміж яких можна відмітити: напрямлення коливань, співвідношення власних і вимушених частот коливань, конструкція робочих органів, вантажопідйомність, тип вібратора.</w:t>
      </w:r>
    </w:p>
    <w:p w:rsidR="007D1667" w:rsidRPr="007D1667" w:rsidRDefault="007D1667" w:rsidP="007D1667">
      <w:pPr>
        <w:spacing w:after="0" w:line="360" w:lineRule="auto"/>
        <w:ind w:firstLine="360"/>
        <w:jc w:val="both"/>
        <w:rPr>
          <w:rFonts w:ascii="Times New Roman" w:hAnsi="Times New Roman" w:cs="Times New Roman"/>
          <w:sz w:val="28"/>
          <w:szCs w:val="28"/>
        </w:rPr>
      </w:pPr>
      <w:r w:rsidRPr="007D1667">
        <w:rPr>
          <w:rFonts w:ascii="Times New Roman" w:hAnsi="Times New Roman" w:cs="Times New Roman"/>
          <w:sz w:val="28"/>
          <w:szCs w:val="28"/>
        </w:rPr>
        <w:t>За напрямленням змішуваної дії розрізняють машини з коловими, просторовими.ю вертикально і горизонтально напрямленими коливаннями, а за співвідношенням частот – машини з відцентровим (дебалансним), електромагнітним, гідравлічним і пневматичним вібраторами.</w:t>
      </w:r>
    </w:p>
    <w:p w:rsidR="00C0248D" w:rsidRDefault="007D1667" w:rsidP="007D1667">
      <w:pPr>
        <w:spacing w:after="0" w:line="360" w:lineRule="auto"/>
        <w:ind w:left="708"/>
        <w:jc w:val="both"/>
        <w:rPr>
          <w:rFonts w:ascii="Times New Roman" w:hAnsi="Times New Roman" w:cs="Times New Roman"/>
          <w:b/>
          <w:sz w:val="28"/>
          <w:szCs w:val="28"/>
          <w:lang w:val="uk-UA"/>
        </w:rPr>
      </w:pPr>
      <w:r>
        <w:rPr>
          <w:b/>
        </w:rPr>
        <w:br/>
      </w:r>
    </w:p>
    <w:p w:rsidR="00C0248D" w:rsidRDefault="00C0248D" w:rsidP="007D1667">
      <w:pPr>
        <w:spacing w:after="0" w:line="360" w:lineRule="auto"/>
        <w:ind w:left="708"/>
        <w:jc w:val="both"/>
        <w:rPr>
          <w:rFonts w:ascii="Times New Roman" w:hAnsi="Times New Roman" w:cs="Times New Roman"/>
          <w:b/>
          <w:sz w:val="28"/>
          <w:szCs w:val="28"/>
          <w:lang w:val="uk-UA"/>
        </w:rPr>
      </w:pPr>
    </w:p>
    <w:p w:rsidR="001D186C" w:rsidRDefault="001D186C">
      <w:pPr>
        <w:rPr>
          <w:rFonts w:ascii="Times New Roman" w:eastAsiaTheme="majorEastAsia" w:hAnsi="Times New Roman" w:cs="Times New Roman"/>
          <w:bCs/>
          <w:color w:val="5B9BD5" w:themeColor="accent1"/>
          <w:sz w:val="28"/>
          <w:szCs w:val="28"/>
          <w:lang w:val="uk-UA"/>
        </w:rPr>
      </w:pPr>
      <w:bookmarkStart w:id="94" w:name="_Toc419562454"/>
      <w:bookmarkStart w:id="95" w:name="_Toc419562660"/>
      <w:r>
        <w:rPr>
          <w:rFonts w:ascii="Times New Roman" w:hAnsi="Times New Roman" w:cs="Times New Roman"/>
          <w:b/>
          <w:sz w:val="28"/>
          <w:szCs w:val="28"/>
          <w:lang w:val="uk-UA"/>
        </w:rPr>
        <w:br w:type="page"/>
      </w:r>
    </w:p>
    <w:p w:rsidR="007D1667" w:rsidRDefault="007D1667" w:rsidP="001D186C">
      <w:pPr>
        <w:pStyle w:val="2"/>
        <w:ind w:firstLine="360"/>
        <w:rPr>
          <w:rFonts w:ascii="Times New Roman" w:hAnsi="Times New Roman" w:cs="Times New Roman"/>
          <w:b w:val="0"/>
          <w:sz w:val="28"/>
          <w:szCs w:val="28"/>
          <w:lang w:val="uk-UA"/>
        </w:rPr>
      </w:pPr>
      <w:bookmarkStart w:id="96" w:name="_Toc420962648"/>
      <w:r>
        <w:rPr>
          <w:rFonts w:ascii="Times New Roman" w:hAnsi="Times New Roman" w:cs="Times New Roman"/>
          <w:b w:val="0"/>
          <w:sz w:val="28"/>
          <w:szCs w:val="28"/>
          <w:lang w:val="uk-UA"/>
        </w:rPr>
        <w:lastRenderedPageBreak/>
        <w:t>Лекція №1</w:t>
      </w:r>
      <w:bookmarkEnd w:id="94"/>
      <w:bookmarkEnd w:id="95"/>
      <w:r w:rsidR="001D186C">
        <w:rPr>
          <w:rFonts w:ascii="Times New Roman" w:hAnsi="Times New Roman" w:cs="Times New Roman"/>
          <w:b w:val="0"/>
          <w:sz w:val="28"/>
          <w:szCs w:val="28"/>
          <w:lang w:val="uk-UA"/>
        </w:rPr>
        <w:t>7</w:t>
      </w:r>
      <w:bookmarkEnd w:id="96"/>
    </w:p>
    <w:p w:rsidR="007D1667" w:rsidRPr="001D186C" w:rsidRDefault="007D1667" w:rsidP="001D186C">
      <w:pPr>
        <w:pStyle w:val="2"/>
        <w:spacing w:before="0" w:line="360" w:lineRule="auto"/>
        <w:jc w:val="both"/>
        <w:rPr>
          <w:b w:val="0"/>
        </w:rPr>
      </w:pPr>
      <w:r>
        <w:rPr>
          <w:rFonts w:ascii="Times New Roman" w:hAnsi="Times New Roman" w:cs="Times New Roman"/>
          <w:b w:val="0"/>
          <w:sz w:val="28"/>
          <w:szCs w:val="28"/>
          <w:lang w:val="uk-UA"/>
        </w:rPr>
        <w:tab/>
      </w:r>
      <w:bookmarkStart w:id="97" w:name="_Toc419562455"/>
      <w:bookmarkStart w:id="98" w:name="_Toc419562661"/>
      <w:bookmarkStart w:id="99" w:name="_Toc420962649"/>
      <w:r w:rsidRPr="001D186C">
        <w:rPr>
          <w:rFonts w:ascii="Times New Roman" w:hAnsi="Times New Roman" w:cs="Times New Roman"/>
          <w:b w:val="0"/>
          <w:sz w:val="28"/>
          <w:szCs w:val="28"/>
          <w:lang w:val="uk-UA"/>
        </w:rPr>
        <w:t>Тема:</w:t>
      </w:r>
      <w:r w:rsidRPr="001D186C">
        <w:rPr>
          <w:rFonts w:ascii="Times New Roman" w:hAnsi="Times New Roman" w:cs="Times New Roman"/>
          <w:b w:val="0"/>
          <w:i/>
          <w:sz w:val="28"/>
          <w:szCs w:val="28"/>
          <w:lang w:val="uk-UA"/>
        </w:rPr>
        <w:t xml:space="preserve"> </w:t>
      </w:r>
      <w:r w:rsidRPr="001D186C">
        <w:rPr>
          <w:rFonts w:ascii="Times New Roman" w:hAnsi="Times New Roman" w:cs="Times New Roman"/>
          <w:b w:val="0"/>
          <w:i/>
          <w:sz w:val="28"/>
          <w:szCs w:val="28"/>
        </w:rPr>
        <w:t>Конструкції та розрахунок основних параметрів вібраційних установок з різними типами приводів. Основні правила експлуатації вібраційних машин та перспективи їх розвитку.</w:t>
      </w:r>
      <w:bookmarkEnd w:id="97"/>
      <w:bookmarkEnd w:id="98"/>
      <w:bookmarkEnd w:id="99"/>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Вібратори (вібраційні збуджувачі) являють собою генератори механічних коливань робочих органів машин. Їх класифікують зо конструктивною ознакою, за принципом збудження коливань і типом привода.</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За конструктивною ознакою вібратори бувають: спеціалізовані, що створюють як привод однієї або кількох вібраційних машин і в такому разі вони стають невід'ємною частиною самих машин; багатоцільові, що мають назву вібраторів загального призначення і застосовуються для інтесифікації різних технологічних процесів в будівельній, хімічній, металургійній та інших галузях промисловості; вібратори, які, власне, і є вібраційною машиною внаслідок того, що робочим ограном є корпус (наприклад, глибинні вібратори для ущільнення бетонних сумішей).</w:t>
      </w:r>
    </w:p>
    <w:p w:rsidR="007D1667" w:rsidRPr="007D1667" w:rsidRDefault="007D1667" w:rsidP="007D1667">
      <w:pPr>
        <w:spacing w:after="0" w:line="360" w:lineRule="auto"/>
        <w:jc w:val="both"/>
        <w:rPr>
          <w:rFonts w:ascii="Times New Roman" w:hAnsi="Times New Roman" w:cs="Times New Roman"/>
          <w:sz w:val="28"/>
          <w:szCs w:val="28"/>
        </w:rPr>
      </w:pPr>
      <w:r w:rsidRPr="007D1667">
        <w:rPr>
          <w:rFonts w:ascii="Times New Roman" w:hAnsi="Times New Roman" w:cs="Times New Roman"/>
          <w:noProof/>
          <w:sz w:val="28"/>
          <w:szCs w:val="28"/>
          <w:lang w:eastAsia="ru-RU"/>
        </w:rPr>
        <w:drawing>
          <wp:anchor distT="0" distB="0" distL="114300" distR="114300" simplePos="0" relativeHeight="251743232" behindDoc="1" locked="0" layoutInCell="1" allowOverlap="1">
            <wp:simplePos x="0" y="0"/>
            <wp:positionH relativeFrom="margin">
              <wp:posOffset>-251460</wp:posOffset>
            </wp:positionH>
            <wp:positionV relativeFrom="paragraph">
              <wp:posOffset>300355</wp:posOffset>
            </wp:positionV>
            <wp:extent cx="5987415" cy="2743200"/>
            <wp:effectExtent l="0" t="0" r="0" b="0"/>
            <wp:wrapTight wrapText="bothSides">
              <wp:wrapPolygon edited="0">
                <wp:start x="0" y="0"/>
                <wp:lineTo x="0" y="21450"/>
                <wp:lineTo x="21511" y="21450"/>
                <wp:lineTo x="21511" y="0"/>
                <wp:lineTo x="0" y="0"/>
              </wp:wrapPolygon>
            </wp:wrapTight>
            <wp:docPr id="69" name="Рисунок 69" descr="D:\Comp lan\Машини для виробництва будівельних матеріалів\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mp lan\Машини для виробництва будівельних матеріалів\85.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987415" cy="2743200"/>
                    </a:xfrm>
                    <a:prstGeom prst="rect">
                      <a:avLst/>
                    </a:prstGeom>
                    <a:noFill/>
                    <a:ln>
                      <a:noFill/>
                    </a:ln>
                  </pic:spPr>
                </pic:pic>
              </a:graphicData>
            </a:graphic>
          </wp:anchor>
        </w:drawing>
      </w:r>
      <w:r w:rsidRPr="007D1667">
        <w:rPr>
          <w:rFonts w:ascii="Times New Roman" w:hAnsi="Times New Roman" w:cs="Times New Roman"/>
          <w:sz w:val="28"/>
          <w:szCs w:val="28"/>
        </w:rPr>
        <w:t xml:space="preserve">За принципом збудження є кінематичні та силові коливання робочих органів машин. Для кінематичного збудження коливань застосовуються, як правило, кривошипно-шатунні приводи, менше – кулачкові механізми і гідравлічні та пневматичні пристрої. Приводи такого роду завжди є спеціалізованими, вони і є складовою частиною самих машин. Для силового збудження коливань </w:t>
      </w:r>
      <w:r w:rsidRPr="007D1667">
        <w:rPr>
          <w:rFonts w:ascii="Times New Roman" w:hAnsi="Times New Roman" w:cs="Times New Roman"/>
          <w:sz w:val="28"/>
          <w:szCs w:val="28"/>
        </w:rPr>
        <w:lastRenderedPageBreak/>
        <w:t>використовують віброприводи зворотно-поступальної дії та відцентрові. За типом привода розрізняють вібратори з електричним, пневматичним і гідравлічним приводами.</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 xml:space="preserve">На рисунку показані принципові схеми вібраторів, що мають пневматичний і електромагнітний приводи. Змушувальна сила виникає в результаті зворотно-поступального руху реактивної маси </w:t>
      </w:r>
      <w:r w:rsidRPr="007D1667">
        <w:rPr>
          <w:rFonts w:ascii="Times New Roman" w:hAnsi="Times New Roman" w:cs="Times New Roman"/>
          <w:i/>
          <w:sz w:val="28"/>
          <w:szCs w:val="28"/>
          <w:lang w:val="en-US"/>
        </w:rPr>
        <w:t>l</w:t>
      </w:r>
      <w:r w:rsidRPr="007D1667">
        <w:rPr>
          <w:rFonts w:ascii="Times New Roman" w:hAnsi="Times New Roman" w:cs="Times New Roman"/>
          <w:sz w:val="28"/>
          <w:szCs w:val="28"/>
        </w:rPr>
        <w:t>, що в схемі (а) досягається змінною подачею у порожнини 3 і 4 корпуса 2 стиснутого повітря або рідини. В однотактному електромагнітному вібраторі (б) зворотно-поступальний рух досягається в результаті дії встановленого на реактивній масі 1 електромагніта 3, в обмотку якого подається пульсуючий струм і відповідно виникає пульсуюча сила, що притягує реактивну масу до корпуса 2. Зворотний хід маси 1 здійснюється під дією пружини 4. Особливість конструкції електромагнітного вібратора (в) полягає в наявності спеціальних пружин 2, що являють собою циліндричну втулку – трубу, середня частина якої прорізана наскрізним пазом. Останній не доходить до торців пружини, завдяки чому кожен з кінців пружини є суцільним фланцем 3.</w:t>
      </w:r>
    </w:p>
    <w:p w:rsidR="007D1667" w:rsidRPr="007D1667" w:rsidRDefault="007D1667" w:rsidP="007D1667">
      <w:pPr>
        <w:spacing w:after="0" w:line="360" w:lineRule="auto"/>
        <w:jc w:val="both"/>
        <w:rPr>
          <w:rFonts w:ascii="Times New Roman" w:hAnsi="Times New Roman" w:cs="Times New Roman"/>
          <w:sz w:val="28"/>
          <w:szCs w:val="28"/>
        </w:rPr>
      </w:pPr>
      <w:r w:rsidRPr="007D1667">
        <w:rPr>
          <w:rFonts w:ascii="Times New Roman" w:hAnsi="Times New Roman" w:cs="Times New Roman"/>
          <w:noProof/>
          <w:sz w:val="28"/>
          <w:szCs w:val="28"/>
          <w:lang w:eastAsia="ru-RU"/>
        </w:rPr>
        <w:drawing>
          <wp:anchor distT="0" distB="0" distL="114300" distR="114300" simplePos="0" relativeHeight="251744256" behindDoc="1" locked="0" layoutInCell="1" allowOverlap="1">
            <wp:simplePos x="0" y="0"/>
            <wp:positionH relativeFrom="margin">
              <wp:align>left</wp:align>
            </wp:positionH>
            <wp:positionV relativeFrom="paragraph">
              <wp:posOffset>5715</wp:posOffset>
            </wp:positionV>
            <wp:extent cx="2684145" cy="3438525"/>
            <wp:effectExtent l="0" t="0" r="1905" b="9525"/>
            <wp:wrapTight wrapText="bothSides">
              <wp:wrapPolygon edited="0">
                <wp:start x="0" y="0"/>
                <wp:lineTo x="0" y="21540"/>
                <wp:lineTo x="21462" y="21540"/>
                <wp:lineTo x="21462" y="0"/>
                <wp:lineTo x="0" y="0"/>
              </wp:wrapPolygon>
            </wp:wrapTight>
            <wp:docPr id="70" name="Рисунок 70" descr="D:\Comp lan\Машини для виробництва будівельних матеріалів\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Comp lan\Машини для виробництва будівельних матеріалів\86.jpg"/>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b="9653"/>
                    <a:stretch/>
                  </pic:blipFill>
                  <pic:spPr bwMode="auto">
                    <a:xfrm>
                      <a:off x="0" y="0"/>
                      <a:ext cx="2684145" cy="3438525"/>
                    </a:xfrm>
                    <a:prstGeom prst="rect">
                      <a:avLst/>
                    </a:prstGeom>
                    <a:noFill/>
                    <a:ln>
                      <a:noFill/>
                    </a:ln>
                    <a:extLst>
                      <a:ext uri="{53640926-AAD7-44D8-BBD7-CCE9431645EC}">
                        <a14:shadowObscured xmlns:a14="http://schemas.microsoft.com/office/drawing/2010/main"/>
                      </a:ext>
                    </a:extLst>
                  </pic:spPr>
                </pic:pic>
              </a:graphicData>
            </a:graphic>
          </wp:anchor>
        </w:drawing>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 xml:space="preserve">Ще онда особливість електромагнітних вібраторів полягає в способі їх живлення. Існують вібратори з живленням безпосередньо від однофазної мережі змінного струму і з живленням від однофазної мережі змінного струму через діод. У  першому випадку (а) за один період струму якір і корпус притягуються один до одного двічі. При живленні через діод проходить лише одна напівхвиля </w:t>
      </w:r>
      <w:r w:rsidRPr="007D1667">
        <w:rPr>
          <w:rFonts w:ascii="Times New Roman" w:hAnsi="Times New Roman" w:cs="Times New Roman"/>
          <w:sz w:val="28"/>
          <w:szCs w:val="28"/>
        </w:rPr>
        <w:lastRenderedPageBreak/>
        <w:t xml:space="preserve">змінного струму. В такому разі частота вдвічі менша за перший випадок і дорівнює </w:t>
      </w:r>
      <w:r w:rsidRPr="007D1667">
        <w:rPr>
          <w:rFonts w:ascii="Times New Roman" w:hAnsi="Times New Roman" w:cs="Times New Roman"/>
          <w:noProof/>
          <w:sz w:val="28"/>
          <w:szCs w:val="28"/>
          <w:lang w:eastAsia="ru-RU"/>
        </w:rPr>
        <w:t xml:space="preserve"> </w:t>
      </w:r>
      <w:r w:rsidRPr="007D1667">
        <w:rPr>
          <w:rFonts w:ascii="Times New Roman" w:hAnsi="Times New Roman" w:cs="Times New Roman"/>
          <w:sz w:val="28"/>
          <w:szCs w:val="28"/>
        </w:rPr>
        <w:t xml:space="preserve">частоті мережі, що становить 50 Гц. </w:t>
      </w:r>
    </w:p>
    <w:p w:rsidR="007D1667" w:rsidRPr="007D1667" w:rsidRDefault="007D1667" w:rsidP="007D1667">
      <w:pPr>
        <w:spacing w:after="0" w:line="360" w:lineRule="auto"/>
        <w:jc w:val="both"/>
        <w:rPr>
          <w:rFonts w:ascii="Times New Roman" w:hAnsi="Times New Roman" w:cs="Times New Roman"/>
          <w:sz w:val="28"/>
          <w:szCs w:val="28"/>
        </w:rPr>
      </w:pPr>
    </w:p>
    <w:p w:rsidR="007D1667" w:rsidRPr="007D1667" w:rsidRDefault="007D1667" w:rsidP="007D1667">
      <w:pPr>
        <w:spacing w:after="0" w:line="360" w:lineRule="auto"/>
        <w:jc w:val="both"/>
        <w:rPr>
          <w:rFonts w:ascii="Times New Roman" w:hAnsi="Times New Roman" w:cs="Times New Roman"/>
          <w:sz w:val="28"/>
          <w:szCs w:val="28"/>
        </w:rPr>
      </w:pPr>
    </w:p>
    <w:p w:rsidR="007D1667" w:rsidRPr="007D1667" w:rsidRDefault="007D1667" w:rsidP="007D1667">
      <w:pPr>
        <w:spacing w:after="0" w:line="360" w:lineRule="auto"/>
        <w:jc w:val="both"/>
        <w:rPr>
          <w:rFonts w:ascii="Times New Roman" w:hAnsi="Times New Roman" w:cs="Times New Roman"/>
          <w:sz w:val="28"/>
          <w:szCs w:val="28"/>
        </w:rPr>
      </w:pP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noProof/>
          <w:sz w:val="28"/>
          <w:szCs w:val="28"/>
          <w:lang w:eastAsia="ru-RU"/>
        </w:rPr>
        <w:drawing>
          <wp:anchor distT="0" distB="0" distL="114300" distR="114300" simplePos="0" relativeHeight="251745280" behindDoc="1" locked="0" layoutInCell="1" allowOverlap="1">
            <wp:simplePos x="0" y="0"/>
            <wp:positionH relativeFrom="page">
              <wp:align>center</wp:align>
            </wp:positionH>
            <wp:positionV relativeFrom="paragraph">
              <wp:posOffset>60960</wp:posOffset>
            </wp:positionV>
            <wp:extent cx="3924300" cy="2882265"/>
            <wp:effectExtent l="0" t="0" r="0" b="0"/>
            <wp:wrapTopAndBottom/>
            <wp:docPr id="71" name="Рисунок 71" descr="D:\Comp lan\Машини для виробництва будівельних матеріалів\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Comp lan\Машини для виробництва будівельних матеріалів\87.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24300" cy="2882265"/>
                    </a:xfrm>
                    <a:prstGeom prst="rect">
                      <a:avLst/>
                    </a:prstGeom>
                    <a:noFill/>
                    <a:ln>
                      <a:noFill/>
                    </a:ln>
                  </pic:spPr>
                </pic:pic>
              </a:graphicData>
            </a:graphic>
          </wp:anchor>
        </w:drawing>
      </w:r>
      <w:r w:rsidRPr="007D1667">
        <w:rPr>
          <w:rFonts w:ascii="Times New Roman" w:hAnsi="Times New Roman" w:cs="Times New Roman"/>
          <w:sz w:val="28"/>
          <w:szCs w:val="28"/>
        </w:rPr>
        <w:t>Вельми поширеними є дебалансні відцентрові вібратори, принцип дії яких побудовано на використанні відцентрових сил, що виникають при обертанні незрівноважених мас. Така розбалансована маса 2 (а), що називається дебалансом, встановлюється в корпусі 4 на валу 1, який обертається на підшипниках кочення 3. Оскільки означена маса (б)  незрівноважена, при її обертанні виникає відцентрова сила, що називається зовнішньою змушувальною силою.</w:t>
      </w:r>
    </w:p>
    <w:p w:rsidR="007D1667" w:rsidRPr="007D1667" w:rsidRDefault="007D1667" w:rsidP="007D1667">
      <w:pPr>
        <w:spacing w:after="0" w:line="360" w:lineRule="auto"/>
        <w:ind w:firstLine="708"/>
        <w:jc w:val="both"/>
        <w:rPr>
          <w:rFonts w:ascii="Times New Roman" w:hAnsi="Times New Roman" w:cs="Times New Roman"/>
          <w:noProof/>
          <w:sz w:val="28"/>
          <w:szCs w:val="28"/>
          <w:lang w:eastAsia="ru-RU"/>
        </w:rPr>
      </w:pPr>
      <w:r w:rsidRPr="007D1667">
        <w:rPr>
          <w:rFonts w:ascii="Times New Roman" w:hAnsi="Times New Roman" w:cs="Times New Roman"/>
          <w:sz w:val="28"/>
          <w:szCs w:val="28"/>
        </w:rPr>
        <w:t>Для надійної й ефективної роботи вібромашин необхідно суворо дотримуватись основних правил їх монтажу, налагодження й експлуатації. Монтаж ведуть відповідно до креслень. Так опорні поверхні мають бути горизонтальними з відхиленнями ±0,5 мм, металоконструкції – заземлені, струмоведучі лінії – заізольовані.</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 xml:space="preserve">Для машин обов'язковим є правильне настроювання на розрахунковий режим: усі дебаланси відрегульовані на розрахунковий статичний момент; на кожному валу (на паралельних валах – між ними) дебаланси виставлені точно </w:t>
      </w:r>
      <w:r w:rsidRPr="007D1667">
        <w:rPr>
          <w:rFonts w:ascii="Times New Roman" w:hAnsi="Times New Roman" w:cs="Times New Roman"/>
          <w:sz w:val="28"/>
          <w:szCs w:val="28"/>
        </w:rPr>
        <w:lastRenderedPageBreak/>
        <w:t>синфазно, кут розвороту всіх дебалансів між собою (фазування) і стосовно номінального положення від вертикалі не перевищує 2</w:t>
      </w:r>
      <w:r w:rsidRPr="007D1667">
        <w:rPr>
          <w:rFonts w:ascii="Cambria Math" w:hAnsi="Cambria Math" w:cs="Cambria Math"/>
          <w:sz w:val="28"/>
          <w:szCs w:val="28"/>
        </w:rPr>
        <w:t>⁰</w:t>
      </w:r>
      <w:r w:rsidRPr="007D1667">
        <w:rPr>
          <w:rFonts w:ascii="Times New Roman" w:hAnsi="Times New Roman" w:cs="Times New Roman"/>
          <w:sz w:val="28"/>
          <w:szCs w:val="28"/>
        </w:rPr>
        <w:t>30'; у вібромашин напрямлених коливань перевірений напрям обертання валів.</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Перед пуском машин слід перевірити свободу обертання валів, відсутність співударяння витків опорних пружин з повним навантаженням; надійність кріплення форм; вібрацію робочих місць; шум, створюваний вібромашиною на відстані 1 м від його джерела; затяжку усіх болтових з'єднань; наявність та рівень змащення у віброзбуджувачах і синхронізаторах.</w:t>
      </w:r>
    </w:p>
    <w:p w:rsidR="007D1667" w:rsidRPr="007D1667" w:rsidRDefault="007D1667" w:rsidP="007D1667">
      <w:pPr>
        <w:spacing w:after="0" w:line="360" w:lineRule="auto"/>
        <w:jc w:val="both"/>
        <w:rPr>
          <w:rFonts w:ascii="Times New Roman" w:hAnsi="Times New Roman" w:cs="Times New Roman"/>
          <w:sz w:val="28"/>
          <w:szCs w:val="28"/>
        </w:rPr>
      </w:pPr>
      <w:r w:rsidRPr="007D1667">
        <w:rPr>
          <w:rFonts w:ascii="Times New Roman" w:hAnsi="Times New Roman" w:cs="Times New Roman"/>
          <w:sz w:val="28"/>
          <w:szCs w:val="28"/>
        </w:rPr>
        <w:t>Пробні запуски із навантаженою вібромашиною виконують спочатку на 1…2, а потім на 10..20, 60…80 с. У перші 30 хв рекомендуються переви у роботі на 4 хв кожних 10 хв. Мащення перевіряють у лабораторіях кожних 200 год роботи. Температура корпуса не повинна перевищувати температуру навколишнього середовища на 60</w:t>
      </w:r>
      <w:r w:rsidRPr="007D1667">
        <w:rPr>
          <w:rFonts w:ascii="Cambria Math" w:hAnsi="Cambria Math" w:cs="Cambria Math"/>
          <w:sz w:val="28"/>
          <w:szCs w:val="28"/>
        </w:rPr>
        <w:t>⁰</w:t>
      </w:r>
      <w:r w:rsidRPr="007D1667">
        <w:rPr>
          <w:rFonts w:ascii="Times New Roman" w:hAnsi="Times New Roman" w:cs="Times New Roman"/>
          <w:sz w:val="28"/>
          <w:szCs w:val="28"/>
        </w:rPr>
        <w:t>С.</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Не рекомендується тривала (</w:t>
      </w:r>
      <w:r w:rsidRPr="007D1667">
        <w:rPr>
          <w:rFonts w:ascii="Times New Roman" w:hAnsi="Times New Roman" w:cs="Times New Roman"/>
          <w:sz w:val="28"/>
          <w:szCs w:val="28"/>
          <w:lang w:val="en-US"/>
        </w:rPr>
        <w:t>t</w:t>
      </w:r>
      <w:r w:rsidRPr="007D1667">
        <w:rPr>
          <w:rFonts w:ascii="Times New Roman" w:hAnsi="Times New Roman" w:cs="Times New Roman"/>
          <w:sz w:val="28"/>
          <w:szCs w:val="28"/>
        </w:rPr>
        <w:t>=10 хв) безперервна робота вібромашини, якщо у підшипникових вузлах відсутнє примусове охолодження, а також робота вхолосту. Слід дотримуватись проектного режиму коливань (амплітуда, частота).</w:t>
      </w:r>
    </w:p>
    <w:p w:rsidR="007D1667" w:rsidRPr="007D1667" w:rsidRDefault="007D1667" w:rsidP="007D1667">
      <w:pPr>
        <w:spacing w:after="0" w:line="360" w:lineRule="auto"/>
        <w:ind w:firstLine="708"/>
        <w:jc w:val="both"/>
        <w:rPr>
          <w:rFonts w:ascii="Times New Roman" w:hAnsi="Times New Roman" w:cs="Times New Roman"/>
          <w:sz w:val="28"/>
          <w:szCs w:val="28"/>
        </w:rPr>
      </w:pPr>
      <w:r w:rsidRPr="007D1667">
        <w:rPr>
          <w:rFonts w:ascii="Times New Roman" w:hAnsi="Times New Roman" w:cs="Times New Roman"/>
          <w:sz w:val="28"/>
          <w:szCs w:val="28"/>
        </w:rPr>
        <w:t>Вібраційні машини через свої функціональні особливості є джерелами коливань. Означені коливання можуть передаватися на фундамент, опорну конструкцію і на людину, яка працює з вібромашиною. Остання створює некомфортні умови на робочих місцях, підвищує рівень шуму і затягує у коливання несучі металоконструкції машин, споруд тощо.</w:t>
      </w:r>
    </w:p>
    <w:p w:rsidR="001D186C" w:rsidRDefault="007D1667" w:rsidP="001D186C">
      <w:pPr>
        <w:pStyle w:val="2"/>
        <w:spacing w:before="0" w:line="360" w:lineRule="auto"/>
        <w:ind w:left="708"/>
        <w:jc w:val="both"/>
        <w:rPr>
          <w:rFonts w:ascii="Times New Roman" w:hAnsi="Times New Roman" w:cs="Times New Roman"/>
          <w:b w:val="0"/>
          <w:sz w:val="28"/>
          <w:szCs w:val="28"/>
          <w:lang w:val="uk-UA"/>
        </w:rPr>
      </w:pPr>
      <w:r>
        <w:br/>
      </w:r>
      <w:bookmarkStart w:id="100" w:name="_Toc419562456"/>
      <w:bookmarkStart w:id="101" w:name="_Toc419562662"/>
    </w:p>
    <w:p w:rsidR="001D186C" w:rsidRDefault="001D186C">
      <w:pPr>
        <w:rPr>
          <w:rFonts w:ascii="Times New Roman" w:eastAsiaTheme="majorEastAsia" w:hAnsi="Times New Roman" w:cs="Times New Roman"/>
          <w:bCs/>
          <w:color w:val="5B9BD5" w:themeColor="accent1"/>
          <w:sz w:val="28"/>
          <w:szCs w:val="28"/>
          <w:lang w:val="uk-UA"/>
        </w:rPr>
      </w:pPr>
      <w:r>
        <w:rPr>
          <w:rFonts w:ascii="Times New Roman" w:hAnsi="Times New Roman" w:cs="Times New Roman"/>
          <w:b/>
          <w:sz w:val="28"/>
          <w:szCs w:val="28"/>
          <w:lang w:val="uk-UA"/>
        </w:rPr>
        <w:br w:type="page"/>
      </w:r>
    </w:p>
    <w:p w:rsidR="00270006" w:rsidRPr="00270006" w:rsidRDefault="00270006" w:rsidP="00270006">
      <w:pPr>
        <w:pStyle w:val="1"/>
        <w:spacing w:before="0" w:line="360" w:lineRule="auto"/>
        <w:jc w:val="center"/>
        <w:rPr>
          <w:rFonts w:ascii="Times New Roman" w:hAnsi="Times New Roman" w:cs="Times New Roman"/>
          <w:lang w:val="uk-UA"/>
        </w:rPr>
      </w:pPr>
      <w:bookmarkStart w:id="102" w:name="_Toc218061145"/>
      <w:bookmarkStart w:id="103" w:name="_Toc218061304"/>
      <w:bookmarkStart w:id="104" w:name="_Toc419562664"/>
      <w:bookmarkStart w:id="105" w:name="_Toc420962650"/>
      <w:bookmarkEnd w:id="100"/>
      <w:bookmarkEnd w:id="101"/>
      <w:r w:rsidRPr="00270006">
        <w:rPr>
          <w:rFonts w:ascii="Times New Roman" w:hAnsi="Times New Roman" w:cs="Times New Roman"/>
          <w:lang w:val="uk-UA"/>
        </w:rPr>
        <w:lastRenderedPageBreak/>
        <w:t>Список літератури</w:t>
      </w:r>
      <w:bookmarkEnd w:id="102"/>
      <w:bookmarkEnd w:id="103"/>
      <w:bookmarkEnd w:id="104"/>
      <w:bookmarkEnd w:id="105"/>
    </w:p>
    <w:p w:rsidR="00270006" w:rsidRPr="00270006" w:rsidRDefault="00270006" w:rsidP="00270006">
      <w:pPr>
        <w:shd w:val="clear" w:color="auto" w:fill="FFFFFF"/>
        <w:spacing w:after="0" w:line="360" w:lineRule="auto"/>
        <w:ind w:left="269" w:hanging="250"/>
        <w:jc w:val="both"/>
        <w:rPr>
          <w:rFonts w:ascii="Times New Roman" w:hAnsi="Times New Roman" w:cs="Times New Roman"/>
          <w:color w:val="000000"/>
          <w:spacing w:val="-8"/>
          <w:w w:val="102"/>
          <w:sz w:val="28"/>
          <w:szCs w:val="28"/>
          <w:lang w:val="uk-UA"/>
        </w:rPr>
      </w:pPr>
      <w:r w:rsidRPr="00270006">
        <w:rPr>
          <w:rFonts w:ascii="Times New Roman" w:hAnsi="Times New Roman" w:cs="Times New Roman"/>
          <w:color w:val="000000"/>
          <w:spacing w:val="-1"/>
          <w:w w:val="102"/>
          <w:sz w:val="28"/>
          <w:szCs w:val="28"/>
          <w:lang w:val="uk-UA"/>
        </w:rPr>
        <w:t>1. Назаренко I.I. Машини для виробництва будівельних матеріалів: Підручник.-</w:t>
      </w:r>
      <w:r w:rsidRPr="00270006">
        <w:rPr>
          <w:rFonts w:ascii="Times New Roman" w:hAnsi="Times New Roman" w:cs="Times New Roman"/>
          <w:color w:val="000000"/>
          <w:w w:val="102"/>
          <w:sz w:val="28"/>
          <w:szCs w:val="28"/>
          <w:lang w:val="uk-UA"/>
        </w:rPr>
        <w:t>К.:КНУБА, 1999.-488с.</w:t>
      </w:r>
    </w:p>
    <w:p w:rsidR="00270006" w:rsidRPr="00270006" w:rsidRDefault="00270006" w:rsidP="00270006">
      <w:pPr>
        <w:shd w:val="clear" w:color="auto" w:fill="FFFFFF"/>
        <w:spacing w:after="0" w:line="360" w:lineRule="auto"/>
        <w:ind w:left="269" w:hanging="250"/>
        <w:jc w:val="both"/>
        <w:rPr>
          <w:rFonts w:ascii="Times New Roman" w:hAnsi="Times New Roman" w:cs="Times New Roman"/>
          <w:sz w:val="28"/>
          <w:szCs w:val="28"/>
          <w:lang w:val="uk-UA"/>
        </w:rPr>
      </w:pPr>
      <w:r w:rsidRPr="00270006">
        <w:rPr>
          <w:rFonts w:ascii="Times New Roman" w:hAnsi="Times New Roman" w:cs="Times New Roman"/>
          <w:color w:val="000000"/>
          <w:spacing w:val="-8"/>
          <w:w w:val="102"/>
          <w:sz w:val="28"/>
          <w:szCs w:val="28"/>
          <w:lang w:val="uk-UA"/>
        </w:rPr>
        <w:t xml:space="preserve">2. Бауман В.А., Клушанцев Б.В., Мартынов В.Д. Механическое оборудование </w:t>
      </w:r>
      <w:r w:rsidRPr="00270006">
        <w:rPr>
          <w:rFonts w:ascii="Times New Roman" w:hAnsi="Times New Roman" w:cs="Times New Roman"/>
          <w:color w:val="000000"/>
          <w:spacing w:val="-7"/>
          <w:w w:val="102"/>
          <w:sz w:val="28"/>
          <w:szCs w:val="28"/>
          <w:lang w:val="uk-UA"/>
        </w:rPr>
        <w:t xml:space="preserve">предприятий строительных материалов, изделий и конструкций.- М.: </w:t>
      </w:r>
      <w:r w:rsidRPr="00270006">
        <w:rPr>
          <w:rFonts w:ascii="Times New Roman" w:hAnsi="Times New Roman" w:cs="Times New Roman"/>
          <w:color w:val="000000"/>
          <w:spacing w:val="-8"/>
          <w:w w:val="102"/>
          <w:sz w:val="28"/>
          <w:szCs w:val="28"/>
          <w:lang w:val="uk-UA"/>
        </w:rPr>
        <w:t>Машиностроение, 1981.</w:t>
      </w:r>
    </w:p>
    <w:p w:rsidR="00270006" w:rsidRPr="00270006" w:rsidRDefault="00270006" w:rsidP="00270006">
      <w:pPr>
        <w:shd w:val="clear" w:color="auto" w:fill="FFFFFF"/>
        <w:spacing w:after="0" w:line="360" w:lineRule="auto"/>
        <w:ind w:left="269" w:right="518" w:hanging="269"/>
        <w:jc w:val="both"/>
        <w:rPr>
          <w:rFonts w:ascii="Times New Roman" w:hAnsi="Times New Roman" w:cs="Times New Roman"/>
          <w:color w:val="000000"/>
          <w:spacing w:val="-7"/>
          <w:w w:val="102"/>
          <w:sz w:val="28"/>
          <w:szCs w:val="28"/>
          <w:lang w:val="uk-UA"/>
        </w:rPr>
      </w:pPr>
      <w:r w:rsidRPr="00270006">
        <w:rPr>
          <w:rFonts w:ascii="Times New Roman" w:hAnsi="Times New Roman" w:cs="Times New Roman"/>
          <w:color w:val="000000"/>
          <w:spacing w:val="-6"/>
          <w:w w:val="102"/>
          <w:sz w:val="28"/>
          <w:szCs w:val="28"/>
          <w:lang w:val="uk-UA"/>
        </w:rPr>
        <w:t xml:space="preserve">3. Сергеев В.П. Строительные машины и оборудование.- М.: Высшая школа., </w:t>
      </w:r>
      <w:r w:rsidRPr="00270006">
        <w:rPr>
          <w:rFonts w:ascii="Times New Roman" w:hAnsi="Times New Roman" w:cs="Times New Roman"/>
          <w:color w:val="000000"/>
          <w:spacing w:val="-5"/>
          <w:w w:val="102"/>
          <w:sz w:val="28"/>
          <w:szCs w:val="28"/>
          <w:lang w:val="uk-UA"/>
        </w:rPr>
        <w:t>1987.-272с.</w:t>
      </w:r>
    </w:p>
    <w:p w:rsidR="00270006" w:rsidRPr="00270006" w:rsidRDefault="00270006" w:rsidP="00270006">
      <w:pPr>
        <w:shd w:val="clear" w:color="auto" w:fill="FFFFFF"/>
        <w:spacing w:after="0" w:line="360" w:lineRule="auto"/>
        <w:ind w:left="269" w:right="518" w:hanging="269"/>
        <w:jc w:val="both"/>
        <w:rPr>
          <w:rFonts w:ascii="Times New Roman" w:hAnsi="Times New Roman" w:cs="Times New Roman"/>
          <w:color w:val="000000"/>
          <w:spacing w:val="-7"/>
          <w:w w:val="102"/>
          <w:sz w:val="28"/>
          <w:szCs w:val="28"/>
          <w:lang w:val="uk-UA"/>
        </w:rPr>
      </w:pPr>
      <w:r w:rsidRPr="00270006">
        <w:rPr>
          <w:rFonts w:ascii="Times New Roman" w:hAnsi="Times New Roman" w:cs="Times New Roman"/>
          <w:color w:val="000000"/>
          <w:spacing w:val="-8"/>
          <w:w w:val="102"/>
          <w:sz w:val="28"/>
          <w:szCs w:val="28"/>
          <w:lang w:val="uk-UA"/>
        </w:rPr>
        <w:t xml:space="preserve">4. Мартынов В.Д., Алешин Н.И., Морозов Б.П. Строительные машины и </w:t>
      </w:r>
      <w:r w:rsidRPr="00270006">
        <w:rPr>
          <w:rFonts w:ascii="Times New Roman" w:hAnsi="Times New Roman" w:cs="Times New Roman"/>
          <w:color w:val="000000"/>
          <w:spacing w:val="-5"/>
          <w:w w:val="102"/>
          <w:sz w:val="28"/>
          <w:szCs w:val="28"/>
          <w:lang w:val="uk-UA"/>
        </w:rPr>
        <w:t>монтажное оборудование.-М.: Машиностроение, 1990.- 351с.</w:t>
      </w:r>
    </w:p>
    <w:p w:rsidR="00270006" w:rsidRPr="00270006" w:rsidRDefault="00270006" w:rsidP="00270006">
      <w:pPr>
        <w:shd w:val="clear" w:color="auto" w:fill="FFFFFF"/>
        <w:spacing w:after="0" w:line="360" w:lineRule="auto"/>
        <w:ind w:left="269" w:right="518" w:hanging="269"/>
        <w:jc w:val="both"/>
        <w:rPr>
          <w:rFonts w:ascii="Times New Roman" w:hAnsi="Times New Roman" w:cs="Times New Roman"/>
          <w:sz w:val="28"/>
          <w:szCs w:val="28"/>
          <w:lang w:val="uk-UA"/>
        </w:rPr>
      </w:pPr>
      <w:r w:rsidRPr="00270006">
        <w:rPr>
          <w:rFonts w:ascii="Times New Roman" w:hAnsi="Times New Roman" w:cs="Times New Roman"/>
          <w:color w:val="000000"/>
          <w:spacing w:val="-7"/>
          <w:w w:val="102"/>
          <w:sz w:val="28"/>
          <w:szCs w:val="28"/>
          <w:lang w:val="uk-UA"/>
        </w:rPr>
        <w:t xml:space="preserve">5. Чубук Ю.Ф., Назаренко И.И., Гарнец В.Н. Вибрационные машины для </w:t>
      </w:r>
      <w:r w:rsidRPr="00270006">
        <w:rPr>
          <w:rFonts w:ascii="Times New Roman" w:hAnsi="Times New Roman" w:cs="Times New Roman"/>
          <w:color w:val="000000"/>
          <w:spacing w:val="-6"/>
          <w:w w:val="102"/>
          <w:sz w:val="28"/>
          <w:szCs w:val="28"/>
          <w:lang w:val="uk-UA"/>
        </w:rPr>
        <w:t>уплотнения бетонных смесей. -К.: Вища шк., 1986.</w:t>
      </w:r>
    </w:p>
    <w:p w:rsidR="00270006" w:rsidRPr="00270006" w:rsidRDefault="00270006" w:rsidP="00270006">
      <w:pPr>
        <w:shd w:val="clear" w:color="auto" w:fill="FFFFFF"/>
        <w:spacing w:after="0" w:line="360" w:lineRule="auto"/>
        <w:ind w:left="278" w:hanging="274"/>
        <w:jc w:val="both"/>
        <w:rPr>
          <w:rFonts w:ascii="Times New Roman" w:hAnsi="Times New Roman" w:cs="Times New Roman"/>
          <w:color w:val="000000"/>
          <w:spacing w:val="-7"/>
          <w:w w:val="102"/>
          <w:sz w:val="28"/>
          <w:szCs w:val="28"/>
          <w:lang w:val="uk-UA"/>
        </w:rPr>
      </w:pPr>
      <w:r w:rsidRPr="00270006">
        <w:rPr>
          <w:rFonts w:ascii="Times New Roman" w:hAnsi="Times New Roman" w:cs="Times New Roman"/>
          <w:color w:val="000000"/>
          <w:spacing w:val="-7"/>
          <w:w w:val="102"/>
          <w:sz w:val="28"/>
          <w:szCs w:val="28"/>
          <w:lang w:val="uk-UA"/>
        </w:rPr>
        <w:t xml:space="preserve">6. Борщевский А.А., Ильин А.С. Механическое оборудование для производства </w:t>
      </w:r>
      <w:r w:rsidRPr="00270006">
        <w:rPr>
          <w:rFonts w:ascii="Times New Roman" w:hAnsi="Times New Roman" w:cs="Times New Roman"/>
          <w:color w:val="000000"/>
          <w:spacing w:val="-6"/>
          <w:w w:val="102"/>
          <w:sz w:val="28"/>
          <w:szCs w:val="28"/>
          <w:lang w:val="uk-UA"/>
        </w:rPr>
        <w:t>строительных материалов и изделий.- М.: Высшая школа., 1987.- 368с.</w:t>
      </w:r>
    </w:p>
    <w:p w:rsidR="00270006" w:rsidRPr="00270006" w:rsidRDefault="00270006" w:rsidP="00270006">
      <w:pPr>
        <w:shd w:val="clear" w:color="auto" w:fill="FFFFFF"/>
        <w:spacing w:after="0" w:line="360" w:lineRule="auto"/>
        <w:ind w:left="283" w:hanging="278"/>
        <w:jc w:val="both"/>
        <w:rPr>
          <w:rFonts w:ascii="Times New Roman" w:hAnsi="Times New Roman" w:cs="Times New Roman"/>
          <w:sz w:val="28"/>
          <w:szCs w:val="28"/>
          <w:lang w:val="uk-UA"/>
        </w:rPr>
      </w:pPr>
      <w:r w:rsidRPr="00270006">
        <w:rPr>
          <w:rFonts w:ascii="Times New Roman" w:hAnsi="Times New Roman" w:cs="Times New Roman"/>
          <w:color w:val="000000"/>
          <w:spacing w:val="-7"/>
          <w:w w:val="102"/>
          <w:sz w:val="28"/>
          <w:szCs w:val="28"/>
          <w:lang w:val="uk-UA"/>
        </w:rPr>
        <w:t xml:space="preserve">7. Чубук Ю.Ф., Назаренко І.І., Баранов Ю.О. та ін. Атлас конструкцій машин і обладнання будіндустрії. Розділ: Вібраційні машини і установки. - КДТУБА </w:t>
      </w:r>
      <w:r w:rsidRPr="00270006">
        <w:rPr>
          <w:rFonts w:ascii="Times New Roman" w:hAnsi="Times New Roman" w:cs="Times New Roman"/>
          <w:color w:val="000000"/>
          <w:spacing w:val="-21"/>
          <w:w w:val="102"/>
          <w:sz w:val="28"/>
          <w:szCs w:val="28"/>
          <w:lang w:val="uk-UA"/>
        </w:rPr>
        <w:t>1994.</w:t>
      </w:r>
    </w:p>
    <w:p w:rsidR="00270006" w:rsidRPr="00270006" w:rsidRDefault="00270006" w:rsidP="00270006">
      <w:pPr>
        <w:shd w:val="clear" w:color="auto" w:fill="FFFFFF"/>
        <w:spacing w:after="0" w:line="360" w:lineRule="auto"/>
        <w:ind w:left="278" w:hanging="274"/>
        <w:jc w:val="both"/>
        <w:rPr>
          <w:rFonts w:ascii="Times New Roman" w:hAnsi="Times New Roman" w:cs="Times New Roman"/>
          <w:color w:val="000000"/>
          <w:spacing w:val="-7"/>
          <w:w w:val="102"/>
          <w:sz w:val="28"/>
          <w:szCs w:val="28"/>
          <w:lang w:val="uk-UA"/>
        </w:rPr>
      </w:pPr>
      <w:r w:rsidRPr="00270006">
        <w:rPr>
          <w:rFonts w:ascii="Times New Roman" w:hAnsi="Times New Roman" w:cs="Times New Roman"/>
          <w:color w:val="000000"/>
          <w:spacing w:val="-7"/>
          <w:w w:val="102"/>
          <w:sz w:val="28"/>
          <w:szCs w:val="28"/>
          <w:lang w:val="uk-UA"/>
        </w:rPr>
        <w:t xml:space="preserve">8. Подшипники качения: Справочник-каталог. Под ред. В.Н.Наришкина. - М.: </w:t>
      </w:r>
      <w:r w:rsidRPr="00270006">
        <w:rPr>
          <w:rFonts w:ascii="Times New Roman" w:hAnsi="Times New Roman" w:cs="Times New Roman"/>
          <w:color w:val="000000"/>
          <w:spacing w:val="-8"/>
          <w:w w:val="102"/>
          <w:sz w:val="28"/>
          <w:szCs w:val="28"/>
          <w:lang w:val="uk-UA"/>
        </w:rPr>
        <w:t>Машиностроение, 1984.</w:t>
      </w:r>
    </w:p>
    <w:p w:rsidR="00270006" w:rsidRPr="00270006" w:rsidRDefault="00270006" w:rsidP="00270006">
      <w:pPr>
        <w:spacing w:after="0" w:line="360" w:lineRule="auto"/>
        <w:jc w:val="both"/>
        <w:rPr>
          <w:rFonts w:ascii="Times New Roman" w:hAnsi="Times New Roman" w:cs="Times New Roman"/>
          <w:sz w:val="28"/>
          <w:szCs w:val="28"/>
          <w:lang w:val="uk-UA"/>
        </w:rPr>
      </w:pPr>
      <w:r w:rsidRPr="00270006">
        <w:rPr>
          <w:rFonts w:ascii="Times New Roman" w:hAnsi="Times New Roman" w:cs="Times New Roman"/>
          <w:color w:val="000000"/>
          <w:spacing w:val="-7"/>
          <w:w w:val="102"/>
          <w:sz w:val="28"/>
          <w:szCs w:val="28"/>
          <w:lang w:val="uk-UA"/>
        </w:rPr>
        <w:t xml:space="preserve">9. Анурьев В.И. Справочник конструктора-машиностроителя. В 3-хт. - М., </w:t>
      </w:r>
      <w:r w:rsidRPr="00270006">
        <w:rPr>
          <w:rFonts w:ascii="Times New Roman" w:hAnsi="Times New Roman" w:cs="Times New Roman"/>
          <w:color w:val="000000"/>
          <w:spacing w:val="-8"/>
          <w:w w:val="102"/>
          <w:sz w:val="28"/>
          <w:szCs w:val="28"/>
          <w:lang w:val="uk-UA"/>
        </w:rPr>
        <w:t>Машиностроение, 1979.</w:t>
      </w:r>
    </w:p>
    <w:p w:rsidR="007D1667" w:rsidRPr="007D1667" w:rsidRDefault="007D1667" w:rsidP="00270006">
      <w:pPr>
        <w:spacing w:after="0" w:line="360" w:lineRule="auto"/>
        <w:jc w:val="both"/>
      </w:pPr>
    </w:p>
    <w:sectPr w:rsidR="007D1667" w:rsidRPr="007D1667" w:rsidSect="000704D7">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altName w:val="Calibri"/>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D11761"/>
    <w:multiLevelType w:val="hybridMultilevel"/>
    <w:tmpl w:val="0F126C2C"/>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
    <w:nsid w:val="097A4851"/>
    <w:multiLevelType w:val="hybridMultilevel"/>
    <w:tmpl w:val="2BFCDE7A"/>
    <w:lvl w:ilvl="0" w:tplc="EC921E9A">
      <w:start w:val="1"/>
      <w:numFmt w:val="decimal"/>
      <w:lvlText w:val="%1."/>
      <w:lvlJc w:val="left"/>
      <w:pPr>
        <w:ind w:left="14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AB50553"/>
    <w:multiLevelType w:val="hybridMultilevel"/>
    <w:tmpl w:val="E390B5D4"/>
    <w:lvl w:ilvl="0" w:tplc="36BAF0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7B1B4E"/>
    <w:multiLevelType w:val="hybridMultilevel"/>
    <w:tmpl w:val="64BAA54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BB55213"/>
    <w:multiLevelType w:val="hybridMultilevel"/>
    <w:tmpl w:val="2E6C3756"/>
    <w:lvl w:ilvl="0" w:tplc="B95453AA">
      <w:start w:val="1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DB87AA9"/>
    <w:multiLevelType w:val="hybridMultilevel"/>
    <w:tmpl w:val="E0EE86D6"/>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6">
    <w:nsid w:val="0E6206F8"/>
    <w:multiLevelType w:val="hybridMultilevel"/>
    <w:tmpl w:val="0A640EF0"/>
    <w:lvl w:ilvl="0" w:tplc="45508C4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FA014BD"/>
    <w:multiLevelType w:val="hybridMultilevel"/>
    <w:tmpl w:val="A3E899CE"/>
    <w:lvl w:ilvl="0" w:tplc="A286844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16216B2"/>
    <w:multiLevelType w:val="hybridMultilevel"/>
    <w:tmpl w:val="F006AB2A"/>
    <w:lvl w:ilvl="0" w:tplc="0419000F">
      <w:start w:val="1"/>
      <w:numFmt w:val="decimal"/>
      <w:lvlText w:val="%1."/>
      <w:lvlJc w:val="left"/>
      <w:pPr>
        <w:ind w:left="644"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1A770BB"/>
    <w:multiLevelType w:val="hybridMultilevel"/>
    <w:tmpl w:val="11009C8C"/>
    <w:lvl w:ilvl="0" w:tplc="EC921E9A">
      <w:start w:val="1"/>
      <w:numFmt w:val="decimal"/>
      <w:lvlText w:val="%1."/>
      <w:lvlJc w:val="left"/>
      <w:pPr>
        <w:ind w:left="14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1D538D2"/>
    <w:multiLevelType w:val="hybridMultilevel"/>
    <w:tmpl w:val="18D4CB2E"/>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1">
    <w:nsid w:val="1A2378DA"/>
    <w:multiLevelType w:val="hybridMultilevel"/>
    <w:tmpl w:val="06B81DB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C5F2065"/>
    <w:multiLevelType w:val="hybridMultilevel"/>
    <w:tmpl w:val="FA902C0E"/>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3">
    <w:nsid w:val="1D073A7D"/>
    <w:multiLevelType w:val="hybridMultilevel"/>
    <w:tmpl w:val="3C40C2C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EF251EC"/>
    <w:multiLevelType w:val="hybridMultilevel"/>
    <w:tmpl w:val="07B064DA"/>
    <w:lvl w:ilvl="0" w:tplc="8DE05D72">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02B4724"/>
    <w:multiLevelType w:val="hybridMultilevel"/>
    <w:tmpl w:val="CD7CAFA2"/>
    <w:lvl w:ilvl="0" w:tplc="36BAF0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03B3689"/>
    <w:multiLevelType w:val="hybridMultilevel"/>
    <w:tmpl w:val="C8607F2E"/>
    <w:lvl w:ilvl="0" w:tplc="36BAF0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0580005"/>
    <w:multiLevelType w:val="hybridMultilevel"/>
    <w:tmpl w:val="FD58B2E2"/>
    <w:lvl w:ilvl="0" w:tplc="8DE05D72">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240225B8"/>
    <w:multiLevelType w:val="hybridMultilevel"/>
    <w:tmpl w:val="6BFE6D3C"/>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19">
    <w:nsid w:val="241E4F13"/>
    <w:multiLevelType w:val="hybridMultilevel"/>
    <w:tmpl w:val="C0669CE6"/>
    <w:lvl w:ilvl="0" w:tplc="8F4A6E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0">
    <w:nsid w:val="26820A9E"/>
    <w:multiLevelType w:val="hybridMultilevel"/>
    <w:tmpl w:val="FB7EDE6C"/>
    <w:lvl w:ilvl="0" w:tplc="8F4A6E1C">
      <w:start w:val="1"/>
      <w:numFmt w:val="decimal"/>
      <w:lvlText w:val="%1."/>
      <w:lvlJc w:val="left"/>
      <w:pPr>
        <w:ind w:left="1428" w:hanging="360"/>
      </w:pPr>
      <w:rPr>
        <w:rFont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21">
    <w:nsid w:val="282C5192"/>
    <w:multiLevelType w:val="hybridMultilevel"/>
    <w:tmpl w:val="0A8C08E2"/>
    <w:lvl w:ilvl="0" w:tplc="D88AC252">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833659C"/>
    <w:multiLevelType w:val="hybridMultilevel"/>
    <w:tmpl w:val="A176B1D0"/>
    <w:lvl w:ilvl="0" w:tplc="8F4A6E1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B1334A8"/>
    <w:multiLevelType w:val="hybridMultilevel"/>
    <w:tmpl w:val="BCA6AC6A"/>
    <w:lvl w:ilvl="0" w:tplc="04190001">
      <w:start w:val="1"/>
      <w:numFmt w:val="bullet"/>
      <w:lvlText w:val=""/>
      <w:lvlJc w:val="left"/>
      <w:pPr>
        <w:ind w:left="3600" w:hanging="360"/>
      </w:pPr>
      <w:rPr>
        <w:rFonts w:ascii="Symbol" w:hAnsi="Symbol" w:hint="default"/>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24">
    <w:nsid w:val="2D0272F2"/>
    <w:multiLevelType w:val="hybridMultilevel"/>
    <w:tmpl w:val="FBE29190"/>
    <w:lvl w:ilvl="0" w:tplc="9B66332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2EC56D60"/>
    <w:multiLevelType w:val="hybridMultilevel"/>
    <w:tmpl w:val="BB7AE2A6"/>
    <w:lvl w:ilvl="0" w:tplc="753AC6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310D0CD9"/>
    <w:multiLevelType w:val="hybridMultilevel"/>
    <w:tmpl w:val="2C668FDC"/>
    <w:lvl w:ilvl="0" w:tplc="A286844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247102D"/>
    <w:multiLevelType w:val="hybridMultilevel"/>
    <w:tmpl w:val="868C312E"/>
    <w:lvl w:ilvl="0" w:tplc="8F4A6E1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49B68BB"/>
    <w:multiLevelType w:val="hybridMultilevel"/>
    <w:tmpl w:val="15CA519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36A45EBD"/>
    <w:multiLevelType w:val="hybridMultilevel"/>
    <w:tmpl w:val="700C1D14"/>
    <w:lvl w:ilvl="0" w:tplc="EC921E9A">
      <w:start w:val="1"/>
      <w:numFmt w:val="decimal"/>
      <w:lvlText w:val="%1."/>
      <w:lvlJc w:val="left"/>
      <w:pPr>
        <w:ind w:left="163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6B924E7"/>
    <w:multiLevelType w:val="hybridMultilevel"/>
    <w:tmpl w:val="F4864898"/>
    <w:lvl w:ilvl="0" w:tplc="9B66332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93C7F15"/>
    <w:multiLevelType w:val="hybridMultilevel"/>
    <w:tmpl w:val="28080D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3AB90FE9"/>
    <w:multiLevelType w:val="hybridMultilevel"/>
    <w:tmpl w:val="FBEAEFEE"/>
    <w:lvl w:ilvl="0" w:tplc="36BAF0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454779E4"/>
    <w:multiLevelType w:val="hybridMultilevel"/>
    <w:tmpl w:val="E9FE7BF0"/>
    <w:lvl w:ilvl="0" w:tplc="3C701972">
      <w:start w:val="2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5D415E2"/>
    <w:multiLevelType w:val="hybridMultilevel"/>
    <w:tmpl w:val="599063F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46D80A03"/>
    <w:multiLevelType w:val="hybridMultilevel"/>
    <w:tmpl w:val="8EFA7E46"/>
    <w:lvl w:ilvl="0" w:tplc="6206D52C">
      <w:start w:val="20"/>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471379DC"/>
    <w:multiLevelType w:val="hybridMultilevel"/>
    <w:tmpl w:val="6BF04E78"/>
    <w:lvl w:ilvl="0" w:tplc="A286844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nsid w:val="48D603B1"/>
    <w:multiLevelType w:val="hybridMultilevel"/>
    <w:tmpl w:val="AD88A5CC"/>
    <w:lvl w:ilvl="0" w:tplc="0419000F">
      <w:start w:val="1"/>
      <w:numFmt w:val="decimal"/>
      <w:lvlText w:val="%1."/>
      <w:lvlJc w:val="left"/>
      <w:pPr>
        <w:ind w:left="1211" w:hanging="360"/>
      </w:p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8">
    <w:nsid w:val="4D6428E3"/>
    <w:multiLevelType w:val="hybridMultilevel"/>
    <w:tmpl w:val="712E8D74"/>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4DA20012"/>
    <w:multiLevelType w:val="hybridMultilevel"/>
    <w:tmpl w:val="AFA29100"/>
    <w:lvl w:ilvl="0" w:tplc="EC921E9A">
      <w:start w:val="1"/>
      <w:numFmt w:val="decimal"/>
      <w:lvlText w:val="%1."/>
      <w:lvlJc w:val="left"/>
      <w:pPr>
        <w:ind w:left="14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EDA4251"/>
    <w:multiLevelType w:val="hybridMultilevel"/>
    <w:tmpl w:val="E1CE33A8"/>
    <w:lvl w:ilvl="0" w:tplc="9B66332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4F757B43"/>
    <w:multiLevelType w:val="hybridMultilevel"/>
    <w:tmpl w:val="0A7EDF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nsid w:val="543E1C70"/>
    <w:multiLevelType w:val="hybridMultilevel"/>
    <w:tmpl w:val="71AC65EE"/>
    <w:lvl w:ilvl="0" w:tplc="A15CB9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56651F37"/>
    <w:multiLevelType w:val="hybridMultilevel"/>
    <w:tmpl w:val="8A1CE0DA"/>
    <w:lvl w:ilvl="0" w:tplc="DFD20FAC">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56C2129B"/>
    <w:multiLevelType w:val="hybridMultilevel"/>
    <w:tmpl w:val="1160E460"/>
    <w:lvl w:ilvl="0" w:tplc="36BAF00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8044B31"/>
    <w:multiLevelType w:val="hybridMultilevel"/>
    <w:tmpl w:val="C736D866"/>
    <w:lvl w:ilvl="0" w:tplc="8F4A6E1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580C0ED5"/>
    <w:multiLevelType w:val="hybridMultilevel"/>
    <w:tmpl w:val="475A9702"/>
    <w:lvl w:ilvl="0" w:tplc="A286844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nsid w:val="59585558"/>
    <w:multiLevelType w:val="hybridMultilevel"/>
    <w:tmpl w:val="8D823E8E"/>
    <w:lvl w:ilvl="0" w:tplc="73EA53A8">
      <w:start w:val="1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5A2742FD"/>
    <w:multiLevelType w:val="hybridMultilevel"/>
    <w:tmpl w:val="534E5AAC"/>
    <w:lvl w:ilvl="0" w:tplc="8F4A6E1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nsid w:val="5A512A73"/>
    <w:multiLevelType w:val="hybridMultilevel"/>
    <w:tmpl w:val="62F60454"/>
    <w:lvl w:ilvl="0" w:tplc="EC921E9A">
      <w:start w:val="1"/>
      <w:numFmt w:val="decimal"/>
      <w:lvlText w:val="%1."/>
      <w:lvlJc w:val="left"/>
      <w:pPr>
        <w:ind w:left="14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5C335BA2"/>
    <w:multiLevelType w:val="hybridMultilevel"/>
    <w:tmpl w:val="65280934"/>
    <w:lvl w:ilvl="0" w:tplc="BE069634">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5CCD5EDE"/>
    <w:multiLevelType w:val="hybridMultilevel"/>
    <w:tmpl w:val="552C00EE"/>
    <w:lvl w:ilvl="0" w:tplc="04190011">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2">
    <w:nsid w:val="615F3CD4"/>
    <w:multiLevelType w:val="hybridMultilevel"/>
    <w:tmpl w:val="A25ADA28"/>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53">
    <w:nsid w:val="65605B7B"/>
    <w:multiLevelType w:val="hybridMultilevel"/>
    <w:tmpl w:val="A956E50A"/>
    <w:lvl w:ilvl="0" w:tplc="AD4819EC">
      <w:start w:val="18"/>
      <w:numFmt w:val="decimal"/>
      <w:lvlText w:val="%1."/>
      <w:lvlJc w:val="left"/>
      <w:pPr>
        <w:ind w:left="1428"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662033BD"/>
    <w:multiLevelType w:val="hybridMultilevel"/>
    <w:tmpl w:val="930218F4"/>
    <w:lvl w:ilvl="0" w:tplc="FE3CEEAC">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nsid w:val="67CA7204"/>
    <w:multiLevelType w:val="hybridMultilevel"/>
    <w:tmpl w:val="FCBAEE62"/>
    <w:lvl w:ilvl="0" w:tplc="BE86B992">
      <w:start w:val="8"/>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69885AA4"/>
    <w:multiLevelType w:val="hybridMultilevel"/>
    <w:tmpl w:val="3D0A16F4"/>
    <w:lvl w:ilvl="0" w:tplc="718ECC72">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6BEA38FC"/>
    <w:multiLevelType w:val="hybridMultilevel"/>
    <w:tmpl w:val="9CCE0E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DF17338"/>
    <w:multiLevelType w:val="hybridMultilevel"/>
    <w:tmpl w:val="6302E1DC"/>
    <w:lvl w:ilvl="0" w:tplc="A286844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71412732"/>
    <w:multiLevelType w:val="hybridMultilevel"/>
    <w:tmpl w:val="E036016A"/>
    <w:lvl w:ilvl="0" w:tplc="8DE05D72">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71E402FE"/>
    <w:multiLevelType w:val="hybridMultilevel"/>
    <w:tmpl w:val="E996CF04"/>
    <w:lvl w:ilvl="0" w:tplc="8DE05D72">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nsid w:val="76AC65B1"/>
    <w:multiLevelType w:val="hybridMultilevel"/>
    <w:tmpl w:val="2D6E1F68"/>
    <w:lvl w:ilvl="0" w:tplc="A15CB9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716470A"/>
    <w:multiLevelType w:val="hybridMultilevel"/>
    <w:tmpl w:val="256E6AD4"/>
    <w:lvl w:ilvl="0" w:tplc="04190001">
      <w:start w:val="1"/>
      <w:numFmt w:val="bullet"/>
      <w:lvlText w:val=""/>
      <w:lvlJc w:val="left"/>
      <w:pPr>
        <w:ind w:left="3600" w:hanging="360"/>
      </w:pPr>
      <w:rPr>
        <w:rFonts w:ascii="Symbol" w:hAnsi="Symbol" w:hint="default"/>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63">
    <w:nsid w:val="77AB28FA"/>
    <w:multiLevelType w:val="hybridMultilevel"/>
    <w:tmpl w:val="91029706"/>
    <w:lvl w:ilvl="0" w:tplc="A15CB90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8A23660"/>
    <w:multiLevelType w:val="hybridMultilevel"/>
    <w:tmpl w:val="796A3DF2"/>
    <w:lvl w:ilvl="0" w:tplc="36BAF002">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7C0F2317"/>
    <w:multiLevelType w:val="hybridMultilevel"/>
    <w:tmpl w:val="C3ECE71C"/>
    <w:lvl w:ilvl="0" w:tplc="B6C63E42">
      <w:start w:val="9"/>
      <w:numFmt w:val="decimal"/>
      <w:lvlText w:val="%1."/>
      <w:lvlJc w:val="left"/>
      <w:pPr>
        <w:ind w:left="157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C410EBA"/>
    <w:multiLevelType w:val="hybridMultilevel"/>
    <w:tmpl w:val="3216BCB6"/>
    <w:lvl w:ilvl="0" w:tplc="45508C4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7E7B0BED"/>
    <w:multiLevelType w:val="hybridMultilevel"/>
    <w:tmpl w:val="8B222214"/>
    <w:lvl w:ilvl="0" w:tplc="8F4A6E1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6"/>
  </w:num>
  <w:num w:numId="2">
    <w:abstractNumId w:val="58"/>
  </w:num>
  <w:num w:numId="3">
    <w:abstractNumId w:val="7"/>
  </w:num>
  <w:num w:numId="4">
    <w:abstractNumId w:val="26"/>
  </w:num>
  <w:num w:numId="5">
    <w:abstractNumId w:val="46"/>
  </w:num>
  <w:num w:numId="6">
    <w:abstractNumId w:val="11"/>
  </w:num>
  <w:num w:numId="7">
    <w:abstractNumId w:val="23"/>
  </w:num>
  <w:num w:numId="8">
    <w:abstractNumId w:val="62"/>
  </w:num>
  <w:num w:numId="9">
    <w:abstractNumId w:val="57"/>
  </w:num>
  <w:num w:numId="10">
    <w:abstractNumId w:val="43"/>
  </w:num>
  <w:num w:numId="11">
    <w:abstractNumId w:val="10"/>
  </w:num>
  <w:num w:numId="12">
    <w:abstractNumId w:val="18"/>
  </w:num>
  <w:num w:numId="13">
    <w:abstractNumId w:val="41"/>
  </w:num>
  <w:num w:numId="14">
    <w:abstractNumId w:val="16"/>
  </w:num>
  <w:num w:numId="15">
    <w:abstractNumId w:val="28"/>
  </w:num>
  <w:num w:numId="16">
    <w:abstractNumId w:val="44"/>
  </w:num>
  <w:num w:numId="17">
    <w:abstractNumId w:val="15"/>
  </w:num>
  <w:num w:numId="18">
    <w:abstractNumId w:val="32"/>
  </w:num>
  <w:num w:numId="19">
    <w:abstractNumId w:val="64"/>
  </w:num>
  <w:num w:numId="20">
    <w:abstractNumId w:val="2"/>
  </w:num>
  <w:num w:numId="21">
    <w:abstractNumId w:val="21"/>
  </w:num>
  <w:num w:numId="22">
    <w:abstractNumId w:val="55"/>
  </w:num>
  <w:num w:numId="23">
    <w:abstractNumId w:val="12"/>
  </w:num>
  <w:num w:numId="24">
    <w:abstractNumId w:val="52"/>
  </w:num>
  <w:num w:numId="25">
    <w:abstractNumId w:val="51"/>
  </w:num>
  <w:num w:numId="26">
    <w:abstractNumId w:val="5"/>
  </w:num>
  <w:num w:numId="27">
    <w:abstractNumId w:val="6"/>
  </w:num>
  <w:num w:numId="28">
    <w:abstractNumId w:val="66"/>
  </w:num>
  <w:num w:numId="29">
    <w:abstractNumId w:val="50"/>
  </w:num>
  <w:num w:numId="30">
    <w:abstractNumId w:val="47"/>
  </w:num>
  <w:num w:numId="31">
    <w:abstractNumId w:val="35"/>
  </w:num>
  <w:num w:numId="32">
    <w:abstractNumId w:val="33"/>
  </w:num>
  <w:num w:numId="33">
    <w:abstractNumId w:val="63"/>
  </w:num>
  <w:num w:numId="34">
    <w:abstractNumId w:val="61"/>
  </w:num>
  <w:num w:numId="35">
    <w:abstractNumId w:val="42"/>
  </w:num>
  <w:num w:numId="36">
    <w:abstractNumId w:val="31"/>
  </w:num>
  <w:num w:numId="37">
    <w:abstractNumId w:val="37"/>
  </w:num>
  <w:num w:numId="38">
    <w:abstractNumId w:val="13"/>
  </w:num>
  <w:num w:numId="39">
    <w:abstractNumId w:val="38"/>
  </w:num>
  <w:num w:numId="40">
    <w:abstractNumId w:val="8"/>
  </w:num>
  <w:num w:numId="41">
    <w:abstractNumId w:val="14"/>
  </w:num>
  <w:num w:numId="42">
    <w:abstractNumId w:val="60"/>
  </w:num>
  <w:num w:numId="43">
    <w:abstractNumId w:val="17"/>
  </w:num>
  <w:num w:numId="44">
    <w:abstractNumId w:val="59"/>
  </w:num>
  <w:num w:numId="45">
    <w:abstractNumId w:val="3"/>
  </w:num>
  <w:num w:numId="46">
    <w:abstractNumId w:val="56"/>
  </w:num>
  <w:num w:numId="47">
    <w:abstractNumId w:val="30"/>
  </w:num>
  <w:num w:numId="48">
    <w:abstractNumId w:val="24"/>
  </w:num>
  <w:num w:numId="49">
    <w:abstractNumId w:val="40"/>
  </w:num>
  <w:num w:numId="50">
    <w:abstractNumId w:val="54"/>
  </w:num>
  <w:num w:numId="51">
    <w:abstractNumId w:val="25"/>
  </w:num>
  <w:num w:numId="52">
    <w:abstractNumId w:val="4"/>
  </w:num>
  <w:num w:numId="53">
    <w:abstractNumId w:val="48"/>
  </w:num>
  <w:num w:numId="54">
    <w:abstractNumId w:val="27"/>
  </w:num>
  <w:num w:numId="55">
    <w:abstractNumId w:val="67"/>
  </w:num>
  <w:num w:numId="56">
    <w:abstractNumId w:val="22"/>
  </w:num>
  <w:num w:numId="57">
    <w:abstractNumId w:val="45"/>
  </w:num>
  <w:num w:numId="58">
    <w:abstractNumId w:val="19"/>
  </w:num>
  <w:num w:numId="59">
    <w:abstractNumId w:val="20"/>
  </w:num>
  <w:num w:numId="60">
    <w:abstractNumId w:val="53"/>
  </w:num>
  <w:num w:numId="61">
    <w:abstractNumId w:val="29"/>
  </w:num>
  <w:num w:numId="62">
    <w:abstractNumId w:val="34"/>
  </w:num>
  <w:num w:numId="63">
    <w:abstractNumId w:val="1"/>
  </w:num>
  <w:num w:numId="64">
    <w:abstractNumId w:val="39"/>
  </w:num>
  <w:num w:numId="65">
    <w:abstractNumId w:val="9"/>
  </w:num>
  <w:num w:numId="66">
    <w:abstractNumId w:val="49"/>
  </w:num>
  <w:num w:numId="67">
    <w:abstractNumId w:val="0"/>
  </w:num>
  <w:num w:numId="68">
    <w:abstractNumId w:val="65"/>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B7BD6"/>
    <w:rsid w:val="000155F3"/>
    <w:rsid w:val="00024B15"/>
    <w:rsid w:val="000704D7"/>
    <w:rsid w:val="00085C28"/>
    <w:rsid w:val="000B7A49"/>
    <w:rsid w:val="000C1E10"/>
    <w:rsid w:val="000D5110"/>
    <w:rsid w:val="00101B89"/>
    <w:rsid w:val="00162BD8"/>
    <w:rsid w:val="00187057"/>
    <w:rsid w:val="001D186C"/>
    <w:rsid w:val="00270006"/>
    <w:rsid w:val="00281A2E"/>
    <w:rsid w:val="002D04FB"/>
    <w:rsid w:val="00370778"/>
    <w:rsid w:val="0039709B"/>
    <w:rsid w:val="003C0C3C"/>
    <w:rsid w:val="004632BE"/>
    <w:rsid w:val="00490F88"/>
    <w:rsid w:val="00496B16"/>
    <w:rsid w:val="00507A05"/>
    <w:rsid w:val="00517298"/>
    <w:rsid w:val="0056150A"/>
    <w:rsid w:val="005635A0"/>
    <w:rsid w:val="005F776C"/>
    <w:rsid w:val="006F6EAF"/>
    <w:rsid w:val="00731C06"/>
    <w:rsid w:val="007405D5"/>
    <w:rsid w:val="007817B9"/>
    <w:rsid w:val="007B1052"/>
    <w:rsid w:val="007D1667"/>
    <w:rsid w:val="007E66C5"/>
    <w:rsid w:val="008D50AD"/>
    <w:rsid w:val="009437FB"/>
    <w:rsid w:val="0095081F"/>
    <w:rsid w:val="00990DBE"/>
    <w:rsid w:val="00A36234"/>
    <w:rsid w:val="00B304CF"/>
    <w:rsid w:val="00BC23AD"/>
    <w:rsid w:val="00C0248D"/>
    <w:rsid w:val="00C07417"/>
    <w:rsid w:val="00C1679C"/>
    <w:rsid w:val="00C22AFD"/>
    <w:rsid w:val="00D12A56"/>
    <w:rsid w:val="00D219DE"/>
    <w:rsid w:val="00D91699"/>
    <w:rsid w:val="00DF18D2"/>
    <w:rsid w:val="00E23E87"/>
    <w:rsid w:val="00E66B1B"/>
    <w:rsid w:val="00F01234"/>
    <w:rsid w:val="00F35900"/>
    <w:rsid w:val="00F77C4F"/>
    <w:rsid w:val="00FB7BD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5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7057"/>
  </w:style>
  <w:style w:type="paragraph" w:styleId="1">
    <w:name w:val="heading 1"/>
    <w:basedOn w:val="a"/>
    <w:next w:val="a"/>
    <w:link w:val="10"/>
    <w:uiPriority w:val="9"/>
    <w:qFormat/>
    <w:rsid w:val="0027000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semiHidden/>
    <w:unhideWhenUsed/>
    <w:qFormat/>
    <w:rsid w:val="00270006"/>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Indent 2"/>
    <w:basedOn w:val="a"/>
    <w:link w:val="22"/>
    <w:uiPriority w:val="99"/>
    <w:semiHidden/>
    <w:unhideWhenUsed/>
    <w:rsid w:val="00187057"/>
    <w:pPr>
      <w:spacing w:after="120" w:line="480" w:lineRule="auto"/>
      <w:ind w:left="283"/>
    </w:pPr>
  </w:style>
  <w:style w:type="character" w:customStyle="1" w:styleId="22">
    <w:name w:val="Основний текст з відступом 2 Знак"/>
    <w:basedOn w:val="a0"/>
    <w:link w:val="21"/>
    <w:uiPriority w:val="99"/>
    <w:semiHidden/>
    <w:rsid w:val="00187057"/>
  </w:style>
  <w:style w:type="paragraph" w:styleId="a3">
    <w:name w:val="List Paragraph"/>
    <w:basedOn w:val="a"/>
    <w:uiPriority w:val="34"/>
    <w:qFormat/>
    <w:rsid w:val="005635A0"/>
    <w:pPr>
      <w:ind w:left="720"/>
      <w:contextualSpacing/>
    </w:pPr>
  </w:style>
  <w:style w:type="paragraph" w:styleId="a4">
    <w:name w:val="Balloon Text"/>
    <w:basedOn w:val="a"/>
    <w:link w:val="a5"/>
    <w:uiPriority w:val="99"/>
    <w:semiHidden/>
    <w:unhideWhenUsed/>
    <w:rsid w:val="00F77C4F"/>
    <w:pPr>
      <w:spacing w:after="0" w:line="240" w:lineRule="auto"/>
    </w:pPr>
    <w:rPr>
      <w:rFonts w:ascii="Tahoma" w:hAnsi="Tahoma" w:cs="Tahoma"/>
      <w:sz w:val="16"/>
      <w:szCs w:val="16"/>
    </w:rPr>
  </w:style>
  <w:style w:type="character" w:customStyle="1" w:styleId="a5">
    <w:name w:val="Текст у виносці Знак"/>
    <w:basedOn w:val="a0"/>
    <w:link w:val="a4"/>
    <w:uiPriority w:val="99"/>
    <w:semiHidden/>
    <w:rsid w:val="00F77C4F"/>
    <w:rPr>
      <w:rFonts w:ascii="Tahoma" w:hAnsi="Tahoma" w:cs="Tahoma"/>
      <w:sz w:val="16"/>
      <w:szCs w:val="16"/>
    </w:rPr>
  </w:style>
  <w:style w:type="paragraph" w:styleId="a6">
    <w:name w:val="No Spacing"/>
    <w:uiPriority w:val="1"/>
    <w:qFormat/>
    <w:rsid w:val="00F77C4F"/>
    <w:pPr>
      <w:spacing w:after="0" w:line="240" w:lineRule="auto"/>
    </w:pPr>
  </w:style>
  <w:style w:type="paragraph" w:customStyle="1" w:styleId="MTDisplayEquation">
    <w:name w:val="MTDisplayEquation"/>
    <w:basedOn w:val="a"/>
    <w:next w:val="a"/>
    <w:link w:val="MTDisplayEquation0"/>
    <w:rsid w:val="00C22AFD"/>
    <w:pPr>
      <w:tabs>
        <w:tab w:val="center" w:pos="4680"/>
        <w:tab w:val="right" w:pos="9360"/>
      </w:tabs>
      <w:spacing w:after="0" w:line="360" w:lineRule="auto"/>
      <w:ind w:firstLine="851"/>
      <w:jc w:val="both"/>
    </w:pPr>
    <w:rPr>
      <w:rFonts w:ascii="Times New Roman" w:hAnsi="Times New Roman" w:cs="Times New Roman"/>
      <w:sz w:val="28"/>
      <w:szCs w:val="28"/>
      <w:lang w:val="uk-UA"/>
    </w:rPr>
  </w:style>
  <w:style w:type="character" w:customStyle="1" w:styleId="MTDisplayEquation0">
    <w:name w:val="MTDisplayEquation Знак"/>
    <w:basedOn w:val="a0"/>
    <w:link w:val="MTDisplayEquation"/>
    <w:rsid w:val="00C22AFD"/>
    <w:rPr>
      <w:rFonts w:ascii="Times New Roman" w:hAnsi="Times New Roman" w:cs="Times New Roman"/>
      <w:sz w:val="28"/>
      <w:szCs w:val="28"/>
      <w:lang w:val="uk-UA"/>
    </w:rPr>
  </w:style>
  <w:style w:type="character" w:customStyle="1" w:styleId="10">
    <w:name w:val="Заголовок 1 Знак"/>
    <w:basedOn w:val="a0"/>
    <w:link w:val="1"/>
    <w:uiPriority w:val="9"/>
    <w:rsid w:val="00270006"/>
    <w:rPr>
      <w:rFonts w:asciiTheme="majorHAnsi" w:eastAsiaTheme="majorEastAsia" w:hAnsiTheme="majorHAnsi" w:cstheme="majorBidi"/>
      <w:b/>
      <w:bCs/>
      <w:color w:val="2E74B5" w:themeColor="accent1" w:themeShade="BF"/>
      <w:sz w:val="28"/>
      <w:szCs w:val="28"/>
    </w:rPr>
  </w:style>
  <w:style w:type="paragraph" w:styleId="a7">
    <w:name w:val="TOC Heading"/>
    <w:basedOn w:val="1"/>
    <w:next w:val="a"/>
    <w:uiPriority w:val="39"/>
    <w:unhideWhenUsed/>
    <w:qFormat/>
    <w:rsid w:val="00270006"/>
    <w:pPr>
      <w:spacing w:line="276" w:lineRule="auto"/>
      <w:outlineLvl w:val="9"/>
    </w:pPr>
    <w:rPr>
      <w:lang w:eastAsia="ru-RU"/>
    </w:rPr>
  </w:style>
  <w:style w:type="paragraph" w:styleId="23">
    <w:name w:val="toc 2"/>
    <w:basedOn w:val="a"/>
    <w:next w:val="a"/>
    <w:autoRedefine/>
    <w:uiPriority w:val="39"/>
    <w:unhideWhenUsed/>
    <w:qFormat/>
    <w:rsid w:val="00270006"/>
    <w:pPr>
      <w:spacing w:after="100" w:line="276" w:lineRule="auto"/>
      <w:ind w:left="220"/>
    </w:pPr>
    <w:rPr>
      <w:rFonts w:eastAsiaTheme="minorEastAsia"/>
      <w:lang w:eastAsia="ru-RU"/>
    </w:rPr>
  </w:style>
  <w:style w:type="paragraph" w:styleId="11">
    <w:name w:val="toc 1"/>
    <w:basedOn w:val="a"/>
    <w:next w:val="a"/>
    <w:autoRedefine/>
    <w:uiPriority w:val="39"/>
    <w:unhideWhenUsed/>
    <w:qFormat/>
    <w:rsid w:val="00270006"/>
    <w:pPr>
      <w:spacing w:after="100" w:line="276" w:lineRule="auto"/>
    </w:pPr>
    <w:rPr>
      <w:rFonts w:eastAsiaTheme="minorEastAsia"/>
      <w:lang w:eastAsia="ru-RU"/>
    </w:rPr>
  </w:style>
  <w:style w:type="paragraph" w:styleId="3">
    <w:name w:val="toc 3"/>
    <w:basedOn w:val="a"/>
    <w:next w:val="a"/>
    <w:autoRedefine/>
    <w:uiPriority w:val="39"/>
    <w:semiHidden/>
    <w:unhideWhenUsed/>
    <w:qFormat/>
    <w:rsid w:val="00270006"/>
    <w:pPr>
      <w:spacing w:after="100" w:line="276" w:lineRule="auto"/>
      <w:ind w:left="440"/>
    </w:pPr>
    <w:rPr>
      <w:rFonts w:eastAsiaTheme="minorEastAsia"/>
      <w:lang w:eastAsia="ru-RU"/>
    </w:rPr>
  </w:style>
  <w:style w:type="character" w:customStyle="1" w:styleId="20">
    <w:name w:val="Заголовок 2 Знак"/>
    <w:basedOn w:val="a0"/>
    <w:link w:val="2"/>
    <w:uiPriority w:val="9"/>
    <w:semiHidden/>
    <w:rsid w:val="00270006"/>
    <w:rPr>
      <w:rFonts w:asciiTheme="majorHAnsi" w:eastAsiaTheme="majorEastAsia" w:hAnsiTheme="majorHAnsi" w:cstheme="majorBidi"/>
      <w:b/>
      <w:bCs/>
      <w:color w:val="5B9BD5" w:themeColor="accent1"/>
      <w:sz w:val="26"/>
      <w:szCs w:val="26"/>
    </w:rPr>
  </w:style>
  <w:style w:type="character" w:styleId="a8">
    <w:name w:val="Hyperlink"/>
    <w:basedOn w:val="a0"/>
    <w:uiPriority w:val="99"/>
    <w:unhideWhenUsed/>
    <w:rsid w:val="00270006"/>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87057"/>
  </w:style>
  <w:style w:type="paragraph" w:styleId="1">
    <w:name w:val="heading 1"/>
    <w:basedOn w:val="a"/>
    <w:next w:val="a"/>
    <w:link w:val="10"/>
    <w:uiPriority w:val="9"/>
    <w:qFormat/>
    <w:rsid w:val="00270006"/>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semiHidden/>
    <w:unhideWhenUsed/>
    <w:qFormat/>
    <w:rsid w:val="00270006"/>
    <w:pPr>
      <w:keepNext/>
      <w:keepLines/>
      <w:spacing w:before="200" w:after="0"/>
      <w:outlineLvl w:val="1"/>
    </w:pPr>
    <w:rPr>
      <w:rFonts w:asciiTheme="majorHAnsi" w:eastAsiaTheme="majorEastAsia" w:hAnsiTheme="majorHAnsi" w:cstheme="majorBidi"/>
      <w:b/>
      <w:bCs/>
      <w:color w:val="5B9BD5"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1">
    <w:name w:val="Body Text Indent 2"/>
    <w:basedOn w:val="a"/>
    <w:link w:val="22"/>
    <w:uiPriority w:val="99"/>
    <w:semiHidden/>
    <w:unhideWhenUsed/>
    <w:rsid w:val="00187057"/>
    <w:pPr>
      <w:spacing w:after="120" w:line="480" w:lineRule="auto"/>
      <w:ind w:left="283"/>
    </w:pPr>
  </w:style>
  <w:style w:type="character" w:customStyle="1" w:styleId="22">
    <w:name w:val="Основний текст з відступом 2 Знак"/>
    <w:basedOn w:val="a0"/>
    <w:link w:val="21"/>
    <w:uiPriority w:val="99"/>
    <w:semiHidden/>
    <w:rsid w:val="00187057"/>
  </w:style>
  <w:style w:type="paragraph" w:styleId="a3">
    <w:name w:val="List Paragraph"/>
    <w:basedOn w:val="a"/>
    <w:uiPriority w:val="34"/>
    <w:qFormat/>
    <w:rsid w:val="005635A0"/>
    <w:pPr>
      <w:ind w:left="720"/>
      <w:contextualSpacing/>
    </w:pPr>
  </w:style>
  <w:style w:type="paragraph" w:styleId="a4">
    <w:name w:val="Balloon Text"/>
    <w:basedOn w:val="a"/>
    <w:link w:val="a5"/>
    <w:uiPriority w:val="99"/>
    <w:semiHidden/>
    <w:unhideWhenUsed/>
    <w:rsid w:val="00F77C4F"/>
    <w:pPr>
      <w:spacing w:after="0" w:line="240" w:lineRule="auto"/>
    </w:pPr>
    <w:rPr>
      <w:rFonts w:ascii="Tahoma" w:hAnsi="Tahoma" w:cs="Tahoma"/>
      <w:sz w:val="16"/>
      <w:szCs w:val="16"/>
    </w:rPr>
  </w:style>
  <w:style w:type="character" w:customStyle="1" w:styleId="a5">
    <w:name w:val="Текст у виносці Знак"/>
    <w:basedOn w:val="a0"/>
    <w:link w:val="a4"/>
    <w:uiPriority w:val="99"/>
    <w:semiHidden/>
    <w:rsid w:val="00F77C4F"/>
    <w:rPr>
      <w:rFonts w:ascii="Tahoma" w:hAnsi="Tahoma" w:cs="Tahoma"/>
      <w:sz w:val="16"/>
      <w:szCs w:val="16"/>
    </w:rPr>
  </w:style>
  <w:style w:type="paragraph" w:styleId="a6">
    <w:name w:val="No Spacing"/>
    <w:uiPriority w:val="1"/>
    <w:qFormat/>
    <w:rsid w:val="00F77C4F"/>
    <w:pPr>
      <w:spacing w:after="0" w:line="240" w:lineRule="auto"/>
    </w:pPr>
  </w:style>
  <w:style w:type="paragraph" w:customStyle="1" w:styleId="MTDisplayEquation">
    <w:name w:val="MTDisplayEquation"/>
    <w:basedOn w:val="a"/>
    <w:next w:val="a"/>
    <w:link w:val="MTDisplayEquation0"/>
    <w:rsid w:val="00C22AFD"/>
    <w:pPr>
      <w:tabs>
        <w:tab w:val="center" w:pos="4680"/>
        <w:tab w:val="right" w:pos="9360"/>
      </w:tabs>
      <w:spacing w:after="0" w:line="360" w:lineRule="auto"/>
      <w:ind w:firstLine="851"/>
      <w:jc w:val="both"/>
    </w:pPr>
    <w:rPr>
      <w:rFonts w:ascii="Times New Roman" w:hAnsi="Times New Roman" w:cs="Times New Roman"/>
      <w:sz w:val="28"/>
      <w:szCs w:val="28"/>
      <w:lang w:val="uk-UA"/>
    </w:rPr>
  </w:style>
  <w:style w:type="character" w:customStyle="1" w:styleId="MTDisplayEquation0">
    <w:name w:val="MTDisplayEquation Знак"/>
    <w:basedOn w:val="a0"/>
    <w:link w:val="MTDisplayEquation"/>
    <w:rsid w:val="00C22AFD"/>
    <w:rPr>
      <w:rFonts w:ascii="Times New Roman" w:hAnsi="Times New Roman" w:cs="Times New Roman"/>
      <w:sz w:val="28"/>
      <w:szCs w:val="28"/>
      <w:lang w:val="uk-UA"/>
    </w:rPr>
  </w:style>
  <w:style w:type="character" w:customStyle="1" w:styleId="10">
    <w:name w:val="Заголовок 1 Знак"/>
    <w:basedOn w:val="a0"/>
    <w:link w:val="1"/>
    <w:uiPriority w:val="9"/>
    <w:rsid w:val="00270006"/>
    <w:rPr>
      <w:rFonts w:asciiTheme="majorHAnsi" w:eastAsiaTheme="majorEastAsia" w:hAnsiTheme="majorHAnsi" w:cstheme="majorBidi"/>
      <w:b/>
      <w:bCs/>
      <w:color w:val="2E74B5" w:themeColor="accent1" w:themeShade="BF"/>
      <w:sz w:val="28"/>
      <w:szCs w:val="28"/>
    </w:rPr>
  </w:style>
  <w:style w:type="paragraph" w:styleId="a7">
    <w:name w:val="TOC Heading"/>
    <w:basedOn w:val="1"/>
    <w:next w:val="a"/>
    <w:uiPriority w:val="39"/>
    <w:unhideWhenUsed/>
    <w:qFormat/>
    <w:rsid w:val="00270006"/>
    <w:pPr>
      <w:spacing w:line="276" w:lineRule="auto"/>
      <w:outlineLvl w:val="9"/>
    </w:pPr>
    <w:rPr>
      <w:lang w:eastAsia="ru-RU"/>
    </w:rPr>
  </w:style>
  <w:style w:type="paragraph" w:styleId="23">
    <w:name w:val="toc 2"/>
    <w:basedOn w:val="a"/>
    <w:next w:val="a"/>
    <w:autoRedefine/>
    <w:uiPriority w:val="39"/>
    <w:unhideWhenUsed/>
    <w:qFormat/>
    <w:rsid w:val="00270006"/>
    <w:pPr>
      <w:spacing w:after="100" w:line="276" w:lineRule="auto"/>
      <w:ind w:left="220"/>
    </w:pPr>
    <w:rPr>
      <w:rFonts w:eastAsiaTheme="minorEastAsia"/>
      <w:lang w:eastAsia="ru-RU"/>
    </w:rPr>
  </w:style>
  <w:style w:type="paragraph" w:styleId="11">
    <w:name w:val="toc 1"/>
    <w:basedOn w:val="a"/>
    <w:next w:val="a"/>
    <w:autoRedefine/>
    <w:uiPriority w:val="39"/>
    <w:unhideWhenUsed/>
    <w:qFormat/>
    <w:rsid w:val="00270006"/>
    <w:pPr>
      <w:spacing w:after="100" w:line="276" w:lineRule="auto"/>
    </w:pPr>
    <w:rPr>
      <w:rFonts w:eastAsiaTheme="minorEastAsia"/>
      <w:lang w:eastAsia="ru-RU"/>
    </w:rPr>
  </w:style>
  <w:style w:type="paragraph" w:styleId="3">
    <w:name w:val="toc 3"/>
    <w:basedOn w:val="a"/>
    <w:next w:val="a"/>
    <w:autoRedefine/>
    <w:uiPriority w:val="39"/>
    <w:semiHidden/>
    <w:unhideWhenUsed/>
    <w:qFormat/>
    <w:rsid w:val="00270006"/>
    <w:pPr>
      <w:spacing w:after="100" w:line="276" w:lineRule="auto"/>
      <w:ind w:left="440"/>
    </w:pPr>
    <w:rPr>
      <w:rFonts w:eastAsiaTheme="minorEastAsia"/>
      <w:lang w:eastAsia="ru-RU"/>
    </w:rPr>
  </w:style>
  <w:style w:type="character" w:customStyle="1" w:styleId="20">
    <w:name w:val="Заголовок 2 Знак"/>
    <w:basedOn w:val="a0"/>
    <w:link w:val="2"/>
    <w:uiPriority w:val="9"/>
    <w:semiHidden/>
    <w:rsid w:val="00270006"/>
    <w:rPr>
      <w:rFonts w:asciiTheme="majorHAnsi" w:eastAsiaTheme="majorEastAsia" w:hAnsiTheme="majorHAnsi" w:cstheme="majorBidi"/>
      <w:b/>
      <w:bCs/>
      <w:color w:val="5B9BD5" w:themeColor="accent1"/>
      <w:sz w:val="26"/>
      <w:szCs w:val="26"/>
    </w:rPr>
  </w:style>
  <w:style w:type="character" w:styleId="a8">
    <w:name w:val="Hyperlink"/>
    <w:basedOn w:val="a0"/>
    <w:uiPriority w:val="99"/>
    <w:unhideWhenUsed/>
    <w:rsid w:val="00270006"/>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theme" Target="theme/theme1.xml"/><Relationship Id="rId21" Type="http://schemas.openxmlformats.org/officeDocument/2006/relationships/oleObject" Target="embeddings/oleObject4.bin"/><Relationship Id="rId42" Type="http://schemas.openxmlformats.org/officeDocument/2006/relationships/image" Target="media/image20.wmf"/><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3.jpeg"/><Relationship Id="rId84" Type="http://schemas.openxmlformats.org/officeDocument/2006/relationships/image" Target="media/image49.jpeg"/><Relationship Id="rId89" Type="http://schemas.openxmlformats.org/officeDocument/2006/relationships/image" Target="media/image54.jpeg"/><Relationship Id="rId112" Type="http://schemas.openxmlformats.org/officeDocument/2006/relationships/image" Target="media/image77.jpeg"/><Relationship Id="rId16" Type="http://schemas.openxmlformats.org/officeDocument/2006/relationships/image" Target="media/image7.wmf"/><Relationship Id="rId107" Type="http://schemas.openxmlformats.org/officeDocument/2006/relationships/image" Target="media/image72.jpeg"/><Relationship Id="rId11" Type="http://schemas.openxmlformats.org/officeDocument/2006/relationships/image" Target="media/image4.jpeg"/><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image" Target="media/image19.w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8.wmf"/><Relationship Id="rId66" Type="http://schemas.openxmlformats.org/officeDocument/2006/relationships/image" Target="media/image32.wmf"/><Relationship Id="rId74" Type="http://schemas.openxmlformats.org/officeDocument/2006/relationships/image" Target="media/image39.jpeg"/><Relationship Id="rId79" Type="http://schemas.openxmlformats.org/officeDocument/2006/relationships/image" Target="media/image44.jpeg"/><Relationship Id="rId87" Type="http://schemas.openxmlformats.org/officeDocument/2006/relationships/image" Target="media/image52.jpeg"/><Relationship Id="rId102" Type="http://schemas.openxmlformats.org/officeDocument/2006/relationships/image" Target="media/image67.jpeg"/><Relationship Id="rId110" Type="http://schemas.openxmlformats.org/officeDocument/2006/relationships/image" Target="media/image75.jpeg"/><Relationship Id="rId115" Type="http://schemas.openxmlformats.org/officeDocument/2006/relationships/image" Target="media/image80.jpeg"/><Relationship Id="rId5" Type="http://schemas.openxmlformats.org/officeDocument/2006/relationships/settings" Target="settings.xml"/><Relationship Id="rId61" Type="http://schemas.openxmlformats.org/officeDocument/2006/relationships/oleObject" Target="embeddings/oleObject24.bin"/><Relationship Id="rId82" Type="http://schemas.openxmlformats.org/officeDocument/2006/relationships/image" Target="media/image47.jpeg"/><Relationship Id="rId90" Type="http://schemas.openxmlformats.org/officeDocument/2006/relationships/image" Target="media/image55.jpeg"/><Relationship Id="rId95" Type="http://schemas.openxmlformats.org/officeDocument/2006/relationships/image" Target="media/image60.jpeg"/><Relationship Id="rId19" Type="http://schemas.openxmlformats.org/officeDocument/2006/relationships/oleObject" Target="embeddings/oleObject3.bin"/><Relationship Id="rId14" Type="http://schemas.openxmlformats.org/officeDocument/2006/relationships/image" Target="media/image6.wmf"/><Relationship Id="rId22" Type="http://schemas.openxmlformats.org/officeDocument/2006/relationships/image" Target="media/image10.w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3.wmf"/><Relationship Id="rId56" Type="http://schemas.openxmlformats.org/officeDocument/2006/relationships/image" Target="media/image27.wmf"/><Relationship Id="rId64" Type="http://schemas.openxmlformats.org/officeDocument/2006/relationships/image" Target="media/image31.wmf"/><Relationship Id="rId69" Type="http://schemas.openxmlformats.org/officeDocument/2006/relationships/image" Target="media/image34.jpeg"/><Relationship Id="rId77" Type="http://schemas.openxmlformats.org/officeDocument/2006/relationships/image" Target="media/image42.jpeg"/><Relationship Id="rId100" Type="http://schemas.openxmlformats.org/officeDocument/2006/relationships/image" Target="media/image65.jpeg"/><Relationship Id="rId105" Type="http://schemas.openxmlformats.org/officeDocument/2006/relationships/image" Target="media/image70.jpeg"/><Relationship Id="rId113" Type="http://schemas.openxmlformats.org/officeDocument/2006/relationships/image" Target="media/image78.jpeg"/><Relationship Id="rId8" Type="http://schemas.openxmlformats.org/officeDocument/2006/relationships/image" Target="media/image2.png"/><Relationship Id="rId51" Type="http://schemas.openxmlformats.org/officeDocument/2006/relationships/oleObject" Target="embeddings/oleObject19.bin"/><Relationship Id="rId72" Type="http://schemas.openxmlformats.org/officeDocument/2006/relationships/image" Target="media/image37.jpeg"/><Relationship Id="rId80" Type="http://schemas.openxmlformats.org/officeDocument/2006/relationships/image" Target="media/image45.jpeg"/><Relationship Id="rId85" Type="http://schemas.openxmlformats.org/officeDocument/2006/relationships/image" Target="media/image50.jpeg"/><Relationship Id="rId93" Type="http://schemas.openxmlformats.org/officeDocument/2006/relationships/image" Target="media/image58.jpeg"/><Relationship Id="rId98" Type="http://schemas.openxmlformats.org/officeDocument/2006/relationships/image" Target="media/image63.jpeg"/><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image" Target="media/image68.jpeg"/><Relationship Id="rId108" Type="http://schemas.openxmlformats.org/officeDocument/2006/relationships/image" Target="media/image73.jpeg"/><Relationship Id="rId116" Type="http://schemas.openxmlformats.org/officeDocument/2006/relationships/fontTable" Target="fontTable.xml"/><Relationship Id="rId20" Type="http://schemas.openxmlformats.org/officeDocument/2006/relationships/image" Target="media/image9.wmf"/><Relationship Id="rId41" Type="http://schemas.openxmlformats.org/officeDocument/2006/relationships/oleObject" Target="embeddings/oleObject14.bin"/><Relationship Id="rId54" Type="http://schemas.openxmlformats.org/officeDocument/2006/relationships/image" Target="media/image26.wmf"/><Relationship Id="rId62" Type="http://schemas.openxmlformats.org/officeDocument/2006/relationships/image" Target="media/image30.wmf"/><Relationship Id="rId70" Type="http://schemas.openxmlformats.org/officeDocument/2006/relationships/image" Target="media/image35.jpeg"/><Relationship Id="rId75" Type="http://schemas.openxmlformats.org/officeDocument/2006/relationships/image" Target="media/image40.jpeg"/><Relationship Id="rId83" Type="http://schemas.openxmlformats.org/officeDocument/2006/relationships/image" Target="media/image48.jpeg"/><Relationship Id="rId88" Type="http://schemas.openxmlformats.org/officeDocument/2006/relationships/image" Target="media/image53.jpeg"/><Relationship Id="rId91" Type="http://schemas.openxmlformats.org/officeDocument/2006/relationships/image" Target="media/image56.jpeg"/><Relationship Id="rId96" Type="http://schemas.openxmlformats.org/officeDocument/2006/relationships/image" Target="media/image61.jpeg"/><Relationship Id="rId111" Type="http://schemas.openxmlformats.org/officeDocument/2006/relationships/image" Target="media/image76.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3.wmf"/><Relationship Id="rId36" Type="http://schemas.openxmlformats.org/officeDocument/2006/relationships/image" Target="media/image17.w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71.jpeg"/><Relationship Id="rId114" Type="http://schemas.openxmlformats.org/officeDocument/2006/relationships/image" Target="media/image79.jpeg"/><Relationship Id="rId10" Type="http://schemas.openxmlformats.org/officeDocument/2006/relationships/image" Target="media/image3.jpeg"/><Relationship Id="rId31" Type="http://schemas.openxmlformats.org/officeDocument/2006/relationships/oleObject" Target="embeddings/oleObject9.bin"/><Relationship Id="rId44" Type="http://schemas.openxmlformats.org/officeDocument/2006/relationships/image" Target="media/image21.wmf"/><Relationship Id="rId52" Type="http://schemas.openxmlformats.org/officeDocument/2006/relationships/image" Target="media/image25.wmf"/><Relationship Id="rId60" Type="http://schemas.openxmlformats.org/officeDocument/2006/relationships/image" Target="media/image29.wmf"/><Relationship Id="rId65" Type="http://schemas.openxmlformats.org/officeDocument/2006/relationships/oleObject" Target="embeddings/oleObject26.bin"/><Relationship Id="rId73" Type="http://schemas.openxmlformats.org/officeDocument/2006/relationships/image" Target="media/image38.jpeg"/><Relationship Id="rId78" Type="http://schemas.openxmlformats.org/officeDocument/2006/relationships/image" Target="media/image43.jpeg"/><Relationship Id="rId81" Type="http://schemas.openxmlformats.org/officeDocument/2006/relationships/image" Target="media/image46.jpeg"/><Relationship Id="rId86" Type="http://schemas.openxmlformats.org/officeDocument/2006/relationships/image" Target="media/image51.jpeg"/><Relationship Id="rId94" Type="http://schemas.openxmlformats.org/officeDocument/2006/relationships/image" Target="media/image59.jpeg"/><Relationship Id="rId99" Type="http://schemas.openxmlformats.org/officeDocument/2006/relationships/image" Target="media/image64.jpeg"/><Relationship Id="rId101" Type="http://schemas.openxmlformats.org/officeDocument/2006/relationships/image" Target="media/image66.jpeg"/><Relationship Id="rId4" Type="http://schemas.microsoft.com/office/2007/relationships/stylesWithEffects" Target="stylesWithEffects.xml"/><Relationship Id="rId9" Type="http://schemas.microsoft.com/office/2007/relationships/hdphoto" Target="media/hdphoto1.wdp"/><Relationship Id="rId13" Type="http://schemas.openxmlformats.org/officeDocument/2006/relationships/image" Target="media/image5.jpeg"/><Relationship Id="rId18" Type="http://schemas.openxmlformats.org/officeDocument/2006/relationships/image" Target="media/image8.wmf"/><Relationship Id="rId39" Type="http://schemas.openxmlformats.org/officeDocument/2006/relationships/oleObject" Target="embeddings/oleObject13.bin"/><Relationship Id="rId109" Type="http://schemas.openxmlformats.org/officeDocument/2006/relationships/image" Target="media/image74.jpeg"/><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oleObject" Target="embeddings/oleObject21.bin"/><Relationship Id="rId76" Type="http://schemas.openxmlformats.org/officeDocument/2006/relationships/image" Target="media/image41.jpeg"/><Relationship Id="rId97" Type="http://schemas.openxmlformats.org/officeDocument/2006/relationships/image" Target="media/image62.jpeg"/><Relationship Id="rId104" Type="http://schemas.openxmlformats.org/officeDocument/2006/relationships/image" Target="media/image69.jpeg"/><Relationship Id="rId7" Type="http://schemas.openxmlformats.org/officeDocument/2006/relationships/image" Target="media/image1.jpeg"/><Relationship Id="rId71" Type="http://schemas.openxmlformats.org/officeDocument/2006/relationships/image" Target="media/image36.jpeg"/><Relationship Id="rId92" Type="http://schemas.openxmlformats.org/officeDocument/2006/relationships/image" Target="media/image57.jpeg"/><Relationship Id="rId2" Type="http://schemas.openxmlformats.org/officeDocument/2006/relationships/numbering" Target="numbering.xml"/><Relationship Id="rId29" Type="http://schemas.openxmlformats.org/officeDocument/2006/relationships/oleObject" Target="embeddings/oleObject8.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59D1C06-9023-4DFD-B45F-E9A5F0D5D3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82</Pages>
  <Words>14136</Words>
  <Characters>80580</Characters>
  <Application>Microsoft Office Word</Application>
  <DocSecurity>0</DocSecurity>
  <Lines>671</Lines>
  <Paragraphs>189</Paragraphs>
  <ScaleCrop>false</ScaleCrop>
  <HeadingPairs>
    <vt:vector size="4" baseType="variant">
      <vt:variant>
        <vt:lpstr>Название</vt:lpstr>
      </vt:variant>
      <vt:variant>
        <vt:i4>1</vt:i4>
      </vt:variant>
      <vt:variant>
        <vt:lpstr>Назва</vt:lpstr>
      </vt:variant>
      <vt:variant>
        <vt:i4>1</vt:i4>
      </vt:variant>
    </vt:vector>
  </HeadingPairs>
  <TitlesOfParts>
    <vt:vector size="2" baseType="lpstr">
      <vt:lpstr/>
      <vt:lpstr/>
    </vt:vector>
  </TitlesOfParts>
  <Company>RePack by SPecialiST</Company>
  <LinksUpToDate>false</LinksUpToDate>
  <CharactersWithSpaces>94527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 Ischenko</dc:creator>
  <cp:lastModifiedBy>Серёга</cp:lastModifiedBy>
  <cp:revision>2</cp:revision>
  <cp:lastPrinted>2015-06-01T19:56:00Z</cp:lastPrinted>
  <dcterms:created xsi:type="dcterms:W3CDTF">2018-09-04T05:26:00Z</dcterms:created>
  <dcterms:modified xsi:type="dcterms:W3CDTF">2018-09-04T05:26:00Z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