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42" w:rsidRPr="00222842" w:rsidRDefault="00222842" w:rsidP="00222842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 w:rsidRPr="00222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07AE341" wp14:editId="356D1D97">
            <wp:simplePos x="0" y="0"/>
            <wp:positionH relativeFrom="column">
              <wp:posOffset>4295775</wp:posOffset>
            </wp:positionH>
            <wp:positionV relativeFrom="paragraph">
              <wp:posOffset>118745</wp:posOffset>
            </wp:positionV>
            <wp:extent cx="1409700" cy="1788160"/>
            <wp:effectExtent l="0" t="0" r="0" b="2540"/>
            <wp:wrapTight wrapText="bothSides">
              <wp:wrapPolygon edited="0">
                <wp:start x="0" y="0"/>
                <wp:lineTo x="0" y="21401"/>
                <wp:lineTo x="21308" y="21401"/>
                <wp:lineTo x="21308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28" t="57004" r="6143" b="26459"/>
                    <a:stretch/>
                  </pic:blipFill>
                  <pic:spPr bwMode="auto">
                    <a:xfrm>
                      <a:off x="0" y="0"/>
                      <a:ext cx="1409700" cy="1788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842" w:rsidRPr="00222842" w:rsidRDefault="00222842" w:rsidP="00222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8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«Затверджую» </w:t>
      </w:r>
    </w:p>
    <w:p w:rsidR="00222842" w:rsidRPr="00222842" w:rsidRDefault="00222842" w:rsidP="00222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2842" w:rsidRPr="00222842" w:rsidRDefault="00222842" w:rsidP="002228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2842">
        <w:rPr>
          <w:rFonts w:ascii="Times New Roman" w:hAnsi="Times New Roman" w:cs="Times New Roman"/>
          <w:sz w:val="24"/>
          <w:szCs w:val="24"/>
          <w:lang w:val="uk-UA"/>
        </w:rPr>
        <w:t xml:space="preserve">Завідувач кафедри  Ткаченко Т.М./_________/ </w:t>
      </w:r>
    </w:p>
    <w:p w:rsidR="00222842" w:rsidRPr="00222842" w:rsidRDefault="00222842" w:rsidP="002228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2842">
        <w:rPr>
          <w:rFonts w:ascii="Times New Roman" w:hAnsi="Times New Roman" w:cs="Times New Roman"/>
          <w:sz w:val="24"/>
          <w:szCs w:val="24"/>
          <w:lang w:val="uk-UA"/>
        </w:rPr>
        <w:t xml:space="preserve">«29» червня 2022  р. </w:t>
      </w:r>
    </w:p>
    <w:p w:rsidR="00222842" w:rsidRPr="00222842" w:rsidRDefault="00222842" w:rsidP="002228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22842" w:rsidRPr="00222842" w:rsidRDefault="00222842" w:rsidP="002228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2842">
        <w:rPr>
          <w:rFonts w:ascii="Times New Roman" w:hAnsi="Times New Roman" w:cs="Times New Roman"/>
          <w:sz w:val="24"/>
          <w:szCs w:val="24"/>
          <w:lang w:val="uk-UA"/>
        </w:rPr>
        <w:t xml:space="preserve">Розробник </w:t>
      </w:r>
      <w:proofErr w:type="spellStart"/>
      <w:r w:rsidRPr="00222842">
        <w:rPr>
          <w:rFonts w:ascii="Times New Roman" w:hAnsi="Times New Roman" w:cs="Times New Roman"/>
          <w:sz w:val="24"/>
          <w:szCs w:val="24"/>
          <w:lang w:val="uk-UA"/>
        </w:rPr>
        <w:t>силабусу</w:t>
      </w:r>
      <w:proofErr w:type="spellEnd"/>
    </w:p>
    <w:p w:rsidR="00222842" w:rsidRPr="00222842" w:rsidRDefault="00222842" w:rsidP="002228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22842">
        <w:rPr>
          <w:rFonts w:ascii="Times New Roman" w:hAnsi="Times New Roman" w:cs="Times New Roman"/>
          <w:sz w:val="24"/>
          <w:szCs w:val="24"/>
          <w:u w:val="single"/>
          <w:lang w:val="uk-UA"/>
        </w:rPr>
        <w:t>Ст.викладач</w:t>
      </w:r>
      <w:proofErr w:type="spellEnd"/>
      <w:r w:rsidRPr="0022284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Петренко Д.В.</w:t>
      </w:r>
      <w:r w:rsidRPr="00222842">
        <w:rPr>
          <w:rFonts w:ascii="Times New Roman" w:hAnsi="Times New Roman" w:cs="Times New Roman"/>
          <w:sz w:val="24"/>
          <w:szCs w:val="24"/>
          <w:lang w:val="uk-UA"/>
        </w:rPr>
        <w:t xml:space="preserve"> /_________/</w:t>
      </w:r>
    </w:p>
    <w:p w:rsidR="00222842" w:rsidRPr="00222842" w:rsidRDefault="00222842" w:rsidP="00222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2842" w:rsidRPr="00222842" w:rsidRDefault="00222842" w:rsidP="00222842">
      <w:pPr>
        <w:spacing w:after="0" w:line="240" w:lineRule="auto"/>
        <w:rPr>
          <w:b/>
          <w:sz w:val="24"/>
          <w:szCs w:val="24"/>
          <w:lang w:val="uk-UA"/>
        </w:rPr>
      </w:pPr>
    </w:p>
    <w:p w:rsidR="00222842" w:rsidRPr="00222842" w:rsidRDefault="00222842" w:rsidP="00222842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 w:rsidRPr="00222842">
        <w:rPr>
          <w:b/>
          <w:sz w:val="32"/>
          <w:szCs w:val="32"/>
          <w:lang w:val="uk-UA"/>
        </w:rPr>
        <w:t xml:space="preserve">                                      СИЛАБУС</w:t>
      </w:r>
    </w:p>
    <w:p w:rsidR="00222842" w:rsidRPr="00222842" w:rsidRDefault="00222842" w:rsidP="002228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222842">
        <w:rPr>
          <w:rFonts w:ascii="Times New Roman" w:hAnsi="Times New Roman"/>
          <w:b/>
          <w:sz w:val="28"/>
          <w:szCs w:val="28"/>
          <w:u w:val="single"/>
          <w:lang w:val="uk-UA"/>
        </w:rPr>
        <w:t>ПРАВОЗНАВСТВО</w:t>
      </w:r>
    </w:p>
    <w:p w:rsidR="00222842" w:rsidRPr="00222842" w:rsidRDefault="00222842" w:rsidP="00222842">
      <w:pPr>
        <w:spacing w:after="0" w:line="240" w:lineRule="auto"/>
        <w:jc w:val="center"/>
        <w:rPr>
          <w:b/>
          <w:sz w:val="24"/>
          <w:szCs w:val="24"/>
          <w:u w:val="single"/>
          <w:lang w:val="uk-UA"/>
        </w:rPr>
      </w:pPr>
    </w:p>
    <w:tbl>
      <w:tblPr>
        <w:tblW w:w="515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222842" w:rsidRPr="00222842" w:rsidTr="00203369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2" w:rsidRPr="00222842" w:rsidRDefault="00222842" w:rsidP="0022284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8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2228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LISTNUM  NumeracjaDomyślna </w:instrText>
            </w:r>
            <w:r w:rsidRPr="002228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  <w:r w:rsidRPr="002228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2228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Шифр за ОПП:  </w:t>
            </w:r>
            <w:r w:rsidRPr="002228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</w:t>
            </w:r>
            <w:r w:rsidRPr="00222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</w:p>
        </w:tc>
      </w:tr>
      <w:tr w:rsidR="00222842" w:rsidRPr="00222842" w:rsidTr="00203369">
        <w:trPr>
          <w:cantSplit/>
          <w:trHeight w:val="3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2" w:rsidRPr="00222842" w:rsidRDefault="00222842" w:rsidP="0022284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8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2228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LISTNUM  NumeracjaDomyślna</w:instrText>
            </w:r>
            <w:r w:rsidRPr="002228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  <w:r w:rsidRPr="002228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Навчальний рік:</w:t>
            </w:r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2022/2023</w:t>
            </w:r>
          </w:p>
        </w:tc>
      </w:tr>
      <w:tr w:rsidR="00222842" w:rsidRPr="00222842" w:rsidTr="00203369">
        <w:trPr>
          <w:cantSplit/>
          <w:trHeight w:val="21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2" w:rsidRPr="00222842" w:rsidRDefault="00222842" w:rsidP="00222842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8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2228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LISTNUM  NumeracjaDomyślna</w:instrText>
            </w:r>
            <w:r w:rsidRPr="002228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  <w:r w:rsidRPr="002228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Освітній рівень: </w:t>
            </w:r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перший рівень вищої освіти (бакалавр)</w:t>
            </w:r>
          </w:p>
        </w:tc>
      </w:tr>
      <w:tr w:rsidR="00222842" w:rsidRPr="00222842" w:rsidTr="00203369">
        <w:trPr>
          <w:cantSplit/>
          <w:trHeight w:val="2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2" w:rsidRPr="00222842" w:rsidRDefault="00222842" w:rsidP="00222842">
            <w:pPr>
              <w:spacing w:before="40" w:after="40" w:line="276" w:lineRule="auto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2228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2228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LISTNUM  NumeracjaDomyślna</w:instrText>
            </w:r>
            <w:r w:rsidRPr="002228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  <w:r w:rsidRPr="002228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Форма навчання:</w:t>
            </w:r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денна, заочна, дуальна, дистанційна, змішана</w:t>
            </w:r>
          </w:p>
        </w:tc>
      </w:tr>
      <w:tr w:rsidR="00222842" w:rsidRPr="00222842" w:rsidTr="00203369">
        <w:trPr>
          <w:cantSplit/>
          <w:trHeight w:val="3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2" w:rsidRPr="00222842" w:rsidRDefault="00222842" w:rsidP="00222842">
            <w:pPr>
              <w:spacing w:before="40" w:after="4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2228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2228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LISTNUM  NumeracjaDomyślna</w:instrText>
            </w:r>
            <w:r w:rsidRPr="002228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  <w:r w:rsidRPr="002228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Галузь знань</w:t>
            </w:r>
            <w:r w:rsidRPr="00222842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: 14 Електрична інженерія</w:t>
            </w:r>
          </w:p>
        </w:tc>
      </w:tr>
      <w:tr w:rsidR="00222842" w:rsidRPr="00222842" w:rsidTr="00203369">
        <w:trPr>
          <w:cantSplit/>
          <w:trHeight w:val="4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2" w:rsidRPr="00222842" w:rsidRDefault="00222842" w:rsidP="0022284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28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2228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LISTNUM  NumeracjaDomyślna</w:instrText>
            </w:r>
            <w:r w:rsidRPr="002228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  <w:r w:rsidRPr="002228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Спеціальність, назва освітньої програми: </w:t>
            </w:r>
          </w:p>
          <w:p w:rsidR="00222842" w:rsidRPr="00222842" w:rsidRDefault="00222842" w:rsidP="0022284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Теплоенергетика</w:t>
            </w:r>
            <w:r w:rsidR="00362B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ОПП «Енергетичний менеджмент, енергоефективні муніципальні та промислові теплові технології»</w:t>
            </w:r>
          </w:p>
        </w:tc>
      </w:tr>
      <w:tr w:rsidR="00222842" w:rsidRPr="00222842" w:rsidTr="00203369">
        <w:trPr>
          <w:cantSplit/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2" w:rsidRPr="00222842" w:rsidRDefault="00222842" w:rsidP="00222842">
            <w:pPr>
              <w:spacing w:before="40" w:after="4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28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7) </w:t>
            </w:r>
            <w:r w:rsidRPr="002228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Статус освітньої компоненти: (обов’язкова чи вибіркова): </w:t>
            </w:r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вибіркова</w:t>
            </w:r>
          </w:p>
        </w:tc>
      </w:tr>
      <w:tr w:rsidR="00222842" w:rsidRPr="00222842" w:rsidTr="00203369">
        <w:trPr>
          <w:cantSplit/>
          <w:trHeight w:val="2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42" w:rsidRPr="00222842" w:rsidRDefault="00222842" w:rsidP="0022284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8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8)</w:t>
            </w:r>
            <w:r w:rsidRPr="002228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Семестр: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222842" w:rsidRPr="00222842" w:rsidTr="00203369">
        <w:trPr>
          <w:cantSplit/>
          <w:trHeight w:val="4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2" w:rsidRPr="00222842" w:rsidRDefault="00222842" w:rsidP="00222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8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9)</w:t>
            </w:r>
            <w:r w:rsidRPr="002228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Контактні дані викладача: ст. викладач </w:t>
            </w:r>
            <w:r w:rsidRPr="002228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Петренко Діана Володимирівна</w:t>
            </w:r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22842" w:rsidRPr="00222842" w:rsidRDefault="00222842" w:rsidP="002228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корпоративна адреса електронної пошти: </w:t>
            </w:r>
            <w:r w:rsidRPr="0022284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Petrenko.dv@knuba.edu.ua</w:t>
            </w:r>
            <w:r w:rsidRPr="00222842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222842" w:rsidRPr="00222842" w:rsidRDefault="00222842" w:rsidP="002228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22842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val="uk-UA"/>
              </w:rPr>
              <w:t>тел</w:t>
            </w:r>
            <w:proofErr w:type="spellEnd"/>
            <w:r w:rsidRPr="00222842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val="uk-UA"/>
              </w:rPr>
              <w:t>.: +38 (044) 241-54-91;</w:t>
            </w:r>
          </w:p>
          <w:p w:rsidR="00222842" w:rsidRPr="00222842" w:rsidRDefault="00222842" w:rsidP="002228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222842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val="uk-UA"/>
              </w:rPr>
              <w:t>+38 (095) 531 70 97</w:t>
            </w:r>
          </w:p>
          <w:p w:rsidR="00222842" w:rsidRPr="00222842" w:rsidRDefault="00222842" w:rsidP="00222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сторінка викладача на сайті КНУБА: </w:t>
            </w:r>
            <w:hyperlink r:id="rId8" w:history="1">
              <w:r w:rsidRPr="0022284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https://www.knuba.edu.ua/petrenko-d-v-%ef%bf%bc/</w:t>
              </w:r>
            </w:hyperlink>
            <w:r w:rsidRPr="0022284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  <w:tr w:rsidR="00222842" w:rsidRPr="00222842" w:rsidTr="00203369">
        <w:trPr>
          <w:cantSplit/>
          <w:trHeight w:val="3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2" w:rsidRPr="00222842" w:rsidRDefault="00222842" w:rsidP="0022284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8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10) Мова </w:t>
            </w:r>
            <w:r w:rsidRPr="002228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навчання</w:t>
            </w:r>
            <w:r w:rsidRPr="002228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: </w:t>
            </w:r>
            <w:r w:rsidRPr="002228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українська</w:t>
            </w:r>
          </w:p>
        </w:tc>
      </w:tr>
      <w:tr w:rsidR="00222842" w:rsidRPr="00222842" w:rsidTr="00362B34">
        <w:trPr>
          <w:cantSplit/>
          <w:trHeight w:val="4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2" w:rsidRPr="00222842" w:rsidRDefault="00222842" w:rsidP="00222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8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11) </w:t>
            </w:r>
            <w:proofErr w:type="spellStart"/>
            <w:r w:rsidRPr="002228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  <w:r w:rsidRPr="002228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222842" w:rsidRPr="00222842" w:rsidRDefault="00222842" w:rsidP="00222842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62B34" w:rsidRPr="00222842" w:rsidTr="00203369">
        <w:trPr>
          <w:cantSplit/>
          <w:trHeight w:val="19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34" w:rsidRPr="00222842" w:rsidRDefault="00362B34" w:rsidP="00222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12) Мета курсу:</w:t>
            </w:r>
            <w:r w:rsidRPr="00222842">
              <w:rPr>
                <w:sz w:val="24"/>
                <w:szCs w:val="24"/>
                <w:lang w:val="uk-UA"/>
              </w:rPr>
              <w:t xml:space="preserve"> </w:t>
            </w: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одержання студентами</w:t>
            </w:r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знань з теорії права і держави, основ конституційного, адміністративного, цивільного, трудового та інших галузей права задля підвищення рівня  правосвідомості та правової культури. Курс спрямовано на  вироблення студентами вміння орієнтуватися у діючому законодавстві, правильно застосовувати  правові норми у конкретних життєвих ситуаціях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професійній діяльності.  </w:t>
            </w:r>
          </w:p>
          <w:p w:rsidR="00362B34" w:rsidRPr="00222842" w:rsidRDefault="00362B34" w:rsidP="00222842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222842" w:rsidRPr="00222842" w:rsidRDefault="00222842" w:rsidP="00222842">
      <w:pPr>
        <w:spacing w:after="0" w:line="240" w:lineRule="auto"/>
        <w:rPr>
          <w:sz w:val="24"/>
          <w:szCs w:val="24"/>
          <w:lang w:val="uk-UA"/>
        </w:rPr>
      </w:pPr>
    </w:p>
    <w:p w:rsidR="00222842" w:rsidRDefault="00222842" w:rsidP="00222842">
      <w:pPr>
        <w:spacing w:after="0" w:line="240" w:lineRule="auto"/>
        <w:rPr>
          <w:sz w:val="24"/>
          <w:szCs w:val="24"/>
          <w:lang w:val="uk-UA"/>
        </w:rPr>
      </w:pPr>
    </w:p>
    <w:p w:rsidR="00222842" w:rsidRPr="00222842" w:rsidRDefault="00222842" w:rsidP="00222842">
      <w:pPr>
        <w:spacing w:after="0" w:line="240" w:lineRule="auto"/>
        <w:rPr>
          <w:sz w:val="24"/>
          <w:szCs w:val="24"/>
          <w:lang w:val="uk-UA"/>
        </w:rPr>
      </w:pPr>
    </w:p>
    <w:p w:rsidR="00222842" w:rsidRPr="00222842" w:rsidRDefault="00222842" w:rsidP="00222842">
      <w:pPr>
        <w:spacing w:after="0" w:line="240" w:lineRule="auto"/>
        <w:rPr>
          <w:sz w:val="24"/>
          <w:szCs w:val="24"/>
          <w:lang w:val="uk-UA"/>
        </w:rPr>
      </w:pPr>
      <w:r w:rsidRPr="00222842">
        <w:rPr>
          <w:sz w:val="24"/>
          <w:szCs w:val="24"/>
          <w:lang w:val="uk-UA"/>
        </w:rPr>
        <w:t xml:space="preserve"> 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6"/>
        <w:gridCol w:w="2160"/>
        <w:gridCol w:w="2160"/>
        <w:gridCol w:w="2449"/>
      </w:tblGrid>
      <w:tr w:rsidR="00222842" w:rsidRPr="00222842" w:rsidTr="00203369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2" w:rsidRPr="00222842" w:rsidRDefault="00222842" w:rsidP="00222842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13) Результати навчання:</w:t>
            </w:r>
          </w:p>
        </w:tc>
      </w:tr>
      <w:tr w:rsidR="00222842" w:rsidRPr="00222842" w:rsidTr="0020336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42" w:rsidRPr="00222842" w:rsidRDefault="00222842" w:rsidP="002228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Програмний результат навчання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42" w:rsidRPr="00222842" w:rsidRDefault="00222842" w:rsidP="002228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 перевірки навчального ефекту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42" w:rsidRPr="00222842" w:rsidRDefault="00222842" w:rsidP="00222842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 проведення занять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42" w:rsidRPr="00222842" w:rsidRDefault="00222842" w:rsidP="002228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Посилання на компетентності</w:t>
            </w:r>
          </w:p>
        </w:tc>
      </w:tr>
      <w:tr w:rsidR="00222842" w:rsidRPr="00222842" w:rsidTr="00203369">
        <w:trPr>
          <w:cantSplit/>
          <w:trHeight w:val="4965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42" w:rsidRPr="00222842" w:rsidRDefault="00222842" w:rsidP="00222842">
            <w:pPr>
              <w:spacing w:after="0" w:line="276" w:lineRule="auto"/>
              <w:ind w:firstLine="2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22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ПР-6. Виявляти, формулювати і вирішувати інженерні завдання у теплоенергетиці;</w:t>
            </w:r>
          </w:p>
          <w:p w:rsidR="00222842" w:rsidRPr="00222842" w:rsidRDefault="00222842" w:rsidP="00222842">
            <w:pPr>
              <w:spacing w:after="0" w:line="276" w:lineRule="auto"/>
              <w:ind w:firstLine="2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22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розуміти важливість нетехнічних (суспільство, здоров'я і безпека, навколишнє</w:t>
            </w:r>
          </w:p>
          <w:p w:rsidR="00222842" w:rsidRPr="00222842" w:rsidRDefault="00222842" w:rsidP="00222842">
            <w:pPr>
              <w:spacing w:after="0" w:line="276" w:lineRule="auto"/>
              <w:ind w:firstLine="2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22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середовище, економіка і промисловість) обмежень.</w:t>
            </w:r>
          </w:p>
          <w:p w:rsidR="00222842" w:rsidRPr="00222842" w:rsidRDefault="00362B34" w:rsidP="00222842">
            <w:pPr>
              <w:spacing w:after="0" w:line="276" w:lineRule="auto"/>
              <w:ind w:firstLine="2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222842" w:rsidRPr="00222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ПР-9. Вміти знаходити необхідну інформацію в технічній літературі, наукових</w:t>
            </w:r>
          </w:p>
          <w:p w:rsidR="00362B34" w:rsidRPr="00362B34" w:rsidRDefault="00222842" w:rsidP="00362B34">
            <w:pPr>
              <w:spacing w:after="0" w:line="276" w:lineRule="auto"/>
              <w:ind w:firstLine="2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22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базах даних та інших джерелах інформації, критично оцінювати і аналізувати її.</w:t>
            </w:r>
            <w:r w:rsidRPr="00222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cr/>
            </w:r>
            <w:r w:rsidR="00362B34" w:rsidRPr="00362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ПР-22. Уміти самостійно ставити та розв’язувати відповідні організаційно</w:t>
            </w:r>
            <w:r w:rsidR="00362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="00362B34" w:rsidRPr="00362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управлінські завдання на основі дотримання законодавчої бази, принципів</w:t>
            </w:r>
          </w:p>
          <w:p w:rsidR="00362B34" w:rsidRPr="00362B34" w:rsidRDefault="00362B34" w:rsidP="00362B34">
            <w:pPr>
              <w:spacing w:after="0" w:line="276" w:lineRule="auto"/>
              <w:ind w:firstLine="2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2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доброчесності та відповідальності за успішний кінцевий особистий чи командний</w:t>
            </w:r>
          </w:p>
          <w:p w:rsidR="00362B34" w:rsidRDefault="00362B34" w:rsidP="00362B34">
            <w:pPr>
              <w:spacing w:after="0" w:line="276" w:lineRule="auto"/>
              <w:ind w:firstLine="2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2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результат</w:t>
            </w:r>
          </w:p>
          <w:p w:rsidR="00222842" w:rsidRPr="00222842" w:rsidRDefault="00222842" w:rsidP="00222842">
            <w:pPr>
              <w:spacing w:after="0" w:line="276" w:lineRule="auto"/>
              <w:ind w:firstLine="21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42" w:rsidRPr="00222842" w:rsidRDefault="00222842" w:rsidP="0022284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Дискусія, обговорення під час занять, тематичне дослідження, доповідь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42" w:rsidRPr="00222842" w:rsidRDefault="00222842" w:rsidP="0022284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42" w:rsidRPr="00222842" w:rsidRDefault="00222842" w:rsidP="002228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</w:t>
            </w:r>
          </w:p>
          <w:p w:rsidR="00222842" w:rsidRPr="00222842" w:rsidRDefault="00222842" w:rsidP="002228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</w:t>
            </w:r>
            <w:r w:rsidR="00362B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222842" w:rsidRPr="00222842" w:rsidRDefault="00222842" w:rsidP="002228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</w:t>
            </w:r>
            <w:r w:rsidR="00362B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222842" w:rsidRPr="00222842" w:rsidRDefault="00222842" w:rsidP="002228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ЗК6</w:t>
            </w:r>
          </w:p>
          <w:p w:rsidR="00222842" w:rsidRPr="00222842" w:rsidRDefault="00362B34" w:rsidP="002228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</w:t>
            </w:r>
            <w:r w:rsidR="00222842"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222842" w:rsidRPr="00222842" w:rsidRDefault="00362B34" w:rsidP="002228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22842" w:rsidRPr="00222842" w:rsidRDefault="00222842" w:rsidP="0022284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22284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</w:tr>
    </w:tbl>
    <w:p w:rsidR="00222842" w:rsidRPr="00222842" w:rsidRDefault="00222842" w:rsidP="00222842">
      <w:pPr>
        <w:spacing w:after="0" w:line="240" w:lineRule="auto"/>
        <w:rPr>
          <w:sz w:val="24"/>
          <w:szCs w:val="24"/>
          <w:lang w:val="uk-UA"/>
        </w:rPr>
      </w:pPr>
    </w:p>
    <w:p w:rsidR="00222842" w:rsidRPr="00222842" w:rsidRDefault="00222842" w:rsidP="00222842">
      <w:pPr>
        <w:spacing w:after="0" w:line="240" w:lineRule="auto"/>
        <w:rPr>
          <w:b/>
          <w:sz w:val="24"/>
          <w:szCs w:val="24"/>
          <w:lang w:val="uk-UA"/>
        </w:rPr>
      </w:pPr>
      <w:r w:rsidRPr="00222842">
        <w:rPr>
          <w:b/>
          <w:sz w:val="24"/>
          <w:szCs w:val="24"/>
          <w:lang w:val="uk-UA"/>
        </w:rPr>
        <w:t xml:space="preserve"> </w:t>
      </w:r>
    </w:p>
    <w:p w:rsidR="00362B34" w:rsidRDefault="00362B34" w:rsidP="002228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2B34" w:rsidRDefault="00362B34" w:rsidP="002228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2B34" w:rsidRDefault="00362B34" w:rsidP="002228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2B34" w:rsidRDefault="00362B34" w:rsidP="002228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2B34" w:rsidRDefault="00362B34" w:rsidP="002228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2B34" w:rsidRDefault="00362B34" w:rsidP="002228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2842" w:rsidRPr="00222842" w:rsidRDefault="00222842" w:rsidP="00222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842">
        <w:rPr>
          <w:rFonts w:ascii="Times New Roman" w:hAnsi="Times New Roman" w:cs="Times New Roman"/>
          <w:b/>
          <w:bCs/>
          <w:sz w:val="24"/>
          <w:szCs w:val="24"/>
        </w:rPr>
        <w:t xml:space="preserve">14) Структура курсу, </w:t>
      </w:r>
      <w:proofErr w:type="spellStart"/>
      <w:r w:rsidRPr="00222842">
        <w:rPr>
          <w:rFonts w:ascii="Times New Roman" w:hAnsi="Times New Roman" w:cs="Times New Roman"/>
          <w:b/>
          <w:bCs/>
          <w:sz w:val="24"/>
          <w:szCs w:val="24"/>
        </w:rPr>
        <w:t>денна</w:t>
      </w:r>
      <w:proofErr w:type="spellEnd"/>
      <w:r w:rsidRPr="002228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222842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proofErr w:type="spellStart"/>
      <w:r w:rsidRPr="00222842">
        <w:rPr>
          <w:rFonts w:ascii="Times New Roman" w:hAnsi="Times New Roman" w:cs="Times New Roman"/>
          <w:b/>
          <w:bCs/>
          <w:sz w:val="24"/>
          <w:szCs w:val="24"/>
        </w:rPr>
        <w:t>навчання</w:t>
      </w:r>
      <w:proofErr w:type="spellEnd"/>
      <w:r w:rsidRPr="002228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3"/>
        <w:gridCol w:w="1246"/>
        <w:gridCol w:w="1418"/>
        <w:gridCol w:w="1426"/>
        <w:gridCol w:w="573"/>
        <w:gridCol w:w="1282"/>
        <w:gridCol w:w="1785"/>
      </w:tblGrid>
      <w:tr w:rsidR="00222842" w:rsidRPr="00222842" w:rsidTr="00203369">
        <w:trPr>
          <w:cantSplit/>
          <w:trHeight w:val="1160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842" w:rsidRPr="00222842" w:rsidRDefault="00222842" w:rsidP="00222842">
            <w:pPr>
              <w:keepNext/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год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842" w:rsidRPr="00222842" w:rsidRDefault="00222842" w:rsidP="00222842">
            <w:pPr>
              <w:keepNext/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заняття, год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42" w:rsidRPr="00222842" w:rsidRDefault="00222842" w:rsidP="00222842">
            <w:pPr>
              <w:keepNext/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заняття, год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42" w:rsidRPr="00222842" w:rsidRDefault="00222842" w:rsidP="00222842">
            <w:pPr>
              <w:keepNext/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Курсовий проект/ курсова робота РГР/Контрольна робота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42" w:rsidRPr="00222842" w:rsidRDefault="00222842" w:rsidP="00222842">
            <w:pPr>
              <w:keepNext/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Самостійні робота здобувача, год.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842" w:rsidRPr="00222842" w:rsidRDefault="00222842" w:rsidP="00222842">
            <w:pPr>
              <w:keepNext/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підсумкового контролю</w:t>
            </w:r>
          </w:p>
        </w:tc>
      </w:tr>
      <w:tr w:rsidR="00222842" w:rsidRPr="00222842" w:rsidTr="00203369">
        <w:trPr>
          <w:cantSplit/>
          <w:trHeight w:val="391"/>
        </w:trPr>
        <w:tc>
          <w:tcPr>
            <w:tcW w:w="9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842" w:rsidRPr="00222842" w:rsidRDefault="00222842" w:rsidP="0022284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28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842" w:rsidRPr="00222842" w:rsidRDefault="00222842" w:rsidP="0022284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28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42" w:rsidRPr="00222842" w:rsidRDefault="00222842" w:rsidP="0022284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28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42" w:rsidRPr="00222842" w:rsidRDefault="00222842" w:rsidP="0022284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28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0/1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42" w:rsidRPr="00222842" w:rsidRDefault="00222842" w:rsidP="0022284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28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842" w:rsidRPr="00222842" w:rsidRDefault="00222842" w:rsidP="0022284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28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</w:p>
        </w:tc>
      </w:tr>
      <w:tr w:rsidR="00222842" w:rsidRPr="00222842" w:rsidTr="00203369">
        <w:trPr>
          <w:cantSplit/>
          <w:trHeight w:val="200"/>
        </w:trPr>
        <w:tc>
          <w:tcPr>
            <w:tcW w:w="308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842" w:rsidRPr="00222842" w:rsidRDefault="00222842" w:rsidP="0022284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28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годин:</w:t>
            </w: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42" w:rsidRPr="00222842" w:rsidRDefault="00222842" w:rsidP="0022284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28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222842" w:rsidRPr="00222842" w:rsidTr="00203369">
        <w:trPr>
          <w:cantSplit/>
          <w:trHeight w:val="200"/>
        </w:trPr>
        <w:tc>
          <w:tcPr>
            <w:tcW w:w="308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842" w:rsidRPr="00222842" w:rsidRDefault="00222842" w:rsidP="0022284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28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кількість кредитів ЕСТS:</w:t>
            </w: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42" w:rsidRPr="00222842" w:rsidRDefault="00222842" w:rsidP="0022284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28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3,0</w:t>
            </w:r>
          </w:p>
        </w:tc>
      </w:tr>
      <w:tr w:rsidR="00222842" w:rsidRPr="00222842" w:rsidTr="00203369">
        <w:trPr>
          <w:cantSplit/>
          <w:trHeight w:val="200"/>
        </w:trPr>
        <w:tc>
          <w:tcPr>
            <w:tcW w:w="308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842" w:rsidRPr="00222842" w:rsidRDefault="00222842" w:rsidP="00222842">
            <w:pPr>
              <w:spacing w:after="0" w:line="276" w:lineRule="auto"/>
              <w:rPr>
                <w:b/>
                <w:sz w:val="24"/>
                <w:szCs w:val="24"/>
                <w:lang w:val="uk-UA"/>
              </w:rPr>
            </w:pPr>
            <w:r w:rsidRPr="002228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 (кредитів ЕСТS) аудиторного навантаження:</w:t>
            </w: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42" w:rsidRPr="00222842" w:rsidRDefault="00222842" w:rsidP="0022284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28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 (1,3)</w:t>
            </w:r>
          </w:p>
        </w:tc>
      </w:tr>
      <w:tr w:rsidR="00222842" w:rsidRPr="00222842" w:rsidTr="00203369">
        <w:trPr>
          <w:cantSplit/>
          <w:trHeight w:val="12148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22842" w:rsidRPr="00222842" w:rsidRDefault="00222842" w:rsidP="002228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28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15) Зміст: (окремо для кожної форми занять – Л/</w:t>
            </w:r>
            <w:proofErr w:type="spellStart"/>
            <w:r w:rsidRPr="002228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</w:t>
            </w:r>
            <w:proofErr w:type="spellEnd"/>
            <w:r w:rsidRPr="002228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proofErr w:type="spellStart"/>
            <w:r w:rsidRPr="002228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2228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 КР/СРС)</w:t>
            </w:r>
          </w:p>
          <w:p w:rsidR="00222842" w:rsidRPr="00222842" w:rsidRDefault="00222842" w:rsidP="00222842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222842" w:rsidRPr="00222842" w:rsidRDefault="00222842" w:rsidP="0022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Змістовний модуль 1</w:t>
            </w:r>
          </w:p>
          <w:p w:rsidR="00222842" w:rsidRPr="00222842" w:rsidRDefault="00222842" w:rsidP="00222842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22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«Основи теорії держави і права»</w:t>
            </w:r>
          </w:p>
          <w:p w:rsidR="00222842" w:rsidRPr="00222842" w:rsidRDefault="00222842" w:rsidP="0022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22842" w:rsidRPr="00222842" w:rsidRDefault="00222842" w:rsidP="0022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Лекція 1. Основи теорії держави</w:t>
            </w:r>
          </w:p>
          <w:p w:rsidR="00222842" w:rsidRPr="00222842" w:rsidRDefault="00222842" w:rsidP="0022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Виникнення держави. Теорії походження держави.</w:t>
            </w:r>
          </w:p>
          <w:p w:rsidR="00222842" w:rsidRPr="00222842" w:rsidRDefault="00222842" w:rsidP="00222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Поняття та ознаки держави.</w:t>
            </w:r>
          </w:p>
          <w:p w:rsidR="00222842" w:rsidRPr="00222842" w:rsidRDefault="00222842" w:rsidP="0022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Завдання та функції держави. </w:t>
            </w:r>
          </w:p>
          <w:p w:rsidR="00222842" w:rsidRPr="00222842" w:rsidRDefault="00222842" w:rsidP="0022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Форма держави.</w:t>
            </w:r>
          </w:p>
          <w:p w:rsidR="00222842" w:rsidRPr="00222842" w:rsidRDefault="00222842" w:rsidP="0022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 Громадянське суспільство та правова держава.</w:t>
            </w:r>
          </w:p>
          <w:p w:rsidR="00222842" w:rsidRPr="00222842" w:rsidRDefault="00222842" w:rsidP="0022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22842" w:rsidRPr="00222842" w:rsidRDefault="00222842" w:rsidP="0022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2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Лекція</w:t>
            </w:r>
            <w:r w:rsidRPr="0022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222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2,3. Основи теорії права</w:t>
            </w:r>
          </w:p>
          <w:p w:rsidR="00222842" w:rsidRPr="00222842" w:rsidRDefault="00222842" w:rsidP="0022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Причини та умови виникнення права.</w:t>
            </w:r>
          </w:p>
          <w:p w:rsidR="00222842" w:rsidRPr="00222842" w:rsidRDefault="00222842" w:rsidP="0022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Поняття права (сутність, принципи, функції).</w:t>
            </w:r>
          </w:p>
          <w:p w:rsidR="00222842" w:rsidRPr="00222842" w:rsidRDefault="00222842" w:rsidP="0022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Джерела права. </w:t>
            </w:r>
          </w:p>
          <w:p w:rsidR="00222842" w:rsidRPr="00222842" w:rsidRDefault="00222842" w:rsidP="0022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Система права.</w:t>
            </w:r>
          </w:p>
          <w:p w:rsidR="00222842" w:rsidRPr="00222842" w:rsidRDefault="00222842" w:rsidP="0022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 Правові відносини: поняття, ознаки, структура правовідносин.</w:t>
            </w:r>
          </w:p>
          <w:p w:rsidR="00222842" w:rsidRPr="00222842" w:rsidRDefault="00222842" w:rsidP="0022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 Правомірна поведінка: поняття та класифікація.</w:t>
            </w:r>
          </w:p>
          <w:p w:rsidR="00222842" w:rsidRPr="00222842" w:rsidRDefault="00222842" w:rsidP="0022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 Правопорушення: поняття правопорушення та його склад.</w:t>
            </w:r>
          </w:p>
          <w:p w:rsidR="00222842" w:rsidRPr="00222842" w:rsidRDefault="00222842" w:rsidP="0022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 Юридична відповідальність: поняття, ознаки та  підстави.</w:t>
            </w:r>
          </w:p>
          <w:p w:rsidR="00222842" w:rsidRPr="00222842" w:rsidRDefault="00362B34" w:rsidP="0022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F17A09" w:rsidRDefault="00222842" w:rsidP="00F1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Змістовний модуль 2</w:t>
            </w:r>
          </w:p>
          <w:p w:rsidR="00222842" w:rsidRPr="00222842" w:rsidRDefault="00222842" w:rsidP="00F1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«Основи галузей права України»</w:t>
            </w:r>
          </w:p>
          <w:p w:rsidR="00222842" w:rsidRPr="00222842" w:rsidRDefault="00222842" w:rsidP="0022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22842" w:rsidRPr="00222842" w:rsidRDefault="00222842" w:rsidP="0022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Лекція 4.</w:t>
            </w:r>
            <w:r w:rsidRPr="0022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Основи конституційного права України</w:t>
            </w:r>
          </w:p>
          <w:p w:rsidR="00222842" w:rsidRPr="00222842" w:rsidRDefault="00222842" w:rsidP="0022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Конституційне право України: поняття і система. Загальна характеристика Конституції України.</w:t>
            </w:r>
          </w:p>
          <w:p w:rsidR="00222842" w:rsidRPr="00222842" w:rsidRDefault="00222842" w:rsidP="0022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Народовладдя в Україні та форми його здійснення.</w:t>
            </w:r>
          </w:p>
          <w:p w:rsidR="00222842" w:rsidRPr="00222842" w:rsidRDefault="00222842" w:rsidP="0022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Громадянство України як один з інститутів конституційного права. Конституційні права, свободи та обов’язки громадян України, гарантії їх дотримання.</w:t>
            </w:r>
          </w:p>
          <w:p w:rsidR="00222842" w:rsidRPr="00222842" w:rsidRDefault="00222842" w:rsidP="0022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Загальна характеристика системи органів державної влади і місцевого самоврядування в Україні.</w:t>
            </w:r>
          </w:p>
          <w:p w:rsidR="00222842" w:rsidRPr="00222842" w:rsidRDefault="00222842" w:rsidP="0022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222842" w:rsidRPr="00222842" w:rsidRDefault="00222842" w:rsidP="0022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Лекція 5,6.</w:t>
            </w:r>
            <w:r w:rsidRPr="0022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Основи адміністративного права України</w:t>
            </w:r>
          </w:p>
          <w:p w:rsidR="00222842" w:rsidRPr="00222842" w:rsidRDefault="00222842" w:rsidP="0022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Адміністративне право України: поняття і система. Загальна характеристика Кодексу України про адміністративні правопорушення.</w:t>
            </w:r>
          </w:p>
          <w:p w:rsidR="00222842" w:rsidRDefault="00222842" w:rsidP="00222842">
            <w:pPr>
              <w:widowControl w:val="0"/>
              <w:tabs>
                <w:tab w:val="left" w:pos="610"/>
              </w:tabs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Адміністративно-правові відносини.</w:t>
            </w:r>
          </w:p>
          <w:p w:rsidR="00222842" w:rsidRPr="00222842" w:rsidRDefault="00222842" w:rsidP="0022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Адміністративні правопорушення. Поняття складу адміністративного правопорушення.</w:t>
            </w:r>
          </w:p>
          <w:p w:rsidR="00222842" w:rsidRPr="00222842" w:rsidRDefault="00222842" w:rsidP="0022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 Адміністративна відповідальність та порядок її застосування. </w:t>
            </w:r>
          </w:p>
          <w:p w:rsidR="00222842" w:rsidRPr="00222842" w:rsidRDefault="00222842" w:rsidP="0022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222842" w:rsidRPr="00222842" w:rsidRDefault="00222842" w:rsidP="0022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2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Лекція  7,8. </w:t>
            </w:r>
            <w:r w:rsidRPr="0022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Основи цивільного права України</w:t>
            </w:r>
          </w:p>
          <w:p w:rsidR="00222842" w:rsidRPr="00222842" w:rsidRDefault="00222842" w:rsidP="0022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Цивільне право України: поняття і система. Загальна характеристика Цивільного кодексу України.</w:t>
            </w:r>
          </w:p>
          <w:p w:rsidR="00222842" w:rsidRPr="00222842" w:rsidRDefault="00222842" w:rsidP="0022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Цивільно-правові відносини.</w:t>
            </w:r>
          </w:p>
          <w:p w:rsidR="00222842" w:rsidRPr="00222842" w:rsidRDefault="00222842" w:rsidP="0022284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Право власності.</w:t>
            </w:r>
          </w:p>
          <w:p w:rsidR="00222842" w:rsidRPr="00222842" w:rsidRDefault="00222842" w:rsidP="0022284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 Цивільно-правовий договір. </w:t>
            </w:r>
            <w:proofErr w:type="spellStart"/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Зобов</w:t>
            </w:r>
            <w:proofErr w:type="spellEnd"/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язання</w:t>
            </w:r>
            <w:proofErr w:type="spellEnd"/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222842" w:rsidRPr="00222842" w:rsidRDefault="00222842" w:rsidP="0022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5. Цивільно-правова відповідальність та порядок її застосування. </w:t>
            </w:r>
          </w:p>
          <w:p w:rsidR="00222842" w:rsidRPr="00222842" w:rsidRDefault="00222842" w:rsidP="0022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6. Інститут спадкування: поняття, види та порядок спадкування. </w:t>
            </w:r>
          </w:p>
          <w:p w:rsidR="00222842" w:rsidRPr="00222842" w:rsidRDefault="00222842" w:rsidP="0022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22842" w:rsidRPr="00222842" w:rsidRDefault="00222842" w:rsidP="0022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Лекція  9,10. </w:t>
            </w:r>
            <w:r w:rsidRPr="0022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Основи трудового права України</w:t>
            </w:r>
          </w:p>
          <w:p w:rsidR="00222842" w:rsidRPr="00222842" w:rsidRDefault="00222842" w:rsidP="0022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Трудове право України: поняття і система. Загальна характеристика Кодексу законів про працю України.</w:t>
            </w:r>
          </w:p>
          <w:p w:rsidR="00222842" w:rsidRPr="00222842" w:rsidRDefault="00222842" w:rsidP="0022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Трудові правовідносини. </w:t>
            </w:r>
          </w:p>
          <w:p w:rsidR="00222842" w:rsidRPr="00222842" w:rsidRDefault="00222842" w:rsidP="0022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Трудовий договір: поняття, види, порядок укладення та припинення.</w:t>
            </w:r>
          </w:p>
          <w:p w:rsidR="00222842" w:rsidRPr="00222842" w:rsidRDefault="00222842" w:rsidP="0022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Поняття і види робочого часу і часу відпочинку.</w:t>
            </w:r>
          </w:p>
          <w:p w:rsidR="00222842" w:rsidRPr="00222842" w:rsidRDefault="00222842" w:rsidP="0022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 Трудова дисципліна. </w:t>
            </w:r>
            <w:r w:rsidRPr="00222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Дисциплінарна відповідальність </w:t>
            </w: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порядок її застосування.</w:t>
            </w:r>
          </w:p>
          <w:p w:rsidR="00222842" w:rsidRPr="00222842" w:rsidRDefault="00222842" w:rsidP="0022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 Матеріальна відповідальність та порядок її застосування.</w:t>
            </w:r>
          </w:p>
          <w:p w:rsidR="00222842" w:rsidRPr="00222842" w:rsidRDefault="00222842" w:rsidP="0022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222842" w:rsidRPr="00222842" w:rsidRDefault="00222842" w:rsidP="0022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right="72" w:firstLine="3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Змістовний модуль 3</w:t>
            </w:r>
          </w:p>
          <w:p w:rsidR="00222842" w:rsidRPr="00222842" w:rsidRDefault="00222842" w:rsidP="0022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right="72" w:firstLine="3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«Набуття загальних навичок застосування правових норм  у професійній діяльності і повсякденному житті»</w:t>
            </w:r>
          </w:p>
          <w:p w:rsidR="00222842" w:rsidRPr="00222842" w:rsidRDefault="00222842" w:rsidP="0022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right="72" w:firstLine="3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22842" w:rsidRPr="00222842" w:rsidRDefault="00222842" w:rsidP="0022284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9" w:right="72" w:firstLine="35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Практичне заняття 1-9</w:t>
            </w:r>
            <w:r w:rsidRPr="002228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</w:t>
            </w:r>
          </w:p>
          <w:p w:rsidR="00222842" w:rsidRPr="00222842" w:rsidRDefault="00222842" w:rsidP="00222842">
            <w:pPr>
              <w:spacing w:after="0" w:line="240" w:lineRule="auto"/>
              <w:ind w:left="209" w:right="72" w:firstLine="35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Опитування студентів з питань, що розглядалися на лекціях, а також тих, що давалися на самостійне опрацювання. </w:t>
            </w:r>
          </w:p>
          <w:p w:rsidR="00222842" w:rsidRPr="00222842" w:rsidRDefault="00222842" w:rsidP="0022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right="72" w:firstLine="35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Вирішування ситуативних завдань, запропонованих викладачем, шляхом застосування відповідних нормативних актів.</w:t>
            </w:r>
          </w:p>
          <w:p w:rsidR="00222842" w:rsidRPr="00222842" w:rsidRDefault="00222842" w:rsidP="0022284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9" w:right="72" w:firstLine="35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Поточне оцінювання.</w:t>
            </w:r>
          </w:p>
          <w:p w:rsidR="00222842" w:rsidRPr="00222842" w:rsidRDefault="00222842" w:rsidP="0022284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9" w:right="72" w:firstLine="358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Практичне заняття 10.</w:t>
            </w:r>
          </w:p>
          <w:p w:rsidR="00222842" w:rsidRPr="00222842" w:rsidRDefault="00222842" w:rsidP="0022284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9" w:right="72" w:firstLine="3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 останньому практичному занятті студенти повинні захистити підготовлені ними реферати на одну із запропонованих викладачем тем.</w:t>
            </w:r>
          </w:p>
          <w:p w:rsidR="00222842" w:rsidRPr="00222842" w:rsidRDefault="00222842" w:rsidP="00222842">
            <w:pPr>
              <w:tabs>
                <w:tab w:val="left" w:pos="1843"/>
                <w:tab w:val="left" w:pos="1985"/>
              </w:tabs>
              <w:spacing w:after="0" w:line="240" w:lineRule="auto"/>
              <w:ind w:right="-88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2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  <w:p w:rsidR="00222842" w:rsidRPr="00222842" w:rsidRDefault="00222842" w:rsidP="00F17A09">
            <w:pPr>
              <w:tabs>
                <w:tab w:val="left" w:pos="1843"/>
                <w:tab w:val="left" w:pos="1985"/>
              </w:tabs>
              <w:spacing w:after="0" w:line="240" w:lineRule="auto"/>
              <w:ind w:right="-88"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8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робота/теми:</w:t>
            </w:r>
            <w:r w:rsidRPr="0022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22842" w:rsidRPr="00222842" w:rsidRDefault="00222842" w:rsidP="00222842">
            <w:pPr>
              <w:autoSpaceDE w:val="0"/>
              <w:autoSpaceDN w:val="0"/>
              <w:adjustRightInd w:val="0"/>
              <w:spacing w:after="38" w:line="240" w:lineRule="auto"/>
              <w:ind w:left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Верховна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Рада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вищий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законодавчої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22842" w:rsidRPr="00222842" w:rsidRDefault="00222842" w:rsidP="00222842">
            <w:pPr>
              <w:autoSpaceDE w:val="0"/>
              <w:autoSpaceDN w:val="0"/>
              <w:adjustRightInd w:val="0"/>
              <w:spacing w:after="38" w:line="240" w:lineRule="auto"/>
              <w:ind w:left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Інститут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президентури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22842" w:rsidRPr="00222842" w:rsidRDefault="00222842" w:rsidP="00222842">
            <w:pPr>
              <w:autoSpaceDE w:val="0"/>
              <w:autoSpaceDN w:val="0"/>
              <w:adjustRightInd w:val="0"/>
              <w:spacing w:after="38" w:line="240" w:lineRule="auto"/>
              <w:ind w:left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Кабінет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вищий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22842" w:rsidRPr="00222842" w:rsidRDefault="00222842" w:rsidP="00222842">
            <w:pPr>
              <w:autoSpaceDE w:val="0"/>
              <w:autoSpaceDN w:val="0"/>
              <w:adjustRightInd w:val="0"/>
              <w:spacing w:after="38" w:line="240" w:lineRule="auto"/>
              <w:ind w:left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Судова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суди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загальної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юрисдикції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22842" w:rsidRPr="00222842" w:rsidRDefault="00222842" w:rsidP="00222842">
            <w:pPr>
              <w:autoSpaceDE w:val="0"/>
              <w:autoSpaceDN w:val="0"/>
              <w:adjustRightInd w:val="0"/>
              <w:spacing w:after="38" w:line="240" w:lineRule="auto"/>
              <w:ind w:left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Судова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суди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спеціальної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юрисдикції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22842" w:rsidRPr="00222842" w:rsidRDefault="00222842" w:rsidP="00222842">
            <w:pPr>
              <w:autoSpaceDE w:val="0"/>
              <w:autoSpaceDN w:val="0"/>
              <w:adjustRightInd w:val="0"/>
              <w:spacing w:after="38" w:line="240" w:lineRule="auto"/>
              <w:ind w:left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Конституційний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 орган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конституційної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юрисдикції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22842" w:rsidRPr="00222842" w:rsidRDefault="00222842" w:rsidP="00222842">
            <w:pPr>
              <w:autoSpaceDE w:val="0"/>
              <w:autoSpaceDN w:val="0"/>
              <w:adjustRightInd w:val="0"/>
              <w:spacing w:after="38" w:line="240" w:lineRule="auto"/>
              <w:ind w:left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Інститут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омбудсмана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світі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22842" w:rsidRPr="00222842" w:rsidRDefault="00222842" w:rsidP="00222842">
            <w:pPr>
              <w:autoSpaceDE w:val="0"/>
              <w:autoSpaceDN w:val="0"/>
              <w:adjustRightInd w:val="0"/>
              <w:spacing w:after="38" w:line="240" w:lineRule="auto"/>
              <w:ind w:left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Уповноважений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Президента з прав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дитини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22842" w:rsidRPr="00222842" w:rsidRDefault="00222842" w:rsidP="00222842">
            <w:pPr>
              <w:autoSpaceDE w:val="0"/>
              <w:autoSpaceDN w:val="0"/>
              <w:adjustRightInd w:val="0"/>
              <w:spacing w:after="38" w:line="240" w:lineRule="auto"/>
              <w:ind w:left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й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22842" w:rsidRPr="00222842" w:rsidRDefault="00222842" w:rsidP="00222842">
            <w:pPr>
              <w:autoSpaceDE w:val="0"/>
              <w:autoSpaceDN w:val="0"/>
              <w:adjustRightInd w:val="0"/>
              <w:spacing w:after="38" w:line="240" w:lineRule="auto"/>
              <w:ind w:left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прокуратури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22842" w:rsidRPr="00222842" w:rsidRDefault="00222842" w:rsidP="00222842">
            <w:pPr>
              <w:autoSpaceDE w:val="0"/>
              <w:autoSpaceDN w:val="0"/>
              <w:adjustRightInd w:val="0"/>
              <w:spacing w:after="38" w:line="240" w:lineRule="auto"/>
              <w:ind w:left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внутрішніх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справ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22842" w:rsidRPr="00222842" w:rsidRDefault="00222842" w:rsidP="00222842">
            <w:pPr>
              <w:autoSpaceDE w:val="0"/>
              <w:autoSpaceDN w:val="0"/>
              <w:adjustRightInd w:val="0"/>
              <w:spacing w:after="38" w:line="240" w:lineRule="auto"/>
              <w:ind w:left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Служба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безпеки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22842" w:rsidRPr="00222842" w:rsidRDefault="00222842" w:rsidP="00222842">
            <w:pPr>
              <w:autoSpaceDE w:val="0"/>
              <w:autoSpaceDN w:val="0"/>
              <w:adjustRightInd w:val="0"/>
              <w:spacing w:after="38" w:line="240" w:lineRule="auto"/>
              <w:ind w:left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Державна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податкова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служба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22842" w:rsidRPr="00222842" w:rsidRDefault="00222842" w:rsidP="00222842">
            <w:pPr>
              <w:autoSpaceDE w:val="0"/>
              <w:autoSpaceDN w:val="0"/>
              <w:adjustRightInd w:val="0"/>
              <w:spacing w:after="38" w:line="240" w:lineRule="auto"/>
              <w:ind w:left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Нотаріат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22842" w:rsidRPr="00222842" w:rsidRDefault="00222842" w:rsidP="00222842">
            <w:pPr>
              <w:autoSpaceDE w:val="0"/>
              <w:autoSpaceDN w:val="0"/>
              <w:adjustRightInd w:val="0"/>
              <w:spacing w:after="38" w:line="240" w:lineRule="auto"/>
              <w:ind w:left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Адвокатура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22842" w:rsidRPr="00222842" w:rsidRDefault="00222842" w:rsidP="00362B34">
            <w:pPr>
              <w:tabs>
                <w:tab w:val="left" w:pos="351"/>
                <w:tab w:val="left" w:pos="634"/>
              </w:tabs>
              <w:autoSpaceDE w:val="0"/>
              <w:autoSpaceDN w:val="0"/>
              <w:adjustRightInd w:val="0"/>
              <w:spacing w:after="38" w:line="240" w:lineRule="auto"/>
              <w:ind w:left="209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Інститут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громадянства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22842" w:rsidRPr="00222842" w:rsidRDefault="00222842" w:rsidP="00362B34">
            <w:pPr>
              <w:tabs>
                <w:tab w:val="left" w:pos="351"/>
                <w:tab w:val="left" w:pos="634"/>
              </w:tabs>
              <w:autoSpaceDE w:val="0"/>
              <w:autoSpaceDN w:val="0"/>
              <w:adjustRightInd w:val="0"/>
              <w:spacing w:after="38" w:line="240" w:lineRule="auto"/>
              <w:ind w:left="209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Політико-правовий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статус особи і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громадянина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22842" w:rsidRPr="00222842" w:rsidRDefault="00222842" w:rsidP="00362B34">
            <w:pPr>
              <w:tabs>
                <w:tab w:val="left" w:pos="351"/>
                <w:tab w:val="left" w:pos="634"/>
              </w:tabs>
              <w:autoSpaceDE w:val="0"/>
              <w:autoSpaceDN w:val="0"/>
              <w:adjustRightInd w:val="0"/>
              <w:spacing w:after="38" w:line="240" w:lineRule="auto"/>
              <w:ind w:left="209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18.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Інститут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виборів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22842" w:rsidRPr="00222842" w:rsidRDefault="00222842" w:rsidP="00362B34">
            <w:pPr>
              <w:tabs>
                <w:tab w:val="left" w:pos="351"/>
                <w:tab w:val="left" w:pos="634"/>
              </w:tabs>
              <w:autoSpaceDE w:val="0"/>
              <w:autoSpaceDN w:val="0"/>
              <w:adjustRightInd w:val="0"/>
              <w:spacing w:after="38" w:line="240" w:lineRule="auto"/>
              <w:ind w:left="209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Інститути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безпосередньої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демократії</w:t>
            </w:r>
            <w:proofErr w:type="spellEnd"/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22842" w:rsidRPr="00222842" w:rsidRDefault="00222842" w:rsidP="00362B34">
            <w:pPr>
              <w:tabs>
                <w:tab w:val="left" w:pos="351"/>
                <w:tab w:val="left" w:pos="634"/>
              </w:tabs>
              <w:autoSpaceDE w:val="0"/>
              <w:autoSpaceDN w:val="0"/>
              <w:adjustRightInd w:val="0"/>
              <w:spacing w:after="38" w:line="240" w:lineRule="auto"/>
              <w:ind w:left="209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 </w:t>
            </w:r>
            <w:r w:rsidR="00262E25" w:rsidRPr="00262E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Юридична відповідальність </w:t>
            </w:r>
            <w:r w:rsidR="00EE6D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 правопорушення </w:t>
            </w:r>
            <w:r w:rsidR="00262E25" w:rsidRPr="00262E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 сфер</w:t>
            </w:r>
            <w:r w:rsidR="00262E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 будівництва</w:t>
            </w:r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22842" w:rsidRPr="00222842" w:rsidRDefault="00222842" w:rsidP="00362B34">
            <w:pPr>
              <w:tabs>
                <w:tab w:val="left" w:pos="351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209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22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222842" w:rsidRPr="00222842" w:rsidRDefault="00222842" w:rsidP="00362B34">
            <w:pPr>
              <w:widowControl w:val="0"/>
              <w:shd w:val="clear" w:color="auto" w:fill="FFFFFF"/>
              <w:tabs>
                <w:tab w:val="left" w:pos="351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209" w:right="72" w:firstLine="142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16) </w:t>
            </w:r>
            <w:r w:rsidRPr="00222842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uk-UA" w:eastAsia="ru-RU"/>
              </w:rPr>
              <w:t>Основна література:</w:t>
            </w:r>
            <w:r w:rsidRPr="002228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 xml:space="preserve"> </w:t>
            </w:r>
          </w:p>
          <w:p w:rsidR="00222842" w:rsidRPr="00222842" w:rsidRDefault="00222842" w:rsidP="00362B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51"/>
                <w:tab w:val="left" w:pos="426"/>
                <w:tab w:val="left" w:pos="63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9" w:right="72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Правознавство: [</w:t>
            </w:r>
            <w:proofErr w:type="spellStart"/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 відп. ред. О.В. </w:t>
            </w:r>
            <w:proofErr w:type="spellStart"/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Дзера</w:t>
            </w:r>
            <w:proofErr w:type="spellEnd"/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]. 12-е вид., перероб. і </w:t>
            </w:r>
            <w:proofErr w:type="spellStart"/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</w:t>
            </w:r>
            <w:proofErr w:type="spellEnd"/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К. : Юрінком Інтер, 2019. – 632 с. </w:t>
            </w: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222842" w:rsidRPr="00222842" w:rsidRDefault="00222842" w:rsidP="00362B34">
            <w:pPr>
              <w:widowControl w:val="0"/>
              <w:numPr>
                <w:ilvl w:val="0"/>
                <w:numId w:val="2"/>
              </w:numPr>
              <w:tabs>
                <w:tab w:val="left" w:pos="351"/>
                <w:tab w:val="left" w:pos="426"/>
                <w:tab w:val="left" w:pos="63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9" w:right="72"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228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  </w:t>
            </w:r>
            <w:proofErr w:type="spellStart"/>
            <w:r w:rsidRPr="002228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Погорілко</w:t>
            </w:r>
            <w:proofErr w:type="spellEnd"/>
            <w:r w:rsidRPr="002228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В.Ф., </w:t>
            </w:r>
            <w:proofErr w:type="spellStart"/>
            <w:r w:rsidRPr="002228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Шпиталенко</w:t>
            </w:r>
            <w:proofErr w:type="spellEnd"/>
            <w:r w:rsidRPr="002228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Г.А. Правознавство: Підручник. 6-тє вид., </w:t>
            </w:r>
            <w:proofErr w:type="spellStart"/>
            <w:r w:rsidRPr="002228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випр</w:t>
            </w:r>
            <w:proofErr w:type="spellEnd"/>
            <w:r w:rsidRPr="002228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. і </w:t>
            </w:r>
            <w:proofErr w:type="spellStart"/>
            <w:r w:rsidRPr="002228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доп</w:t>
            </w:r>
            <w:proofErr w:type="spellEnd"/>
            <w:r w:rsidRPr="002228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 - К.: Каравела, 2020.-602 с.</w:t>
            </w:r>
          </w:p>
          <w:p w:rsidR="00222842" w:rsidRPr="00222842" w:rsidRDefault="00222842" w:rsidP="00362B34">
            <w:pPr>
              <w:widowControl w:val="0"/>
              <w:numPr>
                <w:ilvl w:val="0"/>
                <w:numId w:val="2"/>
              </w:numPr>
              <w:tabs>
                <w:tab w:val="left" w:pos="142"/>
                <w:tab w:val="left" w:pos="351"/>
                <w:tab w:val="left" w:pos="426"/>
                <w:tab w:val="left" w:pos="63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9" w:right="72"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2228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Правознавство</w:t>
            </w:r>
            <w:proofErr w:type="spellEnd"/>
            <w:r w:rsidRPr="002228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228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2228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28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посібник</w:t>
            </w:r>
            <w:proofErr w:type="spellEnd"/>
            <w:r w:rsidRPr="002228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2228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заг</w:t>
            </w:r>
            <w:proofErr w:type="spellEnd"/>
            <w:r w:rsidRPr="002228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. ред.</w:t>
            </w:r>
            <w:r w:rsidRPr="002228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2228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2228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Пєткова</w:t>
            </w:r>
            <w:proofErr w:type="spellEnd"/>
            <w:r w:rsidRPr="002228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2228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Дніпро</w:t>
            </w:r>
            <w:proofErr w:type="spellEnd"/>
            <w:r w:rsidRPr="002228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228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2228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28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імені</w:t>
            </w:r>
            <w:proofErr w:type="spellEnd"/>
            <w:r w:rsidRPr="002228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Альфреда Нобеля,</w:t>
            </w:r>
            <w:r w:rsidRPr="002228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2228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2020. – 360 с.</w:t>
            </w:r>
          </w:p>
          <w:p w:rsidR="00222842" w:rsidRPr="00222842" w:rsidRDefault="00222842" w:rsidP="00362B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51"/>
                <w:tab w:val="left" w:pos="426"/>
                <w:tab w:val="left" w:pos="63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9" w:right="72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Тополевський</w:t>
            </w:r>
            <w:proofErr w:type="spellEnd"/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 Б., Федіна Н. В. Теорія держави і права: </w:t>
            </w:r>
            <w:proofErr w:type="spellStart"/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посібник. Львів: </w:t>
            </w:r>
            <w:proofErr w:type="spellStart"/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ЛьвДУВС</w:t>
            </w:r>
            <w:proofErr w:type="spellEnd"/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2020. - 268 с.</w:t>
            </w: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222842" w:rsidRPr="00222842" w:rsidRDefault="00222842" w:rsidP="00362B34">
            <w:pPr>
              <w:widowControl w:val="0"/>
              <w:numPr>
                <w:ilvl w:val="0"/>
                <w:numId w:val="2"/>
              </w:numPr>
              <w:tabs>
                <w:tab w:val="left" w:pos="351"/>
                <w:tab w:val="left" w:pos="426"/>
                <w:tab w:val="left" w:pos="63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09" w:right="72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2284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Конституційне право: підручник / за загальною редакцією М.І. </w:t>
            </w:r>
            <w:proofErr w:type="spellStart"/>
            <w:r w:rsidRPr="0022284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Козюбри</w:t>
            </w:r>
            <w:proofErr w:type="spellEnd"/>
            <w:r w:rsidRPr="0022284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./ Ю.Г. Барабаш, О.М. Бориславська, В.М. </w:t>
            </w:r>
            <w:proofErr w:type="spellStart"/>
            <w:r w:rsidRPr="0022284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Венгер</w:t>
            </w:r>
            <w:proofErr w:type="spellEnd"/>
            <w:r w:rsidRPr="0022284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, М.І. </w:t>
            </w:r>
            <w:proofErr w:type="spellStart"/>
            <w:r w:rsidRPr="0022284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Козюбра</w:t>
            </w:r>
            <w:proofErr w:type="spellEnd"/>
            <w:r w:rsidRPr="0022284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, А.А. </w:t>
            </w:r>
            <w:proofErr w:type="spellStart"/>
            <w:r w:rsidRPr="0022284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Мелешевич</w:t>
            </w:r>
            <w:proofErr w:type="spellEnd"/>
            <w:r w:rsidRPr="0022284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. - К.: </w:t>
            </w:r>
            <w:proofErr w:type="spellStart"/>
            <w:r w:rsidRPr="0022284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Ваіте</w:t>
            </w:r>
            <w:proofErr w:type="spellEnd"/>
            <w:r w:rsidRPr="0022284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, 2021. – 528 с.</w:t>
            </w: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28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22842" w:rsidRPr="00222842" w:rsidRDefault="00222842" w:rsidP="00362B34">
            <w:pPr>
              <w:widowControl w:val="0"/>
              <w:numPr>
                <w:ilvl w:val="0"/>
                <w:numId w:val="2"/>
              </w:numPr>
              <w:tabs>
                <w:tab w:val="left" w:pos="351"/>
                <w:tab w:val="left" w:pos="426"/>
                <w:tab w:val="left" w:pos="63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09" w:right="72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2842"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Адміністративне</w:t>
            </w:r>
            <w:proofErr w:type="spellEnd"/>
            <w:r w:rsidRPr="0022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222842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2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2842">
              <w:rPr>
                <w:rFonts w:ascii="Times New Roman" w:eastAsia="Calibri" w:hAnsi="Times New Roman" w:cs="Times New Roman"/>
                <w:sz w:val="24"/>
                <w:szCs w:val="24"/>
              </w:rPr>
              <w:t>Повний</w:t>
            </w:r>
            <w:proofErr w:type="spellEnd"/>
            <w:r w:rsidRPr="0022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2842">
              <w:rPr>
                <w:rFonts w:ascii="Times New Roman" w:eastAsia="Calibri" w:hAnsi="Times New Roman" w:cs="Times New Roman"/>
                <w:sz w:val="24"/>
                <w:szCs w:val="24"/>
              </w:rPr>
              <w:t>курс :</w:t>
            </w:r>
            <w:proofErr w:type="gramEnd"/>
            <w:r w:rsidRPr="0022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842">
              <w:rPr>
                <w:rFonts w:ascii="Times New Roman" w:eastAsia="Calibri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22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22842">
              <w:rPr>
                <w:rFonts w:ascii="Times New Roman" w:eastAsia="Calibri" w:hAnsi="Times New Roman" w:cs="Times New Roman"/>
                <w:sz w:val="24"/>
                <w:szCs w:val="24"/>
              </w:rPr>
              <w:t>Галунько</w:t>
            </w:r>
            <w:proofErr w:type="spellEnd"/>
            <w:r w:rsidRPr="0022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В.,</w:t>
            </w:r>
            <w:r w:rsidRPr="0022284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2842">
              <w:rPr>
                <w:rFonts w:ascii="Times New Roman" w:eastAsia="Calibri" w:hAnsi="Times New Roman" w:cs="Times New Roman"/>
                <w:sz w:val="24"/>
                <w:szCs w:val="24"/>
              </w:rPr>
              <w:t>Діхтієвський</w:t>
            </w:r>
            <w:proofErr w:type="spellEnd"/>
            <w:r w:rsidRPr="0022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П., Кузьменко О., Стеценко С. та </w:t>
            </w:r>
            <w:proofErr w:type="spellStart"/>
            <w:r w:rsidRPr="00222842">
              <w:rPr>
                <w:rFonts w:ascii="Times New Roman" w:eastAsia="Calibri" w:hAnsi="Times New Roman" w:cs="Times New Roman"/>
                <w:sz w:val="24"/>
                <w:szCs w:val="24"/>
              </w:rPr>
              <w:t>ін</w:t>
            </w:r>
            <w:proofErr w:type="spellEnd"/>
            <w:r w:rsidRPr="0022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22842">
              <w:rPr>
                <w:rFonts w:ascii="Times New Roman" w:eastAsia="Calibri" w:hAnsi="Times New Roman" w:cs="Times New Roman"/>
                <w:sz w:val="24"/>
                <w:szCs w:val="24"/>
              </w:rPr>
              <w:t>Херсон :</w:t>
            </w:r>
            <w:proofErr w:type="gramEnd"/>
            <w:r w:rsidRPr="0022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ОЛДІ-ПЛЮС, 2018</w:t>
            </w:r>
            <w:r w:rsidRPr="0022284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22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446 с.</w:t>
            </w:r>
          </w:p>
          <w:p w:rsidR="00222842" w:rsidRPr="00222842" w:rsidRDefault="00222842" w:rsidP="00362B34">
            <w:pPr>
              <w:numPr>
                <w:ilvl w:val="0"/>
                <w:numId w:val="2"/>
              </w:numPr>
              <w:tabs>
                <w:tab w:val="left" w:pos="351"/>
                <w:tab w:val="left" w:pos="426"/>
                <w:tab w:val="left" w:pos="634"/>
                <w:tab w:val="left" w:pos="993"/>
              </w:tabs>
              <w:spacing w:after="0" w:line="240" w:lineRule="auto"/>
              <w:ind w:left="209" w:right="72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Парасюк М.В., Парасюк В.М., Грабар Н.М.  </w:t>
            </w:r>
            <w:proofErr w:type="spellStart"/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Цивільне</w:t>
            </w:r>
            <w:proofErr w:type="spellEnd"/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частина</w:t>
            </w:r>
            <w:proofErr w:type="spellEnd"/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gramStart"/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схемах</w:t>
            </w:r>
            <w:proofErr w:type="gramEnd"/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таблицях</w:t>
            </w:r>
            <w:proofErr w:type="spellEnd"/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</w:t>
            </w:r>
            <w:proofErr w:type="spellStart"/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</w:t>
            </w:r>
            <w:proofErr w:type="spellEnd"/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Растр-7, 2020. 364 с.</w:t>
            </w:r>
          </w:p>
          <w:p w:rsidR="00222842" w:rsidRPr="00222842" w:rsidRDefault="00222842" w:rsidP="00362B34">
            <w:pPr>
              <w:numPr>
                <w:ilvl w:val="0"/>
                <w:numId w:val="2"/>
              </w:numPr>
              <w:tabs>
                <w:tab w:val="left" w:pos="351"/>
                <w:tab w:val="left" w:pos="426"/>
                <w:tab w:val="left" w:pos="634"/>
                <w:tab w:val="left" w:pos="993"/>
              </w:tabs>
              <w:spacing w:after="0" w:line="240" w:lineRule="auto"/>
              <w:ind w:left="209" w:right="7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Цивільне право України : </w:t>
            </w:r>
            <w:proofErr w:type="spellStart"/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 2 т. / Ю. Ф. Іванов, О. В. </w:t>
            </w:r>
            <w:proofErr w:type="spellStart"/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Куриліна</w:t>
            </w:r>
            <w:proofErr w:type="spellEnd"/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 В. Іванова – 2-ге вид. </w:t>
            </w:r>
            <w:proofErr w:type="spellStart"/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доповн</w:t>
            </w:r>
            <w:proofErr w:type="spellEnd"/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 </w:t>
            </w:r>
            <w:proofErr w:type="spellStart"/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переробл</w:t>
            </w:r>
            <w:proofErr w:type="spellEnd"/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Т. 1. – К.: </w:t>
            </w:r>
            <w:proofErr w:type="spellStart"/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Алерта</w:t>
            </w:r>
            <w:proofErr w:type="spellEnd"/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2019. – 342 с.</w:t>
            </w:r>
          </w:p>
          <w:p w:rsidR="00222842" w:rsidRPr="00222842" w:rsidRDefault="00222842" w:rsidP="00362B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51"/>
                <w:tab w:val="left" w:pos="426"/>
                <w:tab w:val="left" w:pos="63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09" w:right="72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2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Процьків</w:t>
            </w:r>
            <w:proofErr w:type="spellEnd"/>
            <w:r w:rsidRPr="0022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Н.М., </w:t>
            </w:r>
            <w:proofErr w:type="spellStart"/>
            <w:r w:rsidRPr="0022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Гетьманцева</w:t>
            </w:r>
            <w:proofErr w:type="spellEnd"/>
            <w:r w:rsidRPr="0022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Н.Д. Сімейне право:  навчально-методичний посібник. Чернівці: </w:t>
            </w:r>
            <w:proofErr w:type="spellStart"/>
            <w:r w:rsidRPr="0022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Чернівец</w:t>
            </w:r>
            <w:proofErr w:type="spellEnd"/>
            <w:r w:rsidRPr="0022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. </w:t>
            </w:r>
            <w:proofErr w:type="spellStart"/>
            <w:r w:rsidRPr="0022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нац</w:t>
            </w:r>
            <w:proofErr w:type="spellEnd"/>
            <w:r w:rsidRPr="0022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.. ун-т ім.. Ю </w:t>
            </w:r>
            <w:proofErr w:type="spellStart"/>
            <w:r w:rsidRPr="0022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Федьковича</w:t>
            </w:r>
            <w:proofErr w:type="spellEnd"/>
            <w:r w:rsidRPr="0022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, 2021- 148 с.</w:t>
            </w:r>
            <w:r w:rsidRPr="0022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cr/>
            </w:r>
            <w:r w:rsidRPr="00222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10.</w:t>
            </w:r>
            <w:r w:rsidRPr="0022284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Трудове</w:t>
            </w:r>
            <w:proofErr w:type="spellEnd"/>
            <w:r w:rsidRPr="0022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право </w:t>
            </w:r>
            <w:proofErr w:type="spellStart"/>
            <w:r w:rsidRPr="0022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України</w:t>
            </w:r>
            <w:proofErr w:type="spellEnd"/>
            <w:r w:rsidRPr="0022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proofErr w:type="spellStart"/>
            <w:r w:rsidRPr="0022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підручник</w:t>
            </w:r>
            <w:proofErr w:type="spellEnd"/>
            <w:r w:rsidRPr="0022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(за ред. проф. О. М. Ярошенко). </w:t>
            </w:r>
            <w:proofErr w:type="spellStart"/>
            <w:r w:rsidRPr="0022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Харків</w:t>
            </w:r>
            <w:proofErr w:type="spellEnd"/>
            <w:r w:rsidRPr="0022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Вид-во 2022. – 376 </w:t>
            </w:r>
            <w:r w:rsidRPr="0022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с.  </w:t>
            </w:r>
          </w:p>
          <w:p w:rsidR="00222842" w:rsidRPr="00222842" w:rsidRDefault="00222842" w:rsidP="00362B3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1"/>
                <w:tab w:val="left" w:pos="426"/>
                <w:tab w:val="left" w:pos="63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09" w:right="72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Трудове право України : підручник / МВС України, Харків. </w:t>
            </w:r>
            <w:proofErr w:type="spellStart"/>
            <w:r w:rsidRPr="0022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нац</w:t>
            </w:r>
            <w:proofErr w:type="spellEnd"/>
            <w:r w:rsidRPr="0022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. ун-т </w:t>
            </w:r>
            <w:proofErr w:type="spellStart"/>
            <w:r w:rsidRPr="0022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внутр</w:t>
            </w:r>
            <w:proofErr w:type="spellEnd"/>
            <w:r w:rsidRPr="0022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. справ; [С. М. Бортник, К. Ю. Мельник, Л. В. </w:t>
            </w:r>
            <w:proofErr w:type="spellStart"/>
            <w:r w:rsidRPr="0022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Могіле</w:t>
            </w:r>
            <w:r w:rsidR="00F1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вський</w:t>
            </w:r>
            <w:proofErr w:type="spellEnd"/>
            <w:r w:rsidR="00F1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та ін.]. – Харків, 2019.</w:t>
            </w:r>
            <w:r w:rsidRPr="0022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– 408 с</w:t>
            </w:r>
            <w:r w:rsidR="00F1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.</w:t>
            </w:r>
            <w:r w:rsidRPr="0022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</w:p>
          <w:p w:rsidR="00222842" w:rsidRPr="00222842" w:rsidRDefault="00222842" w:rsidP="00362B34">
            <w:pPr>
              <w:widowControl w:val="0"/>
              <w:numPr>
                <w:ilvl w:val="0"/>
                <w:numId w:val="3"/>
              </w:numPr>
              <w:tabs>
                <w:tab w:val="left" w:pos="351"/>
                <w:tab w:val="left" w:pos="426"/>
                <w:tab w:val="left" w:pos="63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09" w:right="72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Тернавська В.М. Трудове право України : </w:t>
            </w:r>
            <w:proofErr w:type="spellStart"/>
            <w:r w:rsidRPr="0022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навч</w:t>
            </w:r>
            <w:proofErr w:type="spellEnd"/>
            <w:r w:rsidRPr="0022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. посібник / В.М. Тернавська. – Київ : КНУБА, 2019. – 180 с. URL : </w:t>
            </w:r>
            <w:hyperlink r:id="rId9" w:history="1">
              <w:r w:rsidRPr="00222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uk-UA" w:eastAsia="ru-RU"/>
                </w:rPr>
                <w:t>http://library.knuba.edu.ua/books/9_1_19.pdf</w:t>
              </w:r>
            </w:hyperlink>
            <w:r w:rsidRPr="0022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</w:p>
          <w:p w:rsidR="00222842" w:rsidRPr="00222842" w:rsidRDefault="00222842" w:rsidP="00362B34">
            <w:pPr>
              <w:widowControl w:val="0"/>
              <w:shd w:val="clear" w:color="auto" w:fill="FFFFFF"/>
              <w:tabs>
                <w:tab w:val="left" w:pos="351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209" w:right="72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13. Кримінальне право України. Загальна частина : підручник /підготовлено колективом авторів; за </w:t>
            </w:r>
            <w:proofErr w:type="spellStart"/>
            <w:r w:rsidRPr="0022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заг</w:t>
            </w:r>
            <w:proofErr w:type="spellEnd"/>
            <w:r w:rsidRPr="0022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. ред. В. Я. </w:t>
            </w:r>
            <w:proofErr w:type="spellStart"/>
            <w:r w:rsidRPr="0022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Конопельського</w:t>
            </w:r>
            <w:proofErr w:type="spellEnd"/>
            <w:r w:rsidRPr="0022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, В. </w:t>
            </w:r>
            <w:proofErr w:type="spellStart"/>
            <w:r w:rsidRPr="0022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О.Меркулової</w:t>
            </w:r>
            <w:proofErr w:type="spellEnd"/>
            <w:r w:rsidRPr="0022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. Одеса, ОДУВС, 2021- 452 с.</w:t>
            </w:r>
          </w:p>
          <w:p w:rsidR="00222842" w:rsidRPr="00222842" w:rsidRDefault="00222842" w:rsidP="00362B34">
            <w:pPr>
              <w:widowControl w:val="0"/>
              <w:shd w:val="clear" w:color="auto" w:fill="FFFFFF"/>
              <w:tabs>
                <w:tab w:val="left" w:pos="351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209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53"/>
            </w:tblGrid>
            <w:tr w:rsidR="00222842" w:rsidRPr="00F17A09" w:rsidTr="00203369">
              <w:trPr>
                <w:trHeight w:val="107"/>
              </w:trPr>
              <w:tc>
                <w:tcPr>
                  <w:tcW w:w="0" w:type="auto"/>
                </w:tcPr>
                <w:p w:rsidR="00222842" w:rsidRPr="00F17A09" w:rsidRDefault="00222842" w:rsidP="00F17A09">
                  <w:pPr>
                    <w:tabs>
                      <w:tab w:val="left" w:pos="492"/>
                      <w:tab w:val="left" w:pos="634"/>
                      <w:tab w:val="left" w:pos="851"/>
                    </w:tabs>
                    <w:spacing w:after="200" w:line="276" w:lineRule="auto"/>
                    <w:ind w:left="351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17A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17</w:t>
                  </w:r>
                  <w:r w:rsidRPr="00F17A0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) </w:t>
                  </w:r>
                  <w:r w:rsidRPr="00F17A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Додаткові джерела:</w:t>
                  </w:r>
                  <w:r w:rsidRPr="00F17A0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222842" w:rsidRPr="00F17A09" w:rsidRDefault="00222842" w:rsidP="00F17A09">
                  <w:pPr>
                    <w:numPr>
                      <w:ilvl w:val="0"/>
                      <w:numId w:val="1"/>
                    </w:numPr>
                    <w:tabs>
                      <w:tab w:val="left" w:pos="492"/>
                      <w:tab w:val="left" w:pos="634"/>
                      <w:tab w:val="left" w:pos="851"/>
                    </w:tabs>
                    <w:spacing w:after="200" w:line="276" w:lineRule="auto"/>
                    <w:ind w:left="351" w:firstLine="0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F17A0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Тертишник</w:t>
                  </w:r>
                  <w:proofErr w:type="spellEnd"/>
                  <w:r w:rsidRPr="00F17A0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 В.М. Конституція України. Науково-практичний коментар. Київ: </w:t>
                  </w:r>
                  <w:proofErr w:type="spellStart"/>
                  <w:r w:rsidRPr="00F17A0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Алерта</w:t>
                  </w:r>
                  <w:proofErr w:type="spellEnd"/>
                  <w:r w:rsidRPr="00F17A0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2022. 430 с.</w:t>
                  </w:r>
                </w:p>
              </w:tc>
            </w:tr>
          </w:tbl>
          <w:p w:rsidR="00F17A09" w:rsidRPr="00F17A09" w:rsidRDefault="00222842" w:rsidP="00F17A09">
            <w:pPr>
              <w:numPr>
                <w:ilvl w:val="0"/>
                <w:numId w:val="1"/>
              </w:numPr>
              <w:tabs>
                <w:tab w:val="left" w:pos="492"/>
                <w:tab w:val="left" w:pos="634"/>
                <w:tab w:val="left" w:pos="851"/>
              </w:tabs>
              <w:spacing w:after="0" w:line="240" w:lineRule="auto"/>
              <w:ind w:left="35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Науково-практичний коментар Цивільного кодексу України [Текст] : у 2 т. / за </w:t>
            </w:r>
            <w:proofErr w:type="spellStart"/>
            <w:r w:rsidRPr="00F1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F1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ред. О. В. </w:t>
            </w:r>
            <w:proofErr w:type="spellStart"/>
            <w:r w:rsidRPr="00F1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Дзери</w:t>
            </w:r>
            <w:proofErr w:type="spellEnd"/>
            <w:r w:rsidRPr="00F1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Н. С. </w:t>
            </w:r>
            <w:proofErr w:type="spellStart"/>
            <w:r w:rsidRPr="00F1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Кузнєцової</w:t>
            </w:r>
            <w:proofErr w:type="spellEnd"/>
            <w:r w:rsidRPr="00F1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В. В. </w:t>
            </w:r>
            <w:proofErr w:type="spellStart"/>
            <w:r w:rsidRPr="00F1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Луця</w:t>
            </w:r>
            <w:proofErr w:type="spellEnd"/>
            <w:r w:rsidRPr="00F1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; [наук. ред. М. М. Хоменко]. - Київ : Юрінком Інтер, 2019 - 1800 с.</w:t>
            </w:r>
          </w:p>
          <w:p w:rsidR="00F17A09" w:rsidRPr="00F17A09" w:rsidRDefault="00F17A09" w:rsidP="00F17A09">
            <w:pPr>
              <w:numPr>
                <w:ilvl w:val="0"/>
                <w:numId w:val="1"/>
              </w:numPr>
              <w:tabs>
                <w:tab w:val="left" w:pos="492"/>
                <w:tab w:val="left" w:pos="634"/>
                <w:tab w:val="left" w:pos="851"/>
              </w:tabs>
              <w:spacing w:after="0" w:line="240" w:lineRule="auto"/>
              <w:ind w:left="35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Науково-практичний коментар Кодексу законів про працю України. Станом на 20 травня 2020 року. За </w:t>
            </w:r>
            <w:proofErr w:type="spellStart"/>
            <w:r w:rsidRPr="00F1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F1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ред. </w:t>
            </w:r>
            <w:proofErr w:type="spellStart"/>
            <w:r w:rsidRPr="00F1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Іншина</w:t>
            </w:r>
            <w:proofErr w:type="spellEnd"/>
            <w:r w:rsidRPr="00F1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 – Київ : Видавничий дім «Професіонал», 2020. – 344 с.</w:t>
            </w:r>
          </w:p>
          <w:p w:rsidR="00222842" w:rsidRPr="00222842" w:rsidRDefault="00F17A09" w:rsidP="00F17A09">
            <w:pPr>
              <w:tabs>
                <w:tab w:val="left" w:pos="351"/>
                <w:tab w:val="left" w:pos="426"/>
                <w:tab w:val="left" w:pos="634"/>
                <w:tab w:val="left" w:pos="776"/>
              </w:tabs>
              <w:spacing w:after="0" w:line="240" w:lineRule="auto"/>
              <w:ind w:left="57" w:firstLine="29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22842"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222842" w:rsidRPr="00222842">
              <w:rPr>
                <w:rFonts w:ascii="Times New Roman" w:hAnsi="Times New Roman" w:cs="Times New Roman"/>
                <w:sz w:val="24"/>
                <w:szCs w:val="24"/>
              </w:rPr>
              <w:t>Науково-практичний</w:t>
            </w:r>
            <w:proofErr w:type="spellEnd"/>
            <w:r w:rsidR="00222842" w:rsidRPr="00222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2842" w:rsidRPr="00222842">
              <w:rPr>
                <w:rFonts w:ascii="Times New Roman" w:hAnsi="Times New Roman" w:cs="Times New Roman"/>
                <w:sz w:val="24"/>
                <w:szCs w:val="24"/>
              </w:rPr>
              <w:t>коментар</w:t>
            </w:r>
            <w:proofErr w:type="spellEnd"/>
            <w:r w:rsidR="00222842" w:rsidRPr="00222842">
              <w:rPr>
                <w:rFonts w:ascii="Times New Roman" w:hAnsi="Times New Roman" w:cs="Times New Roman"/>
                <w:sz w:val="24"/>
                <w:szCs w:val="24"/>
              </w:rPr>
              <w:t xml:space="preserve"> Кодексу </w:t>
            </w:r>
            <w:proofErr w:type="spellStart"/>
            <w:r w:rsidR="00222842" w:rsidRPr="0022284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222842" w:rsidRPr="0022284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222842" w:rsidRPr="00222842">
              <w:rPr>
                <w:rFonts w:ascii="Times New Roman" w:hAnsi="Times New Roman" w:cs="Times New Roman"/>
                <w:sz w:val="24"/>
                <w:szCs w:val="24"/>
              </w:rPr>
              <w:t>адміністративні</w:t>
            </w:r>
            <w:proofErr w:type="spellEnd"/>
            <w:r w:rsidR="00222842" w:rsidRPr="00222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2842" w:rsidRPr="00222842">
              <w:rPr>
                <w:rFonts w:ascii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="00222842" w:rsidRPr="00222842">
              <w:rPr>
                <w:rFonts w:ascii="Times New Roman" w:hAnsi="Times New Roman" w:cs="Times New Roman"/>
                <w:sz w:val="24"/>
                <w:szCs w:val="24"/>
              </w:rPr>
              <w:t xml:space="preserve">/ за </w:t>
            </w:r>
            <w:proofErr w:type="spellStart"/>
            <w:r w:rsidR="00222842" w:rsidRPr="00222842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="00222842" w:rsidRPr="00222842">
              <w:rPr>
                <w:rFonts w:ascii="Times New Roman" w:hAnsi="Times New Roman" w:cs="Times New Roman"/>
                <w:sz w:val="24"/>
                <w:szCs w:val="24"/>
              </w:rPr>
              <w:t xml:space="preserve">. ред. С. В. </w:t>
            </w:r>
            <w:proofErr w:type="spellStart"/>
            <w:r w:rsidR="00222842" w:rsidRPr="00222842">
              <w:rPr>
                <w:rFonts w:ascii="Times New Roman" w:hAnsi="Times New Roman" w:cs="Times New Roman"/>
                <w:sz w:val="24"/>
                <w:szCs w:val="24"/>
              </w:rPr>
              <w:t>Пєткова</w:t>
            </w:r>
            <w:proofErr w:type="spellEnd"/>
            <w:r w:rsidR="00222842" w:rsidRPr="002228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222842" w:rsidRPr="00222842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="00222842"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222842" w:rsidRPr="00222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842"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Юрінком</w:t>
            </w:r>
            <w:proofErr w:type="gramEnd"/>
            <w:r w:rsidR="00222842"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Інтер,  </w:t>
            </w:r>
            <w:r w:rsidR="00222842" w:rsidRPr="002228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2842"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222842" w:rsidRPr="002228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2842"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22842" w:rsidRPr="00222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842"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792</w:t>
            </w:r>
            <w:r w:rsidR="00222842" w:rsidRPr="00222842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222842"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22842" w:rsidRPr="00222842" w:rsidRDefault="00222842" w:rsidP="00F17A09">
            <w:pPr>
              <w:tabs>
                <w:tab w:val="left" w:pos="67"/>
                <w:tab w:val="left" w:pos="351"/>
                <w:tab w:val="left" w:pos="426"/>
                <w:tab w:val="left" w:pos="634"/>
                <w:tab w:val="left" w:pos="851"/>
              </w:tabs>
              <w:spacing w:after="0" w:line="240" w:lineRule="auto"/>
              <w:ind w:left="57" w:firstLine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22842" w:rsidRPr="00222842" w:rsidRDefault="00222842" w:rsidP="00362B34">
            <w:pPr>
              <w:widowControl w:val="0"/>
              <w:shd w:val="clear" w:color="auto" w:fill="FFFFFF"/>
              <w:tabs>
                <w:tab w:val="left" w:pos="351"/>
                <w:tab w:val="left" w:pos="426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209" w:firstLine="14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18) Нормативні та законодавчі акти:</w:t>
            </w:r>
            <w:r w:rsidRPr="002228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 xml:space="preserve"> </w:t>
            </w:r>
          </w:p>
          <w:p w:rsidR="00222842" w:rsidRPr="00222842" w:rsidRDefault="00222842" w:rsidP="00362B34">
            <w:pPr>
              <w:widowControl w:val="0"/>
              <w:shd w:val="clear" w:color="auto" w:fill="FFFFFF"/>
              <w:tabs>
                <w:tab w:val="left" w:pos="351"/>
                <w:tab w:val="left" w:pos="426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209" w:firstLine="14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lastRenderedPageBreak/>
              <w:t>1. Конституція України. Закон України від 28.06.1996 № 254к/96-ВР (із змінами і доповненнями) // Відомості Верховної Ради України. – 1996. – № 30. – Ст. 141.</w:t>
            </w:r>
          </w:p>
          <w:p w:rsidR="00222842" w:rsidRPr="00222842" w:rsidRDefault="00222842" w:rsidP="00362B34">
            <w:pPr>
              <w:widowControl w:val="0"/>
              <w:shd w:val="clear" w:color="auto" w:fill="FFFFFF"/>
              <w:tabs>
                <w:tab w:val="left" w:pos="351"/>
                <w:tab w:val="left" w:pos="426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209" w:firstLine="14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2. Декларація про державний суверенітет України від 16.07.1990 № 55-12 // Відомості Верховної Ради УРСР. – 1990. – № 31. – Ст. 429.</w:t>
            </w:r>
          </w:p>
          <w:p w:rsidR="00222842" w:rsidRPr="00222842" w:rsidRDefault="00222842" w:rsidP="00362B34">
            <w:pPr>
              <w:widowControl w:val="0"/>
              <w:shd w:val="clear" w:color="auto" w:fill="FFFFFF"/>
              <w:tabs>
                <w:tab w:val="left" w:pos="351"/>
                <w:tab w:val="left" w:pos="426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209" w:firstLine="14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3. Про громадянство України. Закон України від 18.01.2001 № 2235-ІІІ // Відомості Верховної Ради України. – 2001. – № 13. – Ст. 65.</w:t>
            </w:r>
          </w:p>
          <w:p w:rsidR="00222842" w:rsidRPr="00222842" w:rsidRDefault="00222842" w:rsidP="00362B34">
            <w:pPr>
              <w:widowControl w:val="0"/>
              <w:shd w:val="clear" w:color="auto" w:fill="FFFFFF"/>
              <w:tabs>
                <w:tab w:val="left" w:pos="351"/>
                <w:tab w:val="left" w:pos="426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209" w:firstLine="14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4. Про забезпечення прав і свобод внутрішньо переміщених осіб. Закон України від 20.10.2014 № 1706-VIІ // Відомості Верховної Ради України. – 2015. – № 1. – Ст. 1.</w:t>
            </w:r>
          </w:p>
          <w:p w:rsidR="00222842" w:rsidRPr="00222842" w:rsidRDefault="00222842" w:rsidP="00362B34">
            <w:pPr>
              <w:widowControl w:val="0"/>
              <w:shd w:val="clear" w:color="auto" w:fill="FFFFFF"/>
              <w:tabs>
                <w:tab w:val="left" w:pos="351"/>
                <w:tab w:val="left" w:pos="426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209" w:firstLine="14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5. Про правовий статус іноземців та осіб без громадянства. Закон України від 22.09.2011 № 3773-VI // Відомості Верховної Ради України. – 2012. – № 19-20. – Ст. 179.</w:t>
            </w:r>
          </w:p>
          <w:p w:rsidR="00222842" w:rsidRPr="00222842" w:rsidRDefault="00222842" w:rsidP="00362B34">
            <w:pPr>
              <w:widowControl w:val="0"/>
              <w:shd w:val="clear" w:color="auto" w:fill="FFFFFF"/>
              <w:tabs>
                <w:tab w:val="left" w:pos="351"/>
                <w:tab w:val="left" w:pos="426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209" w:firstLine="14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6. Про біженців та осіб, які потребують додаткового або тимчасового захисту. Закон України від 08.07.2011 № 3671-VI // Відомості Верховної Ради України. – 2012. – № 16. – Ст. 146.</w:t>
            </w:r>
          </w:p>
          <w:p w:rsidR="00222842" w:rsidRPr="00222842" w:rsidRDefault="00222842" w:rsidP="00362B34">
            <w:pPr>
              <w:widowControl w:val="0"/>
              <w:shd w:val="clear" w:color="auto" w:fill="FFFFFF"/>
              <w:tabs>
                <w:tab w:val="left" w:pos="351"/>
                <w:tab w:val="left" w:pos="426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209" w:firstLine="14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7. Про громадські об'єднання. Закон України від 22.03.2012 № 4572-VI // Відомості Верховної Ради України. – 2013. – № 1. – Ст. 1.</w:t>
            </w:r>
          </w:p>
          <w:p w:rsidR="00222842" w:rsidRPr="00222842" w:rsidRDefault="00222842" w:rsidP="00362B34">
            <w:pPr>
              <w:widowControl w:val="0"/>
              <w:shd w:val="clear" w:color="auto" w:fill="FFFFFF"/>
              <w:tabs>
                <w:tab w:val="left" w:pos="351"/>
                <w:tab w:val="left" w:pos="426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209" w:firstLine="14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8. Про політичні партії в Україні. Закон України від 05.04.2001 № 2365-ІІІ // Відомості Верховної Ради України. – 2001. – № 23. – Ст. 118.</w:t>
            </w:r>
          </w:p>
          <w:p w:rsidR="00222842" w:rsidRPr="00222842" w:rsidRDefault="00222842" w:rsidP="00362B34">
            <w:pPr>
              <w:widowControl w:val="0"/>
              <w:shd w:val="clear" w:color="auto" w:fill="FFFFFF"/>
              <w:tabs>
                <w:tab w:val="left" w:pos="351"/>
                <w:tab w:val="left" w:pos="426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209" w:firstLine="14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9. Про альтернативну (невійськову) службу. Закон України від 12.12.1991 № 1975-ХІІ, в редакції Закону від 18.02.1999 // Відомості Верховної Ради України. – 1992. – № 15. – Ст. 188.</w:t>
            </w:r>
          </w:p>
          <w:p w:rsidR="00222842" w:rsidRPr="00222842" w:rsidRDefault="00222842" w:rsidP="00362B34">
            <w:pPr>
              <w:widowControl w:val="0"/>
              <w:shd w:val="clear" w:color="auto" w:fill="FFFFFF"/>
              <w:tabs>
                <w:tab w:val="left" w:pos="351"/>
                <w:tab w:val="left" w:pos="426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209" w:firstLine="14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10. Про охорону навколишнього природного середовища. Закон України від 25.06.1991 № 1264-ХІІ // Відомості Верховної Ради УРСР. – 1991. – № 41. – Ст. 546.</w:t>
            </w:r>
          </w:p>
          <w:p w:rsidR="00222842" w:rsidRPr="00222842" w:rsidRDefault="00222842" w:rsidP="00362B34">
            <w:pPr>
              <w:widowControl w:val="0"/>
              <w:shd w:val="clear" w:color="auto" w:fill="FFFFFF"/>
              <w:tabs>
                <w:tab w:val="left" w:pos="351"/>
                <w:tab w:val="left" w:pos="426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209" w:firstLine="14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11.  13. Про Уповноваженого Верховної Ради України з прав людини. Закон України від 23.12.1997 № 776/97-ВР // Відомості Верховної Ради України. – 1998. – № 20. – Ст. 99.</w:t>
            </w:r>
          </w:p>
          <w:p w:rsidR="00222842" w:rsidRPr="00222842" w:rsidRDefault="00222842" w:rsidP="00362B34">
            <w:pPr>
              <w:widowControl w:val="0"/>
              <w:shd w:val="clear" w:color="auto" w:fill="FFFFFF"/>
              <w:tabs>
                <w:tab w:val="left" w:pos="351"/>
                <w:tab w:val="left" w:pos="426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209" w:firstLine="14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12.   Про Положення про Адміністрацію Президента України. Указ Президента України від 02.04.2010 № 504/2010 // Офіційний вісник України. – 2010. – № 25.</w:t>
            </w:r>
          </w:p>
          <w:p w:rsidR="00222842" w:rsidRPr="00222842" w:rsidRDefault="00222842" w:rsidP="00362B34">
            <w:pPr>
              <w:widowControl w:val="0"/>
              <w:shd w:val="clear" w:color="auto" w:fill="FFFFFF"/>
              <w:tabs>
                <w:tab w:val="left" w:pos="351"/>
                <w:tab w:val="left" w:pos="426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209" w:firstLine="14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13. Положення про Уповноваженого Президента України з прав дитини. Указ Президента України від 11.08.2011 № 811/2011 // Офіційний вісник України. – 2011. – № 63.</w:t>
            </w:r>
          </w:p>
          <w:p w:rsidR="00222842" w:rsidRPr="00222842" w:rsidRDefault="00222842" w:rsidP="00362B34">
            <w:pPr>
              <w:widowControl w:val="0"/>
              <w:shd w:val="clear" w:color="auto" w:fill="FFFFFF"/>
              <w:tabs>
                <w:tab w:val="left" w:pos="351"/>
                <w:tab w:val="left" w:pos="426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209" w:firstLine="14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 xml:space="preserve">14. Про Кабінет Міністрів України. Закон України від 27.02.2014 № 794-VІI // Відомості Верховної Ради України. – 2014. – № 13. – Ст. 222. </w:t>
            </w:r>
          </w:p>
          <w:p w:rsidR="00222842" w:rsidRPr="00222842" w:rsidRDefault="00222842" w:rsidP="00362B34">
            <w:pPr>
              <w:widowControl w:val="0"/>
              <w:shd w:val="clear" w:color="auto" w:fill="FFFFFF"/>
              <w:tabs>
                <w:tab w:val="left" w:pos="351"/>
                <w:tab w:val="left" w:pos="426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209" w:firstLine="14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15. Про центральні органи виконавчої влади. Закон України від 17.03.2011 № 3166-VI // Відомості Верховної Ради України. – 2011. – № 38. – Ст. 385.</w:t>
            </w:r>
          </w:p>
          <w:p w:rsidR="00222842" w:rsidRPr="00222842" w:rsidRDefault="00222842" w:rsidP="00362B34">
            <w:pPr>
              <w:widowControl w:val="0"/>
              <w:shd w:val="clear" w:color="auto" w:fill="FFFFFF"/>
              <w:tabs>
                <w:tab w:val="left" w:pos="351"/>
                <w:tab w:val="left" w:pos="426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209" w:firstLine="14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16. Про систему центральних органів виконавчої влади. Указ Президента України від 15.12.1999 № 1572/99 // Офіційний вісник України. – 1999. – № 50.</w:t>
            </w:r>
          </w:p>
          <w:p w:rsidR="00222842" w:rsidRPr="00222842" w:rsidRDefault="00222842" w:rsidP="00362B34">
            <w:pPr>
              <w:widowControl w:val="0"/>
              <w:shd w:val="clear" w:color="auto" w:fill="FFFFFF"/>
              <w:tabs>
                <w:tab w:val="left" w:pos="351"/>
                <w:tab w:val="left" w:pos="426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209" w:firstLine="14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17. Про державну службу. Закон України від 10.12.2015 № 889-VІІI // Відомості Верховної Ради України. – 2016. – № 4. – Ст. 43.</w:t>
            </w:r>
          </w:p>
          <w:p w:rsidR="00222842" w:rsidRPr="00222842" w:rsidRDefault="00222842" w:rsidP="00362B34">
            <w:pPr>
              <w:widowControl w:val="0"/>
              <w:shd w:val="clear" w:color="auto" w:fill="FFFFFF"/>
              <w:tabs>
                <w:tab w:val="left" w:pos="351"/>
                <w:tab w:val="left" w:pos="426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209" w:firstLine="14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18. Про очищення влади. Закон України від 16.09.2014 № 1682-VІІ // Відомості Верховної Ради України. – 2014. – № 44. – Ст. 2041.</w:t>
            </w:r>
          </w:p>
          <w:p w:rsidR="00222842" w:rsidRPr="00222842" w:rsidRDefault="00222842" w:rsidP="00362B34">
            <w:pPr>
              <w:widowControl w:val="0"/>
              <w:shd w:val="clear" w:color="auto" w:fill="FFFFFF"/>
              <w:tabs>
                <w:tab w:val="left" w:pos="351"/>
                <w:tab w:val="left" w:pos="426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209" w:firstLine="14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19. Про судоустрій і статус суддів. Закон України від 02.06.2016 № 1402-VIII // Відомості Верховної Ради України. – 2016. – № 31. – Ст. 545.</w:t>
            </w:r>
          </w:p>
          <w:p w:rsidR="00222842" w:rsidRPr="00222842" w:rsidRDefault="00222842" w:rsidP="00362B34">
            <w:pPr>
              <w:widowControl w:val="0"/>
              <w:shd w:val="clear" w:color="auto" w:fill="FFFFFF"/>
              <w:tabs>
                <w:tab w:val="left" w:pos="351"/>
                <w:tab w:val="left" w:pos="426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209" w:firstLine="14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20. Про Конституційний Суд України. Закон України від 13.07.2017 № 2136-VIII // Відомості Верховної Ради України. – 2017. – № 35. – Ст. 376.</w:t>
            </w:r>
          </w:p>
          <w:p w:rsidR="00222842" w:rsidRPr="00222842" w:rsidRDefault="00222842" w:rsidP="00362B34">
            <w:pPr>
              <w:widowControl w:val="0"/>
              <w:shd w:val="clear" w:color="auto" w:fill="FFFFFF"/>
              <w:tabs>
                <w:tab w:val="left" w:pos="351"/>
                <w:tab w:val="left" w:pos="426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209" w:firstLine="14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21. Про місцеве самоврядування в Україні. Закон України від 21.05.1997 № 280/97-ВР // Відомості Верховної Ради України. – 1997. – № 24. – Ст. 170.</w:t>
            </w:r>
          </w:p>
          <w:p w:rsidR="00222842" w:rsidRPr="00222842" w:rsidRDefault="00222842" w:rsidP="00362B34">
            <w:pPr>
              <w:widowControl w:val="0"/>
              <w:shd w:val="clear" w:color="auto" w:fill="FFFFFF"/>
              <w:tabs>
                <w:tab w:val="left" w:pos="351"/>
                <w:tab w:val="left" w:pos="426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209" w:firstLine="14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 xml:space="preserve"> 22. Про Національний банк України. Закон України від 20.05.1999 № 679-XIV // Відомості Верховної Ради України. – 1999. – № 29. – Ст. 238.</w:t>
            </w:r>
          </w:p>
          <w:p w:rsidR="00222842" w:rsidRPr="00222842" w:rsidRDefault="00222842" w:rsidP="00362B34">
            <w:pPr>
              <w:widowControl w:val="0"/>
              <w:shd w:val="clear" w:color="auto" w:fill="FFFFFF"/>
              <w:tabs>
                <w:tab w:val="left" w:pos="351"/>
                <w:tab w:val="left" w:pos="426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209" w:firstLine="14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 xml:space="preserve"> 23. Про прокуратуру. Закон України від 14.10.2014 № 1697-VІІ // Відомості Верховної Ради України. – 2015. – № 2-3. – Ст. 12.</w:t>
            </w:r>
          </w:p>
          <w:p w:rsidR="00222842" w:rsidRPr="00222842" w:rsidRDefault="00222842" w:rsidP="00362B34">
            <w:pPr>
              <w:widowControl w:val="0"/>
              <w:shd w:val="clear" w:color="auto" w:fill="FFFFFF"/>
              <w:tabs>
                <w:tab w:val="left" w:pos="351"/>
                <w:tab w:val="left" w:pos="426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209" w:firstLine="14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24. Про адвокатуру та адвокатську діяльність. Закон України від 05.07.2012 № 5076-VI // Відомості Верховної Ради України. – 2013. – № 27. – Ст. 282.</w:t>
            </w:r>
          </w:p>
          <w:p w:rsidR="00222842" w:rsidRPr="00222842" w:rsidRDefault="00222842" w:rsidP="00362B34">
            <w:pPr>
              <w:widowControl w:val="0"/>
              <w:shd w:val="clear" w:color="auto" w:fill="FFFFFF"/>
              <w:tabs>
                <w:tab w:val="left" w:pos="351"/>
                <w:tab w:val="left" w:pos="426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209" w:firstLine="14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lastRenderedPageBreak/>
              <w:t>25. Про нотаріат. Закон України від 02.09.1993 № 3425-ХІІ // Відомості Верховної Ради України. – 1993. – № 39. – Ст. 383.</w:t>
            </w:r>
          </w:p>
          <w:p w:rsidR="00222842" w:rsidRPr="00222842" w:rsidRDefault="00222842" w:rsidP="00362B34">
            <w:pPr>
              <w:widowControl w:val="0"/>
              <w:shd w:val="clear" w:color="auto" w:fill="FFFFFF"/>
              <w:tabs>
                <w:tab w:val="left" w:pos="351"/>
                <w:tab w:val="left" w:pos="426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209" w:firstLine="14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Виборчий кодекс України  від 19.12.2019 № 396-IX // Відомості Верховної Ради України .- 2020 - № 7,   № 8, № 9 .  - ст. 5.</w:t>
            </w:r>
          </w:p>
          <w:p w:rsidR="00222842" w:rsidRPr="00222842" w:rsidRDefault="00222842" w:rsidP="00362B34">
            <w:pPr>
              <w:widowControl w:val="0"/>
              <w:shd w:val="clear" w:color="auto" w:fill="FFFFFF"/>
              <w:tabs>
                <w:tab w:val="left" w:pos="351"/>
                <w:tab w:val="left" w:pos="426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209" w:firstLine="14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26. Кодекс України про адміністративні правопорушення від 07.12.1984 № 8073-X // Відомості Верховної Ради УРСР. – 1984. – № 51. – Ст. 1122.</w:t>
            </w:r>
          </w:p>
          <w:p w:rsidR="00222842" w:rsidRPr="00222842" w:rsidRDefault="00222842" w:rsidP="00362B34">
            <w:pPr>
              <w:widowControl w:val="0"/>
              <w:shd w:val="clear" w:color="auto" w:fill="FFFFFF"/>
              <w:tabs>
                <w:tab w:val="left" w:pos="351"/>
                <w:tab w:val="left" w:pos="426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209" w:firstLine="14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27. Цивільний кодекс України від 16.01.2003 № 435-IV // Відомості Верховної Ради України. – 2003. – № 40–44. – Ст. 356.</w:t>
            </w:r>
          </w:p>
          <w:p w:rsidR="00222842" w:rsidRPr="00222842" w:rsidRDefault="00222842" w:rsidP="00362B34">
            <w:pPr>
              <w:widowControl w:val="0"/>
              <w:shd w:val="clear" w:color="auto" w:fill="FFFFFF"/>
              <w:tabs>
                <w:tab w:val="left" w:pos="351"/>
                <w:tab w:val="left" w:pos="426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209" w:firstLine="14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28. Господарський кодекс України від 16.01.2003 № 436-IV // Відомості Верховної Ради України. – 2003. – № 18, № 19-20, № 21-22. – Ст. 144.</w:t>
            </w:r>
          </w:p>
          <w:p w:rsidR="00222842" w:rsidRPr="00222842" w:rsidRDefault="00222842" w:rsidP="00362B34">
            <w:pPr>
              <w:widowControl w:val="0"/>
              <w:shd w:val="clear" w:color="auto" w:fill="FFFFFF"/>
              <w:tabs>
                <w:tab w:val="left" w:pos="351"/>
                <w:tab w:val="left" w:pos="426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209" w:firstLine="14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29. Про регулювання містобудівної діяльності. Закон України від 17.02.2011 № 3038-VІ // Відомості Верховної Ради України. – 2011. – № 34. – Ст. 343.</w:t>
            </w:r>
          </w:p>
          <w:p w:rsidR="00222842" w:rsidRPr="00222842" w:rsidRDefault="00222842" w:rsidP="00362B34">
            <w:pPr>
              <w:widowControl w:val="0"/>
              <w:shd w:val="clear" w:color="auto" w:fill="FFFFFF"/>
              <w:tabs>
                <w:tab w:val="left" w:pos="351"/>
                <w:tab w:val="left" w:pos="426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209" w:firstLine="14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30. Про архітектурну діяльність. Закон України від 20.05.1999 № 687-XIV // Відомості Верховної Ради України. – 1999. – № 31. – Ст. 246.</w:t>
            </w:r>
          </w:p>
          <w:p w:rsidR="00222842" w:rsidRPr="00222842" w:rsidRDefault="00222842" w:rsidP="00362B34">
            <w:pPr>
              <w:widowControl w:val="0"/>
              <w:shd w:val="clear" w:color="auto" w:fill="FFFFFF"/>
              <w:tabs>
                <w:tab w:val="left" w:pos="351"/>
                <w:tab w:val="left" w:pos="426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209" w:firstLine="14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31. Про будівельні норми. Закон України від 05.11.2009 № 1704-VІ // Відомості Верховної Ради України. – 2010. – № 5. – Ст. 41.</w:t>
            </w:r>
          </w:p>
          <w:p w:rsidR="00222842" w:rsidRPr="00222842" w:rsidRDefault="00222842" w:rsidP="00362B34">
            <w:pPr>
              <w:widowControl w:val="0"/>
              <w:shd w:val="clear" w:color="auto" w:fill="FFFFFF"/>
              <w:tabs>
                <w:tab w:val="left" w:pos="351"/>
                <w:tab w:val="left" w:pos="426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209" w:firstLine="14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32. Про туризм. Закон України від 15.09.1995 № 324/95-ВР // Відомості Верховної Ради України. – 1995. – № 31. – Ст. 241.</w:t>
            </w:r>
          </w:p>
          <w:p w:rsidR="00222842" w:rsidRPr="00222842" w:rsidRDefault="00222842" w:rsidP="00362B34">
            <w:pPr>
              <w:widowControl w:val="0"/>
              <w:shd w:val="clear" w:color="auto" w:fill="FFFFFF"/>
              <w:tabs>
                <w:tab w:val="left" w:pos="351"/>
                <w:tab w:val="left" w:pos="426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209" w:firstLine="14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33. Про захист прав споживачів. Закон України від 12.05.1991 № 1023-XII, в редакції Закону від 01.12.2005 № 3161-IV // Відомості Верховної Ради України. – 2006. – № 7. – Ст. 84.</w:t>
            </w:r>
          </w:p>
          <w:p w:rsidR="00222842" w:rsidRPr="00222842" w:rsidRDefault="00222842" w:rsidP="00362B34">
            <w:pPr>
              <w:widowControl w:val="0"/>
              <w:shd w:val="clear" w:color="auto" w:fill="FFFFFF"/>
              <w:tabs>
                <w:tab w:val="left" w:pos="351"/>
                <w:tab w:val="left" w:pos="426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209" w:firstLine="14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34. Сімейний кодекс України від 10.01.2002 № 2947-III // Відомості Верховної Ради України. – 2002. – № 21 – 22. – Ст. 135.</w:t>
            </w:r>
          </w:p>
          <w:p w:rsidR="00222842" w:rsidRPr="00222842" w:rsidRDefault="00222842" w:rsidP="00362B34">
            <w:pPr>
              <w:widowControl w:val="0"/>
              <w:shd w:val="clear" w:color="auto" w:fill="FFFFFF"/>
              <w:tabs>
                <w:tab w:val="left" w:pos="351"/>
                <w:tab w:val="left" w:pos="426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209" w:firstLine="14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35. Кодекс законів про працю України від 10.12.1971 № 322-VIII // Відомості Верховної Ради УРСР. – 1971. – № 50 – Ст. 375.</w:t>
            </w:r>
          </w:p>
          <w:p w:rsidR="00222842" w:rsidRPr="00222842" w:rsidRDefault="00222842" w:rsidP="00362B34">
            <w:pPr>
              <w:widowControl w:val="0"/>
              <w:shd w:val="clear" w:color="auto" w:fill="FFFFFF"/>
              <w:tabs>
                <w:tab w:val="left" w:pos="351"/>
                <w:tab w:val="left" w:pos="426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209" w:firstLine="14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36. Про оплату праці. Закон України від 24.03.1995 № 108/95-ВР // Відомості Верховної Ради України. – 1995. – № 17. – Ст. 121.</w:t>
            </w:r>
          </w:p>
          <w:p w:rsidR="00222842" w:rsidRPr="00222842" w:rsidRDefault="00222842" w:rsidP="00362B34">
            <w:pPr>
              <w:widowControl w:val="0"/>
              <w:shd w:val="clear" w:color="auto" w:fill="FFFFFF"/>
              <w:tabs>
                <w:tab w:val="left" w:pos="351"/>
                <w:tab w:val="left" w:pos="426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209" w:firstLine="14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37. Про відпустки. Закон України від 15.11.1996 № 504/96-ВР // Відомості Верховної Ради України. – 1997. – № 2. – Ст. 5.</w:t>
            </w:r>
          </w:p>
          <w:p w:rsidR="00222842" w:rsidRPr="00222842" w:rsidRDefault="00222842" w:rsidP="00362B34">
            <w:pPr>
              <w:widowControl w:val="0"/>
              <w:shd w:val="clear" w:color="auto" w:fill="FFFFFF"/>
              <w:tabs>
                <w:tab w:val="left" w:pos="351"/>
                <w:tab w:val="left" w:pos="426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209" w:firstLine="14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38. Кримінальний кодекс України від 05.04.2001 № 2341-III // Відомості Верховної Ради України. – 2001. – № 25 – 26. – Ст. 131.</w:t>
            </w:r>
          </w:p>
          <w:p w:rsidR="00222842" w:rsidRPr="00222842" w:rsidRDefault="00222842" w:rsidP="00362B34">
            <w:pPr>
              <w:widowControl w:val="0"/>
              <w:shd w:val="clear" w:color="auto" w:fill="FFFFFF"/>
              <w:tabs>
                <w:tab w:val="left" w:pos="351"/>
                <w:tab w:val="left" w:pos="426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209" w:firstLine="14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39. Про запобігання корупції. Закон України від 14.10.2014 р. № 1700-VII // Відомості Верховної Ради України – 2014. – № 49. – Ст. 2056.</w:t>
            </w:r>
          </w:p>
          <w:p w:rsidR="00222842" w:rsidRPr="00222842" w:rsidRDefault="00222842" w:rsidP="00362B34">
            <w:pPr>
              <w:widowControl w:val="0"/>
              <w:shd w:val="clear" w:color="auto" w:fill="FFFFFF"/>
              <w:tabs>
                <w:tab w:val="left" w:pos="351"/>
                <w:tab w:val="left" w:pos="426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209" w:firstLine="14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40. Про національну поліцію. Закон України від 25.12.1990 № 565-ХІІ // Відомості Верховної Ради України. – 2015. – № 40-41. – Ст. 379.</w:t>
            </w:r>
          </w:p>
          <w:p w:rsidR="00222842" w:rsidRPr="00222842" w:rsidRDefault="00222842" w:rsidP="00362B34">
            <w:pPr>
              <w:widowControl w:val="0"/>
              <w:shd w:val="clear" w:color="auto" w:fill="FFFFFF"/>
              <w:tabs>
                <w:tab w:val="left" w:pos="351"/>
                <w:tab w:val="left" w:pos="426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209" w:firstLine="14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41. Про Службу безпеки України. Закон України від 25.03.1992 № 2229-ХІІ // Відомості Верховної Ради України. – 1992. – № 27. – Ст. 382.</w:t>
            </w:r>
          </w:p>
          <w:p w:rsidR="00222842" w:rsidRPr="00222842" w:rsidRDefault="00222842" w:rsidP="00362B34">
            <w:pPr>
              <w:widowControl w:val="0"/>
              <w:tabs>
                <w:tab w:val="left" w:pos="0"/>
                <w:tab w:val="left" w:pos="284"/>
                <w:tab w:val="left" w:pos="351"/>
                <w:tab w:val="left" w:pos="634"/>
                <w:tab w:val="num" w:pos="709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9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222842" w:rsidRPr="00222842" w:rsidRDefault="00222842" w:rsidP="00362B34">
            <w:pPr>
              <w:tabs>
                <w:tab w:val="left" w:pos="351"/>
                <w:tab w:val="left" w:pos="634"/>
                <w:tab w:val="left" w:pos="1420"/>
              </w:tabs>
              <w:suppressAutoHyphens/>
              <w:spacing w:after="0" w:line="240" w:lineRule="auto"/>
              <w:ind w:left="209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22842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Інформаційні ресурси</w:t>
            </w:r>
          </w:p>
          <w:p w:rsidR="00222842" w:rsidRPr="00222842" w:rsidRDefault="00222842" w:rsidP="00362B34">
            <w:pPr>
              <w:widowControl w:val="0"/>
              <w:shd w:val="clear" w:color="auto" w:fill="FFFFFF"/>
              <w:tabs>
                <w:tab w:val="left" w:pos="351"/>
                <w:tab w:val="left" w:pos="634"/>
              </w:tabs>
              <w:autoSpaceDE w:val="0"/>
              <w:autoSpaceDN w:val="0"/>
              <w:adjustRightInd w:val="0"/>
              <w:spacing w:after="0" w:line="276" w:lineRule="auto"/>
              <w:ind w:left="209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Національна бібліотека імені В.І. Вернадського: </w:t>
            </w:r>
            <w:hyperlink r:id="rId10" w:history="1">
              <w:r w:rsidRPr="002228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http://www.nbuv.gov.ua/</w:t>
              </w:r>
            </w:hyperlink>
          </w:p>
          <w:p w:rsidR="00222842" w:rsidRPr="00222842" w:rsidRDefault="00222842" w:rsidP="00362B34">
            <w:pPr>
              <w:tabs>
                <w:tab w:val="left" w:pos="351"/>
                <w:tab w:val="left" w:pos="634"/>
              </w:tabs>
              <w:spacing w:after="0" w:line="288" w:lineRule="auto"/>
              <w:ind w:left="209" w:firstLine="142"/>
              <w:contextualSpacing/>
              <w:rPr>
                <w:rFonts w:ascii="Times New Roman" w:eastAsia="MS ??" w:hAnsi="Times New Roman" w:cs="Times New Roman"/>
                <w:sz w:val="24"/>
                <w:szCs w:val="24"/>
                <w:lang w:val="uk-UA" w:eastAsia="ru-RU"/>
              </w:rPr>
            </w:pPr>
            <w:r w:rsidRPr="00222842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2.  </w:t>
            </w:r>
            <w:proofErr w:type="spellStart"/>
            <w:r w:rsidRPr="00222842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Бібліотека</w:t>
            </w:r>
            <w:proofErr w:type="spellEnd"/>
            <w:r w:rsidRPr="00222842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 КНУБА:</w:t>
            </w:r>
            <w:r w:rsidRPr="00222842">
              <w:rPr>
                <w:rFonts w:ascii="Times New Roman" w:eastAsia="MS ??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hyperlink w:history="1">
              <w:r w:rsidRPr="00222842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 xml:space="preserve">http://library.knuba.edu.ua </w:t>
              </w:r>
            </w:hyperlink>
          </w:p>
          <w:p w:rsidR="00222842" w:rsidRPr="00222842" w:rsidRDefault="00222842" w:rsidP="00362B34">
            <w:pPr>
              <w:tabs>
                <w:tab w:val="left" w:pos="918"/>
              </w:tabs>
              <w:spacing w:after="0" w:line="288" w:lineRule="auto"/>
              <w:ind w:left="209" w:firstLine="142"/>
              <w:contextualSpacing/>
              <w:jc w:val="both"/>
              <w:rPr>
                <w:rFonts w:ascii="Times New Roman" w:eastAsia="MS ??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r w:rsidRPr="00222842">
              <w:rPr>
                <w:rFonts w:ascii="Times New Roman" w:eastAsia="MS ??" w:hAnsi="Times New Roman" w:cs="Times New Roman"/>
                <w:sz w:val="24"/>
                <w:szCs w:val="24"/>
                <w:lang w:val="uk-UA" w:eastAsia="ru-RU"/>
              </w:rPr>
              <w:t>3.</w:t>
            </w:r>
            <w:proofErr w:type="spellStart"/>
            <w:r w:rsidRPr="00222842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Офіційний</w:t>
            </w:r>
            <w:proofErr w:type="spellEnd"/>
            <w:r w:rsidRPr="00222842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2842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вебпортал</w:t>
            </w:r>
            <w:proofErr w:type="spellEnd"/>
            <w:r w:rsidRPr="00222842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2842">
              <w:rPr>
                <w:rFonts w:ascii="Times New Roman" w:eastAsia="MS ??" w:hAnsi="Times New Roman" w:cs="Times New Roman"/>
                <w:sz w:val="24"/>
                <w:szCs w:val="24"/>
                <w:lang w:val="uk-UA" w:eastAsia="ru-RU"/>
              </w:rPr>
              <w:t>Верховної Ради</w:t>
            </w:r>
            <w:r w:rsidRPr="00222842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2842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222842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1" w:history="1">
              <w:r w:rsidRPr="00222842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https://zakon.rada.gov.ua/laws/main/groups</w:t>
              </w:r>
            </w:hyperlink>
          </w:p>
          <w:p w:rsidR="00222842" w:rsidRPr="00222842" w:rsidRDefault="00222842" w:rsidP="00222842">
            <w:pPr>
              <w:spacing w:after="0" w:line="288" w:lineRule="auto"/>
              <w:contextualSpacing/>
              <w:jc w:val="both"/>
              <w:rPr>
                <w:rFonts w:ascii="Times New Roman" w:eastAsia="MS ??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</w:p>
          <w:p w:rsidR="00961CA1" w:rsidRDefault="00961CA1" w:rsidP="00222842">
            <w:pPr>
              <w:rPr>
                <w:rFonts w:ascii="Times New Roman" w:eastAsia="MS ??" w:hAnsi="Times New Roman" w:cs="Times New Roman"/>
                <w:sz w:val="28"/>
                <w:szCs w:val="28"/>
                <w:lang w:val="uk-UA" w:eastAsia="ru-RU"/>
              </w:rPr>
            </w:pPr>
          </w:p>
          <w:p w:rsidR="00961CA1" w:rsidRDefault="00961CA1" w:rsidP="00222842">
            <w:pPr>
              <w:rPr>
                <w:rFonts w:ascii="Times New Roman" w:eastAsia="MS ??" w:hAnsi="Times New Roman" w:cs="Times New Roman"/>
                <w:sz w:val="28"/>
                <w:szCs w:val="28"/>
                <w:lang w:val="uk-UA" w:eastAsia="ru-RU"/>
              </w:rPr>
            </w:pPr>
          </w:p>
          <w:p w:rsidR="00222842" w:rsidRPr="00222842" w:rsidRDefault="00222842" w:rsidP="002228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pl-PL"/>
              </w:rPr>
            </w:pPr>
            <w:r w:rsidRPr="00222842">
              <w:rPr>
                <w:rFonts w:ascii="Times New Roman" w:eastAsia="MS ??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</w:t>
            </w:r>
            <w:r w:rsidRPr="0022284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pl-PL"/>
              </w:rPr>
              <w:t>19) Система оцінювання навчальних досягнень (розподіл балів):</w:t>
            </w:r>
          </w:p>
          <w:tbl>
            <w:tblPr>
              <w:tblW w:w="473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1907"/>
              <w:gridCol w:w="1917"/>
            </w:tblGrid>
            <w:tr w:rsidR="00222842" w:rsidRPr="00222842" w:rsidTr="00203369">
              <w:trPr>
                <w:cantSplit/>
                <w:trHeight w:val="478"/>
                <w:jc w:val="center"/>
              </w:trPr>
              <w:tc>
                <w:tcPr>
                  <w:tcW w:w="28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842" w:rsidRPr="00222842" w:rsidRDefault="00222842" w:rsidP="0022284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</w:pPr>
                  <w:r w:rsidRPr="0022284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  <w:t>Поточне оцінювання</w:t>
                  </w:r>
                </w:p>
              </w:tc>
              <w:tc>
                <w:tcPr>
                  <w:tcW w:w="107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222842" w:rsidRPr="00222842" w:rsidRDefault="00222842" w:rsidP="0022284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</w:pPr>
                  <w:r w:rsidRPr="0022284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  <w:t>Підсумкове тестування</w:t>
                  </w:r>
                </w:p>
              </w:tc>
              <w:tc>
                <w:tcPr>
                  <w:tcW w:w="108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2842" w:rsidRPr="00222842" w:rsidRDefault="00222842" w:rsidP="0022284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</w:pPr>
                  <w:r w:rsidRPr="0022284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  <w:t>Сума</w:t>
                  </w:r>
                </w:p>
                <w:p w:rsidR="00222842" w:rsidRPr="00222842" w:rsidRDefault="00222842" w:rsidP="0022284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</w:pPr>
                  <w:r w:rsidRPr="0022284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  <w:t>балів</w:t>
                  </w:r>
                </w:p>
              </w:tc>
            </w:tr>
            <w:tr w:rsidR="00222842" w:rsidRPr="00222842" w:rsidTr="00203369">
              <w:trPr>
                <w:cantSplit/>
                <w:trHeight w:val="314"/>
                <w:jc w:val="center"/>
              </w:trPr>
              <w:tc>
                <w:tcPr>
                  <w:tcW w:w="28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222842" w:rsidRPr="00222842" w:rsidRDefault="00222842" w:rsidP="0022284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</w:pPr>
                </w:p>
                <w:p w:rsidR="00222842" w:rsidRPr="00222842" w:rsidRDefault="00222842" w:rsidP="0022284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</w:pPr>
                  <w:r w:rsidRPr="0022284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  <w:t>70</w:t>
                  </w:r>
                </w:p>
                <w:p w:rsidR="00222842" w:rsidRPr="00222842" w:rsidRDefault="00222842" w:rsidP="0022284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</w:pPr>
                  <w:r w:rsidRPr="0022284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  <w:t xml:space="preserve"> </w:t>
                  </w:r>
                </w:p>
              </w:tc>
              <w:tc>
                <w:tcPr>
                  <w:tcW w:w="1077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2842" w:rsidRPr="00222842" w:rsidRDefault="00222842" w:rsidP="0022284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</w:pPr>
                  <w:r w:rsidRPr="0022284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  <w:t>30</w:t>
                  </w:r>
                </w:p>
              </w:tc>
              <w:tc>
                <w:tcPr>
                  <w:tcW w:w="108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2842" w:rsidRPr="00222842" w:rsidRDefault="00222842" w:rsidP="0022284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</w:pPr>
                  <w:r w:rsidRPr="0022284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  <w:t>100</w:t>
                  </w:r>
                </w:p>
              </w:tc>
            </w:tr>
          </w:tbl>
          <w:p w:rsidR="00222842" w:rsidRPr="00222842" w:rsidRDefault="00222842" w:rsidP="002228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53"/>
            </w:tblGrid>
            <w:tr w:rsidR="00222842" w:rsidRPr="00222842" w:rsidTr="00203369">
              <w:trPr>
                <w:trHeight w:val="4244"/>
              </w:trPr>
              <w:tc>
                <w:tcPr>
                  <w:tcW w:w="0" w:type="auto"/>
                </w:tcPr>
                <w:p w:rsidR="00222842" w:rsidRPr="00222842" w:rsidRDefault="00222842" w:rsidP="002228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228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20)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Умови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допуску до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підсумкового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контролю: </w:t>
                  </w:r>
                </w:p>
                <w:p w:rsidR="00EE6D38" w:rsidRPr="00EE6D38" w:rsidRDefault="00EE6D38" w:rsidP="00EE6D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</w:pPr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>П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ід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час </w:t>
                  </w:r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 xml:space="preserve">заліку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засвоєння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студентом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навчального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матеріалу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з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дисципліни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оцінюється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на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підставі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результатів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поточного контролю (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тестування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поточного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опитування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виконання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індивідуальних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завдань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та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певних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видів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робіт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на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практичних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семінарських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або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лабораторних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заняттях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)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протягом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семестру. </w:t>
                  </w:r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 xml:space="preserve"> </w:t>
                  </w:r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>Т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ак</w:t>
                  </w:r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>ий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 xml:space="preserve"> </w:t>
                  </w:r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вид</w:t>
                  </w:r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 xml:space="preserve"> </w:t>
                  </w:r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контролю не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передбач</w:t>
                  </w:r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>ає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обов’язков</w:t>
                  </w:r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>ої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присутн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>ості</w:t>
                  </w:r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студент</w:t>
                  </w:r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 xml:space="preserve">а. </w:t>
                  </w:r>
                </w:p>
                <w:p w:rsidR="00EE6D38" w:rsidRPr="00EE6D38" w:rsidRDefault="00EE6D38" w:rsidP="00EE6D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Умовою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допуску студента до </w:t>
                  </w:r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>заліку</w:t>
                  </w:r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є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мінімальна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сума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балів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яку </w:t>
                  </w:r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>він</w:t>
                  </w:r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повинен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набрати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у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разі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виконання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всіх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елементів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модулів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  <w:p w:rsidR="00EE6D38" w:rsidRPr="00EE6D38" w:rsidRDefault="00EE6D38" w:rsidP="00EE6D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Студент,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який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отримав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протягом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семестру 60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балів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 xml:space="preserve"> і більше</w:t>
                  </w:r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за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його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бажанням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може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бути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звільненим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від семестрового </w:t>
                  </w:r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>контролю</w:t>
                  </w:r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  <w:p w:rsidR="00EE6D38" w:rsidRPr="00EE6D38" w:rsidRDefault="00EE6D38" w:rsidP="00EE6D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Студенту,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який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має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підсумкову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оцінку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за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дисципліну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від 35 до 59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балів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призначається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 xml:space="preserve"> </w:t>
                  </w:r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додаткові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завдання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визначені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викладачем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  <w:p w:rsidR="00EE6D38" w:rsidRPr="00EE6D38" w:rsidRDefault="00EE6D38" w:rsidP="00EE6D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</w:pPr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Студент,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який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не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здав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та/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або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не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захистив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індивідуальне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завдання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</w:t>
                  </w:r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 xml:space="preserve">або </w:t>
                  </w:r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не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виконав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вимог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робочої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програми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по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змістов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>н</w:t>
                  </w:r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их модулях, не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допускається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до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складання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підсумкового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контролю. В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цьому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разі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він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повинен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виконати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визначене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викладачем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додаткове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завдання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по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змісту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відповідних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змістових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модулів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>.</w:t>
                  </w:r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 xml:space="preserve"> </w:t>
                  </w:r>
                </w:p>
                <w:p w:rsidR="00EE6D38" w:rsidRDefault="00EE6D38" w:rsidP="00EE6D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Студент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має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право на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опротестування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результатів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контролю (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апеляцію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). Правила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подання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та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розгляду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апеляції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визначені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внутрішніми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документами КНУБА,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які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розміщені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на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сайті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КНУБА та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зміст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яких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доводиться до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студентів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gram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на початку</w:t>
                  </w:r>
                  <w:proofErr w:type="gram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вивчення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дисципліни</w:t>
                  </w:r>
                  <w:proofErr w:type="spellEnd"/>
                  <w:r w:rsidRPr="00EE6D3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  <w:p w:rsidR="00EE6D38" w:rsidRPr="00EE6D38" w:rsidRDefault="00EE6D38" w:rsidP="00EE6D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bookmarkStart w:id="0" w:name="_GoBack"/>
                  <w:bookmarkEnd w:id="0"/>
                </w:p>
                <w:p w:rsidR="00222842" w:rsidRPr="00222842" w:rsidRDefault="00222842" w:rsidP="002228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228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21)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Політика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щодо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академічної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доброчесності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: </w:t>
                  </w:r>
                </w:p>
                <w:p w:rsidR="00222842" w:rsidRPr="00222842" w:rsidRDefault="00222842" w:rsidP="002228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Тексти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індивідуальних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завдань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(в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т.ч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у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разі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коли вони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виконуються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у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формі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презентацій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або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в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інших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формах)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перевіряються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на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плагіат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Для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цілей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захисту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індивідуального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завдання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оригінальність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тексту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має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складати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не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менше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70%. Ви</w:t>
                  </w:r>
                  <w:proofErr w:type="spellStart"/>
                  <w:r w:rsidR="00362B3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>нятки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становлять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випадки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зарахування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публікацій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здобувачів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у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матеріалах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наукових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конференціях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та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інших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наукових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збірниках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які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вже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пройшли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перевірку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на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плагіат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  <w:p w:rsidR="00222842" w:rsidRPr="00222842" w:rsidRDefault="00222842" w:rsidP="002228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Списування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під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час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тестування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та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інших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опитувань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які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проводяться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у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письмовій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формі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заборонені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(в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т.ч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із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використанням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мобільних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девайсів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). У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разі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виявлення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фактів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списування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з боку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здобувача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він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отримує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інше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завдання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У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разі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повторного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виявлення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призначається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додаткове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заняття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для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проходження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тестування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.</w:t>
                  </w:r>
                </w:p>
                <w:p w:rsidR="00222842" w:rsidRPr="00222842" w:rsidRDefault="00222842" w:rsidP="002228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2284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222842" w:rsidRPr="00222842" w:rsidRDefault="00222842" w:rsidP="002228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228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22)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Посилання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на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сторінку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електронного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навчально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-методичного комплексу </w:t>
                  </w:r>
                  <w:proofErr w:type="spellStart"/>
                  <w:r w:rsidRPr="002228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дисципліни</w:t>
                  </w:r>
                  <w:proofErr w:type="spellEnd"/>
                  <w:r w:rsidRPr="002228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:</w:t>
                  </w:r>
                  <w:r w:rsidRPr="002228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 xml:space="preserve"> </w:t>
                  </w:r>
                  <w:hyperlink r:id="rId12" w:history="1">
                    <w:r w:rsidRPr="00222842">
                      <w:rPr>
                        <w:rFonts w:ascii="Times New Roman" w:hAnsi="Times New Roman" w:cs="Times New Roman"/>
                        <w:color w:val="0563C1" w:themeColor="hyperlink"/>
                        <w:sz w:val="24"/>
                        <w:szCs w:val="24"/>
                        <w:u w:val="single"/>
                        <w:lang w:val="uk-UA" w:eastAsia="ar-SA"/>
                      </w:rPr>
                      <w:t>http://org2.knuba.edu.ua</w:t>
                    </w:r>
                  </w:hyperlink>
                  <w:r w:rsidRPr="0022284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ar-SA"/>
                    </w:rPr>
                    <w:t xml:space="preserve"> /</w:t>
                  </w:r>
                </w:p>
              </w:tc>
            </w:tr>
          </w:tbl>
          <w:p w:rsidR="00222842" w:rsidRPr="00222842" w:rsidRDefault="00222842" w:rsidP="00222842">
            <w:pPr>
              <w:tabs>
                <w:tab w:val="left" w:pos="1843"/>
                <w:tab w:val="left" w:pos="1985"/>
              </w:tabs>
              <w:spacing w:after="0" w:line="240" w:lineRule="auto"/>
              <w:ind w:right="72" w:firstLine="35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22284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 </w:t>
            </w:r>
          </w:p>
          <w:p w:rsidR="00222842" w:rsidRPr="00222842" w:rsidRDefault="00222842" w:rsidP="00222842">
            <w:pPr>
              <w:tabs>
                <w:tab w:val="left" w:pos="1843"/>
                <w:tab w:val="left" w:pos="1985"/>
              </w:tabs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222842" w:rsidRPr="00222842" w:rsidRDefault="00222842" w:rsidP="00222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DB1" w:rsidRDefault="003B5DB1"/>
    <w:sectPr w:rsidR="003B5DB1" w:rsidSect="00BE3753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424" w:rsidRDefault="002E2424" w:rsidP="00362B34">
      <w:pPr>
        <w:spacing w:after="0" w:line="240" w:lineRule="auto"/>
      </w:pPr>
      <w:r>
        <w:separator/>
      </w:r>
    </w:p>
  </w:endnote>
  <w:endnote w:type="continuationSeparator" w:id="0">
    <w:p w:rsidR="002E2424" w:rsidRDefault="002E2424" w:rsidP="0036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349301"/>
      <w:docPartObj>
        <w:docPartGallery w:val="Page Numbers (Bottom of Page)"/>
        <w:docPartUnique/>
      </w:docPartObj>
    </w:sdtPr>
    <w:sdtEndPr/>
    <w:sdtContent>
      <w:p w:rsidR="00AE0BE2" w:rsidRDefault="009B1F6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E21">
          <w:rPr>
            <w:noProof/>
          </w:rPr>
          <w:t>9</w:t>
        </w:r>
        <w:r>
          <w:fldChar w:fldCharType="end"/>
        </w:r>
      </w:p>
    </w:sdtContent>
  </w:sdt>
  <w:p w:rsidR="00AE0BE2" w:rsidRDefault="00B64E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424" w:rsidRDefault="002E2424" w:rsidP="00362B34">
      <w:pPr>
        <w:spacing w:after="0" w:line="240" w:lineRule="auto"/>
      </w:pPr>
      <w:r>
        <w:separator/>
      </w:r>
    </w:p>
  </w:footnote>
  <w:footnote w:type="continuationSeparator" w:id="0">
    <w:p w:rsidR="002E2424" w:rsidRDefault="002E2424" w:rsidP="00362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BE2" w:rsidRPr="003E7D91" w:rsidRDefault="009B1F68">
    <w:pPr>
      <w:pStyle w:val="a3"/>
      <w:rPr>
        <w:rFonts w:ascii="Times New Roman" w:hAnsi="Times New Roman" w:cs="Times New Roman"/>
        <w:lang w:val="uk-UA"/>
      </w:rPr>
    </w:pPr>
    <w:r w:rsidRPr="003E7D91">
      <w:rPr>
        <w:rFonts w:ascii="Times New Roman" w:hAnsi="Times New Roman" w:cs="Times New Roman"/>
        <w:lang w:val="uk-UA"/>
      </w:rPr>
      <w:t>Київський національний університет</w:t>
    </w:r>
    <w:r>
      <w:rPr>
        <w:rFonts w:ascii="Times New Roman" w:hAnsi="Times New Roman" w:cs="Times New Roman"/>
        <w:lang w:val="uk-UA"/>
      </w:rPr>
      <w:t xml:space="preserve">                                                 </w:t>
    </w:r>
    <w:r w:rsidR="00362B34" w:rsidRPr="00222842">
      <w:rPr>
        <w:rFonts w:ascii="Times New Roman" w:hAnsi="Times New Roman" w:cs="Times New Roman"/>
        <w:sz w:val="24"/>
        <w:szCs w:val="24"/>
        <w:lang w:val="uk-UA"/>
      </w:rPr>
      <w:t>14</w:t>
    </w:r>
    <w:r w:rsidR="00362B34">
      <w:rPr>
        <w:rFonts w:ascii="Times New Roman" w:hAnsi="Times New Roman" w:cs="Times New Roman"/>
        <w:sz w:val="24"/>
        <w:szCs w:val="24"/>
        <w:lang w:val="uk-UA"/>
      </w:rPr>
      <w:t>4</w:t>
    </w:r>
    <w:r w:rsidR="00362B34" w:rsidRPr="00222842">
      <w:rPr>
        <w:rFonts w:ascii="Times New Roman" w:hAnsi="Times New Roman" w:cs="Times New Roman"/>
        <w:sz w:val="24"/>
        <w:szCs w:val="24"/>
        <w:lang w:val="uk-UA"/>
      </w:rPr>
      <w:t xml:space="preserve"> «</w:t>
    </w:r>
    <w:r w:rsidR="00362B34">
      <w:rPr>
        <w:rFonts w:ascii="Times New Roman" w:hAnsi="Times New Roman" w:cs="Times New Roman"/>
        <w:sz w:val="24"/>
        <w:szCs w:val="24"/>
        <w:lang w:val="uk-UA"/>
      </w:rPr>
      <w:t>Теплоенергетика»</w:t>
    </w:r>
  </w:p>
  <w:p w:rsidR="00032FE3" w:rsidRPr="003E4812" w:rsidRDefault="009B1F68" w:rsidP="00362B34">
    <w:pPr>
      <w:spacing w:before="40" w:after="40" w:line="240" w:lineRule="auto"/>
      <w:rPr>
        <w:rFonts w:ascii="Times New Roman" w:hAnsi="Times New Roman" w:cs="Times New Roman"/>
        <w:sz w:val="24"/>
        <w:szCs w:val="24"/>
        <w:lang w:val="uk-UA"/>
      </w:rPr>
    </w:pPr>
    <w:r w:rsidRPr="003E7D91">
      <w:rPr>
        <w:rFonts w:ascii="Times New Roman" w:hAnsi="Times New Roman" w:cs="Times New Roman"/>
        <w:lang w:val="uk-UA"/>
      </w:rPr>
      <w:t xml:space="preserve">будівництва і архітектури   </w:t>
    </w:r>
    <w:r>
      <w:rPr>
        <w:rFonts w:ascii="Times New Roman" w:hAnsi="Times New Roman" w:cs="Times New Roman"/>
        <w:lang w:val="uk-UA"/>
      </w:rPr>
      <w:t xml:space="preserve">           </w:t>
    </w:r>
    <w:r w:rsidRPr="003E7D91">
      <w:rPr>
        <w:rFonts w:ascii="Times New Roman" w:hAnsi="Times New Roman" w:cs="Times New Roman"/>
        <w:lang w:val="uk-UA"/>
      </w:rPr>
      <w:t xml:space="preserve">                                  </w:t>
    </w:r>
    <w:r>
      <w:rPr>
        <w:rFonts w:ascii="Times New Roman" w:hAnsi="Times New Roman" w:cs="Times New Roman"/>
        <w:lang w:val="uk-UA"/>
      </w:rPr>
      <w:t xml:space="preserve">                                                 </w:t>
    </w:r>
    <w:r w:rsidR="00362B34">
      <w:rPr>
        <w:rFonts w:ascii="Times New Roman" w:hAnsi="Times New Roman" w:cs="Times New Roman"/>
        <w:sz w:val="24"/>
        <w:szCs w:val="24"/>
        <w:lang w:val="uk-UA"/>
      </w:rPr>
      <w:t xml:space="preserve"> </w:t>
    </w:r>
  </w:p>
  <w:p w:rsidR="004B73B0" w:rsidRPr="003E7D91" w:rsidRDefault="009B1F68" w:rsidP="004B73B0">
    <w:pPr>
      <w:pStyle w:val="a3"/>
      <w:rPr>
        <w:rFonts w:ascii="Times New Roman" w:hAnsi="Times New Roman" w:cs="Times New Roman"/>
      </w:rPr>
    </w:pPr>
    <w:r w:rsidRPr="003E7D91">
      <w:rPr>
        <w:rFonts w:ascii="Times New Roman" w:hAnsi="Times New Roman" w:cs="Times New Roman"/>
        <w:lang w:val="uk-UA"/>
      </w:rPr>
      <w:t xml:space="preserve">Кафедра ТЗНС та </w:t>
    </w:r>
    <w:r>
      <w:rPr>
        <w:rFonts w:ascii="Times New Roman" w:hAnsi="Times New Roman" w:cs="Times New Roman"/>
        <w:lang w:val="uk-UA"/>
      </w:rPr>
      <w:t>О</w:t>
    </w:r>
    <w:r w:rsidRPr="003E7D91">
      <w:rPr>
        <w:rFonts w:ascii="Times New Roman" w:hAnsi="Times New Roman" w:cs="Times New Roman"/>
        <w:lang w:val="uk-UA"/>
      </w:rPr>
      <w:t>П__________________________________________________________</w:t>
    </w:r>
    <w:r>
      <w:rPr>
        <w:rFonts w:ascii="Times New Roman" w:hAnsi="Times New Roman" w:cs="Times New Roman"/>
        <w:lang w:val="uk-UA"/>
      </w:rPr>
      <w:t>_</w:t>
    </w:r>
    <w:r w:rsidR="00362B34">
      <w:rPr>
        <w:rFonts w:ascii="Times New Roman" w:hAnsi="Times New Roman" w:cs="Times New Roman"/>
        <w:lang w:val="uk-UA"/>
      </w:rPr>
      <w:t>______</w:t>
    </w:r>
  </w:p>
  <w:p w:rsidR="00AE0BE2" w:rsidRPr="003E7D91" w:rsidRDefault="009B1F68" w:rsidP="004B73B0">
    <w:pPr>
      <w:pStyle w:val="a3"/>
      <w:jc w:val="center"/>
      <w:rPr>
        <w:rFonts w:ascii="Times New Roman" w:hAnsi="Times New Roman" w:cs="Times New Roman"/>
        <w:lang w:val="uk-UA"/>
      </w:rPr>
    </w:pPr>
    <w:r>
      <w:rPr>
        <w:rFonts w:ascii="Times New Roman" w:hAnsi="Times New Roman" w:cs="Times New Roman"/>
        <w:lang w:val="uk-UA"/>
      </w:rPr>
      <w:t xml:space="preserve">                                                                                                              </w:t>
    </w:r>
  </w:p>
  <w:p w:rsidR="00AE0BE2" w:rsidRDefault="00B64E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6AC4"/>
    <w:multiLevelType w:val="hybridMultilevel"/>
    <w:tmpl w:val="1B62D084"/>
    <w:lvl w:ilvl="0" w:tplc="739A49C2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CB2B82"/>
    <w:multiLevelType w:val="hybridMultilevel"/>
    <w:tmpl w:val="90BC0340"/>
    <w:lvl w:ilvl="0" w:tplc="71F65B5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E3316CC"/>
    <w:multiLevelType w:val="hybridMultilevel"/>
    <w:tmpl w:val="D2B881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42"/>
    <w:rsid w:val="00222842"/>
    <w:rsid w:val="00262E25"/>
    <w:rsid w:val="002E2424"/>
    <w:rsid w:val="00362B34"/>
    <w:rsid w:val="003B5DB1"/>
    <w:rsid w:val="00914353"/>
    <w:rsid w:val="00961CA1"/>
    <w:rsid w:val="009B1F68"/>
    <w:rsid w:val="00B64E21"/>
    <w:rsid w:val="00EE6D38"/>
    <w:rsid w:val="00F1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6ABA2-590C-4955-9945-66FF0C2E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842"/>
  </w:style>
  <w:style w:type="paragraph" w:styleId="a5">
    <w:name w:val="footer"/>
    <w:basedOn w:val="a"/>
    <w:link w:val="a6"/>
    <w:uiPriority w:val="99"/>
    <w:unhideWhenUsed/>
    <w:rsid w:val="0022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842"/>
  </w:style>
  <w:style w:type="paragraph" w:styleId="a7">
    <w:name w:val="List Paragraph"/>
    <w:basedOn w:val="a"/>
    <w:uiPriority w:val="34"/>
    <w:qFormat/>
    <w:rsid w:val="00F17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uba.edu.ua/petrenko-d-v-%ef%bf%bc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org2.knuba.edu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main/group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buv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knuba.edu.ua/books/9_1_19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2022-11-11T07:25:00Z</dcterms:created>
  <dcterms:modified xsi:type="dcterms:W3CDTF">2023-02-13T11:48:00Z</dcterms:modified>
</cp:coreProperties>
</file>