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92" w:rsidRPr="00950F7A" w:rsidRDefault="00874592" w:rsidP="00874592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БУДІВНИЦТВА І АРХІТЕКТУРИ</w:t>
      </w: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ind w:right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D246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8D246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Перший (бакалаврський) рівень</w:t>
      </w: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Кафедра </w:t>
      </w: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технологій захисту навколишнього середовища та охорони праці</w:t>
      </w: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D246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74592" w:rsidRPr="00614C12" w:rsidRDefault="00874592" w:rsidP="00874592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           </w:t>
      </w:r>
      <w:r w:rsidRPr="00614C1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«</w:t>
      </w:r>
      <w:r w:rsidRPr="00614C12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ЗАТВЕРДЖУЮ</w:t>
      </w:r>
      <w:r w:rsidRPr="00614C1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»</w:t>
      </w:r>
    </w:p>
    <w:p w:rsidR="00874592" w:rsidRPr="00614C12" w:rsidRDefault="00874592" w:rsidP="00874592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</w:pPr>
      <w:r w:rsidRPr="00614C12"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  <w:t xml:space="preserve">Декан </w:t>
      </w:r>
      <w:proofErr w:type="spellStart"/>
      <w:r w:rsidR="00614C12" w:rsidRPr="00614C12">
        <w:rPr>
          <w:rFonts w:ascii="Times New Roman" w:eastAsia="Calibri" w:hAnsi="Times New Roman" w:cs="Times New Roman"/>
          <w:spacing w:val="-10"/>
          <w:sz w:val="24"/>
          <w:szCs w:val="24"/>
          <w:lang w:eastAsia="uk-UA"/>
        </w:rPr>
        <w:t>будівельно-технологічного</w:t>
      </w:r>
      <w:proofErr w:type="spellEnd"/>
      <w:r w:rsidR="00614C12" w:rsidRPr="00614C12">
        <w:rPr>
          <w:rFonts w:ascii="Times New Roman" w:eastAsia="Calibri" w:hAnsi="Times New Roman" w:cs="Times New Roman"/>
          <w:spacing w:val="-10"/>
          <w:sz w:val="24"/>
          <w:szCs w:val="24"/>
          <w:lang w:eastAsia="uk-UA"/>
        </w:rPr>
        <w:t xml:space="preserve"> </w:t>
      </w:r>
      <w:r w:rsidRPr="00614C12"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  <w:t xml:space="preserve">факультету </w:t>
      </w:r>
      <w:r w:rsidR="00614C12" w:rsidRPr="00614C12"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  <w:t xml:space="preserve"> </w:t>
      </w:r>
    </w:p>
    <w:p w:rsidR="00874592" w:rsidRPr="00614C12" w:rsidRDefault="00874592" w:rsidP="00874592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pacing w:val="-10"/>
          <w:sz w:val="18"/>
          <w:szCs w:val="24"/>
          <w:lang w:val="uk-UA" w:eastAsia="uk-UA"/>
        </w:rPr>
      </w:pPr>
    </w:p>
    <w:p w:rsidR="00874592" w:rsidRPr="00614C12" w:rsidRDefault="00614C12" w:rsidP="00874592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614C1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______________</w:t>
      </w:r>
      <w:r w:rsidR="00874592" w:rsidRPr="00614C1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/</w:t>
      </w:r>
      <w:r w:rsidRPr="00614C1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Володимир ГОЦ</w:t>
      </w:r>
      <w:r w:rsidR="00874592" w:rsidRPr="00614C1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/</w:t>
      </w: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z w:val="20"/>
          <w:szCs w:val="24"/>
          <w:lang w:val="uk-UA" w:eastAsia="uk-UA"/>
        </w:rPr>
      </w:pPr>
      <w:r w:rsidRPr="00614C1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«____» _____________ 2022 </w:t>
      </w:r>
      <w:r w:rsidRPr="00614C12">
        <w:rPr>
          <w:rFonts w:ascii="Times New Roman" w:eastAsia="Calibri" w:hAnsi="Times New Roman" w:cs="Times New Roman"/>
          <w:sz w:val="20"/>
          <w:szCs w:val="24"/>
          <w:lang w:val="uk-UA" w:eastAsia="uk-UA"/>
        </w:rPr>
        <w:t>року</w:t>
      </w: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 w:eastAsia="uk-UA"/>
        </w:rPr>
        <w:t>РОБОЧА ПРОГРАМА ОСВІТНЬОЇ КОМПОНЕНТИ</w:t>
      </w: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74592" w:rsidRPr="00627253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253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Правознавство</w:t>
      </w: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ru-RU"/>
        </w:rPr>
      </w:pPr>
      <w:r w:rsidRPr="008D2465">
        <w:rPr>
          <w:rFonts w:ascii="Times New Roman" w:eastAsia="Calibri" w:hAnsi="Times New Roman" w:cs="Times New Roman"/>
          <w:sz w:val="18"/>
          <w:szCs w:val="28"/>
          <w:lang w:val="uk-UA" w:eastAsia="ru-RU"/>
        </w:rPr>
        <w:t>(назва освітньої компоненти)</w:t>
      </w: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83"/>
      </w:tblGrid>
      <w:tr w:rsidR="00874592" w:rsidRPr="008D2465" w:rsidTr="00D6781D">
        <w:trPr>
          <w:trHeight w:val="322"/>
        </w:trPr>
        <w:tc>
          <w:tcPr>
            <w:tcW w:w="821" w:type="dxa"/>
          </w:tcPr>
          <w:p w:rsidR="00874592" w:rsidRPr="008D2465" w:rsidRDefault="00874592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D246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 w:rsidR="00874592" w:rsidRPr="008D2465" w:rsidRDefault="00874592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D246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  <w:t>назва спеціальності, освітньої програми</w:t>
            </w:r>
          </w:p>
        </w:tc>
      </w:tr>
      <w:tr w:rsidR="00874592" w:rsidRPr="00614C12" w:rsidTr="00D6781D">
        <w:trPr>
          <w:trHeight w:val="322"/>
        </w:trPr>
        <w:tc>
          <w:tcPr>
            <w:tcW w:w="821" w:type="dxa"/>
          </w:tcPr>
          <w:p w:rsidR="00874592" w:rsidRPr="008D2465" w:rsidRDefault="00D6781D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076</w:t>
            </w:r>
          </w:p>
        </w:tc>
        <w:tc>
          <w:tcPr>
            <w:tcW w:w="8805" w:type="dxa"/>
          </w:tcPr>
          <w:p w:rsidR="00874592" w:rsidRPr="008D2465" w:rsidRDefault="00D6781D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Підприємництво, торгівля та біржова діяльність</w:t>
            </w:r>
          </w:p>
        </w:tc>
      </w:tr>
    </w:tbl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uk-UA"/>
        </w:rPr>
      </w:pP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8"/>
        <w:gridCol w:w="2462"/>
      </w:tblGrid>
      <w:tr w:rsidR="00874592" w:rsidRPr="008D2465" w:rsidTr="00D6781D">
        <w:trPr>
          <w:trHeight w:val="297"/>
        </w:trPr>
        <w:tc>
          <w:tcPr>
            <w:tcW w:w="5000" w:type="pct"/>
            <w:gridSpan w:val="2"/>
          </w:tcPr>
          <w:p w:rsidR="00874592" w:rsidRPr="008D2465" w:rsidRDefault="00874592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8D246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Розробники:</w:t>
            </w:r>
          </w:p>
        </w:tc>
      </w:tr>
      <w:tr w:rsidR="00874592" w:rsidRPr="008D2465" w:rsidTr="00D6781D">
        <w:trPr>
          <w:trHeight w:val="80"/>
        </w:trPr>
        <w:tc>
          <w:tcPr>
            <w:tcW w:w="3692" w:type="pct"/>
            <w:tcBorders>
              <w:bottom w:val="single" w:sz="4" w:space="0" w:color="auto"/>
            </w:tcBorders>
          </w:tcPr>
          <w:p w:rsidR="00874592" w:rsidRPr="008D2465" w:rsidRDefault="00874592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Петренко Д.В.</w:t>
            </w:r>
            <w:r w:rsidRPr="008D24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ст.викладач</w:t>
            </w:r>
            <w:proofErr w:type="spellEnd"/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874592" w:rsidRPr="008D2465" w:rsidRDefault="00874592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74592" w:rsidRPr="008D2465" w:rsidTr="00D6781D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874592" w:rsidRPr="008D2465" w:rsidRDefault="00874592" w:rsidP="00D6781D">
            <w:pPr>
              <w:autoSpaceDE w:val="0"/>
              <w:autoSpaceDN w:val="0"/>
              <w:adjustRightInd w:val="0"/>
              <w:spacing w:after="0" w:line="240" w:lineRule="auto"/>
              <w:ind w:left="2188"/>
              <w:contextualSpacing/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</w:pPr>
            <w:r w:rsidRPr="008D2465"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874592" w:rsidRPr="008D2465" w:rsidRDefault="00874592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</w:pPr>
            <w:r w:rsidRPr="008D2465"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874592" w:rsidRPr="008D2465" w:rsidTr="00D6781D">
        <w:tc>
          <w:tcPr>
            <w:tcW w:w="3692" w:type="pct"/>
            <w:tcBorders>
              <w:bottom w:val="nil"/>
            </w:tcBorders>
          </w:tcPr>
          <w:p w:rsidR="00874592" w:rsidRPr="008D2465" w:rsidRDefault="00874592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874592" w:rsidRPr="008D2465" w:rsidRDefault="00874592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</w:tbl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Робоча програма затверджена на засіданні кафедри технологій захисту навколишнього середовища та охорони праці</w:t>
      </w: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74592" w:rsidRPr="008D2465" w:rsidRDefault="00874592" w:rsidP="00874592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Протокол № 11</w:t>
      </w:r>
      <w:r w:rsidRPr="008D2465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 w:rsidRPr="008D2465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від «29» червня 2022 року</w:t>
      </w: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74592" w:rsidRPr="008D2465" w:rsidRDefault="00874592" w:rsidP="00874592">
      <w:pPr>
        <w:tabs>
          <w:tab w:val="left" w:leader="underscore" w:pos="5633"/>
          <w:tab w:val="left" w:pos="64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Завідувач кафедри ТЗНС та ОП  </w:t>
      </w: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 xml:space="preserve">       /Тетяна ТКАЧЕНКО/</w:t>
      </w:r>
    </w:p>
    <w:p w:rsidR="00874592" w:rsidRPr="008D2465" w:rsidRDefault="00874592" w:rsidP="0087459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sz w:val="18"/>
          <w:szCs w:val="28"/>
          <w:lang w:val="uk-UA" w:eastAsia="uk-UA"/>
        </w:rPr>
        <w:t xml:space="preserve">                                                                                                    (підпис)</w:t>
      </w:r>
      <w:r w:rsidRPr="008D246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ind w:right="2028"/>
        <w:contextualSpacing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Схвалено гарантом освітньої програми </w:t>
      </w:r>
      <w:r w:rsidRPr="008D246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844EE" w:rsidRPr="008844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Товарознавство та комерційна діяльність</w:t>
      </w:r>
      <w:r w:rsidRPr="008D246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874592" w:rsidRPr="008D2465" w:rsidRDefault="00874592" w:rsidP="008745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18"/>
          <w:szCs w:val="18"/>
          <w:lang w:val="uk-UA" w:eastAsia="uk-UA"/>
        </w:rPr>
      </w:pPr>
    </w:p>
    <w:p w:rsidR="00874592" w:rsidRPr="008D2465" w:rsidRDefault="00874592" w:rsidP="00874592">
      <w:pPr>
        <w:tabs>
          <w:tab w:val="left" w:leader="underscore" w:pos="5633"/>
          <w:tab w:val="left" w:pos="64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Гарант ОП                            </w:t>
      </w: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 xml:space="preserve">       /</w:t>
      </w:r>
      <w:r w:rsidR="00D6781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Ольга ЮДІЧЕВА</w:t>
      </w: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/</w:t>
      </w:r>
    </w:p>
    <w:p w:rsidR="00874592" w:rsidRPr="008D2465" w:rsidRDefault="00874592" w:rsidP="0087459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sz w:val="18"/>
          <w:szCs w:val="28"/>
          <w:lang w:val="uk-UA" w:eastAsia="uk-UA"/>
        </w:rPr>
        <w:t xml:space="preserve">                                                                                            (підпис)</w:t>
      </w:r>
      <w:r w:rsidRPr="008D246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874592" w:rsidRPr="008D2465" w:rsidRDefault="00874592" w:rsidP="00874592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Розглянуто на засіданні науково-методичної комісії спеціальності </w:t>
      </w:r>
      <w:r w:rsidR="00D6781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076 </w:t>
      </w: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«</w:t>
      </w:r>
      <w:r w:rsidR="00D6781D" w:rsidRPr="00D6781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Підприємництво, торгівля та біржова діяльність</w:t>
      </w: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»</w:t>
      </w:r>
    </w:p>
    <w:p w:rsidR="00874592" w:rsidRPr="008D246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i/>
          <w:sz w:val="24"/>
          <w:szCs w:val="24"/>
          <w:lang w:eastAsia="ru-RU"/>
        </w:rPr>
      </w:pPr>
      <w:r w:rsidRPr="008D2465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 xml:space="preserve">Протокол № </w:t>
      </w:r>
      <w:r w:rsidR="00D6781D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____</w:t>
      </w:r>
      <w:r w:rsidRPr="008D2465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 xml:space="preserve"> від «</w:t>
      </w:r>
      <w:r w:rsidR="00D6781D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____</w:t>
      </w:r>
      <w:r w:rsidRPr="008D2465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 xml:space="preserve">» </w:t>
      </w:r>
      <w:r w:rsidR="00D6781D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___________</w:t>
      </w:r>
      <w:r w:rsidRPr="008D2465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 xml:space="preserve"> 2022 року</w:t>
      </w:r>
    </w:p>
    <w:p w:rsidR="00874592" w:rsidRPr="008D246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sz w:val="24"/>
          <w:szCs w:val="24"/>
          <w:lang w:eastAsia="ru-RU"/>
        </w:rPr>
      </w:pPr>
    </w:p>
    <w:p w:rsidR="00874592" w:rsidRPr="00950F7A" w:rsidRDefault="00874592" w:rsidP="008745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  <w:sectPr w:rsidR="00874592" w:rsidRPr="00950F7A" w:rsidSect="00D6781D">
          <w:footerReference w:type="default" r:id="rId7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874592" w:rsidRDefault="00874592" w:rsidP="00874592">
      <w:pPr>
        <w:autoSpaceDE w:val="0"/>
        <w:autoSpaceDN w:val="0"/>
        <w:adjustRightInd w:val="0"/>
        <w:spacing w:after="0" w:line="360" w:lineRule="auto"/>
        <w:ind w:left="85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</w:pPr>
      <w:r w:rsidRPr="00950F7A"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  <w:lastRenderedPageBreak/>
        <w:t>ВИТЯГ З РОБОЧОГО НАВЧАЛЬНОГО ПЛАНУ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  <w:t xml:space="preserve"> </w:t>
      </w:r>
    </w:p>
    <w:p w:rsidR="00874592" w:rsidRPr="00950F7A" w:rsidRDefault="00874592" w:rsidP="00874592">
      <w:pPr>
        <w:autoSpaceDE w:val="0"/>
        <w:autoSpaceDN w:val="0"/>
        <w:adjustRightInd w:val="0"/>
        <w:spacing w:after="0" w:line="360" w:lineRule="auto"/>
        <w:ind w:left="85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  <w:t xml:space="preserve">на 2022-2023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  <w:t>навч.роки</w:t>
      </w:r>
      <w:proofErr w:type="spellEnd"/>
    </w:p>
    <w:p w:rsidR="00874592" w:rsidRPr="00950F7A" w:rsidRDefault="00874592" w:rsidP="00874592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3861"/>
        <w:gridCol w:w="591"/>
        <w:gridCol w:w="635"/>
        <w:gridCol w:w="635"/>
        <w:gridCol w:w="577"/>
        <w:gridCol w:w="611"/>
        <w:gridCol w:w="529"/>
        <w:gridCol w:w="655"/>
        <w:gridCol w:w="627"/>
        <w:gridCol w:w="614"/>
        <w:gridCol w:w="690"/>
        <w:gridCol w:w="885"/>
        <w:gridCol w:w="636"/>
        <w:gridCol w:w="635"/>
        <w:gridCol w:w="1470"/>
      </w:tblGrid>
      <w:tr w:rsidR="00874592" w:rsidRPr="00950F7A" w:rsidTr="00D6781D">
        <w:tc>
          <w:tcPr>
            <w:tcW w:w="949" w:type="dxa"/>
            <w:vMerge w:val="restart"/>
            <w:textDirection w:val="btLr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266" w:type="dxa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804" w:type="dxa"/>
            <w:gridSpan w:val="11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 w:rsidRPr="00950F7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Форма контролю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eastAsia="uk-UA"/>
              </w:rPr>
              <w:t>Семестр</w:t>
            </w:r>
          </w:p>
        </w:tc>
        <w:tc>
          <w:tcPr>
            <w:tcW w:w="1482" w:type="dxa"/>
            <w:vMerge w:val="restart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Відмітка про погодження заступником декана факультету</w:t>
            </w:r>
          </w:p>
        </w:tc>
      </w:tr>
      <w:tr w:rsidR="00874592" w:rsidRPr="00950F7A" w:rsidTr="00D6781D">
        <w:tc>
          <w:tcPr>
            <w:tcW w:w="949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vMerge w:val="restart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спеціальності, освітньої програми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Кредитів</w:t>
            </w:r>
            <w:r w:rsidRPr="00950F7A">
              <w:rPr>
                <w:rFonts w:ascii="Times New Roman" w:eastAsia="Calibri" w:hAnsi="Times New Roman" w:cs="Times New Roman"/>
                <w:lang w:eastAsia="uk-UA"/>
              </w:rPr>
              <w:t xml:space="preserve"> на сем.</w:t>
            </w:r>
          </w:p>
        </w:tc>
        <w:tc>
          <w:tcPr>
            <w:tcW w:w="3356" w:type="dxa"/>
            <w:gridSpan w:val="6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50F7A">
              <w:rPr>
                <w:rFonts w:ascii="Times New Roman" w:eastAsia="Calibri" w:hAnsi="Times New Roman" w:cs="Times New Roman"/>
                <w:lang w:eastAsia="uk-UA"/>
              </w:rPr>
              <w:t>Обсяг</w:t>
            </w:r>
            <w:proofErr w:type="spellEnd"/>
            <w:r w:rsidRPr="00950F7A">
              <w:rPr>
                <w:rFonts w:ascii="Times New Roman" w:eastAsia="Calibri" w:hAnsi="Times New Roman" w:cs="Times New Roman"/>
                <w:lang w:eastAsia="uk-UA"/>
              </w:rPr>
              <w:t xml:space="preserve"> годин</w:t>
            </w:r>
          </w:p>
        </w:tc>
        <w:tc>
          <w:tcPr>
            <w:tcW w:w="2833" w:type="dxa"/>
            <w:gridSpan w:val="4"/>
            <w:vMerge w:val="restart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Кількість</w:t>
            </w:r>
            <w:r w:rsidRPr="00950F7A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індивідуальних робіт</w:t>
            </w:r>
          </w:p>
        </w:tc>
        <w:tc>
          <w:tcPr>
            <w:tcW w:w="64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74592" w:rsidRPr="00950F7A" w:rsidTr="00D6781D">
        <w:tc>
          <w:tcPr>
            <w:tcW w:w="949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Всього</w:t>
            </w:r>
          </w:p>
        </w:tc>
        <w:tc>
          <w:tcPr>
            <w:tcW w:w="2402" w:type="dxa"/>
            <w:gridSpan w:val="4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аудиторних</w:t>
            </w:r>
          </w:p>
        </w:tc>
        <w:tc>
          <w:tcPr>
            <w:tcW w:w="312" w:type="dxa"/>
            <w:vMerge w:val="restart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Сам.</w:t>
            </w:r>
          </w:p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роб.</w:t>
            </w:r>
          </w:p>
        </w:tc>
        <w:tc>
          <w:tcPr>
            <w:tcW w:w="2833" w:type="dxa"/>
            <w:gridSpan w:val="4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74592" w:rsidRPr="00950F7A" w:rsidTr="00D6781D">
        <w:tc>
          <w:tcPr>
            <w:tcW w:w="949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eastAsia="uk-UA"/>
              </w:rPr>
              <w:t>Разом</w:t>
            </w:r>
          </w:p>
        </w:tc>
        <w:tc>
          <w:tcPr>
            <w:tcW w:w="1760" w:type="dxa"/>
            <w:gridSpan w:val="3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у тому числі</w:t>
            </w:r>
          </w:p>
        </w:tc>
        <w:tc>
          <w:tcPr>
            <w:tcW w:w="31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33" w:type="dxa"/>
            <w:gridSpan w:val="4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74592" w:rsidRPr="00950F7A" w:rsidTr="00D6781D">
        <w:trPr>
          <w:trHeight w:val="856"/>
        </w:trPr>
        <w:tc>
          <w:tcPr>
            <w:tcW w:w="949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6" w:type="dxa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25" w:type="dxa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Лр</w:t>
            </w:r>
            <w:proofErr w:type="spellEnd"/>
          </w:p>
        </w:tc>
        <w:tc>
          <w:tcPr>
            <w:tcW w:w="529" w:type="dxa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Пз</w:t>
            </w:r>
            <w:proofErr w:type="spellEnd"/>
          </w:p>
        </w:tc>
        <w:tc>
          <w:tcPr>
            <w:tcW w:w="31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2" w:type="dxa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</w:t>
            </w:r>
          </w:p>
        </w:tc>
        <w:tc>
          <w:tcPr>
            <w:tcW w:w="626" w:type="dxa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</w:t>
            </w:r>
          </w:p>
        </w:tc>
        <w:tc>
          <w:tcPr>
            <w:tcW w:w="690" w:type="dxa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РГР</w:t>
            </w:r>
          </w:p>
        </w:tc>
        <w:tc>
          <w:tcPr>
            <w:tcW w:w="885" w:type="dxa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Конт</w:t>
            </w:r>
            <w:proofErr w:type="spellEnd"/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роб</w:t>
            </w:r>
          </w:p>
        </w:tc>
        <w:tc>
          <w:tcPr>
            <w:tcW w:w="64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74592" w:rsidRPr="00950F7A" w:rsidTr="00D6781D">
        <w:tc>
          <w:tcPr>
            <w:tcW w:w="949" w:type="dxa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ОК </w:t>
            </w:r>
            <w:r w:rsidR="00D6781D">
              <w:rPr>
                <w:rFonts w:ascii="Times New Roman" w:eastAsia="Calibri" w:hAnsi="Times New Roman" w:cs="Times New Roman"/>
                <w:lang w:val="uk-UA" w:eastAsia="ru-RU"/>
              </w:rPr>
              <w:t>11</w:t>
            </w:r>
          </w:p>
        </w:tc>
        <w:tc>
          <w:tcPr>
            <w:tcW w:w="4266" w:type="dxa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Правознавство</w:t>
            </w:r>
          </w:p>
        </w:tc>
        <w:tc>
          <w:tcPr>
            <w:tcW w:w="615" w:type="dxa"/>
            <w:vAlign w:val="center"/>
          </w:tcPr>
          <w:p w:rsidR="00874592" w:rsidRPr="00950F7A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3</w:t>
            </w:r>
          </w:p>
        </w:tc>
        <w:tc>
          <w:tcPr>
            <w:tcW w:w="642" w:type="dxa"/>
            <w:vAlign w:val="center"/>
          </w:tcPr>
          <w:p w:rsidR="00874592" w:rsidRPr="00950F7A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90</w:t>
            </w:r>
          </w:p>
        </w:tc>
        <w:tc>
          <w:tcPr>
            <w:tcW w:w="642" w:type="dxa"/>
            <w:vAlign w:val="center"/>
          </w:tcPr>
          <w:p w:rsidR="00874592" w:rsidRPr="00950F7A" w:rsidRDefault="00D6781D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6</w:t>
            </w:r>
            <w:r w:rsidR="00874592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0</w:t>
            </w:r>
          </w:p>
        </w:tc>
        <w:tc>
          <w:tcPr>
            <w:tcW w:w="606" w:type="dxa"/>
            <w:vAlign w:val="center"/>
          </w:tcPr>
          <w:p w:rsidR="00874592" w:rsidRPr="00950F7A" w:rsidRDefault="00D6781D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30</w:t>
            </w:r>
          </w:p>
        </w:tc>
        <w:tc>
          <w:tcPr>
            <w:tcW w:w="625" w:type="dxa"/>
            <w:vAlign w:val="center"/>
          </w:tcPr>
          <w:p w:rsidR="00874592" w:rsidRPr="00950F7A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uk-UA"/>
              </w:rPr>
            </w:pPr>
          </w:p>
        </w:tc>
        <w:tc>
          <w:tcPr>
            <w:tcW w:w="529" w:type="dxa"/>
            <w:vAlign w:val="center"/>
          </w:tcPr>
          <w:p w:rsidR="00874592" w:rsidRPr="00950F7A" w:rsidRDefault="00D6781D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30</w:t>
            </w:r>
          </w:p>
        </w:tc>
        <w:tc>
          <w:tcPr>
            <w:tcW w:w="312" w:type="dxa"/>
            <w:vAlign w:val="center"/>
          </w:tcPr>
          <w:p w:rsidR="00874592" w:rsidRPr="00950F7A" w:rsidRDefault="00D6781D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3</w:t>
            </w:r>
            <w:r w:rsidR="00874592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0</w:t>
            </w:r>
          </w:p>
        </w:tc>
        <w:tc>
          <w:tcPr>
            <w:tcW w:w="632" w:type="dxa"/>
            <w:vAlign w:val="center"/>
          </w:tcPr>
          <w:p w:rsidR="00874592" w:rsidRPr="00950F7A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6" w:type="dxa"/>
            <w:vAlign w:val="center"/>
          </w:tcPr>
          <w:p w:rsidR="00874592" w:rsidRPr="00950F7A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5" w:type="dxa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D246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2" w:type="dxa"/>
            <w:vAlign w:val="center"/>
          </w:tcPr>
          <w:p w:rsidR="00874592" w:rsidRPr="00950F7A" w:rsidRDefault="00D6781D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Зал</w:t>
            </w:r>
            <w:r w:rsidR="00874592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.</w:t>
            </w:r>
          </w:p>
        </w:tc>
        <w:tc>
          <w:tcPr>
            <w:tcW w:w="642" w:type="dxa"/>
            <w:vAlign w:val="center"/>
          </w:tcPr>
          <w:p w:rsidR="00874592" w:rsidRPr="00D6781D" w:rsidRDefault="00D6781D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2</w:t>
            </w:r>
          </w:p>
        </w:tc>
        <w:tc>
          <w:tcPr>
            <w:tcW w:w="1482" w:type="dxa"/>
            <w:vAlign w:val="center"/>
          </w:tcPr>
          <w:p w:rsidR="00874592" w:rsidRPr="00950F7A" w:rsidRDefault="00874592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74592" w:rsidRPr="00950F7A" w:rsidRDefault="00874592" w:rsidP="0087459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74592" w:rsidRPr="00950F7A" w:rsidRDefault="00874592" w:rsidP="0087459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D6781D" w:rsidRPr="00950F7A" w:rsidRDefault="00D6781D" w:rsidP="00D6781D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3865"/>
        <w:gridCol w:w="591"/>
        <w:gridCol w:w="635"/>
        <w:gridCol w:w="635"/>
        <w:gridCol w:w="572"/>
        <w:gridCol w:w="611"/>
        <w:gridCol w:w="529"/>
        <w:gridCol w:w="655"/>
        <w:gridCol w:w="627"/>
        <w:gridCol w:w="615"/>
        <w:gridCol w:w="690"/>
        <w:gridCol w:w="885"/>
        <w:gridCol w:w="636"/>
        <w:gridCol w:w="635"/>
        <w:gridCol w:w="1470"/>
      </w:tblGrid>
      <w:tr w:rsidR="00D6781D" w:rsidRPr="00950F7A" w:rsidTr="00D6781D">
        <w:tc>
          <w:tcPr>
            <w:tcW w:w="949" w:type="dxa"/>
            <w:vMerge w:val="restart"/>
            <w:textDirection w:val="btLr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266" w:type="dxa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804" w:type="dxa"/>
            <w:gridSpan w:val="11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Форма контролю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eastAsia="uk-UA"/>
              </w:rPr>
              <w:t>Семестр</w:t>
            </w:r>
          </w:p>
        </w:tc>
        <w:tc>
          <w:tcPr>
            <w:tcW w:w="1482" w:type="dxa"/>
            <w:vMerge w:val="restart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Відмітка про погодження заступником декана факультету</w:t>
            </w:r>
          </w:p>
        </w:tc>
      </w:tr>
      <w:tr w:rsidR="00D6781D" w:rsidRPr="00950F7A" w:rsidTr="00D6781D">
        <w:tc>
          <w:tcPr>
            <w:tcW w:w="949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vMerge w:val="restart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спеціальності, освітньої програми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Кредитів</w:t>
            </w:r>
            <w:r w:rsidRPr="00950F7A">
              <w:rPr>
                <w:rFonts w:ascii="Times New Roman" w:eastAsia="Calibri" w:hAnsi="Times New Roman" w:cs="Times New Roman"/>
                <w:lang w:eastAsia="uk-UA"/>
              </w:rPr>
              <w:t xml:space="preserve"> на сем.</w:t>
            </w:r>
          </w:p>
        </w:tc>
        <w:tc>
          <w:tcPr>
            <w:tcW w:w="3356" w:type="dxa"/>
            <w:gridSpan w:val="6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50F7A">
              <w:rPr>
                <w:rFonts w:ascii="Times New Roman" w:eastAsia="Calibri" w:hAnsi="Times New Roman" w:cs="Times New Roman"/>
                <w:lang w:eastAsia="uk-UA"/>
              </w:rPr>
              <w:t>Обсяг</w:t>
            </w:r>
            <w:proofErr w:type="spellEnd"/>
            <w:r w:rsidRPr="00950F7A">
              <w:rPr>
                <w:rFonts w:ascii="Times New Roman" w:eastAsia="Calibri" w:hAnsi="Times New Roman" w:cs="Times New Roman"/>
                <w:lang w:eastAsia="uk-UA"/>
              </w:rPr>
              <w:t xml:space="preserve"> годин</w:t>
            </w:r>
          </w:p>
        </w:tc>
        <w:tc>
          <w:tcPr>
            <w:tcW w:w="2833" w:type="dxa"/>
            <w:gridSpan w:val="4"/>
            <w:vMerge w:val="restart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Кількість</w:t>
            </w:r>
            <w:r w:rsidRPr="00950F7A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індивідуальних робіт</w:t>
            </w:r>
          </w:p>
        </w:tc>
        <w:tc>
          <w:tcPr>
            <w:tcW w:w="64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6781D" w:rsidRPr="00950F7A" w:rsidTr="00D6781D">
        <w:tc>
          <w:tcPr>
            <w:tcW w:w="949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Всього</w:t>
            </w:r>
          </w:p>
        </w:tc>
        <w:tc>
          <w:tcPr>
            <w:tcW w:w="2402" w:type="dxa"/>
            <w:gridSpan w:val="4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аудиторних</w:t>
            </w:r>
          </w:p>
        </w:tc>
        <w:tc>
          <w:tcPr>
            <w:tcW w:w="312" w:type="dxa"/>
            <w:vMerge w:val="restart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Сам.</w:t>
            </w:r>
          </w:p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роб.</w:t>
            </w:r>
          </w:p>
        </w:tc>
        <w:tc>
          <w:tcPr>
            <w:tcW w:w="2833" w:type="dxa"/>
            <w:gridSpan w:val="4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6781D" w:rsidRPr="00950F7A" w:rsidTr="00D6781D">
        <w:tc>
          <w:tcPr>
            <w:tcW w:w="949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eastAsia="uk-UA"/>
              </w:rPr>
              <w:t>Разом</w:t>
            </w:r>
          </w:p>
        </w:tc>
        <w:tc>
          <w:tcPr>
            <w:tcW w:w="1760" w:type="dxa"/>
            <w:gridSpan w:val="3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у тому числі</w:t>
            </w:r>
          </w:p>
        </w:tc>
        <w:tc>
          <w:tcPr>
            <w:tcW w:w="31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33" w:type="dxa"/>
            <w:gridSpan w:val="4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6781D" w:rsidRPr="00950F7A" w:rsidTr="00D6781D">
        <w:trPr>
          <w:trHeight w:val="856"/>
        </w:trPr>
        <w:tc>
          <w:tcPr>
            <w:tcW w:w="949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6" w:type="dxa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25" w:type="dxa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Лр</w:t>
            </w:r>
            <w:proofErr w:type="spellEnd"/>
          </w:p>
        </w:tc>
        <w:tc>
          <w:tcPr>
            <w:tcW w:w="529" w:type="dxa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Пз</w:t>
            </w:r>
            <w:proofErr w:type="spellEnd"/>
          </w:p>
        </w:tc>
        <w:tc>
          <w:tcPr>
            <w:tcW w:w="31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2" w:type="dxa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</w:t>
            </w:r>
          </w:p>
        </w:tc>
        <w:tc>
          <w:tcPr>
            <w:tcW w:w="626" w:type="dxa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</w:t>
            </w:r>
          </w:p>
        </w:tc>
        <w:tc>
          <w:tcPr>
            <w:tcW w:w="690" w:type="dxa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РГР</w:t>
            </w:r>
          </w:p>
        </w:tc>
        <w:tc>
          <w:tcPr>
            <w:tcW w:w="885" w:type="dxa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Конт</w:t>
            </w:r>
            <w:proofErr w:type="spellEnd"/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роб</w:t>
            </w:r>
          </w:p>
        </w:tc>
        <w:tc>
          <w:tcPr>
            <w:tcW w:w="64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6781D" w:rsidRPr="00950F7A" w:rsidTr="00D6781D">
        <w:tc>
          <w:tcPr>
            <w:tcW w:w="949" w:type="dxa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ОК 11</w:t>
            </w:r>
          </w:p>
        </w:tc>
        <w:tc>
          <w:tcPr>
            <w:tcW w:w="4266" w:type="dxa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Правознавство</w:t>
            </w:r>
          </w:p>
        </w:tc>
        <w:tc>
          <w:tcPr>
            <w:tcW w:w="615" w:type="dxa"/>
            <w:vAlign w:val="center"/>
          </w:tcPr>
          <w:p w:rsidR="00D6781D" w:rsidRPr="00614C12" w:rsidRDefault="00D6781D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614C12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3</w:t>
            </w:r>
          </w:p>
        </w:tc>
        <w:tc>
          <w:tcPr>
            <w:tcW w:w="642" w:type="dxa"/>
            <w:vAlign w:val="center"/>
          </w:tcPr>
          <w:p w:rsidR="00D6781D" w:rsidRPr="00614C12" w:rsidRDefault="00D6781D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614C12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90</w:t>
            </w:r>
          </w:p>
        </w:tc>
        <w:tc>
          <w:tcPr>
            <w:tcW w:w="642" w:type="dxa"/>
            <w:vAlign w:val="center"/>
          </w:tcPr>
          <w:p w:rsidR="00D6781D" w:rsidRPr="00614C12" w:rsidRDefault="00614C1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D6781D" w:rsidRPr="00614C12" w:rsidRDefault="00614C1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 xml:space="preserve"> </w:t>
            </w:r>
          </w:p>
        </w:tc>
        <w:tc>
          <w:tcPr>
            <w:tcW w:w="625" w:type="dxa"/>
            <w:vAlign w:val="center"/>
          </w:tcPr>
          <w:p w:rsidR="00D6781D" w:rsidRPr="00614C12" w:rsidRDefault="00D6781D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uk-UA"/>
              </w:rPr>
            </w:pPr>
          </w:p>
        </w:tc>
        <w:tc>
          <w:tcPr>
            <w:tcW w:w="529" w:type="dxa"/>
            <w:vAlign w:val="center"/>
          </w:tcPr>
          <w:p w:rsidR="00D6781D" w:rsidRPr="00614C12" w:rsidRDefault="00614C1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 xml:space="preserve"> </w:t>
            </w:r>
          </w:p>
        </w:tc>
        <w:tc>
          <w:tcPr>
            <w:tcW w:w="312" w:type="dxa"/>
            <w:vAlign w:val="center"/>
          </w:tcPr>
          <w:p w:rsidR="00D6781D" w:rsidRPr="00614C12" w:rsidRDefault="00614C1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2" w:type="dxa"/>
            <w:vAlign w:val="center"/>
          </w:tcPr>
          <w:p w:rsidR="00D6781D" w:rsidRPr="00614C12" w:rsidRDefault="00D6781D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6" w:type="dxa"/>
            <w:vAlign w:val="center"/>
          </w:tcPr>
          <w:p w:rsidR="00D6781D" w:rsidRPr="00614C12" w:rsidRDefault="00D6781D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 w:rsidR="00D6781D" w:rsidRPr="00614C12" w:rsidRDefault="00D6781D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5" w:type="dxa"/>
            <w:vAlign w:val="center"/>
          </w:tcPr>
          <w:p w:rsidR="00D6781D" w:rsidRPr="00614C12" w:rsidRDefault="00D6781D" w:rsidP="00D67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14C12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2" w:type="dxa"/>
            <w:vAlign w:val="center"/>
          </w:tcPr>
          <w:p w:rsidR="00D6781D" w:rsidRPr="00950F7A" w:rsidRDefault="00D6781D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Зал.</w:t>
            </w:r>
          </w:p>
        </w:tc>
        <w:tc>
          <w:tcPr>
            <w:tcW w:w="642" w:type="dxa"/>
            <w:vAlign w:val="center"/>
          </w:tcPr>
          <w:p w:rsidR="00D6781D" w:rsidRPr="00D6781D" w:rsidRDefault="00D6781D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2</w:t>
            </w:r>
          </w:p>
        </w:tc>
        <w:tc>
          <w:tcPr>
            <w:tcW w:w="1482" w:type="dxa"/>
            <w:vAlign w:val="center"/>
          </w:tcPr>
          <w:p w:rsidR="00D6781D" w:rsidRPr="00950F7A" w:rsidRDefault="00D6781D" w:rsidP="00D6781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74592" w:rsidRPr="00950F7A" w:rsidRDefault="00874592" w:rsidP="0087459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  <w:sectPr w:rsidR="00874592" w:rsidRPr="00950F7A" w:rsidSect="00D6781D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lastRenderedPageBreak/>
        <w:t>Мета та завдання освітньої компонети</w:t>
      </w:r>
    </w:p>
    <w:p w:rsidR="00874592" w:rsidRPr="00810235" w:rsidRDefault="00874592" w:rsidP="008745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u w:val="single"/>
          <w:lang w:val="uk-UA"/>
        </w:rPr>
        <w:t xml:space="preserve"> Метою</w:t>
      </w:r>
      <w:r w:rsidRPr="00810235">
        <w:rPr>
          <w:rFonts w:ascii="Times New Roman" w:hAnsi="Times New Roman"/>
          <w:sz w:val="28"/>
          <w:szCs w:val="28"/>
          <w:lang w:val="uk-UA"/>
        </w:rPr>
        <w:t xml:space="preserve"> даної дисципліни є одержання студентами   знань з теорії права і держави, основ конституційного, адміністративного, цивільного, трудового та інших галузей права задля підвищення рівня  правосвідомості та правової культури. Знання з даної дисципліни, одержані на лекціях та семінарах, а також у процесі самостійного вивчення навчального матеріалу, повинні сприяти виробленню уміння орієнтуватися у діючому національному  законодавстві,   а також правильному застосуванню правових норм у конкретних правовідносинах.</w:t>
      </w:r>
    </w:p>
    <w:p w:rsidR="00874592" w:rsidRPr="00810235" w:rsidRDefault="00874592" w:rsidP="008745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u w:val="single"/>
          <w:lang w:val="uk-UA"/>
        </w:rPr>
        <w:t>Завданням</w:t>
      </w:r>
      <w:r w:rsidRPr="00810235">
        <w:rPr>
          <w:rFonts w:ascii="Times New Roman" w:hAnsi="Times New Roman"/>
          <w:sz w:val="28"/>
          <w:szCs w:val="28"/>
          <w:lang w:val="uk-UA"/>
        </w:rPr>
        <w:t xml:space="preserve"> вивчення даної дисципліни є:</w:t>
      </w:r>
    </w:p>
    <w:p w:rsidR="00874592" w:rsidRPr="00810235" w:rsidRDefault="00874592" w:rsidP="008745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>- опанування теоретичною базою в сфері основних галузей права України;</w:t>
      </w:r>
    </w:p>
    <w:p w:rsidR="00874592" w:rsidRPr="00810235" w:rsidRDefault="00874592" w:rsidP="008745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>- формування логіко-понятійного апарату в галузі правових знань;</w:t>
      </w:r>
    </w:p>
    <w:p w:rsidR="00874592" w:rsidRPr="00810235" w:rsidRDefault="00874592" w:rsidP="008745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>- одержання базових правових знань у процесі вивчення основних  нормативно-правових актів у галузі  провідних галузей права;</w:t>
      </w:r>
    </w:p>
    <w:p w:rsidR="00874592" w:rsidRPr="00810235" w:rsidRDefault="00874592" w:rsidP="008745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>- набуття навичок правового захисту прав та законних інтересів громадян при їх порушенні.</w:t>
      </w: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Компетентності здобувачів освітньої програми, що формуються в результаті засвоєння освітньої компоненти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327"/>
      </w:tblGrid>
      <w:tr w:rsidR="00874592" w:rsidRPr="00810235" w:rsidTr="00D6781D">
        <w:tc>
          <w:tcPr>
            <w:tcW w:w="1171" w:type="dxa"/>
            <w:shd w:val="clear" w:color="auto" w:fill="auto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Код</w:t>
            </w:r>
          </w:p>
        </w:tc>
        <w:tc>
          <w:tcPr>
            <w:tcW w:w="8327" w:type="dxa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</w:pPr>
            <w:r w:rsidRPr="00810235"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  <w:t>Зміст компетентності</w:t>
            </w:r>
          </w:p>
        </w:tc>
      </w:tr>
      <w:tr w:rsidR="00874592" w:rsidRPr="00810235" w:rsidTr="00D6781D">
        <w:tc>
          <w:tcPr>
            <w:tcW w:w="9498" w:type="dxa"/>
            <w:gridSpan w:val="2"/>
            <w:shd w:val="clear" w:color="auto" w:fill="auto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val="uk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Інтегральна компетентність</w:t>
            </w:r>
          </w:p>
        </w:tc>
      </w:tr>
      <w:tr w:rsidR="00874592" w:rsidRPr="00614C12" w:rsidTr="00D6781D">
        <w:tc>
          <w:tcPr>
            <w:tcW w:w="1171" w:type="dxa"/>
            <w:shd w:val="clear" w:color="auto" w:fill="auto"/>
          </w:tcPr>
          <w:p w:rsidR="00874592" w:rsidRPr="00810235" w:rsidRDefault="00874592" w:rsidP="00D678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  <w:p w:rsidR="00874592" w:rsidRPr="00810235" w:rsidRDefault="00874592" w:rsidP="00D678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327" w:type="dxa"/>
          </w:tcPr>
          <w:p w:rsidR="00874592" w:rsidRPr="00945826" w:rsidRDefault="00945826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4582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Здатність розв’язувати складні спеціалізовані завдання та проблеми у сферах підприємницької, торговельної та біржової діяльності або в процесі навчання, що передбачає застосування теорій та методів організації і функціонування підприємницьких, торговельних, біржових структур і характеризується комплексністю та невизначеністю умов</w:t>
            </w:r>
          </w:p>
        </w:tc>
      </w:tr>
      <w:tr w:rsidR="00874592" w:rsidRPr="00810235" w:rsidTr="00D6781D">
        <w:tc>
          <w:tcPr>
            <w:tcW w:w="9498" w:type="dxa"/>
            <w:gridSpan w:val="2"/>
            <w:shd w:val="clear" w:color="auto" w:fill="auto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Загальні компетентності</w:t>
            </w:r>
          </w:p>
        </w:tc>
      </w:tr>
      <w:tr w:rsidR="00874592" w:rsidRPr="00810235" w:rsidTr="00663D96">
        <w:trPr>
          <w:trHeight w:val="653"/>
        </w:trPr>
        <w:tc>
          <w:tcPr>
            <w:tcW w:w="1171" w:type="dxa"/>
            <w:shd w:val="clear" w:color="auto" w:fill="auto"/>
          </w:tcPr>
          <w:p w:rsidR="00945826" w:rsidRPr="00165869" w:rsidRDefault="00874592" w:rsidP="0094582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0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="00945826" w:rsidRPr="00165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45826" w:rsidRPr="0094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458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74592" w:rsidRPr="00810235" w:rsidRDefault="00874592" w:rsidP="00663D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27" w:type="dxa"/>
          </w:tcPr>
          <w:p w:rsidR="00874592" w:rsidRPr="00810235" w:rsidRDefault="00945826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Здатність</w:t>
            </w:r>
            <w:proofErr w:type="spellEnd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пошуку</w:t>
            </w:r>
            <w:proofErr w:type="spellEnd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оброблення</w:t>
            </w:r>
            <w:proofErr w:type="spellEnd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аналізу</w:t>
            </w:r>
            <w:proofErr w:type="spellEnd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різних</w:t>
            </w:r>
            <w:proofErr w:type="spellEnd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джерел</w:t>
            </w:r>
            <w:proofErr w:type="spellEnd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74592" w:rsidRPr="00810235" w:rsidTr="00D6781D">
        <w:trPr>
          <w:trHeight w:val="360"/>
        </w:trPr>
        <w:tc>
          <w:tcPr>
            <w:tcW w:w="1171" w:type="dxa"/>
            <w:shd w:val="clear" w:color="auto" w:fill="auto"/>
          </w:tcPr>
          <w:p w:rsidR="00874592" w:rsidRPr="00810235" w:rsidRDefault="00874592" w:rsidP="00945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="00945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327" w:type="dxa"/>
          </w:tcPr>
          <w:p w:rsidR="00874592" w:rsidRPr="00810235" w:rsidRDefault="00945826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Здатність</w:t>
            </w:r>
            <w:proofErr w:type="spellEnd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діяти</w:t>
            </w:r>
            <w:proofErr w:type="spellEnd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відповідально</w:t>
            </w:r>
            <w:proofErr w:type="spellEnd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свідомо</w:t>
            </w:r>
            <w:proofErr w:type="spellEnd"/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74592" w:rsidRPr="00614C12" w:rsidTr="00D6781D">
        <w:trPr>
          <w:trHeight w:val="311"/>
        </w:trPr>
        <w:tc>
          <w:tcPr>
            <w:tcW w:w="1171" w:type="dxa"/>
            <w:shd w:val="clear" w:color="auto" w:fill="auto"/>
          </w:tcPr>
          <w:p w:rsidR="00874592" w:rsidRPr="00810235" w:rsidRDefault="00874592" w:rsidP="00D678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="00945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874592" w:rsidRPr="00810235" w:rsidRDefault="00874592" w:rsidP="00D678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27" w:type="dxa"/>
          </w:tcPr>
          <w:p w:rsidR="00874592" w:rsidRPr="00663D96" w:rsidRDefault="00945826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63D96"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945826" w:rsidRPr="00810235" w:rsidTr="00777551">
        <w:trPr>
          <w:trHeight w:val="311"/>
        </w:trPr>
        <w:tc>
          <w:tcPr>
            <w:tcW w:w="9498" w:type="dxa"/>
            <w:gridSpan w:val="2"/>
            <w:shd w:val="clear" w:color="auto" w:fill="auto"/>
          </w:tcPr>
          <w:p w:rsidR="00945826" w:rsidRPr="00945826" w:rsidRDefault="00945826" w:rsidP="0094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4582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Фахові компетентності</w:t>
            </w:r>
          </w:p>
        </w:tc>
      </w:tr>
      <w:tr w:rsidR="00945826" w:rsidRPr="00614C12" w:rsidTr="00D6781D">
        <w:trPr>
          <w:trHeight w:val="311"/>
        </w:trPr>
        <w:tc>
          <w:tcPr>
            <w:tcW w:w="1171" w:type="dxa"/>
            <w:shd w:val="clear" w:color="auto" w:fill="auto"/>
          </w:tcPr>
          <w:p w:rsidR="00945826" w:rsidRPr="00810235" w:rsidRDefault="00945826" w:rsidP="00D678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ФК6</w:t>
            </w:r>
          </w:p>
        </w:tc>
        <w:tc>
          <w:tcPr>
            <w:tcW w:w="8327" w:type="dxa"/>
          </w:tcPr>
          <w:p w:rsidR="00945826" w:rsidRPr="00663D96" w:rsidRDefault="00663D96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Здатність здійснювати діяльність з дотриманням вимог нормативно-правових документів у сфері підприємницької, торговельної та біржової діяльності.</w:t>
            </w:r>
          </w:p>
        </w:tc>
      </w:tr>
    </w:tbl>
    <w:p w:rsidR="00874592" w:rsidRPr="00663D96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sz w:val="28"/>
          <w:szCs w:val="28"/>
          <w:lang w:val="uk-UA" w:eastAsia="ru-RU"/>
        </w:rPr>
      </w:pPr>
    </w:p>
    <w:p w:rsidR="00C0273E" w:rsidRDefault="00C0273E" w:rsidP="0087459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Програмні результати здобувачів освітньої програми, що формуються в результаті засвоєння освітньої компоненти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364"/>
      </w:tblGrid>
      <w:tr w:rsidR="00874592" w:rsidRPr="00810235" w:rsidTr="00D6781D">
        <w:tc>
          <w:tcPr>
            <w:tcW w:w="1134" w:type="dxa"/>
            <w:shd w:val="clear" w:color="auto" w:fill="auto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Код</w:t>
            </w:r>
          </w:p>
        </w:tc>
        <w:tc>
          <w:tcPr>
            <w:tcW w:w="8364" w:type="dxa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</w:pPr>
            <w:r w:rsidRPr="00810235"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  <w:t>Програмні результати</w:t>
            </w:r>
          </w:p>
        </w:tc>
      </w:tr>
      <w:tr w:rsidR="00874592" w:rsidRPr="00810235" w:rsidTr="00D6781D">
        <w:trPr>
          <w:trHeight w:val="873"/>
        </w:trPr>
        <w:tc>
          <w:tcPr>
            <w:tcW w:w="1134" w:type="dxa"/>
            <w:shd w:val="clear" w:color="auto" w:fill="auto"/>
          </w:tcPr>
          <w:p w:rsidR="00874592" w:rsidRPr="00810235" w:rsidRDefault="00874592" w:rsidP="00D678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66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874592" w:rsidRPr="00810235" w:rsidRDefault="00874592" w:rsidP="00D678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</w:tcPr>
          <w:p w:rsidR="00663D96" w:rsidRPr="00663D96" w:rsidRDefault="00663D96" w:rsidP="0066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</w:t>
            </w:r>
            <w:proofErr w:type="spellEnd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набуті</w:t>
            </w:r>
            <w:proofErr w:type="spellEnd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постановки та </w:t>
            </w:r>
            <w:proofErr w:type="spellStart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</w:p>
          <w:p w:rsidR="00874592" w:rsidRPr="00810235" w:rsidRDefault="00663D96" w:rsidP="0066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різних</w:t>
            </w:r>
            <w:proofErr w:type="spellEnd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ситуацій</w:t>
            </w:r>
            <w:proofErr w:type="spellEnd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підприємницькій</w:t>
            </w:r>
            <w:proofErr w:type="spellEnd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торговельній</w:t>
            </w:r>
            <w:proofErr w:type="spellEnd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біржовій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663D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74592" w:rsidRPr="00614C12" w:rsidTr="00D6781D">
        <w:tc>
          <w:tcPr>
            <w:tcW w:w="1134" w:type="dxa"/>
            <w:shd w:val="clear" w:color="auto" w:fill="auto"/>
          </w:tcPr>
          <w:p w:rsidR="00874592" w:rsidRPr="00810235" w:rsidRDefault="00663D96" w:rsidP="00663D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74592" w:rsidRPr="00810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</w:tcPr>
          <w:p w:rsidR="00874592" w:rsidRPr="00663D96" w:rsidRDefault="00663D96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Знати вимоги до діяльності за спеціальністю, зумовлені необхідністю забезпечення сталого розвитку України, її зміцнення як демократичної, соціальної і правової держави.</w:t>
            </w:r>
          </w:p>
        </w:tc>
      </w:tr>
      <w:tr w:rsidR="00874592" w:rsidRPr="00810235" w:rsidTr="00663D96">
        <w:trPr>
          <w:trHeight w:val="763"/>
        </w:trPr>
        <w:tc>
          <w:tcPr>
            <w:tcW w:w="1134" w:type="dxa"/>
            <w:shd w:val="clear" w:color="auto" w:fill="auto"/>
          </w:tcPr>
          <w:p w:rsidR="00874592" w:rsidRPr="00810235" w:rsidRDefault="00874592" w:rsidP="00D678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66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</w:tcPr>
          <w:p w:rsidR="00874592" w:rsidRPr="00810235" w:rsidRDefault="00663D96" w:rsidP="0066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Демонструвати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діяти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соціально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відповідально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основі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етичних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культурних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наукових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цінностей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досягнень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суспільства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3D96" w:rsidRPr="00810235" w:rsidTr="00D6781D">
        <w:trPr>
          <w:trHeight w:val="941"/>
        </w:trPr>
        <w:tc>
          <w:tcPr>
            <w:tcW w:w="1134" w:type="dxa"/>
            <w:shd w:val="clear" w:color="auto" w:fill="auto"/>
          </w:tcPr>
          <w:p w:rsidR="00663D96" w:rsidRPr="00810235" w:rsidRDefault="00663D96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ПР16</w:t>
            </w:r>
          </w:p>
        </w:tc>
        <w:tc>
          <w:tcPr>
            <w:tcW w:w="8364" w:type="dxa"/>
          </w:tcPr>
          <w:p w:rsidR="00663D96" w:rsidRPr="00663D96" w:rsidRDefault="00663D96" w:rsidP="0066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Знати нормативно-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правове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підприємницьких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торговельних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біржових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структур і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застосовувати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практиці</w:t>
            </w:r>
            <w:proofErr w:type="spellEnd"/>
            <w:r w:rsidRPr="00663D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74592" w:rsidRPr="00C0273E" w:rsidRDefault="00874592" w:rsidP="00874592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027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Програма дисципліни</w:t>
      </w:r>
    </w:p>
    <w:p w:rsidR="00874592" w:rsidRPr="00C0273E" w:rsidRDefault="00874592" w:rsidP="0087459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Змістовний модуль 1</w:t>
      </w:r>
    </w:p>
    <w:p w:rsidR="004571AC" w:rsidRPr="00C0273E" w:rsidRDefault="004571AC" w:rsidP="004571A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«Основи теорії держави і права»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 1. Основи теорії держави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Виникнення держави. Теорії походження держави.</w:t>
      </w:r>
    </w:p>
    <w:p w:rsidR="004571AC" w:rsidRPr="00C0273E" w:rsidRDefault="004571AC" w:rsidP="004571A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Поняття та ознаки держави.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Завдання та функції держави. 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Форма держави.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Громадянське суспільство та правова держава.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7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</w:t>
      </w:r>
      <w:r w:rsidRPr="00C02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027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2,3. Основи теорії права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Причини та умови виникнення права.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Поняття права (сутність, принципи, функції).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Джерела права. 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Система права.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Правові відносини: поняття, ознаки, структура правовідносин.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Правомірна поведінка: поняття та класифікація.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Правопорушення: поняття правопорушення та його склад.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Юридична відповідальність: поняття, ознаки та  підстави.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Змістовний модуль 2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«Основи галузей права України»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 4,5.</w:t>
      </w:r>
      <w:r w:rsidRPr="00C02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Основи конституційного права України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Конституційне право України: поняття і система. Загальна </w:t>
      </w: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характеристика Конституції України.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Народовладдя в Україні та форми його здійснення.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Громадянство України як один з інститутів конституційного права. Конституційні права, свободи та обов’язки громадян України, гарантії їх дотримання.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Загальна характеристика системи органів державної влади і місцевого самоврядування в Україні.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  6, 7</w:t>
      </w:r>
      <w:r w:rsidRPr="00C02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Основи адміністративного права України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Адміністративне право України: поняття і система. Загальна характеристика Кодексу України про адміністративні правопорушення.</w:t>
      </w:r>
    </w:p>
    <w:p w:rsidR="004571AC" w:rsidRPr="00C0273E" w:rsidRDefault="004571AC" w:rsidP="004571AC">
      <w:pPr>
        <w:widowControl w:val="0"/>
        <w:tabs>
          <w:tab w:val="left" w:pos="610"/>
        </w:tabs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Адміністративно-правові відносини.</w:t>
      </w:r>
    </w:p>
    <w:p w:rsidR="004571AC" w:rsidRPr="00C0273E" w:rsidRDefault="004571AC" w:rsidP="004571AC">
      <w:pPr>
        <w:widowControl w:val="0"/>
        <w:tabs>
          <w:tab w:val="left" w:pos="610"/>
        </w:tabs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Права та обов’язки громадян у сфері державного управління.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Адміністративні правопорушення. Поняття складу адміністративного правопорушення.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Адміністративна відповідальність та порядок її застосування. 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7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Лекція   8,9,10,11. </w:t>
      </w:r>
      <w:r w:rsidRPr="00C02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Основи цивільного права України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Цивільне право України: поняття і система. Загальна характеристика Цивільного кодексу України.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Цивільно-правові відносини.</w:t>
      </w:r>
    </w:p>
    <w:p w:rsidR="004571AC" w:rsidRPr="00C0273E" w:rsidRDefault="004571AC" w:rsidP="004571AC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Право власності.</w:t>
      </w:r>
    </w:p>
    <w:p w:rsidR="004571AC" w:rsidRPr="00C0273E" w:rsidRDefault="004571AC" w:rsidP="004571AC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Цивільно-правове </w:t>
      </w:r>
      <w:proofErr w:type="spellStart"/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</w:t>
      </w:r>
      <w:proofErr w:type="spellEnd"/>
      <w:r w:rsidRPr="00C0273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язання.та</w:t>
      </w:r>
      <w:proofErr w:type="spellEnd"/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договір. 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Цивільно-правова відповідальність та порядок її застосування. 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Інститут спадкування: поняття, види та порядок спадкування. 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Лекція   12, 13,14,15 </w:t>
      </w:r>
      <w:r w:rsidRPr="00C02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Основи трудового права України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Трудове право України: поняття і система. Загальна характеристика Кодексу законів про працю України.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Трудові правовідносини. 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Трудовий договір: поняття, види, порядок укладення та припинення.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Поняття і види робочого часу і часу відпочинку.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Трудова дисципліна. </w:t>
      </w:r>
      <w:r w:rsidRPr="00C027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Дисциплінарна відповідальність </w:t>
      </w: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порядок її застосування.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Матеріальна відповідальність та порядок її застосування.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Змістовний модуль 3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«Набуття загальних навичок застосування правових норм  у професійній діяльності і повсякденному житті»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Практичне заняття 1-14</w:t>
      </w:r>
      <w:r w:rsidRPr="00C027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4571AC" w:rsidRPr="00C0273E" w:rsidRDefault="004571AC" w:rsidP="004571AC">
      <w:pPr>
        <w:spacing w:after="0" w:line="240" w:lineRule="auto"/>
        <w:ind w:left="209" w:right="72" w:firstLine="3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Опитування студентів з питань, що розглядалися на лекціях, а також тих, що давалися на самостійне опрацювання. 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Вирішування ситуативних завдань, запропонованих викладачем, </w:t>
      </w: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шляхом застосування відповідних нормативних актів.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Поточне оцінювання.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Практичне заняття 15.</w:t>
      </w:r>
    </w:p>
    <w:p w:rsidR="004571AC" w:rsidRPr="00C0273E" w:rsidRDefault="004571AC" w:rsidP="004571AC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027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останньому практичному занятті студенти повинні захистити підготовлені ними реферати на одну із запропонованих викладачем тем.</w:t>
      </w:r>
    </w:p>
    <w:p w:rsidR="004571AC" w:rsidRPr="005005E1" w:rsidRDefault="004571AC" w:rsidP="004571AC">
      <w:pPr>
        <w:tabs>
          <w:tab w:val="left" w:pos="1843"/>
          <w:tab w:val="left" w:pos="1985"/>
        </w:tabs>
        <w:spacing w:after="0" w:line="240" w:lineRule="auto"/>
        <w:ind w:right="-88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74592" w:rsidRDefault="00874592" w:rsidP="004571AC">
      <w:pPr>
        <w:widowControl w:val="0"/>
        <w:autoSpaceDE w:val="0"/>
        <w:autoSpaceDN w:val="0"/>
        <w:adjustRightInd w:val="0"/>
        <w:ind w:right="-8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02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Тематика виконання домашнього завдання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Верховна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Рада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вищий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законодавчої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влади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Інститут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президентури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Україні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Кабінет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Міністрів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вищий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виконавчої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влади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Судова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система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суди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загальної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юрисдикції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Судова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система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вищі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спеціал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зовані</w:t>
      </w:r>
      <w:proofErr w:type="spellEnd"/>
      <w:proofErr w:type="gram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суди.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Конституційний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Суд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як орган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конституційної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юрисдикції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Інститут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омбудсмана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Україні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світі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Уповноважений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Президента з прав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дитини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Органи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місцевого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Україні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Органи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прокуратури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Органи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внутрішніх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справ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Служба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безпеки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Державна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податкова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служба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Нотаріат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Адвокатура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Інститут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громадянства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Україні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Політико-правовий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статус особи і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громадянина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Інститут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виборів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Україні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71AC" w:rsidRPr="004571AC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Інститути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безпосередньої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демократії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Україні</w:t>
      </w: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74592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адміністративно-правової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відповідальності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сфері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торгівлі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підприємницької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4571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571AC" w:rsidRPr="00810235" w:rsidRDefault="004571AC" w:rsidP="004571A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Індивідуальне завдання</w:t>
      </w:r>
    </w:p>
    <w:p w:rsidR="00874592" w:rsidRPr="00810235" w:rsidRDefault="00874592" w:rsidP="0087459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0235">
        <w:rPr>
          <w:rFonts w:ascii="Times New Roman" w:hAnsi="Times New Roman"/>
          <w:b/>
          <w:sz w:val="28"/>
          <w:szCs w:val="28"/>
          <w:lang w:val="uk-UA"/>
        </w:rPr>
        <w:t xml:space="preserve"> Типове завдання модульної контрольної роботи (приклад 1)</w:t>
      </w:r>
    </w:p>
    <w:p w:rsidR="00874592" w:rsidRPr="00810235" w:rsidRDefault="00874592" w:rsidP="00874592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Тестові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завдання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874592" w:rsidRPr="00810235" w:rsidRDefault="00874592" w:rsidP="00874592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Сутність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полягає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тому,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що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воно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є:</w:t>
      </w:r>
    </w:p>
    <w:p w:rsidR="00874592" w:rsidRPr="00810235" w:rsidRDefault="00874592" w:rsidP="00874592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соціальним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регулятором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поведінки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людей, </w:t>
      </w:r>
    </w:p>
    <w:p w:rsidR="00874592" w:rsidRPr="00810235" w:rsidRDefault="00874592" w:rsidP="00874592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засобом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подолання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неузгодженостей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74592" w:rsidRPr="00810235" w:rsidRDefault="00874592" w:rsidP="00874592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сприяє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розвитку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людської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цивілізації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закріплення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глобальних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цінностей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74592" w:rsidRPr="00810235" w:rsidRDefault="00874592" w:rsidP="00874592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мірою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свободи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рівності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втіленням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справедливості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74592" w:rsidRPr="00810235" w:rsidRDefault="00874592" w:rsidP="00874592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системою правил, які регулюють усі відносини між </w:t>
      </w:r>
      <w:proofErr w:type="spellStart"/>
      <w:proofErr w:type="gram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суб»єктами</w:t>
      </w:r>
      <w:proofErr w:type="spellEnd"/>
      <w:proofErr w:type="gram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74592" w:rsidRPr="00810235" w:rsidRDefault="00874592" w:rsidP="00874592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е)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правильними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є </w:t>
      </w:r>
      <w:proofErr w:type="spellStart"/>
      <w:proofErr w:type="gram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відповіді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gram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); б); в); г).</w:t>
      </w:r>
    </w:p>
    <w:p w:rsidR="00874592" w:rsidRPr="00810235" w:rsidRDefault="00874592" w:rsidP="00874592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4592" w:rsidRPr="00810235" w:rsidRDefault="00874592" w:rsidP="00874592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ІІ.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Розкрийте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зміст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охоронної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функції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права.</w:t>
      </w:r>
    </w:p>
    <w:p w:rsidR="00874592" w:rsidRPr="00654C19" w:rsidRDefault="00874592" w:rsidP="00874592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ІІІ. Задача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Належне виконання контрольної модульної роботи потребує обрання правильної відповіді на тестове завдання, надання характеристики зазначеної функції права та вирішення ситуативного завдання з даної тематики шляхом аналізу та застосування відповідних положень  нормативно-правових актів. </w:t>
      </w: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4592" w:rsidRPr="00810235" w:rsidRDefault="00874592" w:rsidP="0087459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0235">
        <w:rPr>
          <w:rFonts w:ascii="Times New Roman" w:hAnsi="Times New Roman"/>
          <w:b/>
          <w:sz w:val="28"/>
          <w:szCs w:val="28"/>
          <w:lang w:val="uk-UA"/>
        </w:rPr>
        <w:t>Типове завдання для виконання практичного завдання (приклад 2)</w:t>
      </w:r>
    </w:p>
    <w:p w:rsidR="00874592" w:rsidRPr="00810235" w:rsidRDefault="00874592" w:rsidP="008745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 xml:space="preserve">1. Розкрийте сутність та правове значення принципу поділу влади у державі. Якими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державними </w:t>
      </w:r>
      <w:r w:rsidRPr="00810235">
        <w:rPr>
          <w:rFonts w:ascii="Times New Roman" w:hAnsi="Times New Roman"/>
          <w:sz w:val="28"/>
          <w:szCs w:val="28"/>
          <w:lang w:val="uk-UA"/>
        </w:rPr>
        <w:t xml:space="preserve">органами представлена кожна з гілок влади в  Україні?  </w:t>
      </w:r>
    </w:p>
    <w:p w:rsidR="00874592" w:rsidRPr="00810235" w:rsidRDefault="00874592" w:rsidP="008745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>2. Схарактеризуйте засади правового порядку в Україні.  У чому полягає пряма дія норм Конституції України ?</w:t>
      </w:r>
    </w:p>
    <w:p w:rsidR="00874592" w:rsidRPr="00810235" w:rsidRDefault="00874592" w:rsidP="008745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>3. Схарактеризуйте основні права та обов’язки громадян.</w:t>
      </w:r>
    </w:p>
    <w:p w:rsidR="00874592" w:rsidRPr="00810235" w:rsidRDefault="00874592" w:rsidP="008745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Правильне</w:t>
      </w:r>
      <w:r w:rsidRPr="00810235">
        <w:rPr>
          <w:rFonts w:ascii="Times New Roman" w:hAnsi="Times New Roman"/>
          <w:sz w:val="28"/>
          <w:szCs w:val="28"/>
          <w:lang w:val="uk-UA"/>
        </w:rPr>
        <w:t xml:space="preserve"> виконання контрольної роботи потребує надання ґрунтовної відповіді, </w:t>
      </w:r>
      <w:r>
        <w:rPr>
          <w:rFonts w:ascii="Times New Roman" w:hAnsi="Times New Roman"/>
          <w:sz w:val="28"/>
          <w:szCs w:val="28"/>
          <w:lang w:val="uk-UA"/>
        </w:rPr>
        <w:t>підкріпленої</w:t>
      </w:r>
      <w:r w:rsidRPr="00810235">
        <w:rPr>
          <w:rFonts w:ascii="Times New Roman" w:hAnsi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810235">
        <w:rPr>
          <w:rFonts w:ascii="Times New Roman" w:hAnsi="Times New Roman"/>
          <w:sz w:val="28"/>
          <w:szCs w:val="28"/>
          <w:lang w:val="uk-UA"/>
        </w:rPr>
        <w:t xml:space="preserve"> стат</w:t>
      </w:r>
      <w:r>
        <w:rPr>
          <w:rFonts w:ascii="Times New Roman" w:hAnsi="Times New Roman"/>
          <w:sz w:val="28"/>
          <w:szCs w:val="28"/>
          <w:lang w:val="uk-UA"/>
        </w:rPr>
        <w:t>тями</w:t>
      </w:r>
      <w:r w:rsidRPr="00810235">
        <w:rPr>
          <w:rFonts w:ascii="Times New Roman" w:hAnsi="Times New Roman"/>
          <w:sz w:val="28"/>
          <w:szCs w:val="28"/>
          <w:lang w:val="uk-UA"/>
        </w:rPr>
        <w:t xml:space="preserve"> Конституції України.  </w:t>
      </w:r>
    </w:p>
    <w:p w:rsidR="00874592" w:rsidRPr="00810235" w:rsidRDefault="00874592" w:rsidP="00874592">
      <w:pPr>
        <w:ind w:left="7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235">
        <w:rPr>
          <w:rFonts w:ascii="Times New Roman" w:hAnsi="Times New Roman"/>
          <w:b/>
          <w:sz w:val="28"/>
          <w:szCs w:val="28"/>
          <w:lang w:val="uk-UA"/>
        </w:rPr>
        <w:t>Самостійна робота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7"/>
        <w:gridCol w:w="6408"/>
        <w:gridCol w:w="2235"/>
      </w:tblGrid>
      <w:tr w:rsidR="00874592" w:rsidRPr="00810235" w:rsidTr="00D6781D">
        <w:tc>
          <w:tcPr>
            <w:tcW w:w="709" w:type="dxa"/>
          </w:tcPr>
          <w:p w:rsidR="00874592" w:rsidRPr="00810235" w:rsidRDefault="00874592" w:rsidP="00D678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6452" w:type="dxa"/>
          </w:tcPr>
          <w:p w:rsidR="00874592" w:rsidRPr="00810235" w:rsidRDefault="00874592" w:rsidP="00D678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Тема</w:t>
            </w: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44" w:type="dxa"/>
          </w:tcPr>
          <w:p w:rsidR="00874592" w:rsidRPr="00810235" w:rsidRDefault="00874592" w:rsidP="00D678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74592" w:rsidRPr="00810235" w:rsidTr="00D6781D">
        <w:tc>
          <w:tcPr>
            <w:tcW w:w="709" w:type="dxa"/>
          </w:tcPr>
          <w:p w:rsidR="00874592" w:rsidRPr="00810235" w:rsidRDefault="00874592" w:rsidP="00D678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6452" w:type="dxa"/>
          </w:tcPr>
          <w:p w:rsidR="00874592" w:rsidRPr="00810235" w:rsidRDefault="00874592" w:rsidP="00D678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Опанування лекційним матеріалом</w:t>
            </w:r>
          </w:p>
        </w:tc>
        <w:tc>
          <w:tcPr>
            <w:tcW w:w="2244" w:type="dxa"/>
          </w:tcPr>
          <w:p w:rsidR="00874592" w:rsidRPr="00810235" w:rsidRDefault="00874592" w:rsidP="004571A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571A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874592" w:rsidRPr="00810235" w:rsidTr="00D6781D">
        <w:tc>
          <w:tcPr>
            <w:tcW w:w="709" w:type="dxa"/>
          </w:tcPr>
          <w:p w:rsidR="00874592" w:rsidRPr="00810235" w:rsidRDefault="00874592" w:rsidP="00D678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6452" w:type="dxa"/>
          </w:tcPr>
          <w:p w:rsidR="00874592" w:rsidRPr="00810235" w:rsidRDefault="00874592" w:rsidP="00D6781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практичних занять та індивідуальної роботи під керівництвом викладача</w:t>
            </w:r>
          </w:p>
        </w:tc>
        <w:tc>
          <w:tcPr>
            <w:tcW w:w="2244" w:type="dxa"/>
          </w:tcPr>
          <w:p w:rsidR="00874592" w:rsidRPr="00810235" w:rsidRDefault="00874592" w:rsidP="00D678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874592" w:rsidRPr="00810235" w:rsidTr="00D6781D">
        <w:tc>
          <w:tcPr>
            <w:tcW w:w="709" w:type="dxa"/>
          </w:tcPr>
          <w:p w:rsidR="00874592" w:rsidRPr="00810235" w:rsidRDefault="00874592" w:rsidP="00D678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6452" w:type="dxa"/>
          </w:tcPr>
          <w:p w:rsidR="00874592" w:rsidRPr="00810235" w:rsidRDefault="00874592" w:rsidP="00D678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індивідуального завдання</w:t>
            </w:r>
          </w:p>
        </w:tc>
        <w:tc>
          <w:tcPr>
            <w:tcW w:w="2244" w:type="dxa"/>
          </w:tcPr>
          <w:p w:rsidR="00874592" w:rsidRPr="00810235" w:rsidRDefault="00874592" w:rsidP="00D678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874592" w:rsidRPr="00810235" w:rsidTr="00D6781D">
        <w:tc>
          <w:tcPr>
            <w:tcW w:w="709" w:type="dxa"/>
          </w:tcPr>
          <w:p w:rsidR="00874592" w:rsidRPr="00810235" w:rsidRDefault="00874592" w:rsidP="00D678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6452" w:type="dxa"/>
          </w:tcPr>
          <w:p w:rsidR="00874592" w:rsidRPr="00810235" w:rsidRDefault="00874592" w:rsidP="00D678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Робота з літературою та електронними носіями</w:t>
            </w:r>
          </w:p>
        </w:tc>
        <w:tc>
          <w:tcPr>
            <w:tcW w:w="2244" w:type="dxa"/>
          </w:tcPr>
          <w:p w:rsidR="00874592" w:rsidRPr="00810235" w:rsidRDefault="004571AC" w:rsidP="00D678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874592" w:rsidRPr="00810235" w:rsidTr="00D6781D">
        <w:tc>
          <w:tcPr>
            <w:tcW w:w="709" w:type="dxa"/>
          </w:tcPr>
          <w:p w:rsidR="00874592" w:rsidRPr="00810235" w:rsidRDefault="00874592" w:rsidP="00D678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52" w:type="dxa"/>
          </w:tcPr>
          <w:p w:rsidR="00874592" w:rsidRPr="00810235" w:rsidRDefault="00874592" w:rsidP="00D6781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2244" w:type="dxa"/>
          </w:tcPr>
          <w:p w:rsidR="00874592" w:rsidRPr="00810235" w:rsidRDefault="004571AC" w:rsidP="00D678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874592" w:rsidRPr="008102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874592" w:rsidRPr="00810235" w:rsidRDefault="00874592" w:rsidP="00874592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74592" w:rsidRPr="00810235" w:rsidRDefault="00874592" w:rsidP="00874592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Методи контролю та оцінювання знань</w:t>
      </w:r>
    </w:p>
    <w:p w:rsidR="00874592" w:rsidRPr="00810235" w:rsidRDefault="00874592" w:rsidP="00874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Загальне оцінювання здійснюється через вимірювання результатів навчання у формі п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po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жн</w:t>
      </w:r>
      <w:proofErr w:type="spellEnd"/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(модульного) та підсумкового контролю (екзамен, захист індивідуальної роботи тощо) відповідно до вимог зовнішньої та внутрішньої системи забезпечення якості вищої освіти. </w:t>
      </w: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Політика</w:t>
      </w:r>
      <w:proofErr w:type="spellEnd"/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щодо</w:t>
      </w:r>
      <w:proofErr w:type="spellEnd"/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академічної</w:t>
      </w:r>
      <w:proofErr w:type="spellEnd"/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доброчесності</w:t>
      </w:r>
      <w:proofErr w:type="spellEnd"/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Тексти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завдань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разі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коли вони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виконуються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формі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презентацій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формах) 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можуть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перевіряют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плагіат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цілей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захисту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оригінальність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тексту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має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складати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менше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70%. Ви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нятки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випадки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публікацій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добувачів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матеріалах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конференціях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збірниках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які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вже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пройшли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плагіат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Списування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під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опитувань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які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письмовій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формі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із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мобільних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девайсів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У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фактів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списування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боку 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здобувача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він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отримує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інше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разі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повторного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додаткове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заняття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Політика</w:t>
      </w:r>
      <w:proofErr w:type="spellEnd"/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щодо</w:t>
      </w:r>
      <w:proofErr w:type="spellEnd"/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відвідування</w:t>
      </w:r>
      <w:proofErr w:type="spellEnd"/>
    </w:p>
    <w:p w:rsidR="00874592" w:rsidRPr="00810235" w:rsidRDefault="00874592" w:rsidP="00874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Здобувач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який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пропустив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аудиторне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заняття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має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продемонструвати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викладачу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надати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до деканату</w:t>
      </w:r>
      <w:proofErr w:type="gram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факультету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який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засвідчує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ці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причини.</w:t>
      </w: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об’єктивних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 (хвороба,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міжнародне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стажування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наукова та науково-практична конференція (круглий стіл)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тощо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може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відбуватись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он-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формі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погодженням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із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курсу.</w:t>
      </w:r>
    </w:p>
    <w:p w:rsidR="00874592" w:rsidRPr="00810235" w:rsidRDefault="00874592" w:rsidP="00874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4592" w:rsidRPr="00810235" w:rsidRDefault="00874592" w:rsidP="00874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</w:t>
      </w:r>
      <w:proofErr w:type="spellEnd"/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</w:t>
      </w:r>
      <w:proofErr w:type="spellEnd"/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ю</w:t>
      </w:r>
    </w:p>
    <w:p w:rsidR="00874592" w:rsidRPr="00810235" w:rsidRDefault="00874592" w:rsidP="00874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Основні форми участі здобувачів у навчальному процесі, що підлягають поточному контролю: виступ на практичних заняттях; доповнення,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опонування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до виступу, рецензія на виступ; участь у дискусіях; аналіз першоджерел; письмові завдання (тестові, індивідуальні роботи у формі рефератів); та інші письмові роботи, оформлені відповідно до вимог.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курсу,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винесена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лекційні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відпрацьовується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добувачами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тій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наведеній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Обов’язкова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присутність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лекційних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семестру,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відпрацювання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аудиторних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занять,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з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4592" w:rsidRPr="00810235" w:rsidRDefault="00874592" w:rsidP="008745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оцінюванні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рівня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0235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добувача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підлягають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74592" w:rsidRPr="00810235" w:rsidRDefault="00874592" w:rsidP="008745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35">
        <w:rPr>
          <w:rFonts w:ascii="Times New Roman" w:eastAsia="Calibri" w:hAnsi="Times New Roman" w:cs="Times New Roman"/>
          <w:sz w:val="28"/>
          <w:szCs w:val="28"/>
        </w:rPr>
        <w:t>-</w:t>
      </w:r>
      <w:r w:rsidRPr="00810235">
        <w:rPr>
          <w:rFonts w:ascii="Times New Roman" w:eastAsia="Calibri" w:hAnsi="Times New Roman" w:cs="Times New Roman"/>
          <w:sz w:val="28"/>
          <w:szCs w:val="28"/>
        </w:rPr>
        <w:tab/>
        <w:t xml:space="preserve">характеристики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відповіді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цілісність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повнота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логічність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обґрунтованість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правильність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874592" w:rsidRPr="00810235" w:rsidRDefault="00874592" w:rsidP="008745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35">
        <w:rPr>
          <w:rFonts w:ascii="Times New Roman" w:eastAsia="Calibri" w:hAnsi="Times New Roman" w:cs="Times New Roman"/>
          <w:sz w:val="28"/>
          <w:szCs w:val="28"/>
        </w:rPr>
        <w:t>-</w:t>
      </w:r>
      <w:r w:rsidRPr="0081023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якість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ступінь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засвоєння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фактичного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матеріалу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осмисленість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глибина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гнучкість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дієвість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системність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узагальненість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міцність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74592" w:rsidRPr="00810235" w:rsidRDefault="00874592" w:rsidP="008745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35">
        <w:rPr>
          <w:rFonts w:ascii="Times New Roman" w:eastAsia="Calibri" w:hAnsi="Times New Roman" w:cs="Times New Roman"/>
          <w:sz w:val="28"/>
          <w:szCs w:val="28"/>
        </w:rPr>
        <w:t>-</w:t>
      </w:r>
      <w:r w:rsidRPr="0081023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ступінь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сформованості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уміння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поєднувати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теорію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і практику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розгляду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ситуацій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практичних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592" w:rsidRPr="00810235" w:rsidRDefault="00874592" w:rsidP="008745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35">
        <w:rPr>
          <w:rFonts w:ascii="Times New Roman" w:eastAsia="Calibri" w:hAnsi="Times New Roman" w:cs="Times New Roman"/>
          <w:sz w:val="28"/>
          <w:szCs w:val="28"/>
        </w:rPr>
        <w:t>-</w:t>
      </w:r>
      <w:r w:rsidRPr="0081023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рівень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володіння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розумовими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операціями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вміння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аналізувати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синтезувати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порівнювати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абстрагувати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узагальнювати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робити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висновки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з проблем,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розглядаються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874592" w:rsidRPr="00810235" w:rsidRDefault="00874592" w:rsidP="008745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35">
        <w:rPr>
          <w:rFonts w:ascii="Times New Roman" w:eastAsia="Calibri" w:hAnsi="Times New Roman" w:cs="Times New Roman"/>
          <w:sz w:val="28"/>
          <w:szCs w:val="28"/>
        </w:rPr>
        <w:t>-</w:t>
      </w:r>
      <w:r w:rsidRPr="0081023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досвід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творчої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уміння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виявляти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проблеми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розв’язувати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формувати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гіпотези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874592" w:rsidRPr="00810235" w:rsidRDefault="00874592" w:rsidP="008745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35">
        <w:rPr>
          <w:rFonts w:ascii="Times New Roman" w:eastAsia="Calibri" w:hAnsi="Times New Roman" w:cs="Times New Roman"/>
          <w:sz w:val="28"/>
          <w:szCs w:val="28"/>
        </w:rPr>
        <w:t>-</w:t>
      </w:r>
      <w:r w:rsidRPr="0081023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самостійна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робота: робота з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навчально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-методичною,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науковою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допоміжною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вітчизняною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зарубіжною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літературою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розглядаються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уміння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отримувати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інформацію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різноманітних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джерел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традиційних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спеціальних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періодичних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видань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, ЗМІ,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874592" w:rsidRPr="00810235" w:rsidRDefault="00874592" w:rsidP="00874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810235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Тестове</w:t>
      </w:r>
      <w:proofErr w:type="spellEnd"/>
      <w:r w:rsidRPr="00810235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опитування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може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проводитись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за одним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або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кількома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змістовими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модулями. В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останньому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випадку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бали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які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нараховуються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val="uk-UA" w:eastAsia="ru-RU"/>
        </w:rPr>
        <w:t>з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добувачу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за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відповіді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на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тестові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питання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поділяються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між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змістовими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модулями.</w:t>
      </w:r>
    </w:p>
    <w:p w:rsidR="00874592" w:rsidRPr="00810235" w:rsidRDefault="00874592" w:rsidP="00874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810235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Індивідуальне</w:t>
      </w:r>
      <w:proofErr w:type="spellEnd"/>
      <w:r w:rsidRPr="00810235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завдання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підлягає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захисту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Здобувачом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на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заняттях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які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lastRenderedPageBreak/>
        <w:t>призначаються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додатково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.</w:t>
      </w:r>
    </w:p>
    <w:p w:rsidR="00874592" w:rsidRPr="00810235" w:rsidRDefault="00874592" w:rsidP="00874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Індивідуальне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завдання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може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бути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виконане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у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різних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формах.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Зокрема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Здобувачи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можуть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зробити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його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у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вигляді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реферату. Реферат повинен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мати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обсяг</w:t>
      </w:r>
      <w:proofErr w:type="spellEnd"/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від</w:t>
      </w:r>
      <w:proofErr w:type="spellEnd"/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18 до 24 </w:t>
      </w:r>
      <w:proofErr w:type="spellStart"/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сторінок</w:t>
      </w:r>
      <w:proofErr w:type="spellEnd"/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А4 тексту (кегль </w:t>
      </w:r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Times</w:t>
      </w:r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New</w:t>
      </w:r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Roman</w:t>
      </w:r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шрифт 14, </w:t>
      </w:r>
      <w:proofErr w:type="spellStart"/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інтервал</w:t>
      </w:r>
      <w:proofErr w:type="spellEnd"/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1,5), </w:t>
      </w:r>
      <w:proofErr w:type="spellStart"/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включати</w:t>
      </w:r>
      <w:proofErr w:type="spellEnd"/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план, структуру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основної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частини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тексту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відповідно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до плану</w:t>
      </w:r>
      <w:proofErr w:type="gram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висновки</w:t>
      </w:r>
      <w:proofErr w:type="spellEnd"/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і список </w:t>
      </w:r>
      <w:proofErr w:type="spellStart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літератури</w:t>
      </w:r>
      <w:proofErr w:type="spellEnd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складений</w:t>
      </w:r>
      <w:proofErr w:type="spellEnd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відповідно</w:t>
      </w:r>
      <w:proofErr w:type="spellEnd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до ДСТУ 8302:2015. В </w:t>
      </w:r>
      <w:proofErr w:type="spellStart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рефераті</w:t>
      </w:r>
      <w:proofErr w:type="spellEnd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можна</w:t>
      </w:r>
      <w:proofErr w:type="spellEnd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також</w:t>
      </w:r>
      <w:proofErr w:type="spellEnd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помістити</w:t>
      </w:r>
      <w:proofErr w:type="spellEnd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словник </w:t>
      </w:r>
      <w:proofErr w:type="spellStart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базових</w:t>
      </w:r>
      <w:proofErr w:type="spellEnd"/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понять до теми.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Водночас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індивідуальне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завдання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може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бути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виконане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в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інших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формах,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наприклад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у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вигляді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дидактичного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проєкту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, у формі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презентації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у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форматі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Power</w:t>
      </w:r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Point</w:t>
      </w:r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В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цьому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разі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обсяг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роботи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визначається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індивідуально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залежно</w:t>
      </w:r>
      <w:proofErr w:type="spellEnd"/>
      <w:proofErr w:type="gram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від</w:t>
      </w:r>
      <w:proofErr w:type="spellEnd"/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теми.</w:t>
      </w:r>
    </w:p>
    <w:p w:rsidR="00874592" w:rsidRPr="00810235" w:rsidRDefault="00874592" w:rsidP="0087459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Література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що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рекомендується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для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виконання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індивідуального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завдання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наведена у </w:t>
      </w: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цій робочій програмі</w:t>
      </w: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а в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електронному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вигляді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вона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розміщена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на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Освітньому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сайті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КНУБА, на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сторінці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кафедри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874592" w:rsidRPr="00810235" w:rsidRDefault="00874592" w:rsidP="008745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Також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як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виконання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індивідуального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завдання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за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рішенням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викладача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може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бути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зарахована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участь </w:t>
      </w: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з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добувача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у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міжнародній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або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всеукраїнській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науково-практичній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конференції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з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публікацією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у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матеріалах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конференції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тез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виступу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(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доповіді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) на одну з тем,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дотичних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до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змісту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дисципліни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або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публікація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статті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на одну з таких тем в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інших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наукових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виданнях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874592" w:rsidRPr="00810235" w:rsidRDefault="00874592" w:rsidP="008745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Текст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індивідуального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завдання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подається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викладачу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не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пізніше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ніж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за </w:t>
      </w: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2 тижні</w:t>
      </w: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gram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 початку</w:t>
      </w:r>
      <w:proofErr w:type="gram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залікової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сесії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.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Викладач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має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право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вимагати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від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здобувача</w:t>
      </w: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доопрацювання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індивідуального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завдання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якщо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воно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не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відповідає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встановленим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вимогам</w:t>
      </w:r>
      <w:proofErr w:type="spellEnd"/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874592" w:rsidRPr="00810235" w:rsidRDefault="00874592" w:rsidP="00874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контролю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заносяться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журналу</w:t>
      </w:r>
      <w:proofErr w:type="gram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Позитивна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поточної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успішності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пропущених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невідпрацьованих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практичних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та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індивідуальну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є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підставою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допуску</w:t>
      </w:r>
      <w:proofErr w:type="gram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підсумкової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 Бали за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аудиторну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відпрацьовуються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пропусків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4592" w:rsidRPr="00810235" w:rsidRDefault="00874592" w:rsidP="008745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102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Підсумковий</w:t>
      </w:r>
      <w:proofErr w:type="spellEnd"/>
      <w:r w:rsidRPr="008102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контроль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Семестров</w:t>
      </w:r>
      <w:proofErr w:type="spellStart"/>
      <w:r w:rsidR="00C0273E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ий</w:t>
      </w:r>
      <w:proofErr w:type="spellEnd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залік</w:t>
      </w:r>
      <w:proofErr w:type="spellEnd"/>
      <w:r w:rsidR="00C0273E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</w:t>
      </w:r>
      <w:proofErr w:type="gramEnd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0273E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дисциплін</w:t>
      </w:r>
      <w:proofErr w:type="spellEnd"/>
      <w:r w:rsidR="00C0273E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и</w:t>
      </w:r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проводять</w:t>
      </w:r>
      <w:proofErr w:type="spellEnd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після</w:t>
      </w:r>
      <w:proofErr w:type="spellEnd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закінчення</w:t>
      </w:r>
      <w:proofErr w:type="spellEnd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ї</w:t>
      </w:r>
      <w:r w:rsidR="00C0273E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ї</w:t>
      </w:r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вивчення</w:t>
      </w:r>
      <w:proofErr w:type="spellEnd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, до початку </w:t>
      </w:r>
      <w:proofErr w:type="spellStart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екзаменаційної</w:t>
      </w:r>
      <w:proofErr w:type="spellEnd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сесії</w:t>
      </w:r>
      <w:proofErr w:type="spellEnd"/>
      <w:r w:rsidR="00C0273E" w:rsidRPr="00C0273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 w:rsidR="00C0273E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Під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 семестрового контролю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здачі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усіх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видів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згідно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зі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структурою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кредитів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74592" w:rsidRPr="00810235" w:rsidRDefault="00874592" w:rsidP="00874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за 100-бальною шкалою.</w:t>
      </w:r>
    </w:p>
    <w:p w:rsidR="00874592" w:rsidRPr="00810235" w:rsidRDefault="00874592" w:rsidP="00874592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Розподіл балів для дисципліни з формою контролю екзамен 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1854"/>
        <w:gridCol w:w="1863"/>
      </w:tblGrid>
      <w:tr w:rsidR="00874592" w:rsidRPr="00810235" w:rsidTr="00D6781D">
        <w:trPr>
          <w:cantSplit/>
          <w:trHeight w:val="817"/>
          <w:jc w:val="center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2" w:rsidRPr="00810235" w:rsidRDefault="00874592" w:rsidP="00D67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Поточне оцінювання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4592" w:rsidRPr="00810235" w:rsidRDefault="00874592" w:rsidP="00D67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Підсумкове тестування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592" w:rsidRPr="00810235" w:rsidRDefault="00874592" w:rsidP="00D67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Сума</w:t>
            </w:r>
          </w:p>
          <w:p w:rsidR="00874592" w:rsidRPr="00810235" w:rsidRDefault="00874592" w:rsidP="00D67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балів</w:t>
            </w:r>
          </w:p>
        </w:tc>
      </w:tr>
      <w:tr w:rsidR="00874592" w:rsidRPr="00810235" w:rsidTr="00D6781D">
        <w:trPr>
          <w:cantSplit/>
          <w:trHeight w:val="646"/>
          <w:jc w:val="center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4592" w:rsidRPr="00810235" w:rsidRDefault="00874592" w:rsidP="00D67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70</w:t>
            </w: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592" w:rsidRPr="00810235" w:rsidRDefault="00874592" w:rsidP="00D67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30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592" w:rsidRPr="00810235" w:rsidRDefault="00874592" w:rsidP="00D67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30</w:t>
            </w:r>
          </w:p>
        </w:tc>
      </w:tr>
    </w:tbl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Шкала оцінювання індивідуальної роботи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74"/>
        <w:gridCol w:w="5791"/>
      </w:tblGrid>
      <w:tr w:rsidR="00874592" w:rsidRPr="00810235" w:rsidTr="00D6781D">
        <w:trPr>
          <w:jc w:val="center"/>
        </w:trPr>
        <w:tc>
          <w:tcPr>
            <w:tcW w:w="2376" w:type="dxa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  <w:tc>
          <w:tcPr>
            <w:tcW w:w="1474" w:type="dxa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Кількість </w:t>
            </w:r>
          </w:p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балів</w:t>
            </w:r>
          </w:p>
        </w:tc>
        <w:tc>
          <w:tcPr>
            <w:tcW w:w="5791" w:type="dxa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Критерії</w:t>
            </w:r>
          </w:p>
        </w:tc>
      </w:tr>
      <w:tr w:rsidR="00874592" w:rsidRPr="00810235" w:rsidTr="00D6781D">
        <w:trPr>
          <w:trHeight w:val="294"/>
          <w:jc w:val="center"/>
        </w:trPr>
        <w:tc>
          <w:tcPr>
            <w:tcW w:w="2376" w:type="dxa"/>
            <w:vMerge w:val="restart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відмінно</w:t>
            </w:r>
          </w:p>
        </w:tc>
        <w:tc>
          <w:tcPr>
            <w:tcW w:w="1474" w:type="dxa"/>
            <w:vAlign w:val="center"/>
          </w:tcPr>
          <w:p w:rsidR="00874592" w:rsidRPr="00810235" w:rsidRDefault="00874592" w:rsidP="00D6781D">
            <w:pPr>
              <w:widowControl w:val="0"/>
              <w:tabs>
                <w:tab w:val="center" w:pos="791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791" w:type="dxa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відмінне виконання (розкриття теми, посилання та цитування сучасних наукових джерел (не старше 2017 року), </w:t>
            </w: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874592" w:rsidRPr="00614C12" w:rsidTr="00D6781D">
        <w:trPr>
          <w:trHeight w:val="345"/>
          <w:jc w:val="center"/>
        </w:trPr>
        <w:tc>
          <w:tcPr>
            <w:tcW w:w="2376" w:type="dxa"/>
            <w:vMerge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74" w:type="dxa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791" w:type="dxa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2017 року), </w:t>
            </w: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874592" w:rsidRPr="00810235" w:rsidTr="00D6781D">
        <w:trPr>
          <w:jc w:val="center"/>
        </w:trPr>
        <w:tc>
          <w:tcPr>
            <w:tcW w:w="2376" w:type="dxa"/>
            <w:vMerge w:val="restart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1474" w:type="dxa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791" w:type="dxa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2017 року), </w:t>
            </w: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874592" w:rsidRPr="00810235" w:rsidTr="00D6781D">
        <w:trPr>
          <w:jc w:val="center"/>
        </w:trPr>
        <w:tc>
          <w:tcPr>
            <w:tcW w:w="2376" w:type="dxa"/>
            <w:vMerge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74" w:type="dxa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791" w:type="dxa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</w: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874592" w:rsidRPr="00810235" w:rsidTr="00D6781D">
        <w:trPr>
          <w:jc w:val="center"/>
        </w:trPr>
        <w:tc>
          <w:tcPr>
            <w:tcW w:w="2376" w:type="dxa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1474" w:type="dxa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791" w:type="dxa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 </w:t>
            </w: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874592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Шкала </w:t>
      </w:r>
      <w:proofErr w:type="spellStart"/>
      <w:r w:rsidRPr="008102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оцінювання</w:t>
      </w:r>
      <w:proofErr w:type="spellEnd"/>
      <w:r w:rsidRPr="008102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8102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національна</w:t>
      </w:r>
      <w:proofErr w:type="spellEnd"/>
      <w:r w:rsidRPr="008102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та ECTS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2683"/>
        <w:gridCol w:w="3260"/>
        <w:gridCol w:w="27"/>
      </w:tblGrid>
      <w:tr w:rsidR="00874592" w:rsidRPr="00810235" w:rsidTr="00D6781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балів</w:t>
            </w:r>
            <w:proofErr w:type="spellEnd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ECTS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національною</w:t>
            </w:r>
            <w:proofErr w:type="spellEnd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шкалою</w:t>
            </w:r>
          </w:p>
        </w:tc>
      </w:tr>
      <w:tr w:rsidR="00874592" w:rsidRPr="00810235" w:rsidTr="00D6781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 – 100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Зараховано</w:t>
            </w:r>
            <w:proofErr w:type="spellEnd"/>
          </w:p>
        </w:tc>
      </w:tr>
      <w:tr w:rsidR="00874592" w:rsidRPr="00810235" w:rsidTr="00D6781D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82-89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592" w:rsidRPr="00810235" w:rsidTr="00D6781D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74-81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592" w:rsidRPr="00810235" w:rsidTr="00D6781D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64-73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592" w:rsidRPr="00810235" w:rsidTr="00D6781D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60-63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 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592" w:rsidRPr="00810235" w:rsidTr="00D6781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35-59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зараховано</w:t>
            </w:r>
            <w:proofErr w:type="spellEnd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можливістю</w:t>
            </w:r>
            <w:proofErr w:type="spellEnd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повторного </w:t>
            </w: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складання</w:t>
            </w:r>
            <w:proofErr w:type="spellEnd"/>
          </w:p>
        </w:tc>
      </w:tr>
      <w:tr w:rsidR="00874592" w:rsidRPr="00810235" w:rsidTr="00D6781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0-34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874592" w:rsidRPr="00810235" w:rsidRDefault="00874592" w:rsidP="00D6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зараховано</w:t>
            </w:r>
            <w:proofErr w:type="spellEnd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обов’язковим</w:t>
            </w:r>
            <w:proofErr w:type="spellEnd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повторним</w:t>
            </w:r>
            <w:proofErr w:type="spellEnd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вивченням</w:t>
            </w:r>
            <w:proofErr w:type="spellEnd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</w:tr>
    </w:tbl>
    <w:p w:rsidR="00874592" w:rsidRPr="00810235" w:rsidRDefault="00874592" w:rsidP="00874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273E" w:rsidRDefault="00C0273E" w:rsidP="00C0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02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Умови</w:t>
      </w:r>
      <w:proofErr w:type="spellEnd"/>
      <w:r w:rsidRPr="00C02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допуску до </w:t>
      </w:r>
      <w:proofErr w:type="spellStart"/>
      <w:r w:rsidRPr="00C02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підсумкового</w:t>
      </w:r>
      <w:proofErr w:type="spellEnd"/>
      <w:r w:rsidRPr="00C02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контролю</w:t>
      </w:r>
    </w:p>
    <w:p w:rsidR="00C0273E" w:rsidRPr="00C0273E" w:rsidRDefault="00C0273E" w:rsidP="00C0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273E" w:rsidRDefault="00C0273E" w:rsidP="00C02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заліку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студентом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поточного контролю (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, поточного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опитування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індивідуальних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певних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семінарських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лабораторних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семестру.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За такого виду</w:t>
      </w:r>
      <w:proofErr w:type="gram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не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обов’язкову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присутність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0273E" w:rsidRPr="00C0273E" w:rsidRDefault="00C0273E" w:rsidP="00C02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Умовою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допуску студента до </w:t>
      </w:r>
      <w:r w:rsidRPr="00C0273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заліку</w:t>
      </w:r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мінімальна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сума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балів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, яку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набрати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модулів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0273E" w:rsidRPr="00C0273E" w:rsidRDefault="00C0273E" w:rsidP="00C02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Студент,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отримав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семестру 60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більше</w:t>
      </w:r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бажанням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звільненим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семестрового </w:t>
      </w:r>
      <w:r w:rsidRPr="00C0273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контролю</w:t>
      </w:r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0273E" w:rsidRPr="00C0273E" w:rsidRDefault="00C0273E" w:rsidP="00C02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Студенту,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підсумкову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оцінку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дисципліну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35 до 59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балів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призначається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7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викладачем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0273E" w:rsidRPr="00C0273E" w:rsidRDefault="00C0273E" w:rsidP="00C02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Студент,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здав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захистив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індивідуальне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027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</w:t>
      </w:r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виконав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робочої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змістов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их модулях, не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допускається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підсумкового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контролю. В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визначене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викладачем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додаткове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змістових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модулів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7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0273E" w:rsidRPr="00C0273E" w:rsidRDefault="00C0273E" w:rsidP="00C02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опротестування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(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апеляцію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). Правила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подання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апеляції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внутрішніми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документами КНУБА,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розміщені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КНУБА та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зміст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доводиться до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на початку</w:t>
      </w:r>
      <w:proofErr w:type="gram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73E">
        <w:rPr>
          <w:rFonts w:ascii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C027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0153A" w:rsidRPr="00C0273E" w:rsidRDefault="0080153A" w:rsidP="00C0273E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4592" w:rsidRPr="00810235" w:rsidRDefault="00874592" w:rsidP="00874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Методичне забезпечення дисципліни</w:t>
      </w:r>
    </w:p>
    <w:p w:rsidR="00874592" w:rsidRPr="005935E1" w:rsidRDefault="00874592" w:rsidP="00874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81023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Підручники та посібники</w:t>
      </w:r>
      <w:r w:rsidRPr="005935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:</w:t>
      </w: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</w:t>
      </w:r>
    </w:p>
    <w:p w:rsidR="00874592" w:rsidRPr="005935E1" w:rsidRDefault="00874592" w:rsidP="0087459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>Правознавство: [</w:t>
      </w:r>
      <w:proofErr w:type="spellStart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>підруч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 відп. ред. О.В. </w:t>
      </w:r>
      <w:proofErr w:type="spellStart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>Дзера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]. 12-е вид., перероб. і </w:t>
      </w:r>
      <w:proofErr w:type="spellStart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>допов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 : Юрінком Інтер, 2019. – 632 с. </w:t>
      </w:r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74592" w:rsidRPr="005935E1" w:rsidRDefault="00874592" w:rsidP="00874592">
      <w:pPr>
        <w:widowControl w:val="0"/>
        <w:numPr>
          <w:ilvl w:val="0"/>
          <w:numId w:val="1"/>
        </w:numPr>
        <w:tabs>
          <w:tab w:val="left" w:pos="365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  </w:t>
      </w:r>
      <w:proofErr w:type="spellStart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Погорілко</w:t>
      </w:r>
      <w:proofErr w:type="spellEnd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В.Ф., </w:t>
      </w:r>
      <w:proofErr w:type="spellStart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Шпиталенко</w:t>
      </w:r>
      <w:proofErr w:type="spellEnd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Г.А. Правознавство: Підручник. 6-тє вид., </w:t>
      </w:r>
      <w:proofErr w:type="spellStart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випр</w:t>
      </w:r>
      <w:proofErr w:type="spellEnd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. і </w:t>
      </w:r>
      <w:proofErr w:type="spellStart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доп</w:t>
      </w:r>
      <w:proofErr w:type="spellEnd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. - К.: Каравела, 2020.-602 с.</w:t>
      </w:r>
    </w:p>
    <w:p w:rsidR="00874592" w:rsidRPr="005935E1" w:rsidRDefault="00874592" w:rsidP="00874592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spellStart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Правознавство</w:t>
      </w:r>
      <w:proofErr w:type="spellEnd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: </w:t>
      </w:r>
      <w:proofErr w:type="spellStart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навчальний</w:t>
      </w:r>
      <w:proofErr w:type="spellEnd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посібник</w:t>
      </w:r>
      <w:proofErr w:type="spellEnd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за </w:t>
      </w:r>
      <w:proofErr w:type="spellStart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заг</w:t>
      </w:r>
      <w:proofErr w:type="spellEnd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ред.</w:t>
      </w:r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</w:t>
      </w:r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С.В. </w:t>
      </w:r>
      <w:proofErr w:type="spellStart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Пєткова</w:t>
      </w:r>
      <w:proofErr w:type="spellEnd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– </w:t>
      </w:r>
      <w:proofErr w:type="spellStart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Дніпро</w:t>
      </w:r>
      <w:proofErr w:type="spellEnd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: </w:t>
      </w:r>
      <w:proofErr w:type="spellStart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Університет</w:t>
      </w:r>
      <w:proofErr w:type="spellEnd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імені</w:t>
      </w:r>
      <w:proofErr w:type="spellEnd"/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Альфреда Нобеля,</w:t>
      </w:r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</w:t>
      </w:r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2020. – 360 с.</w:t>
      </w:r>
    </w:p>
    <w:p w:rsidR="00874592" w:rsidRPr="005935E1" w:rsidRDefault="00874592" w:rsidP="0087459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Тополевський</w:t>
      </w:r>
      <w:proofErr w:type="spellEnd"/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Б., Федіна Н. В. Теорія держави і права: </w:t>
      </w:r>
      <w:proofErr w:type="spellStart"/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посібник. Львів: </w:t>
      </w:r>
      <w:proofErr w:type="spellStart"/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ЛьвДУВС</w:t>
      </w:r>
      <w:proofErr w:type="spellEnd"/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2020. - 268 с.</w:t>
      </w:r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74592" w:rsidRPr="005935E1" w:rsidRDefault="00874592" w:rsidP="00874592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3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Конституційне право: підручник / за загальною редакцією М.І. </w:t>
      </w:r>
      <w:proofErr w:type="spellStart"/>
      <w:r w:rsidRPr="00593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Козюбри</w:t>
      </w:r>
      <w:proofErr w:type="spellEnd"/>
      <w:r w:rsidRPr="00593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./ Ю.Г. Барабаш, О.М. Бориславська, В.М. </w:t>
      </w:r>
      <w:proofErr w:type="spellStart"/>
      <w:r w:rsidRPr="00593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Венгер</w:t>
      </w:r>
      <w:proofErr w:type="spellEnd"/>
      <w:r w:rsidRPr="00593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М.І. </w:t>
      </w:r>
      <w:proofErr w:type="spellStart"/>
      <w:r w:rsidRPr="00593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Козюбра</w:t>
      </w:r>
      <w:proofErr w:type="spellEnd"/>
      <w:r w:rsidRPr="00593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А.А. </w:t>
      </w:r>
      <w:proofErr w:type="spellStart"/>
      <w:r w:rsidRPr="00593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Мелешевич</w:t>
      </w:r>
      <w:proofErr w:type="spellEnd"/>
      <w:r w:rsidRPr="00593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- К.: </w:t>
      </w:r>
      <w:proofErr w:type="spellStart"/>
      <w:r w:rsidRPr="00593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Ваіте</w:t>
      </w:r>
      <w:proofErr w:type="spellEnd"/>
      <w:r w:rsidRPr="00593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, 2021. – 528 с.</w:t>
      </w:r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35E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874592" w:rsidRPr="005935E1" w:rsidRDefault="00874592" w:rsidP="00874592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35E1">
        <w:rPr>
          <w:rFonts w:ascii="Times New Roman" w:eastAsia="Calibri" w:hAnsi="Times New Roman" w:cs="Times New Roman"/>
          <w:sz w:val="28"/>
          <w:szCs w:val="28"/>
        </w:rPr>
        <w:t>Адміністративне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</w:rPr>
        <w:t xml:space="preserve"> право </w:t>
      </w:r>
      <w:proofErr w:type="spellStart"/>
      <w:r w:rsidRPr="005935E1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935E1">
        <w:rPr>
          <w:rFonts w:ascii="Times New Roman" w:eastAsia="Calibri" w:hAnsi="Times New Roman" w:cs="Times New Roman"/>
          <w:sz w:val="28"/>
          <w:szCs w:val="28"/>
        </w:rPr>
        <w:t>Повний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935E1">
        <w:rPr>
          <w:rFonts w:ascii="Times New Roman" w:eastAsia="Calibri" w:hAnsi="Times New Roman" w:cs="Times New Roman"/>
          <w:sz w:val="28"/>
          <w:szCs w:val="28"/>
        </w:rPr>
        <w:t>курс :</w:t>
      </w:r>
      <w:proofErr w:type="gramEnd"/>
      <w:r w:rsidRPr="005935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35E1">
        <w:rPr>
          <w:rFonts w:ascii="Times New Roman" w:eastAsia="Calibri" w:hAnsi="Times New Roman" w:cs="Times New Roman"/>
          <w:sz w:val="28"/>
          <w:szCs w:val="28"/>
        </w:rPr>
        <w:t>підручник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5935E1">
        <w:rPr>
          <w:rFonts w:ascii="Times New Roman" w:eastAsia="Calibri" w:hAnsi="Times New Roman" w:cs="Times New Roman"/>
          <w:sz w:val="28"/>
          <w:szCs w:val="28"/>
        </w:rPr>
        <w:t>Галунько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</w:rPr>
        <w:t xml:space="preserve"> В.,</w:t>
      </w:r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35E1">
        <w:rPr>
          <w:rFonts w:ascii="Times New Roman" w:eastAsia="Calibri" w:hAnsi="Times New Roman" w:cs="Times New Roman"/>
          <w:sz w:val="28"/>
          <w:szCs w:val="28"/>
        </w:rPr>
        <w:t>Діхтієвський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</w:rPr>
        <w:t xml:space="preserve"> П., Кузьменко О., Стеценко С. та </w:t>
      </w:r>
      <w:proofErr w:type="spellStart"/>
      <w:r w:rsidRPr="005935E1">
        <w:rPr>
          <w:rFonts w:ascii="Times New Roman" w:eastAsia="Calibri" w:hAnsi="Times New Roman" w:cs="Times New Roman"/>
          <w:sz w:val="28"/>
          <w:szCs w:val="28"/>
        </w:rPr>
        <w:t>ін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935E1">
        <w:rPr>
          <w:rFonts w:ascii="Times New Roman" w:eastAsia="Calibri" w:hAnsi="Times New Roman" w:cs="Times New Roman"/>
          <w:sz w:val="28"/>
          <w:szCs w:val="28"/>
        </w:rPr>
        <w:t>Херсон :</w:t>
      </w:r>
      <w:proofErr w:type="gramEnd"/>
      <w:r w:rsidRPr="005935E1">
        <w:rPr>
          <w:rFonts w:ascii="Times New Roman" w:eastAsia="Calibri" w:hAnsi="Times New Roman" w:cs="Times New Roman"/>
          <w:sz w:val="28"/>
          <w:szCs w:val="28"/>
        </w:rPr>
        <w:t xml:space="preserve"> ОЛДІ-ПЛЮС, 2018</w:t>
      </w:r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5935E1">
        <w:rPr>
          <w:rFonts w:ascii="Times New Roman" w:eastAsia="Calibri" w:hAnsi="Times New Roman" w:cs="Times New Roman"/>
          <w:sz w:val="28"/>
          <w:szCs w:val="28"/>
        </w:rPr>
        <w:t xml:space="preserve"> 446 с.</w:t>
      </w:r>
    </w:p>
    <w:p w:rsidR="00874592" w:rsidRPr="005935E1" w:rsidRDefault="00874592" w:rsidP="00874592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Парасюк М.В., Парасюк В.М., Грабар Н.М.  </w:t>
      </w:r>
      <w:proofErr w:type="spellStart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Цивільне</w:t>
      </w:r>
      <w:proofErr w:type="spellEnd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gramStart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схемах</w:t>
      </w:r>
      <w:proofErr w:type="gramEnd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таблицях</w:t>
      </w:r>
      <w:proofErr w:type="spellEnd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spellStart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Растр-7, 2020. 364 с.</w:t>
      </w:r>
    </w:p>
    <w:p w:rsidR="00874592" w:rsidRPr="005935E1" w:rsidRDefault="00874592" w:rsidP="00874592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7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Цивільне право України : </w:t>
      </w:r>
      <w:proofErr w:type="spellStart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 2 т. / Ю. Ф. Іванов, О. В. </w:t>
      </w:r>
      <w:proofErr w:type="spellStart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>Куриліна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М. В. Іванова – 2-ге вид. </w:t>
      </w:r>
      <w:proofErr w:type="spellStart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>доповн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>переробл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Т. 1. – К.: </w:t>
      </w:r>
      <w:proofErr w:type="spellStart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>Алерта</w:t>
      </w:r>
      <w:proofErr w:type="spellEnd"/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>, 2019. – 342 с.</w:t>
      </w:r>
    </w:p>
    <w:p w:rsidR="00874592" w:rsidRPr="005935E1" w:rsidRDefault="00874592" w:rsidP="0087459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Процьків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Н.М.,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Гетьманцева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Н.Д. Сімейне право:  навчально-методичний посібник. Чернівці: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Чернівец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нац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.. ун-т ім.. Ю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Федьковича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2021- 148 с.</w:t>
      </w: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cr/>
      </w:r>
      <w:r w:rsidRPr="005935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Трудове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підручник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(за ред. проф. О. М. Ярошенко).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Харків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Вид-во 2022. – 376 </w:t>
      </w: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с.  </w:t>
      </w:r>
    </w:p>
    <w:p w:rsidR="00874592" w:rsidRDefault="00874592" w:rsidP="0087459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Трудове право України : підручник / МВС України, Харків.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нац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ун-т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внутр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справ; [С. М. Бортник, К. Ю. Мельник, Л. В.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Могілевський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ін.]. – Харків, 2019. – 408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874592" w:rsidRPr="005935E1" w:rsidRDefault="00874592" w:rsidP="00874592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Тернавська В.М. Трудове право України :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навч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посібник / В.М. Тернавська. – Київ : КНУБА, 2019. – 180 с. URL : </w:t>
      </w:r>
      <w:hyperlink r:id="rId8" w:history="1">
        <w:r w:rsidRPr="00593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http://library.knuba.edu.ua/books/9_1_19.pdf</w:t>
        </w:r>
      </w:hyperlink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874592" w:rsidRPr="005935E1" w:rsidRDefault="00874592" w:rsidP="00874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13. Кримінальне право України. Загальна частина : підручник /підготовлено колективом авторів; за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заг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ред. В. Я.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Конопельського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В.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О.Меркулової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Одеса, ОДУВС, 2021- 452 с.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5"/>
      </w:tblGrid>
      <w:tr w:rsidR="00874592" w:rsidRPr="005935E1" w:rsidTr="00D6781D">
        <w:trPr>
          <w:trHeight w:val="107"/>
        </w:trPr>
        <w:tc>
          <w:tcPr>
            <w:tcW w:w="0" w:type="auto"/>
          </w:tcPr>
          <w:p w:rsidR="00874592" w:rsidRPr="005935E1" w:rsidRDefault="00874592" w:rsidP="00D6781D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35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Додаткові джерела: </w:t>
            </w:r>
          </w:p>
          <w:p w:rsidR="00874592" w:rsidRPr="005935E1" w:rsidRDefault="00874592" w:rsidP="00D6781D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10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1.</w:t>
            </w:r>
            <w:r w:rsidRPr="00593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Тертишник В.М. Конституція України. Науково-практичний коментар. Київ: </w:t>
            </w:r>
            <w:proofErr w:type="spellStart"/>
            <w:r w:rsidRPr="00593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Алерта</w:t>
            </w:r>
            <w:proofErr w:type="spellEnd"/>
            <w:r w:rsidRPr="00593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2022. 430 с.</w:t>
            </w:r>
          </w:p>
        </w:tc>
      </w:tr>
    </w:tbl>
    <w:p w:rsidR="00874592" w:rsidRPr="00810235" w:rsidRDefault="00874592" w:rsidP="00874592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Науково-практичний коментар Цивільного кодексу України [Текст] : у 2 т. / за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заг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ред. О. В.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Дзери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Н. С.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Кузнєцової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В. В. </w:t>
      </w:r>
      <w:proofErr w:type="spellStart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Луця</w:t>
      </w:r>
      <w:proofErr w:type="spellEnd"/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; [наук. ред. М. М. Хоменко]. - Київ : Юрінком Інтер, 2019 - 1800 с.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3. Науково-практичний коментар Кодексу законів про працю України. Станом на 20 травня 2020 року. За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заг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ред.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Іншина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М.І. – Київ : Видавничий дім «Професіонал», 2020. – 344 с.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4. Науково-практичний коментар Кодексу України про адміністративні правопорушення/ за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заг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ред. С. В. </w:t>
      </w:r>
      <w:proofErr w:type="spellStart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Пєткова</w:t>
      </w:r>
      <w:proofErr w:type="spellEnd"/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Київ: Юрінком Інтер,  2020. 792 с.  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Нормативні  акти:</w:t>
      </w: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1. Конституція України. Закон України від 28.06.1996 № 254к/96-ВР (із змінами і доповненнями) // Відомості Верховної Ради України. – 1996. – № 30. – Ст. 141.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2. Декларація про державний суверенітет України від 16.07.1990 № 55-12 // Відомості Верховної Ради УРСР. – 1990. – № 31. – Ст. 429.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3. Про громадянство України. Закон України від 18.01.2001 № 2235-ІІІ // Відомості Верховної Ради України. – 2001. – № 13. – Ст. 65.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4. Про забезпечення прав і свобод внутрішньо переміщених осіб. Закон України від 20.10.2014 № 1706-VIІ // Відомості Верховної Ради України. – 2015. – № 1. – Ст. 1.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5. Про правовий статус іноземців та осіб без громадянства. Закон України від 22.09.2011 № 3773-VI // Відомості Верховної Ради України. – 2012. – № 19-20. – Ст. 179.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6. Про біженців та осіб, які потребують додаткового або тимчасового захисту. Закон України від 08.07.2011 № 3671-VI // Відомості Верховної Ради України. – 2012. – № 16. – Ст. 146.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7. Про громадські об'єднання. Закон України від 22.03.2012 № 4572-VI // </w:t>
      </w: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lastRenderedPageBreak/>
        <w:t>Відомості Верховної Ради України. – 2013. – № 1. – Ст. 1.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8. Про політичні партії в Україні. Закон України від 05.04.2001 № 2365-ІІІ // Відомості Верховної Ради України. – 2001. – № 23. – Ст. 118.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9. Про альтернативну (невійськову) службу. Закон України від 12.12.1991 № 1975-ХІІ, в редакції Закону від 18.02.1999 // Відомості Верховної Ради України. – 1992. – № 15. – Ст. 188.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10. Про охорону навколишнього природного середовища. Закон України від 25.06.1991 № 1264-ХІІ // Відомості Верховної Ради УРСР. – 1991. – № 41. – Ст. 546.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810235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11.  </w:t>
      </w: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Про Уповноваженого Верховної Ради України з прав людини. Закон України від 23.12.1997 № 776/97-ВР // Відомості Верховної Ради України. – 1998. – № 20. – Ст. 99.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12.   Про Положення про Адміністрацію Президента України. Указ Президента України від 02.04.2010 № 504/2010 // Офіційний вісник України. – 2010. – № 25.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13. Положення про Уповноваженого Президента України з прав дитини. Указ Президента України від 11.08.2011 № 811/2011 // Офіційний вісник України. – 2011. – № 63.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14. Про Кабінет Міністрів України. Закон України від 27.02.2014 № 794-VІI // Відомості Верховної Ради України. – 2014. – № 13. – Ст. 222. 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15. Про центральні органи виконавчої влади. Закон України від 17.03.2011 № 3166-VI // Відомості Верховної Ради України. – 2011. – № 38. – Ст. 385.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16. Про систему центральних органів виконавчої влади. Указ Президента України від 15.12.1999 № 1572/99 // Офіційний вісник України. – 1999. – № 50.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17. Про державну службу. Закон України від 10.12.2015 № 889-VІІI // Відомості Верховної Ради України. – 2016. – № 4. – Ст. 43.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18. Про очищення влади. Закон України від 16.09.2014 № 1682-VІІ // Відомості Верховної Ради України. – 2014. – № 44. – Ст. 2041.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19. Про судоустрій і статус суддів. Закон України від 02.06.2016 № 1402-VIII // Відомості Верховної Ради України. – 2016. – № 31. – Ст. 545.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20. Про Конституційний Суд України. Закон України від 13.07.2017 № 2136-VIII // Відомості Верховної Ради України. – 2017. – № 35. – Ст. 376.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21. Про місцеве самоврядування в Україні. Закон України від 21.05.1997 № 280/97-ВР // Відомості Верховної Ради України. – 1997. – № 24. – Ст. 170.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22. Про Національний банк України. Закон України від 20.05.1999 № 679-XIV // Відомості Верховної Ради України. – 1999. – № 29. – Ст. 238.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23. Про прокуратуру. Закон України від 14.10.2014 № 1697-VІІ // Відомості Верховної Ради України. – 2015. – № 2-3. – Ст. 12.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24. Про адвокатуру та адвокатську діяльність. Закон України від 05.07.2012 № 5076-VI // Відомості Верховної Ради України. – 2013. – № 27. – Ст. 282.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25. Про нотаріат. Закон України від 02.09.1993 № 3425-ХІІ // Відомості Верховної Ради України. – 1993. – № 39. – Ст. 383.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Виборчий кодекс України  від 19.12.2019 № 396-IX // Відомості Верховної Ради України .- 2020 - № 7,   № 8, № 9 .  - ст. 5.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26. Кодекс України про адміністративні правопорушення від 07.12.1984 № 8073-</w:t>
      </w: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lastRenderedPageBreak/>
        <w:t>X // Відомості Верховної Ради УРСР. – 1984. – № 51. – Ст. 1122.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27. Цивільний кодекс України від 16.01.2003 № 435-IV // Відомості Верховної Ради України. – 2003. – № 40–44. – Ст. 356.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28. Господарський кодекс України від 16.01.2003 № 436-IV // Відомості Верховної Ради України. – 2003. – № 18, № 19-20, № 21-22. – Ст. 144.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29. Про регулювання містобудівної діяльності. Закон України від 17.02.2011 № 3038-VІ // Відомості Верховної Ради України. – 2011. – № 34. – Ст. 343.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30. Про архітектурну діяльність. Закон України від 20.05.1999 № 687-XIV // Відомості Верховної Ради України. – 1999. – № 31. – Ст. 246.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31. Про будівельні норми. Закон України від 05.11.2009 № 1704-VІ // Відомості Верховної Ради України. – 2010. – № 5. – Ст. 41.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32. Про туризм. Закон України від 15.09.1995 № 324/95-ВР // Відомості Верховної Ради України. – 1995. – № 31. – Ст. 241.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33. Про захист прав споживачів. Закон України від 12.05.1991 № 1023-XII, в редакції Закону від 01.12.2005 № 3161-IV // Відомості Верховної Ради України. – 2006. – № 7. – Ст. 84.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34. Сімейний кодекс України від 10.01.2002 № 2947-III // Відомості Верховної Ради України. – 2002. – № 21 – 22. – Ст. 135.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35. Кодекс законів про працю України від 10.12.1971 № 322-VIII // Відомості Верховної Ради УРСР. – 1971. – № 50 – Ст. 375.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36. Про оплату праці. Закон України від 24.03.1995 № 108/95-ВР // Відомості Верховної Ради України. – 1995. – № 17. – Ст. 121.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37. Про відпустки. Закон України від 15.11.1996 № 504/96-ВР // Відомості Верховної Ради України. – 1997. – № 2. – Ст. 5.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38. Кримінальний кодекс України від 05.04.2001 № 2341-III // Відомості Верховної Ради України. – 2001. – № 25 – 26. – Ст. 131.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39. Про запобігання корупції. Закон України від 14.10.2014 р. № 1700-VII // Відомості Верховної Ради України – 2014. – № 49. – Ст. 2056.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40. Про національну поліцію. Закон України від 25.12.1990 № 565-ХІІ // Відомості Верховної Ради України. – 2015. – № 40-41. – Ст. 379.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41. Про Службу безпеки України. Закон України від 25.03.1992 № 2229-ХІІ // Відомості Верховної Ради України. – 1992. – № 27. – Ст. 382.</w:t>
      </w:r>
    </w:p>
    <w:p w:rsidR="00874592" w:rsidRPr="005935E1" w:rsidRDefault="00874592" w:rsidP="00874592">
      <w:pPr>
        <w:widowControl w:val="0"/>
        <w:tabs>
          <w:tab w:val="left" w:pos="0"/>
          <w:tab w:val="left" w:pos="284"/>
          <w:tab w:val="left" w:pos="351"/>
          <w:tab w:val="num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4592" w:rsidRPr="00810235" w:rsidRDefault="00874592" w:rsidP="00874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>Методичні роботи:</w:t>
      </w:r>
    </w:p>
    <w:p w:rsidR="00874592" w:rsidRPr="005935E1" w:rsidRDefault="00874592" w:rsidP="00874592">
      <w:pPr>
        <w:tabs>
          <w:tab w:val="left" w:pos="351"/>
          <w:tab w:val="left" w:pos="1420"/>
        </w:tabs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81023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1.Правознавство: Методичні рекомендації до практичних занять – 2-е вид.,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переробл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. і </w:t>
      </w:r>
      <w:proofErr w:type="spellStart"/>
      <w:r w:rsidRPr="0081023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допов</w:t>
      </w:r>
      <w:proofErr w:type="spellEnd"/>
      <w:r w:rsidRPr="0081023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 / уклад.: В.М. Тернавська – Київ: КНУБА,  2018. – 21 с.</w:t>
      </w:r>
    </w:p>
    <w:p w:rsidR="00874592" w:rsidRPr="00810235" w:rsidRDefault="00874592" w:rsidP="00874592">
      <w:pPr>
        <w:tabs>
          <w:tab w:val="left" w:pos="351"/>
          <w:tab w:val="left" w:pos="1420"/>
        </w:tabs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874592" w:rsidRPr="005935E1" w:rsidRDefault="00874592" w:rsidP="00874592">
      <w:pPr>
        <w:tabs>
          <w:tab w:val="left" w:pos="351"/>
          <w:tab w:val="left" w:pos="1420"/>
        </w:tabs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5935E1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Інформаційні ресурси</w:t>
      </w:r>
    </w:p>
    <w:p w:rsidR="00874592" w:rsidRPr="005935E1" w:rsidRDefault="00874592" w:rsidP="00874592">
      <w:pPr>
        <w:widowControl w:val="0"/>
        <w:shd w:val="clear" w:color="auto" w:fill="FFFFFF"/>
        <w:tabs>
          <w:tab w:val="left" w:pos="351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Національна бібліотека імені В.І. Вернадського: </w:t>
      </w:r>
      <w:hyperlink r:id="rId9" w:history="1">
        <w:r w:rsidRPr="005935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http://www.nbuv.gov.ua/</w:t>
        </w:r>
      </w:hyperlink>
    </w:p>
    <w:p w:rsidR="00874592" w:rsidRPr="005935E1" w:rsidRDefault="00874592" w:rsidP="00874592">
      <w:pPr>
        <w:tabs>
          <w:tab w:val="left" w:pos="351"/>
        </w:tabs>
        <w:spacing w:after="0" w:line="288" w:lineRule="auto"/>
        <w:ind w:right="72"/>
        <w:contextualSpacing/>
        <w:rPr>
          <w:rFonts w:ascii="Times New Roman" w:eastAsia="MS ??" w:hAnsi="Times New Roman" w:cs="Times New Roman"/>
          <w:sz w:val="28"/>
          <w:szCs w:val="28"/>
          <w:lang w:val="uk-UA" w:eastAsia="ru-RU"/>
        </w:rPr>
      </w:pPr>
      <w:r w:rsidRPr="005935E1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2.  </w:t>
      </w:r>
      <w:proofErr w:type="spellStart"/>
      <w:r w:rsidRPr="005935E1">
        <w:rPr>
          <w:rFonts w:ascii="Times New Roman" w:eastAsia="MS ??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5935E1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КНУБА:</w:t>
      </w:r>
      <w:r w:rsidRPr="005935E1">
        <w:rPr>
          <w:rFonts w:ascii="Times New Roman" w:eastAsia="MS ??" w:hAnsi="Times New Roman" w:cs="Times New Roman"/>
          <w:sz w:val="28"/>
          <w:szCs w:val="28"/>
          <w:lang w:val="uk-UA" w:eastAsia="ru-RU"/>
        </w:rPr>
        <w:t xml:space="preserve"> </w:t>
      </w:r>
      <w:hyperlink w:history="1">
        <w:r w:rsidRPr="005935E1">
          <w:rPr>
            <w:rFonts w:ascii="Times New Roman" w:eastAsia="MS ??" w:hAnsi="Times New Roman" w:cs="Times New Roman"/>
            <w:color w:val="0000FF"/>
            <w:sz w:val="28"/>
            <w:szCs w:val="28"/>
            <w:u w:val="single"/>
            <w:lang w:val="uk-UA" w:eastAsia="ru-RU"/>
          </w:rPr>
          <w:t xml:space="preserve">http://library.knuba.edu.ua </w:t>
        </w:r>
      </w:hyperlink>
    </w:p>
    <w:p w:rsidR="00874592" w:rsidRPr="005935E1" w:rsidRDefault="00874592" w:rsidP="00874592">
      <w:pPr>
        <w:tabs>
          <w:tab w:val="left" w:pos="351"/>
        </w:tabs>
        <w:spacing w:after="0" w:line="288" w:lineRule="auto"/>
        <w:ind w:right="72"/>
        <w:contextualSpacing/>
        <w:jc w:val="both"/>
        <w:rPr>
          <w:rFonts w:ascii="Times New Roman" w:eastAsia="MS ??" w:hAnsi="Times New Roman" w:cs="Times New Roman"/>
          <w:color w:val="0000FF"/>
          <w:sz w:val="28"/>
          <w:szCs w:val="28"/>
          <w:u w:val="single"/>
          <w:lang w:val="uk-UA" w:eastAsia="ru-RU"/>
        </w:rPr>
      </w:pPr>
      <w:r w:rsidRPr="005935E1">
        <w:rPr>
          <w:rFonts w:ascii="Times New Roman" w:eastAsia="MS ??" w:hAnsi="Times New Roman" w:cs="Times New Roman"/>
          <w:sz w:val="28"/>
          <w:szCs w:val="28"/>
          <w:lang w:val="uk-UA" w:eastAsia="ru-RU"/>
        </w:rPr>
        <w:t>3.</w:t>
      </w:r>
      <w:proofErr w:type="spellStart"/>
      <w:r w:rsidRPr="005935E1">
        <w:rPr>
          <w:rFonts w:ascii="Times New Roman" w:eastAsia="MS ??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5935E1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веб</w:t>
      </w:r>
      <w:r w:rsidRPr="005935E1">
        <w:rPr>
          <w:rFonts w:ascii="Times New Roman" w:eastAsia="MS ??" w:hAnsi="Times New Roman" w:cs="Times New Roman"/>
          <w:sz w:val="28"/>
          <w:szCs w:val="28"/>
          <w:lang w:val="uk-UA" w:eastAsia="ru-RU"/>
        </w:rPr>
        <w:t>-</w:t>
      </w:r>
      <w:r w:rsidRPr="005935E1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портал </w:t>
      </w:r>
      <w:r w:rsidRPr="005935E1">
        <w:rPr>
          <w:rFonts w:ascii="Times New Roman" w:eastAsia="MS ??" w:hAnsi="Times New Roman" w:cs="Times New Roman"/>
          <w:sz w:val="28"/>
          <w:szCs w:val="28"/>
          <w:lang w:val="uk-UA" w:eastAsia="ru-RU"/>
        </w:rPr>
        <w:t>Верховної Ради</w:t>
      </w:r>
      <w:r w:rsidRPr="005935E1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5E1">
        <w:rPr>
          <w:rFonts w:ascii="Times New Roman" w:eastAsia="MS ??" w:hAnsi="Times New Roman" w:cs="Times New Roman"/>
          <w:sz w:val="28"/>
          <w:szCs w:val="28"/>
          <w:lang w:eastAsia="ru-RU"/>
        </w:rPr>
        <w:t>України</w:t>
      </w:r>
      <w:proofErr w:type="spellEnd"/>
      <w:r w:rsidRPr="005935E1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5935E1">
          <w:rPr>
            <w:rFonts w:ascii="Times New Roman" w:eastAsia="MS ??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https://zakon.rada.gov.ua/laws/main/groups</w:t>
        </w:r>
      </w:hyperlink>
    </w:p>
    <w:p w:rsidR="00874592" w:rsidRPr="00810235" w:rsidRDefault="00874592" w:rsidP="00874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74592" w:rsidRPr="00810235" w:rsidRDefault="00874592" w:rsidP="00874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74592" w:rsidRPr="00810235" w:rsidRDefault="00874592" w:rsidP="00874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874592" w:rsidRPr="00810235" w:rsidRDefault="00874592" w:rsidP="00874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 </w:t>
      </w:r>
    </w:p>
    <w:p w:rsidR="00874592" w:rsidRPr="00810235" w:rsidRDefault="00874592" w:rsidP="00874592">
      <w:pPr>
        <w:rPr>
          <w:sz w:val="28"/>
          <w:szCs w:val="28"/>
          <w:lang w:val="uk-UA"/>
        </w:rPr>
      </w:pPr>
    </w:p>
    <w:p w:rsidR="00C96EFA" w:rsidRDefault="00C96EFA"/>
    <w:sectPr w:rsidR="00C9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19" w:rsidRDefault="00AE2919">
      <w:pPr>
        <w:spacing w:after="0" w:line="240" w:lineRule="auto"/>
      </w:pPr>
      <w:r>
        <w:separator/>
      </w:r>
    </w:p>
  </w:endnote>
  <w:endnote w:type="continuationSeparator" w:id="0">
    <w:p w:rsidR="00AE2919" w:rsidRDefault="00AE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1D" w:rsidRPr="00BA7F59" w:rsidRDefault="00D6781D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614C12">
      <w:rPr>
        <w:rFonts w:ascii="Times New Roman" w:hAnsi="Times New Roman"/>
        <w:noProof/>
      </w:rPr>
      <w:t>3</w:t>
    </w:r>
    <w:r w:rsidRPr="0065508B">
      <w:rPr>
        <w:rFonts w:ascii="Times New Roman" w:hAnsi="Times New Roman"/>
      </w:rPr>
      <w:fldChar w:fldCharType="end"/>
    </w:r>
  </w:p>
  <w:p w:rsidR="00D6781D" w:rsidRDefault="00D678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19" w:rsidRDefault="00AE2919">
      <w:pPr>
        <w:spacing w:after="0" w:line="240" w:lineRule="auto"/>
      </w:pPr>
      <w:r>
        <w:separator/>
      </w:r>
    </w:p>
  </w:footnote>
  <w:footnote w:type="continuationSeparator" w:id="0">
    <w:p w:rsidR="00AE2919" w:rsidRDefault="00AE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C4"/>
    <w:multiLevelType w:val="hybridMultilevel"/>
    <w:tmpl w:val="1B62D084"/>
    <w:lvl w:ilvl="0" w:tplc="739A49C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3316CC"/>
    <w:multiLevelType w:val="hybridMultilevel"/>
    <w:tmpl w:val="D2B881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2"/>
    <w:rsid w:val="004571AC"/>
    <w:rsid w:val="00555BBC"/>
    <w:rsid w:val="00614C12"/>
    <w:rsid w:val="00663D96"/>
    <w:rsid w:val="0080153A"/>
    <w:rsid w:val="00874592"/>
    <w:rsid w:val="008844EE"/>
    <w:rsid w:val="00945826"/>
    <w:rsid w:val="00AE2919"/>
    <w:rsid w:val="00C0273E"/>
    <w:rsid w:val="00C96EFA"/>
    <w:rsid w:val="00D6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5701"/>
  <w15:chartTrackingRefBased/>
  <w15:docId w15:val="{C5819316-B2E7-4697-88FC-070D0388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45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74592"/>
    <w:rPr>
      <w:rFonts w:ascii="Georgia" w:eastAsia="Calibri" w:hAnsi="Georgi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nuba.edu.ua/books/9_1_19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main/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Lawyer</cp:lastModifiedBy>
  <cp:revision>6</cp:revision>
  <dcterms:created xsi:type="dcterms:W3CDTF">2023-02-07T14:59:00Z</dcterms:created>
  <dcterms:modified xsi:type="dcterms:W3CDTF">2023-02-14T06:27:00Z</dcterms:modified>
</cp:coreProperties>
</file>