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96" w:rsidRPr="00662B75" w:rsidRDefault="00CA1896" w:rsidP="00CA1896">
      <w:pPr>
        <w:pStyle w:val="Style1"/>
        <w:widowControl/>
        <w:contextualSpacing/>
        <w:jc w:val="center"/>
        <w:rPr>
          <w:rStyle w:val="FontStyle16"/>
          <w:rFonts w:ascii="Times New Roman" w:hAnsi="Times New Roman"/>
          <w:b w:val="0"/>
          <w:bCs w:val="0"/>
          <w:color w:val="7F7F7F" w:themeColor="text1" w:themeTint="80"/>
          <w:sz w:val="28"/>
          <w:szCs w:val="28"/>
          <w:lang w:eastAsia="uk-UA"/>
        </w:rPr>
      </w:pPr>
      <w:r w:rsidRPr="00662B75">
        <w:rPr>
          <w:rStyle w:val="FontStyle16"/>
          <w:rFonts w:ascii="Times New Roman" w:hAnsi="Times New Roman"/>
          <w:color w:val="7F7F7F" w:themeColor="text1" w:themeTint="80"/>
          <w:sz w:val="28"/>
          <w:szCs w:val="28"/>
          <w:lang w:val="uk-UA" w:eastAsia="uk-UA"/>
        </w:rPr>
        <w:t xml:space="preserve">КИЇВСЬКИЙ НАЦІОНАЛЬНИЙ УНІВЕРСИТЕТ </w:t>
      </w:r>
    </w:p>
    <w:p w:rsidR="00CA1896" w:rsidRPr="00662B75" w:rsidRDefault="00CA1896" w:rsidP="00CA1896">
      <w:pPr>
        <w:pStyle w:val="Style1"/>
        <w:widowControl/>
        <w:contextualSpacing/>
        <w:jc w:val="center"/>
        <w:rPr>
          <w:rStyle w:val="FontStyle16"/>
          <w:rFonts w:ascii="Times New Roman" w:hAnsi="Times New Roman"/>
          <w:b w:val="0"/>
          <w:bCs w:val="0"/>
          <w:color w:val="7F7F7F" w:themeColor="text1" w:themeTint="80"/>
          <w:sz w:val="28"/>
          <w:szCs w:val="28"/>
          <w:lang w:val="uk-UA" w:eastAsia="uk-UA"/>
        </w:rPr>
      </w:pPr>
      <w:r w:rsidRPr="00662B75">
        <w:rPr>
          <w:rStyle w:val="FontStyle16"/>
          <w:rFonts w:ascii="Times New Roman" w:hAnsi="Times New Roman"/>
          <w:color w:val="7F7F7F" w:themeColor="text1" w:themeTint="80"/>
          <w:sz w:val="28"/>
          <w:szCs w:val="28"/>
          <w:lang w:val="uk-UA" w:eastAsia="uk-UA"/>
        </w:rPr>
        <w:t>БУДІВНИЦТВА І АРХІТЕКТУРИ</w:t>
      </w:r>
    </w:p>
    <w:p w:rsidR="00CA1896" w:rsidRPr="00662B75" w:rsidRDefault="00CA1896" w:rsidP="00CA1896">
      <w:pPr>
        <w:pStyle w:val="Style2"/>
        <w:widowControl/>
        <w:contextualSpacing/>
        <w:jc w:val="right"/>
        <w:rPr>
          <w:rFonts w:ascii="Times New Roman" w:hAnsi="Times New Roman"/>
          <w:b/>
          <w:color w:val="7F7F7F" w:themeColor="text1" w:themeTint="80"/>
          <w:sz w:val="28"/>
          <w:szCs w:val="28"/>
          <w:u w:val="single"/>
          <w:lang w:val="uk-UA"/>
        </w:rPr>
      </w:pPr>
    </w:p>
    <w:p w:rsidR="00CA1896" w:rsidRPr="00662B75" w:rsidRDefault="00CA1896" w:rsidP="00CA1896">
      <w:pPr>
        <w:pStyle w:val="Style2"/>
        <w:widowControl/>
        <w:contextualSpacing/>
        <w:jc w:val="right"/>
        <w:rPr>
          <w:rFonts w:ascii="Times New Roman" w:hAnsi="Times New Roman"/>
          <w:b/>
          <w:color w:val="7F7F7F" w:themeColor="text1" w:themeTint="80"/>
          <w:sz w:val="28"/>
          <w:szCs w:val="28"/>
          <w:u w:val="single"/>
          <w:lang w:val="uk-UA"/>
        </w:rPr>
      </w:pPr>
      <w:r w:rsidRPr="00662B75">
        <w:rPr>
          <w:rFonts w:ascii="Times New Roman" w:hAnsi="Times New Roman"/>
          <w:b/>
          <w:color w:val="7F7F7F" w:themeColor="text1" w:themeTint="80"/>
          <w:sz w:val="28"/>
          <w:szCs w:val="28"/>
          <w:u w:val="single"/>
          <w:lang w:val="uk-UA"/>
        </w:rPr>
        <w:t>ДОКТОР ФІЛОСОФІЇ</w:t>
      </w:r>
    </w:p>
    <w:p w:rsidR="000E44F8" w:rsidRPr="00662B75" w:rsidRDefault="000E44F8" w:rsidP="00CA1896">
      <w:pPr>
        <w:ind w:left="351"/>
        <w:contextualSpacing/>
        <w:jc w:val="center"/>
        <w:rPr>
          <w:rStyle w:val="FontStyle21"/>
          <w:rFonts w:ascii="Times New Roman" w:hAnsi="Times New Roman"/>
          <w:color w:val="7F7F7F" w:themeColor="text1" w:themeTint="80"/>
          <w:sz w:val="28"/>
          <w:szCs w:val="28"/>
          <w:lang w:val="uk-UA" w:eastAsia="uk-UA"/>
        </w:rPr>
      </w:pPr>
    </w:p>
    <w:p w:rsidR="000E44F8" w:rsidRPr="00662B75" w:rsidRDefault="000E44F8" w:rsidP="00CA1896">
      <w:pPr>
        <w:ind w:left="351"/>
        <w:contextualSpacing/>
        <w:jc w:val="center"/>
        <w:rPr>
          <w:rStyle w:val="FontStyle21"/>
          <w:rFonts w:ascii="Times New Roman" w:hAnsi="Times New Roman"/>
          <w:color w:val="7F7F7F" w:themeColor="text1" w:themeTint="80"/>
          <w:sz w:val="28"/>
          <w:szCs w:val="28"/>
          <w:lang w:val="uk-UA" w:eastAsia="uk-UA"/>
        </w:rPr>
      </w:pPr>
    </w:p>
    <w:p w:rsidR="000E44F8" w:rsidRPr="00662B75" w:rsidRDefault="00CA1896" w:rsidP="00662B75">
      <w:pPr>
        <w:ind w:left="351"/>
        <w:contextualSpacing/>
        <w:jc w:val="center"/>
        <w:rPr>
          <w:rFonts w:ascii="Times New Roman" w:hAnsi="Times New Roman" w:cs="Georgia"/>
          <w:color w:val="7F7F7F" w:themeColor="text1" w:themeTint="80"/>
          <w:sz w:val="28"/>
          <w:szCs w:val="28"/>
          <w:lang w:val="uk-UA" w:eastAsia="uk-UA"/>
        </w:rPr>
      </w:pPr>
      <w:r w:rsidRPr="00662B75">
        <w:rPr>
          <w:rStyle w:val="FontStyle21"/>
          <w:rFonts w:ascii="Times New Roman" w:hAnsi="Times New Roman"/>
          <w:color w:val="7F7F7F" w:themeColor="text1" w:themeTint="80"/>
          <w:sz w:val="28"/>
          <w:szCs w:val="28"/>
          <w:lang w:val="uk-UA" w:eastAsia="uk-UA"/>
        </w:rPr>
        <w:t>Кафедра економіки будівництва</w:t>
      </w:r>
    </w:p>
    <w:p w:rsidR="00CA1896" w:rsidRPr="00662B75" w:rsidRDefault="00662B75" w:rsidP="00CA1896">
      <w:pPr>
        <w:pStyle w:val="Style8"/>
        <w:widowControl/>
        <w:contextualSpacing/>
        <w:jc w:val="center"/>
        <w:rPr>
          <w:rFonts w:ascii="Times New Roman" w:hAnsi="Times New Roman"/>
          <w:color w:val="7F7F7F" w:themeColor="text1" w:themeTint="80"/>
          <w:sz w:val="18"/>
          <w:szCs w:val="18"/>
        </w:rPr>
      </w:pPr>
      <w:r w:rsidRPr="00662B75">
        <w:rPr>
          <w:rFonts w:ascii="Times New Roman" w:hAnsi="Times New Roman"/>
          <w:color w:val="7F7F7F" w:themeColor="text1" w:themeTint="80"/>
          <w:sz w:val="18"/>
          <w:szCs w:val="18"/>
          <w:lang w:val="uk-UA"/>
        </w:rPr>
        <w:t xml:space="preserve">                                                                                         </w:t>
      </w:r>
      <w:r w:rsidRPr="00662B75">
        <w:rPr>
          <w:rFonts w:ascii="Calibri" w:eastAsia="Calibri" w:hAnsi="Calibri"/>
          <w:b/>
          <w:bCs/>
          <w:noProof/>
          <w:color w:val="7F7F7F" w:themeColor="text1" w:themeTint="80"/>
          <w:sz w:val="22"/>
          <w:szCs w:val="28"/>
          <w:lang w:val="en-US" w:eastAsia="en-US"/>
        </w:rPr>
        <w:drawing>
          <wp:inline distT="0" distB="0" distL="0" distR="0" wp14:anchorId="3B2249D8" wp14:editId="2D77AA94">
            <wp:extent cx="3246120" cy="17602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760220"/>
                    </a:xfrm>
                    <a:prstGeom prst="rect">
                      <a:avLst/>
                    </a:prstGeom>
                    <a:noFill/>
                    <a:ln>
                      <a:noFill/>
                    </a:ln>
                  </pic:spPr>
                </pic:pic>
              </a:graphicData>
            </a:graphic>
          </wp:inline>
        </w:drawing>
      </w:r>
    </w:p>
    <w:p w:rsidR="00CA1896" w:rsidRPr="00662B75" w:rsidRDefault="00CA1896" w:rsidP="00CA1896">
      <w:pPr>
        <w:pStyle w:val="Style8"/>
        <w:widowControl/>
        <w:contextualSpacing/>
        <w:jc w:val="center"/>
        <w:rPr>
          <w:rStyle w:val="FontStyle22"/>
          <w:rFonts w:ascii="Times New Roman" w:hAnsi="Times New Roman"/>
          <w:bCs w:val="0"/>
          <w:color w:val="7F7F7F" w:themeColor="text1" w:themeTint="80"/>
          <w:sz w:val="28"/>
          <w:szCs w:val="28"/>
          <w:lang w:val="uk-UA" w:eastAsia="uk-UA"/>
        </w:rPr>
      </w:pPr>
      <w:r w:rsidRPr="00662B75">
        <w:rPr>
          <w:rStyle w:val="FontStyle22"/>
          <w:rFonts w:ascii="Times New Roman" w:hAnsi="Times New Roman"/>
          <w:color w:val="7F7F7F" w:themeColor="text1" w:themeTint="80"/>
          <w:sz w:val="28"/>
          <w:szCs w:val="28"/>
          <w:lang w:val="uk-UA" w:eastAsia="uk-UA"/>
        </w:rPr>
        <w:t>НАВЧАЛЬНА РОБОЧА ПРОГРАМА ДИСЦИПЛІНИ</w:t>
      </w:r>
    </w:p>
    <w:p w:rsidR="00CA1896" w:rsidRPr="00662B75" w:rsidRDefault="00CA1896" w:rsidP="00CA1896">
      <w:pPr>
        <w:pStyle w:val="Style9"/>
        <w:widowControl/>
        <w:spacing w:line="240" w:lineRule="auto"/>
        <w:contextualSpacing/>
        <w:rPr>
          <w:rFonts w:ascii="Times New Roman" w:hAnsi="Times New Roman"/>
          <w:color w:val="7F7F7F" w:themeColor="text1" w:themeTint="80"/>
          <w:sz w:val="18"/>
          <w:szCs w:val="18"/>
        </w:rPr>
      </w:pPr>
    </w:p>
    <w:p w:rsidR="00CA1896" w:rsidRPr="00662B75" w:rsidRDefault="00F257CC" w:rsidP="00CA1896">
      <w:pPr>
        <w:pStyle w:val="Style10"/>
        <w:widowControl/>
        <w:contextualSpacing/>
        <w:jc w:val="center"/>
        <w:rPr>
          <w:rFonts w:ascii="Times New Roman" w:hAnsi="Times New Roman"/>
          <w:b/>
          <w:color w:val="7F7F7F" w:themeColor="text1" w:themeTint="80"/>
          <w:sz w:val="26"/>
          <w:szCs w:val="26"/>
          <w:u w:val="single"/>
          <w:lang w:val="uk-UA"/>
        </w:rPr>
      </w:pPr>
      <w:r w:rsidRPr="00662B75">
        <w:rPr>
          <w:rFonts w:ascii="Times New Roman" w:hAnsi="Times New Roman"/>
          <w:b/>
          <w:color w:val="7F7F7F" w:themeColor="text1" w:themeTint="80"/>
          <w:sz w:val="26"/>
          <w:szCs w:val="26"/>
          <w:u w:val="single"/>
          <w:lang w:val="uk-UA"/>
        </w:rPr>
        <w:t xml:space="preserve">Інвестиційна діяльність </w:t>
      </w:r>
    </w:p>
    <w:p w:rsidR="00CA1896" w:rsidRPr="00662B75" w:rsidRDefault="00CA1896" w:rsidP="00CA1896">
      <w:pPr>
        <w:pStyle w:val="Style10"/>
        <w:widowControl/>
        <w:contextualSpacing/>
        <w:jc w:val="center"/>
        <w:rPr>
          <w:rFonts w:ascii="Times New Roman" w:hAnsi="Times New Roman"/>
          <w:color w:val="7F7F7F" w:themeColor="text1" w:themeTint="80"/>
          <w:sz w:val="18"/>
          <w:szCs w:val="28"/>
          <w:lang w:val="uk-UA"/>
        </w:rPr>
      </w:pPr>
      <w:r w:rsidRPr="00662B75">
        <w:rPr>
          <w:rFonts w:ascii="Times New Roman" w:hAnsi="Times New Roman"/>
          <w:color w:val="7F7F7F" w:themeColor="text1" w:themeTint="80"/>
          <w:sz w:val="18"/>
          <w:szCs w:val="28"/>
          <w:lang w:val="uk-UA"/>
        </w:rPr>
        <w:t>(назва навчальної дисципліни)</w:t>
      </w:r>
    </w:p>
    <w:p w:rsidR="00CA1896" w:rsidRPr="00662B75" w:rsidRDefault="00CA1896" w:rsidP="00CA1896">
      <w:pPr>
        <w:pStyle w:val="Style10"/>
        <w:widowControl/>
        <w:contextualSpacing/>
        <w:jc w:val="center"/>
        <w:rPr>
          <w:rFonts w:ascii="Times New Roman" w:hAnsi="Times New Roman"/>
          <w:color w:val="7F7F7F" w:themeColor="text1" w:themeTint="80"/>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8526"/>
      </w:tblGrid>
      <w:tr w:rsidR="00662B75" w:rsidRPr="00662B75" w:rsidTr="00CA1896">
        <w:trPr>
          <w:trHeight w:val="322"/>
        </w:trPr>
        <w:tc>
          <w:tcPr>
            <w:tcW w:w="821" w:type="dxa"/>
          </w:tcPr>
          <w:p w:rsidR="00CA1896" w:rsidRPr="00662B75" w:rsidRDefault="00CA1896" w:rsidP="00CA1896">
            <w:pPr>
              <w:pStyle w:val="Style10"/>
              <w:widowControl/>
              <w:contextualSpacing/>
              <w:jc w:val="center"/>
              <w:rPr>
                <w:rFonts w:ascii="Times New Roman" w:hAnsi="Times New Roman"/>
                <w:color w:val="7F7F7F" w:themeColor="text1" w:themeTint="80"/>
                <w:sz w:val="20"/>
                <w:szCs w:val="20"/>
                <w:lang w:val="uk-UA"/>
              </w:rPr>
            </w:pPr>
            <w:r w:rsidRPr="00662B75">
              <w:rPr>
                <w:rStyle w:val="FontStyle26"/>
                <w:rFonts w:ascii="Times New Roman" w:hAnsi="Times New Roman"/>
                <w:color w:val="7F7F7F" w:themeColor="text1" w:themeTint="80"/>
                <w:sz w:val="20"/>
                <w:szCs w:val="20"/>
                <w:lang w:val="uk-UA" w:eastAsia="uk-UA"/>
              </w:rPr>
              <w:t>шифр</w:t>
            </w:r>
          </w:p>
        </w:tc>
        <w:tc>
          <w:tcPr>
            <w:tcW w:w="8805" w:type="dxa"/>
          </w:tcPr>
          <w:p w:rsidR="00CA1896" w:rsidRPr="00662B75" w:rsidRDefault="00CA1896" w:rsidP="00CA1896">
            <w:pPr>
              <w:pStyle w:val="Style10"/>
              <w:widowControl/>
              <w:contextualSpacing/>
              <w:jc w:val="center"/>
              <w:rPr>
                <w:rFonts w:ascii="Times New Roman" w:hAnsi="Times New Roman"/>
                <w:color w:val="7F7F7F" w:themeColor="text1" w:themeTint="80"/>
                <w:sz w:val="20"/>
                <w:szCs w:val="20"/>
                <w:lang w:val="uk-UA"/>
              </w:rPr>
            </w:pPr>
            <w:r w:rsidRPr="00662B75">
              <w:rPr>
                <w:rStyle w:val="FontStyle26"/>
                <w:rFonts w:ascii="Times New Roman" w:hAnsi="Times New Roman"/>
                <w:color w:val="7F7F7F" w:themeColor="text1" w:themeTint="80"/>
                <w:sz w:val="20"/>
                <w:szCs w:val="20"/>
                <w:lang w:val="uk-UA" w:eastAsia="uk-UA"/>
              </w:rPr>
              <w:t>назва спеціальності</w:t>
            </w:r>
          </w:p>
        </w:tc>
      </w:tr>
      <w:tr w:rsidR="00CA1896" w:rsidRPr="00662B75" w:rsidTr="00CA1896">
        <w:trPr>
          <w:trHeight w:val="322"/>
        </w:trPr>
        <w:tc>
          <w:tcPr>
            <w:tcW w:w="821" w:type="dxa"/>
          </w:tcPr>
          <w:p w:rsidR="00CA1896" w:rsidRPr="00662B75" w:rsidRDefault="00CA1896" w:rsidP="00CA1896">
            <w:pPr>
              <w:pStyle w:val="Style10"/>
              <w:widowControl/>
              <w:contextualSpacing/>
              <w:jc w:val="center"/>
              <w:rPr>
                <w:rFonts w:ascii="Times New Roman" w:hAnsi="Times New Roman"/>
                <w:color w:val="7F7F7F" w:themeColor="text1" w:themeTint="80"/>
                <w:lang w:val="uk-UA"/>
              </w:rPr>
            </w:pPr>
            <w:r w:rsidRPr="00662B75">
              <w:rPr>
                <w:rFonts w:ascii="Times New Roman" w:hAnsi="Times New Roman"/>
                <w:color w:val="7F7F7F" w:themeColor="text1" w:themeTint="80"/>
                <w:sz w:val="22"/>
                <w:szCs w:val="22"/>
                <w:lang w:val="uk-UA"/>
              </w:rPr>
              <w:t>051</w:t>
            </w:r>
          </w:p>
        </w:tc>
        <w:tc>
          <w:tcPr>
            <w:tcW w:w="8805" w:type="dxa"/>
          </w:tcPr>
          <w:p w:rsidR="00CA1896" w:rsidRPr="00662B75" w:rsidRDefault="00CA1896" w:rsidP="00CA1896">
            <w:pPr>
              <w:pStyle w:val="Style10"/>
              <w:widowControl/>
              <w:contextualSpacing/>
              <w:jc w:val="center"/>
              <w:rPr>
                <w:rFonts w:ascii="Times New Roman" w:hAnsi="Times New Roman"/>
                <w:color w:val="7F7F7F" w:themeColor="text1" w:themeTint="80"/>
                <w:lang w:val="uk-UA"/>
              </w:rPr>
            </w:pPr>
            <w:r w:rsidRPr="00662B75">
              <w:rPr>
                <w:rFonts w:ascii="Times New Roman" w:hAnsi="Times New Roman"/>
                <w:color w:val="7F7F7F" w:themeColor="text1" w:themeTint="80"/>
                <w:sz w:val="22"/>
                <w:szCs w:val="22"/>
                <w:lang w:val="uk-UA"/>
              </w:rPr>
              <w:t>Економіка</w:t>
            </w:r>
          </w:p>
        </w:tc>
      </w:tr>
    </w:tbl>
    <w:p w:rsidR="00CA1896" w:rsidRPr="00662B75" w:rsidRDefault="00CA1896" w:rsidP="00CA1896">
      <w:pPr>
        <w:pStyle w:val="Style12"/>
        <w:widowControl/>
        <w:contextualSpacing/>
        <w:jc w:val="center"/>
        <w:rPr>
          <w:rStyle w:val="FontStyle19"/>
          <w:color w:val="7F7F7F" w:themeColor="text1" w:themeTint="80"/>
          <w:sz w:val="18"/>
          <w:szCs w:val="28"/>
          <w:lang w:val="uk-UA" w:eastAsia="uk-UA"/>
        </w:rPr>
      </w:pPr>
    </w:p>
    <w:tbl>
      <w:tblPr>
        <w:tblW w:w="5025" w:type="pct"/>
        <w:tblBorders>
          <w:bottom w:val="single" w:sz="4" w:space="0" w:color="auto"/>
        </w:tblBorders>
        <w:tblCellMar>
          <w:left w:w="40" w:type="dxa"/>
          <w:right w:w="40" w:type="dxa"/>
        </w:tblCellMar>
        <w:tblLook w:val="0000" w:firstRow="0" w:lastRow="0" w:firstColumn="0" w:lastColumn="0" w:noHBand="0" w:noVBand="0"/>
      </w:tblPr>
      <w:tblGrid>
        <w:gridCol w:w="6188"/>
        <w:gridCol w:w="3214"/>
      </w:tblGrid>
      <w:tr w:rsidR="00662B75" w:rsidRPr="00662B75" w:rsidTr="00CA1896">
        <w:trPr>
          <w:trHeight w:val="297"/>
        </w:trPr>
        <w:tc>
          <w:tcPr>
            <w:tcW w:w="5000" w:type="pct"/>
            <w:gridSpan w:val="2"/>
          </w:tcPr>
          <w:p w:rsidR="00CA1896" w:rsidRPr="00662B75" w:rsidRDefault="00CA1896" w:rsidP="00CA1896">
            <w:pPr>
              <w:contextualSpacing/>
              <w:rPr>
                <w:rFonts w:ascii="Times New Roman" w:hAnsi="Times New Roman"/>
                <w:color w:val="7F7F7F" w:themeColor="text1" w:themeTint="80"/>
                <w:sz w:val="28"/>
                <w:szCs w:val="28"/>
                <w:lang w:val="uk-UA" w:eastAsia="uk-UA"/>
              </w:rPr>
            </w:pPr>
            <w:r w:rsidRPr="00662B75">
              <w:rPr>
                <w:rFonts w:ascii="Times New Roman" w:hAnsi="Times New Roman"/>
                <w:bCs/>
                <w:color w:val="7F7F7F" w:themeColor="text1" w:themeTint="80"/>
                <w:sz w:val="28"/>
                <w:szCs w:val="28"/>
                <w:lang w:val="uk-UA" w:eastAsia="uk-UA"/>
              </w:rPr>
              <w:t>Розробники:</w:t>
            </w:r>
          </w:p>
        </w:tc>
      </w:tr>
      <w:tr w:rsidR="00662B75" w:rsidRPr="00662B75" w:rsidTr="00CA1896">
        <w:trPr>
          <w:trHeight w:val="80"/>
        </w:trPr>
        <w:tc>
          <w:tcPr>
            <w:tcW w:w="3291" w:type="pct"/>
            <w:tcBorders>
              <w:bottom w:val="single" w:sz="4" w:space="0" w:color="auto"/>
            </w:tcBorders>
          </w:tcPr>
          <w:p w:rsidR="00CA1896" w:rsidRPr="00662B75" w:rsidRDefault="00F257CC" w:rsidP="00CA1896">
            <w:pPr>
              <w:contextualSpacing/>
              <w:rPr>
                <w:rFonts w:ascii="Times New Roman" w:hAnsi="Times New Roman"/>
                <w:color w:val="7F7F7F" w:themeColor="text1" w:themeTint="80"/>
                <w:sz w:val="28"/>
                <w:szCs w:val="28"/>
                <w:lang w:val="uk-UA"/>
              </w:rPr>
            </w:pPr>
            <w:r w:rsidRPr="00662B75">
              <w:rPr>
                <w:rFonts w:ascii="Times New Roman" w:hAnsi="Times New Roman"/>
                <w:color w:val="7F7F7F" w:themeColor="text1" w:themeTint="80"/>
                <w:sz w:val="28"/>
                <w:szCs w:val="28"/>
                <w:lang w:val="uk-UA"/>
              </w:rPr>
              <w:t>Гойко</w:t>
            </w:r>
            <w:r w:rsidR="00CA1896" w:rsidRPr="00662B75">
              <w:rPr>
                <w:rFonts w:ascii="Times New Roman" w:hAnsi="Times New Roman"/>
                <w:color w:val="7F7F7F" w:themeColor="text1" w:themeTint="80"/>
                <w:sz w:val="28"/>
                <w:szCs w:val="28"/>
                <w:lang w:val="uk-UA"/>
              </w:rPr>
              <w:t xml:space="preserve"> </w:t>
            </w:r>
            <w:r w:rsidRPr="00662B75">
              <w:rPr>
                <w:rFonts w:ascii="Times New Roman" w:hAnsi="Times New Roman"/>
                <w:color w:val="7F7F7F" w:themeColor="text1" w:themeTint="80"/>
                <w:sz w:val="28"/>
                <w:szCs w:val="28"/>
                <w:lang w:val="uk-UA"/>
              </w:rPr>
              <w:t>А</w:t>
            </w:r>
            <w:r w:rsidR="00CA1896" w:rsidRPr="00662B75">
              <w:rPr>
                <w:rFonts w:ascii="Times New Roman" w:hAnsi="Times New Roman"/>
                <w:color w:val="7F7F7F" w:themeColor="text1" w:themeTint="80"/>
                <w:sz w:val="28"/>
                <w:szCs w:val="28"/>
                <w:lang w:val="uk-UA"/>
              </w:rPr>
              <w:t>.</w:t>
            </w:r>
            <w:r w:rsidRPr="00662B75">
              <w:rPr>
                <w:rFonts w:ascii="Times New Roman" w:hAnsi="Times New Roman"/>
                <w:color w:val="7F7F7F" w:themeColor="text1" w:themeTint="80"/>
                <w:sz w:val="28"/>
                <w:szCs w:val="28"/>
                <w:lang w:val="uk-UA"/>
              </w:rPr>
              <w:t>Ф</w:t>
            </w:r>
            <w:r w:rsidR="00CA1896" w:rsidRPr="00662B75">
              <w:rPr>
                <w:rFonts w:ascii="Times New Roman" w:hAnsi="Times New Roman"/>
                <w:color w:val="7F7F7F" w:themeColor="text1" w:themeTint="80"/>
                <w:sz w:val="28"/>
                <w:szCs w:val="28"/>
                <w:lang w:val="uk-UA"/>
              </w:rPr>
              <w:t>.</w:t>
            </w:r>
            <w:r w:rsidRPr="00662B75">
              <w:rPr>
                <w:rFonts w:ascii="Times New Roman" w:hAnsi="Times New Roman"/>
                <w:color w:val="7F7F7F" w:themeColor="text1" w:themeTint="80"/>
                <w:sz w:val="28"/>
                <w:szCs w:val="28"/>
                <w:lang w:val="uk-UA"/>
              </w:rPr>
              <w:t>,</w:t>
            </w:r>
            <w:r w:rsidR="00CA1896" w:rsidRPr="00662B75">
              <w:rPr>
                <w:rFonts w:ascii="Times New Roman" w:hAnsi="Times New Roman"/>
                <w:color w:val="7F7F7F" w:themeColor="text1" w:themeTint="80"/>
                <w:sz w:val="28"/>
                <w:szCs w:val="28"/>
                <w:lang w:val="uk-UA"/>
              </w:rPr>
              <w:t xml:space="preserve"> </w:t>
            </w:r>
            <w:r w:rsidRPr="00662B75">
              <w:rPr>
                <w:rFonts w:ascii="Times New Roman" w:hAnsi="Times New Roman"/>
                <w:color w:val="7F7F7F" w:themeColor="text1" w:themeTint="80"/>
                <w:sz w:val="28"/>
                <w:szCs w:val="28"/>
                <w:lang w:val="uk-UA"/>
              </w:rPr>
              <w:t>к</w:t>
            </w:r>
            <w:r w:rsidR="00CA1896" w:rsidRPr="00662B75">
              <w:rPr>
                <w:rFonts w:ascii="Times New Roman" w:hAnsi="Times New Roman"/>
                <w:color w:val="7F7F7F" w:themeColor="text1" w:themeTint="80"/>
                <w:sz w:val="28"/>
                <w:szCs w:val="28"/>
                <w:lang w:val="uk-UA"/>
              </w:rPr>
              <w:t>.е.н., професор</w:t>
            </w:r>
          </w:p>
        </w:tc>
        <w:tc>
          <w:tcPr>
            <w:tcW w:w="1709" w:type="pct"/>
            <w:tcBorders>
              <w:bottom w:val="single" w:sz="4" w:space="0" w:color="auto"/>
            </w:tcBorders>
            <w:vAlign w:val="center"/>
          </w:tcPr>
          <w:p w:rsidR="00CA1896" w:rsidRPr="00662B75" w:rsidRDefault="00662B75" w:rsidP="00CA1896">
            <w:pPr>
              <w:contextualSpacing/>
              <w:jc w:val="center"/>
              <w:rPr>
                <w:rFonts w:ascii="Times New Roman" w:hAnsi="Times New Roman"/>
                <w:color w:val="7F7F7F" w:themeColor="text1" w:themeTint="80"/>
                <w:sz w:val="28"/>
                <w:szCs w:val="28"/>
                <w:lang w:val="uk-UA" w:eastAsia="uk-UA"/>
              </w:rPr>
            </w:pPr>
            <w:r w:rsidRPr="00662B75">
              <w:rPr>
                <w:rFonts w:ascii="Times New Roman" w:hAnsi="Times New Roman"/>
                <w:noProof/>
                <w:color w:val="7F7F7F" w:themeColor="text1" w:themeTint="80"/>
                <w:sz w:val="28"/>
                <w:szCs w:val="28"/>
                <w:lang w:val="en-US" w:eastAsia="en-US"/>
              </w:rPr>
              <w:drawing>
                <wp:anchor distT="0" distB="0" distL="114300" distR="114300" simplePos="0" relativeHeight="251658240" behindDoc="1" locked="0" layoutInCell="1" allowOverlap="1" wp14:anchorId="62D7B1B3" wp14:editId="07C91A3D">
                  <wp:simplePos x="0" y="0"/>
                  <wp:positionH relativeFrom="column">
                    <wp:posOffset>570865</wp:posOffset>
                  </wp:positionH>
                  <wp:positionV relativeFrom="paragraph">
                    <wp:posOffset>-290830</wp:posOffset>
                  </wp:positionV>
                  <wp:extent cx="966470" cy="48006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8341"/>
                          <a:stretch/>
                        </pic:blipFill>
                        <pic:spPr bwMode="auto">
                          <a:xfrm>
                            <a:off x="0" y="0"/>
                            <a:ext cx="966470"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62B75" w:rsidRPr="00662B75" w:rsidTr="00CA1896">
        <w:trPr>
          <w:trHeight w:val="80"/>
        </w:trPr>
        <w:tc>
          <w:tcPr>
            <w:tcW w:w="3291" w:type="pct"/>
            <w:tcBorders>
              <w:top w:val="single" w:sz="4" w:space="0" w:color="auto"/>
              <w:bottom w:val="nil"/>
            </w:tcBorders>
          </w:tcPr>
          <w:p w:rsidR="00CA1896" w:rsidRPr="00662B75" w:rsidRDefault="00CA1896" w:rsidP="00CA1896">
            <w:pPr>
              <w:contextualSpacing/>
              <w:rPr>
                <w:rFonts w:ascii="Times New Roman" w:hAnsi="Times New Roman"/>
                <w:color w:val="7F7F7F" w:themeColor="text1" w:themeTint="80"/>
                <w:sz w:val="18"/>
                <w:szCs w:val="28"/>
                <w:lang w:val="uk-UA" w:eastAsia="uk-UA"/>
              </w:rPr>
            </w:pPr>
            <w:r w:rsidRPr="00662B75">
              <w:rPr>
                <w:rFonts w:ascii="Times New Roman" w:hAnsi="Times New Roman"/>
                <w:color w:val="7F7F7F" w:themeColor="text1" w:themeTint="80"/>
                <w:sz w:val="18"/>
                <w:szCs w:val="28"/>
                <w:lang w:val="uk-UA" w:eastAsia="uk-UA"/>
              </w:rPr>
              <w:t>(прізвище та ініціали, науковий ступінь, звання)</w:t>
            </w:r>
          </w:p>
        </w:tc>
        <w:tc>
          <w:tcPr>
            <w:tcW w:w="1709" w:type="pct"/>
            <w:tcBorders>
              <w:top w:val="single" w:sz="4" w:space="0" w:color="auto"/>
              <w:bottom w:val="nil"/>
            </w:tcBorders>
            <w:vAlign w:val="center"/>
          </w:tcPr>
          <w:p w:rsidR="00CA1896" w:rsidRPr="00662B75" w:rsidRDefault="00CA1896" w:rsidP="00CA1896">
            <w:pPr>
              <w:contextualSpacing/>
              <w:jc w:val="center"/>
              <w:rPr>
                <w:rFonts w:ascii="Times New Roman" w:hAnsi="Times New Roman"/>
                <w:color w:val="7F7F7F" w:themeColor="text1" w:themeTint="80"/>
                <w:sz w:val="18"/>
                <w:szCs w:val="28"/>
                <w:lang w:val="uk-UA" w:eastAsia="uk-UA"/>
              </w:rPr>
            </w:pPr>
            <w:r w:rsidRPr="00662B75">
              <w:rPr>
                <w:rFonts w:ascii="Times New Roman" w:hAnsi="Times New Roman"/>
                <w:color w:val="7F7F7F" w:themeColor="text1" w:themeTint="80"/>
                <w:sz w:val="18"/>
                <w:szCs w:val="28"/>
                <w:lang w:val="uk-UA" w:eastAsia="uk-UA"/>
              </w:rPr>
              <w:t>(підпис)</w:t>
            </w:r>
          </w:p>
        </w:tc>
      </w:tr>
      <w:tr w:rsidR="00662B75" w:rsidRPr="00662B75" w:rsidTr="00CA1896">
        <w:trPr>
          <w:trHeight w:val="473"/>
        </w:trPr>
        <w:tc>
          <w:tcPr>
            <w:tcW w:w="3291" w:type="pct"/>
            <w:tcBorders>
              <w:top w:val="nil"/>
              <w:bottom w:val="single" w:sz="4" w:space="0" w:color="auto"/>
            </w:tcBorders>
          </w:tcPr>
          <w:p w:rsidR="00CA1896" w:rsidRPr="00662B75" w:rsidRDefault="00CA1896" w:rsidP="00CA1896">
            <w:pPr>
              <w:contextualSpacing/>
              <w:rPr>
                <w:rFonts w:ascii="Times New Roman" w:hAnsi="Times New Roman"/>
                <w:color w:val="7F7F7F" w:themeColor="text1" w:themeTint="80"/>
                <w:sz w:val="28"/>
                <w:szCs w:val="28"/>
                <w:lang w:val="uk-UA"/>
              </w:rPr>
            </w:pPr>
          </w:p>
        </w:tc>
        <w:tc>
          <w:tcPr>
            <w:tcW w:w="1709" w:type="pct"/>
            <w:tcBorders>
              <w:top w:val="nil"/>
              <w:bottom w:val="single" w:sz="4" w:space="0" w:color="auto"/>
            </w:tcBorders>
            <w:vAlign w:val="center"/>
          </w:tcPr>
          <w:p w:rsidR="00CA1896" w:rsidRPr="00662B75" w:rsidRDefault="00CA1896" w:rsidP="00CA1896">
            <w:pPr>
              <w:contextualSpacing/>
              <w:jc w:val="center"/>
              <w:rPr>
                <w:rFonts w:ascii="Times New Roman" w:hAnsi="Times New Roman"/>
                <w:color w:val="7F7F7F" w:themeColor="text1" w:themeTint="80"/>
                <w:sz w:val="28"/>
                <w:szCs w:val="28"/>
                <w:lang w:val="uk-UA" w:eastAsia="uk-UA"/>
              </w:rPr>
            </w:pPr>
          </w:p>
        </w:tc>
      </w:tr>
      <w:tr w:rsidR="00662B75" w:rsidRPr="00662B75" w:rsidTr="00CA1896">
        <w:tc>
          <w:tcPr>
            <w:tcW w:w="3291" w:type="pct"/>
            <w:tcBorders>
              <w:top w:val="single" w:sz="4" w:space="0" w:color="auto"/>
              <w:bottom w:val="nil"/>
            </w:tcBorders>
          </w:tcPr>
          <w:p w:rsidR="00CA1896" w:rsidRPr="00662B75" w:rsidRDefault="00CA1896" w:rsidP="00CA1896">
            <w:pPr>
              <w:contextualSpacing/>
              <w:rPr>
                <w:rFonts w:ascii="Times New Roman" w:hAnsi="Times New Roman"/>
                <w:color w:val="7F7F7F" w:themeColor="text1" w:themeTint="80"/>
                <w:sz w:val="18"/>
                <w:szCs w:val="28"/>
                <w:lang w:val="uk-UA" w:eastAsia="uk-UA"/>
              </w:rPr>
            </w:pPr>
            <w:r w:rsidRPr="00662B75">
              <w:rPr>
                <w:rFonts w:ascii="Times New Roman" w:hAnsi="Times New Roman"/>
                <w:color w:val="7F7F7F" w:themeColor="text1" w:themeTint="80"/>
                <w:sz w:val="18"/>
                <w:szCs w:val="28"/>
                <w:lang w:val="uk-UA" w:eastAsia="uk-UA"/>
              </w:rPr>
              <w:t>(прізвище та ініціали, науковий ступінь, звання)</w:t>
            </w:r>
          </w:p>
        </w:tc>
        <w:tc>
          <w:tcPr>
            <w:tcW w:w="1709" w:type="pct"/>
            <w:tcBorders>
              <w:top w:val="single" w:sz="4" w:space="0" w:color="auto"/>
              <w:bottom w:val="nil"/>
            </w:tcBorders>
            <w:vAlign w:val="center"/>
          </w:tcPr>
          <w:p w:rsidR="00CA1896" w:rsidRPr="00662B75" w:rsidRDefault="00CA1896" w:rsidP="00CA1896">
            <w:pPr>
              <w:contextualSpacing/>
              <w:jc w:val="center"/>
              <w:rPr>
                <w:rFonts w:ascii="Times New Roman" w:hAnsi="Times New Roman"/>
                <w:color w:val="7F7F7F" w:themeColor="text1" w:themeTint="80"/>
                <w:sz w:val="18"/>
                <w:szCs w:val="28"/>
                <w:lang w:val="uk-UA" w:eastAsia="uk-UA"/>
              </w:rPr>
            </w:pPr>
            <w:r w:rsidRPr="00662B75">
              <w:rPr>
                <w:rFonts w:ascii="Times New Roman" w:hAnsi="Times New Roman"/>
                <w:color w:val="7F7F7F" w:themeColor="text1" w:themeTint="80"/>
                <w:sz w:val="18"/>
                <w:szCs w:val="28"/>
                <w:lang w:val="uk-UA" w:eastAsia="uk-UA"/>
              </w:rPr>
              <w:t>(підпис)</w:t>
            </w:r>
          </w:p>
        </w:tc>
      </w:tr>
    </w:tbl>
    <w:p w:rsidR="00CA1896" w:rsidRPr="00662B75" w:rsidRDefault="00CA1896" w:rsidP="00CA1896">
      <w:pPr>
        <w:ind w:left="351"/>
        <w:contextualSpacing/>
        <w:jc w:val="both"/>
        <w:rPr>
          <w:rFonts w:ascii="Times New Roman" w:hAnsi="Times New Roman"/>
          <w:color w:val="7F7F7F" w:themeColor="text1" w:themeTint="80"/>
          <w:sz w:val="18"/>
          <w:szCs w:val="18"/>
        </w:rPr>
      </w:pPr>
    </w:p>
    <w:p w:rsidR="00CA1896" w:rsidRPr="00662B75" w:rsidRDefault="00CA1896" w:rsidP="00CA1896">
      <w:pPr>
        <w:contextualSpacing/>
        <w:jc w:val="both"/>
        <w:rPr>
          <w:rFonts w:ascii="Times New Roman" w:hAnsi="Times New Roman"/>
          <w:color w:val="7F7F7F" w:themeColor="text1" w:themeTint="80"/>
          <w:sz w:val="18"/>
          <w:szCs w:val="18"/>
        </w:rPr>
      </w:pPr>
      <w:r w:rsidRPr="00662B75">
        <w:rPr>
          <w:rFonts w:ascii="Times New Roman" w:hAnsi="Times New Roman"/>
          <w:bCs/>
          <w:color w:val="7F7F7F" w:themeColor="text1" w:themeTint="80"/>
          <w:sz w:val="28"/>
          <w:szCs w:val="28"/>
          <w:lang w:val="uk-UA" w:eastAsia="uk-UA"/>
        </w:rPr>
        <w:t xml:space="preserve">Робоча програма затверджена на засіданні кафедри </w:t>
      </w:r>
      <w:r w:rsidR="000E44F8" w:rsidRPr="00662B75">
        <w:rPr>
          <w:rFonts w:ascii="Times New Roman" w:hAnsi="Times New Roman"/>
          <w:bCs/>
          <w:color w:val="7F7F7F" w:themeColor="text1" w:themeTint="80"/>
          <w:sz w:val="28"/>
          <w:szCs w:val="28"/>
          <w:lang w:val="uk-UA" w:eastAsia="uk-UA"/>
        </w:rPr>
        <w:t>економіки будівництва</w:t>
      </w:r>
    </w:p>
    <w:p w:rsidR="00662B75" w:rsidRPr="00662B75" w:rsidRDefault="00CA1896" w:rsidP="00662B75">
      <w:pPr>
        <w:tabs>
          <w:tab w:val="left" w:leader="underscore" w:pos="5184"/>
        </w:tabs>
        <w:contextualSpacing/>
        <w:rPr>
          <w:rFonts w:ascii="Times New Roman" w:hAnsi="Times New Roman"/>
          <w:bCs/>
          <w:color w:val="7F7F7F" w:themeColor="text1" w:themeTint="80"/>
          <w:sz w:val="28"/>
          <w:szCs w:val="28"/>
          <w:lang w:val="uk-UA" w:eastAsia="uk-UA"/>
        </w:rPr>
      </w:pPr>
      <w:r w:rsidRPr="00662B75">
        <w:rPr>
          <w:rFonts w:ascii="Times New Roman" w:hAnsi="Times New Roman"/>
          <w:bCs/>
          <w:color w:val="7F7F7F" w:themeColor="text1" w:themeTint="80"/>
          <w:sz w:val="28"/>
          <w:szCs w:val="28"/>
          <w:lang w:val="uk-UA" w:eastAsia="uk-UA"/>
        </w:rPr>
        <w:t xml:space="preserve">протокол </w:t>
      </w:r>
      <w:r w:rsidR="00662B75" w:rsidRPr="00662B75">
        <w:rPr>
          <w:rFonts w:ascii="Times New Roman" w:hAnsi="Times New Roman"/>
          <w:bCs/>
          <w:color w:val="7F7F7F" w:themeColor="text1" w:themeTint="80"/>
          <w:sz w:val="28"/>
          <w:szCs w:val="28"/>
          <w:lang w:val="uk-UA" w:eastAsia="uk-UA"/>
        </w:rPr>
        <w:t xml:space="preserve">№ </w:t>
      </w:r>
      <w:r w:rsidR="00662B75" w:rsidRPr="00662B75">
        <w:rPr>
          <w:rFonts w:ascii="Times New Roman" w:hAnsi="Times New Roman"/>
          <w:bCs/>
          <w:color w:val="7F7F7F" w:themeColor="text1" w:themeTint="80"/>
          <w:sz w:val="28"/>
          <w:szCs w:val="28"/>
          <w:u w:val="single"/>
          <w:lang w:val="uk-UA" w:eastAsia="uk-UA"/>
        </w:rPr>
        <w:t xml:space="preserve"> 7  </w:t>
      </w:r>
      <w:r w:rsidR="00662B75" w:rsidRPr="00662B75">
        <w:rPr>
          <w:rFonts w:ascii="Times New Roman" w:hAnsi="Times New Roman"/>
          <w:bCs/>
          <w:color w:val="7F7F7F" w:themeColor="text1" w:themeTint="80"/>
          <w:sz w:val="28"/>
          <w:szCs w:val="28"/>
          <w:lang w:val="uk-UA" w:eastAsia="uk-UA"/>
        </w:rPr>
        <w:t xml:space="preserve"> від «</w:t>
      </w:r>
      <w:r w:rsidR="00662B75" w:rsidRPr="00662B75">
        <w:rPr>
          <w:rFonts w:ascii="Times New Roman" w:hAnsi="Times New Roman"/>
          <w:bCs/>
          <w:color w:val="7F7F7F" w:themeColor="text1" w:themeTint="80"/>
          <w:sz w:val="28"/>
          <w:szCs w:val="28"/>
          <w:u w:val="single"/>
          <w:lang w:val="uk-UA" w:eastAsia="uk-UA"/>
        </w:rPr>
        <w:t xml:space="preserve"> 27 </w:t>
      </w:r>
      <w:r w:rsidR="00662B75" w:rsidRPr="00662B75">
        <w:rPr>
          <w:rFonts w:ascii="Times New Roman" w:hAnsi="Times New Roman"/>
          <w:bCs/>
          <w:color w:val="7F7F7F" w:themeColor="text1" w:themeTint="80"/>
          <w:sz w:val="28"/>
          <w:szCs w:val="28"/>
          <w:lang w:val="uk-UA" w:eastAsia="uk-UA"/>
        </w:rPr>
        <w:t xml:space="preserve">» </w:t>
      </w:r>
      <w:r w:rsidR="00662B75" w:rsidRPr="00662B75">
        <w:rPr>
          <w:rFonts w:ascii="Times New Roman" w:hAnsi="Times New Roman"/>
          <w:bCs/>
          <w:color w:val="7F7F7F" w:themeColor="text1" w:themeTint="80"/>
          <w:sz w:val="28"/>
          <w:szCs w:val="28"/>
          <w:u w:val="single"/>
          <w:lang w:val="uk-UA" w:eastAsia="uk-UA"/>
        </w:rPr>
        <w:t xml:space="preserve">    лютого       </w:t>
      </w:r>
      <w:r w:rsidR="00662B75" w:rsidRPr="00662B75">
        <w:rPr>
          <w:rFonts w:ascii="Times New Roman" w:hAnsi="Times New Roman"/>
          <w:bCs/>
          <w:color w:val="7F7F7F" w:themeColor="text1" w:themeTint="80"/>
          <w:sz w:val="28"/>
          <w:szCs w:val="28"/>
          <w:lang w:val="uk-UA" w:eastAsia="uk-UA"/>
        </w:rPr>
        <w:t xml:space="preserve"> 2020 року</w:t>
      </w:r>
    </w:p>
    <w:p w:rsidR="00CA1896" w:rsidRPr="00662B75" w:rsidRDefault="00662B75" w:rsidP="00662B75">
      <w:pPr>
        <w:tabs>
          <w:tab w:val="left" w:leader="underscore" w:pos="5184"/>
        </w:tabs>
        <w:contextualSpacing/>
        <w:rPr>
          <w:rFonts w:ascii="Times New Roman" w:hAnsi="Times New Roman"/>
          <w:color w:val="7F7F7F" w:themeColor="text1" w:themeTint="80"/>
          <w:sz w:val="18"/>
          <w:szCs w:val="18"/>
        </w:rPr>
      </w:pPr>
      <w:r w:rsidRPr="00662B75">
        <w:rPr>
          <w:rFonts w:ascii="Times New Roman" w:hAnsi="Times New Roman"/>
          <w:bCs/>
          <w:noProof/>
          <w:color w:val="7F7F7F" w:themeColor="text1" w:themeTint="80"/>
          <w:sz w:val="28"/>
          <w:szCs w:val="28"/>
          <w:lang w:val="en-US" w:eastAsia="en-US"/>
        </w:rPr>
        <w:drawing>
          <wp:anchor distT="0" distB="0" distL="114300" distR="114300" simplePos="0" relativeHeight="251659264" behindDoc="1" locked="0" layoutInCell="1" allowOverlap="1" wp14:anchorId="49005374" wp14:editId="2C8E52F2">
            <wp:simplePos x="0" y="0"/>
            <wp:positionH relativeFrom="page">
              <wp:align>center</wp:align>
            </wp:positionH>
            <wp:positionV relativeFrom="paragraph">
              <wp:posOffset>31750</wp:posOffset>
            </wp:positionV>
            <wp:extent cx="1123950" cy="4476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447675"/>
                    </a:xfrm>
                    <a:prstGeom prst="rect">
                      <a:avLst/>
                    </a:prstGeom>
                    <a:noFill/>
                  </pic:spPr>
                </pic:pic>
              </a:graphicData>
            </a:graphic>
            <wp14:sizeRelH relativeFrom="page">
              <wp14:pctWidth>0</wp14:pctWidth>
            </wp14:sizeRelH>
            <wp14:sizeRelV relativeFrom="page">
              <wp14:pctHeight>0</wp14:pctHeight>
            </wp14:sizeRelV>
          </wp:anchor>
        </w:drawing>
      </w:r>
    </w:p>
    <w:p w:rsidR="00CA1896" w:rsidRPr="00662B75" w:rsidRDefault="00CA1896" w:rsidP="00CA1896">
      <w:pPr>
        <w:tabs>
          <w:tab w:val="left" w:leader="underscore" w:pos="5633"/>
          <w:tab w:val="left" w:pos="6480"/>
        </w:tabs>
        <w:contextualSpacing/>
        <w:rPr>
          <w:rFonts w:ascii="Times New Roman" w:hAnsi="Times New Roman"/>
          <w:bCs/>
          <w:color w:val="7F7F7F" w:themeColor="text1" w:themeTint="80"/>
          <w:sz w:val="28"/>
          <w:szCs w:val="28"/>
          <w:lang w:val="uk-UA" w:eastAsia="uk-UA"/>
        </w:rPr>
      </w:pPr>
      <w:r w:rsidRPr="00662B75">
        <w:rPr>
          <w:rFonts w:ascii="Times New Roman" w:hAnsi="Times New Roman"/>
          <w:bCs/>
          <w:color w:val="7F7F7F" w:themeColor="text1" w:themeTint="80"/>
          <w:sz w:val="28"/>
          <w:szCs w:val="28"/>
          <w:lang w:val="uk-UA" w:eastAsia="uk-UA"/>
        </w:rPr>
        <w:t xml:space="preserve">Завідувач кафедри              </w:t>
      </w:r>
      <w:r w:rsidRPr="00662B75">
        <w:rPr>
          <w:rFonts w:ascii="Times New Roman" w:hAnsi="Times New Roman"/>
          <w:bCs/>
          <w:color w:val="7F7F7F" w:themeColor="text1" w:themeTint="80"/>
          <w:sz w:val="28"/>
          <w:szCs w:val="28"/>
          <w:lang w:val="uk-UA" w:eastAsia="uk-UA"/>
        </w:rPr>
        <w:tab/>
      </w:r>
      <w:r w:rsidRPr="00662B75">
        <w:rPr>
          <w:rFonts w:ascii="Times New Roman" w:hAnsi="Times New Roman"/>
          <w:bCs/>
          <w:color w:val="7F7F7F" w:themeColor="text1" w:themeTint="80"/>
          <w:sz w:val="28"/>
          <w:szCs w:val="28"/>
          <w:lang w:val="uk-UA" w:eastAsia="uk-UA"/>
        </w:rPr>
        <w:tab/>
        <w:t xml:space="preserve">    </w:t>
      </w:r>
      <w:r w:rsidRPr="00662B75">
        <w:rPr>
          <w:rFonts w:ascii="Times New Roman" w:hAnsi="Times New Roman"/>
          <w:bCs/>
          <w:color w:val="7F7F7F" w:themeColor="text1" w:themeTint="80"/>
          <w:sz w:val="28"/>
          <w:szCs w:val="28"/>
          <w:u w:val="single"/>
          <w:lang w:val="uk-UA" w:eastAsia="uk-UA"/>
        </w:rPr>
        <w:t>(</w:t>
      </w:r>
      <w:r w:rsidR="000E44F8" w:rsidRPr="00662B75">
        <w:rPr>
          <w:rFonts w:ascii="Times New Roman" w:hAnsi="Times New Roman"/>
          <w:bCs/>
          <w:color w:val="7F7F7F" w:themeColor="text1" w:themeTint="80"/>
          <w:sz w:val="28"/>
          <w:szCs w:val="28"/>
          <w:u w:val="single"/>
          <w:lang w:val="uk-UA" w:eastAsia="uk-UA"/>
        </w:rPr>
        <w:t>Стеценко С.П.</w:t>
      </w:r>
      <w:r w:rsidRPr="00662B75">
        <w:rPr>
          <w:rFonts w:ascii="Times New Roman" w:hAnsi="Times New Roman"/>
          <w:bCs/>
          <w:color w:val="7F7F7F" w:themeColor="text1" w:themeTint="80"/>
          <w:sz w:val="28"/>
          <w:szCs w:val="28"/>
          <w:u w:val="single"/>
          <w:lang w:val="uk-UA" w:eastAsia="uk-UA"/>
        </w:rPr>
        <w:t>)</w:t>
      </w:r>
    </w:p>
    <w:p w:rsidR="00CA1896" w:rsidRPr="00662B75" w:rsidRDefault="00CA1896" w:rsidP="00CA1896">
      <w:pPr>
        <w:tabs>
          <w:tab w:val="left" w:pos="6804"/>
        </w:tabs>
        <w:ind w:left="3969"/>
        <w:contextualSpacing/>
        <w:rPr>
          <w:rFonts w:ascii="Times New Roman" w:hAnsi="Times New Roman"/>
          <w:color w:val="7F7F7F" w:themeColor="text1" w:themeTint="80"/>
          <w:sz w:val="28"/>
          <w:szCs w:val="28"/>
          <w:lang w:val="uk-UA" w:eastAsia="uk-UA"/>
        </w:rPr>
      </w:pPr>
      <w:r w:rsidRPr="00662B75">
        <w:rPr>
          <w:rFonts w:ascii="Times New Roman" w:hAnsi="Times New Roman"/>
          <w:color w:val="7F7F7F" w:themeColor="text1" w:themeTint="80"/>
          <w:sz w:val="18"/>
          <w:szCs w:val="28"/>
          <w:lang w:val="uk-UA" w:eastAsia="uk-UA"/>
        </w:rPr>
        <w:t xml:space="preserve"> (підпис)</w:t>
      </w:r>
      <w:r w:rsidRPr="00662B75">
        <w:rPr>
          <w:rFonts w:ascii="Times New Roman" w:hAnsi="Times New Roman"/>
          <w:color w:val="7F7F7F" w:themeColor="text1" w:themeTint="80"/>
          <w:sz w:val="28"/>
          <w:szCs w:val="28"/>
          <w:lang w:val="uk-UA" w:eastAsia="uk-UA"/>
        </w:rPr>
        <w:tab/>
      </w:r>
      <w:r w:rsidRPr="00662B75">
        <w:rPr>
          <w:rFonts w:ascii="Times New Roman" w:hAnsi="Times New Roman"/>
          <w:color w:val="7F7F7F" w:themeColor="text1" w:themeTint="80"/>
          <w:sz w:val="18"/>
          <w:szCs w:val="28"/>
          <w:lang w:val="uk-UA" w:eastAsia="uk-UA"/>
        </w:rPr>
        <w:t>(прізвище та ініціали)</w:t>
      </w:r>
    </w:p>
    <w:p w:rsidR="00CA1896" w:rsidRPr="00662B75" w:rsidRDefault="00CA1896" w:rsidP="00CA1896">
      <w:pPr>
        <w:ind w:right="2028"/>
        <w:contextualSpacing/>
        <w:rPr>
          <w:rFonts w:ascii="Times New Roman" w:hAnsi="Times New Roman"/>
          <w:color w:val="7F7F7F" w:themeColor="text1" w:themeTint="80"/>
          <w:sz w:val="18"/>
          <w:szCs w:val="18"/>
          <w:lang w:val="uk-UA"/>
        </w:rPr>
      </w:pPr>
    </w:p>
    <w:p w:rsidR="0068762E" w:rsidRPr="00662B75" w:rsidRDefault="0068762E" w:rsidP="0068762E">
      <w:pPr>
        <w:widowControl/>
        <w:ind w:left="340" w:right="57"/>
        <w:contextualSpacing/>
        <w:rPr>
          <w:rFonts w:ascii="Times New Roman" w:hAnsi="Times New Roman"/>
          <w:bCs/>
          <w:color w:val="7F7F7F" w:themeColor="text1" w:themeTint="80"/>
          <w:sz w:val="28"/>
          <w:szCs w:val="28"/>
          <w:lang w:val="uk-UA" w:eastAsia="uk-UA"/>
        </w:rPr>
      </w:pPr>
    </w:p>
    <w:p w:rsidR="0064744D" w:rsidRPr="00662B75" w:rsidRDefault="0064744D" w:rsidP="0068762E">
      <w:pPr>
        <w:widowControl/>
        <w:ind w:left="340" w:right="57"/>
        <w:contextualSpacing/>
        <w:rPr>
          <w:rFonts w:ascii="Times New Roman" w:hAnsi="Times New Roman"/>
          <w:bCs/>
          <w:color w:val="7F7F7F" w:themeColor="text1" w:themeTint="80"/>
          <w:sz w:val="28"/>
          <w:szCs w:val="28"/>
          <w:lang w:val="uk-UA" w:eastAsia="uk-UA"/>
        </w:rPr>
      </w:pPr>
    </w:p>
    <w:p w:rsidR="0068762E" w:rsidRPr="00662B75" w:rsidRDefault="0068762E" w:rsidP="0068762E">
      <w:pPr>
        <w:widowControl/>
        <w:ind w:left="340" w:right="57"/>
        <w:contextualSpacing/>
        <w:rPr>
          <w:rFonts w:ascii="Times New Roman" w:hAnsi="Times New Roman"/>
          <w:bCs/>
          <w:color w:val="7F7F7F" w:themeColor="text1" w:themeTint="80"/>
          <w:sz w:val="28"/>
          <w:szCs w:val="28"/>
          <w:lang w:val="uk-UA" w:eastAsia="uk-UA"/>
        </w:rPr>
      </w:pPr>
      <w:r w:rsidRPr="00662B75">
        <w:rPr>
          <w:rFonts w:ascii="Times New Roman" w:hAnsi="Times New Roman"/>
          <w:bCs/>
          <w:color w:val="7F7F7F" w:themeColor="text1" w:themeTint="80"/>
          <w:sz w:val="28"/>
          <w:szCs w:val="28"/>
          <w:lang w:val="uk-UA" w:eastAsia="uk-UA"/>
        </w:rPr>
        <w:t>Схвалено НМР  КНУБА:</w:t>
      </w:r>
    </w:p>
    <w:p w:rsidR="0068762E" w:rsidRPr="00662B75" w:rsidRDefault="0068762E" w:rsidP="00662B75">
      <w:pPr>
        <w:widowControl/>
        <w:ind w:left="340" w:right="57"/>
        <w:contextualSpacing/>
        <w:rPr>
          <w:rFonts w:ascii="Times New Roman" w:hAnsi="Times New Roman"/>
          <w:bCs/>
          <w:color w:val="7F7F7F" w:themeColor="text1" w:themeTint="80"/>
          <w:sz w:val="28"/>
          <w:szCs w:val="28"/>
          <w:lang w:val="uk-UA" w:eastAsia="uk-UA"/>
        </w:rPr>
      </w:pPr>
      <w:r w:rsidRPr="00662B75">
        <w:rPr>
          <w:rFonts w:ascii="Times New Roman" w:hAnsi="Times New Roman"/>
          <w:bCs/>
          <w:color w:val="7F7F7F" w:themeColor="text1" w:themeTint="80"/>
          <w:sz w:val="28"/>
          <w:szCs w:val="28"/>
          <w:lang w:val="uk-UA" w:eastAsia="uk-UA"/>
        </w:rPr>
        <w:t xml:space="preserve">протокол </w:t>
      </w:r>
      <w:r w:rsidR="00662B75" w:rsidRPr="00662B75">
        <w:rPr>
          <w:rFonts w:ascii="Times New Roman" w:hAnsi="Times New Roman"/>
          <w:bCs/>
          <w:color w:val="7F7F7F" w:themeColor="text1" w:themeTint="80"/>
          <w:sz w:val="28"/>
          <w:szCs w:val="28"/>
          <w:lang w:val="uk-UA" w:eastAsia="uk-UA"/>
        </w:rPr>
        <w:t xml:space="preserve">№ </w:t>
      </w:r>
      <w:r w:rsidR="00662B75" w:rsidRPr="00662B75">
        <w:rPr>
          <w:rFonts w:ascii="Times New Roman" w:hAnsi="Times New Roman"/>
          <w:bCs/>
          <w:color w:val="7F7F7F" w:themeColor="text1" w:themeTint="80"/>
          <w:sz w:val="28"/>
          <w:szCs w:val="28"/>
          <w:u w:val="single"/>
          <w:lang w:val="uk-UA" w:eastAsia="uk-UA"/>
        </w:rPr>
        <w:t xml:space="preserve">  7   </w:t>
      </w:r>
      <w:r w:rsidR="00662B75" w:rsidRPr="00662B75">
        <w:rPr>
          <w:rFonts w:ascii="Times New Roman" w:hAnsi="Times New Roman"/>
          <w:bCs/>
          <w:color w:val="7F7F7F" w:themeColor="text1" w:themeTint="80"/>
          <w:sz w:val="28"/>
          <w:szCs w:val="28"/>
          <w:lang w:val="uk-UA" w:eastAsia="uk-UA"/>
        </w:rPr>
        <w:t xml:space="preserve"> від  “</w:t>
      </w:r>
      <w:r w:rsidR="00662B75" w:rsidRPr="00662B75">
        <w:rPr>
          <w:rFonts w:ascii="Times New Roman" w:hAnsi="Times New Roman"/>
          <w:bCs/>
          <w:color w:val="7F7F7F" w:themeColor="text1" w:themeTint="80"/>
          <w:sz w:val="28"/>
          <w:szCs w:val="28"/>
          <w:u w:val="single"/>
          <w:lang w:val="uk-UA" w:eastAsia="uk-UA"/>
        </w:rPr>
        <w:t xml:space="preserve">  04  </w:t>
      </w:r>
      <w:r w:rsidR="00662B75" w:rsidRPr="00662B75">
        <w:rPr>
          <w:rFonts w:ascii="Times New Roman" w:hAnsi="Times New Roman"/>
          <w:bCs/>
          <w:color w:val="7F7F7F" w:themeColor="text1" w:themeTint="80"/>
          <w:sz w:val="28"/>
          <w:szCs w:val="28"/>
          <w:lang w:val="uk-UA" w:eastAsia="uk-UA"/>
        </w:rPr>
        <w:t xml:space="preserve">” </w:t>
      </w:r>
      <w:r w:rsidR="00662B75" w:rsidRPr="00662B75">
        <w:rPr>
          <w:rFonts w:ascii="Times New Roman" w:hAnsi="Times New Roman"/>
          <w:bCs/>
          <w:color w:val="7F7F7F" w:themeColor="text1" w:themeTint="80"/>
          <w:sz w:val="28"/>
          <w:szCs w:val="28"/>
          <w:u w:val="single"/>
          <w:lang w:val="uk-UA" w:eastAsia="uk-UA"/>
        </w:rPr>
        <w:t xml:space="preserve">    червня       </w:t>
      </w:r>
      <w:r w:rsidR="00662B75" w:rsidRPr="00662B75">
        <w:rPr>
          <w:rFonts w:ascii="Times New Roman" w:hAnsi="Times New Roman"/>
          <w:bCs/>
          <w:color w:val="7F7F7F" w:themeColor="text1" w:themeTint="80"/>
          <w:sz w:val="28"/>
          <w:szCs w:val="28"/>
          <w:lang w:val="uk-UA" w:eastAsia="uk-UA"/>
        </w:rPr>
        <w:t xml:space="preserve"> 2020 року</w:t>
      </w:r>
    </w:p>
    <w:p w:rsidR="0068762E" w:rsidRPr="00662B75" w:rsidRDefault="00662B75" w:rsidP="0068762E">
      <w:pPr>
        <w:widowControl/>
        <w:ind w:left="340" w:right="57"/>
        <w:contextualSpacing/>
        <w:rPr>
          <w:rFonts w:ascii="Times New Roman" w:hAnsi="Times New Roman"/>
          <w:bCs/>
          <w:color w:val="7F7F7F" w:themeColor="text1" w:themeTint="80"/>
          <w:sz w:val="28"/>
          <w:szCs w:val="28"/>
          <w:lang w:val="uk-UA" w:eastAsia="uk-UA"/>
        </w:rPr>
      </w:pPr>
      <w:r w:rsidRPr="00662B75">
        <w:rPr>
          <w:rFonts w:ascii="Times New Roman" w:hAnsi="Times New Roman" w:cs="Georgia"/>
          <w:noProof/>
          <w:color w:val="7F7F7F" w:themeColor="text1" w:themeTint="80"/>
          <w:spacing w:val="-10"/>
          <w:sz w:val="18"/>
          <w:szCs w:val="18"/>
          <w:lang w:val="en-US" w:eastAsia="en-US"/>
        </w:rPr>
        <w:drawing>
          <wp:anchor distT="0" distB="0" distL="114300" distR="114300" simplePos="0" relativeHeight="251660288" behindDoc="1" locked="0" layoutInCell="1" allowOverlap="1" wp14:anchorId="6B10E487" wp14:editId="021C0E5A">
            <wp:simplePos x="0" y="0"/>
            <wp:positionH relativeFrom="column">
              <wp:posOffset>1767205</wp:posOffset>
            </wp:positionH>
            <wp:positionV relativeFrom="paragraph">
              <wp:posOffset>8890</wp:posOffset>
            </wp:positionV>
            <wp:extent cx="693420" cy="6096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342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62E" w:rsidRPr="00662B75" w:rsidRDefault="0068762E" w:rsidP="0068762E">
      <w:pPr>
        <w:widowControl/>
        <w:ind w:left="340" w:right="57"/>
        <w:contextualSpacing/>
        <w:rPr>
          <w:rFonts w:ascii="Times New Roman" w:hAnsi="Times New Roman"/>
          <w:bCs/>
          <w:color w:val="7F7F7F" w:themeColor="text1" w:themeTint="80"/>
          <w:sz w:val="28"/>
          <w:szCs w:val="28"/>
          <w:lang w:val="uk-UA" w:eastAsia="uk-UA"/>
        </w:rPr>
      </w:pPr>
      <w:r w:rsidRPr="00662B75">
        <w:rPr>
          <w:rFonts w:ascii="Times New Roman" w:hAnsi="Times New Roman"/>
          <w:bCs/>
          <w:color w:val="7F7F7F" w:themeColor="text1" w:themeTint="80"/>
          <w:sz w:val="28"/>
          <w:szCs w:val="28"/>
          <w:lang w:val="uk-UA" w:eastAsia="uk-UA"/>
        </w:rPr>
        <w:t>Голова  НМР   ____________________  (Тонкачеєв  Г.М.)</w:t>
      </w:r>
    </w:p>
    <w:p w:rsidR="0068762E" w:rsidRPr="00662B75" w:rsidRDefault="0068762E" w:rsidP="0068762E">
      <w:pPr>
        <w:widowControl/>
        <w:ind w:left="340" w:right="57"/>
        <w:contextualSpacing/>
        <w:rPr>
          <w:rFonts w:ascii="Times New Roman" w:hAnsi="Times New Roman"/>
          <w:bCs/>
          <w:color w:val="7F7F7F" w:themeColor="text1" w:themeTint="80"/>
          <w:sz w:val="28"/>
          <w:szCs w:val="28"/>
          <w:vertAlign w:val="superscript"/>
          <w:lang w:val="uk-UA" w:eastAsia="uk-UA"/>
        </w:rPr>
      </w:pPr>
      <w:r w:rsidRPr="00662B75">
        <w:rPr>
          <w:rFonts w:ascii="Times New Roman" w:hAnsi="Times New Roman"/>
          <w:bCs/>
          <w:color w:val="7F7F7F" w:themeColor="text1" w:themeTint="80"/>
          <w:sz w:val="28"/>
          <w:szCs w:val="28"/>
          <w:vertAlign w:val="subscript"/>
          <w:lang w:val="uk-UA" w:eastAsia="uk-UA"/>
        </w:rPr>
        <w:tab/>
      </w:r>
      <w:r w:rsidRPr="00662B75">
        <w:rPr>
          <w:rFonts w:ascii="Times New Roman" w:hAnsi="Times New Roman"/>
          <w:bCs/>
          <w:color w:val="7F7F7F" w:themeColor="text1" w:themeTint="80"/>
          <w:sz w:val="28"/>
          <w:szCs w:val="28"/>
          <w:vertAlign w:val="subscript"/>
          <w:lang w:val="uk-UA" w:eastAsia="uk-UA"/>
        </w:rPr>
        <w:tab/>
      </w:r>
      <w:r w:rsidRPr="00662B75">
        <w:rPr>
          <w:rFonts w:ascii="Times New Roman" w:hAnsi="Times New Roman"/>
          <w:bCs/>
          <w:color w:val="7F7F7F" w:themeColor="text1" w:themeTint="80"/>
          <w:sz w:val="28"/>
          <w:szCs w:val="28"/>
          <w:vertAlign w:val="subscript"/>
          <w:lang w:val="uk-UA" w:eastAsia="uk-UA"/>
        </w:rPr>
        <w:tab/>
      </w:r>
      <w:r w:rsidRPr="00662B75">
        <w:rPr>
          <w:rFonts w:ascii="Times New Roman" w:hAnsi="Times New Roman"/>
          <w:bCs/>
          <w:color w:val="7F7F7F" w:themeColor="text1" w:themeTint="80"/>
          <w:sz w:val="28"/>
          <w:szCs w:val="28"/>
          <w:vertAlign w:val="subscript"/>
          <w:lang w:val="uk-UA" w:eastAsia="uk-UA"/>
        </w:rPr>
        <w:tab/>
      </w:r>
      <w:r w:rsidRPr="00662B75">
        <w:rPr>
          <w:rFonts w:ascii="Times New Roman" w:hAnsi="Times New Roman"/>
          <w:bCs/>
          <w:color w:val="7F7F7F" w:themeColor="text1" w:themeTint="80"/>
          <w:sz w:val="28"/>
          <w:szCs w:val="28"/>
          <w:vertAlign w:val="superscript"/>
          <w:lang w:val="uk-UA" w:eastAsia="uk-UA"/>
        </w:rPr>
        <w:t xml:space="preserve">    (підпис)            </w:t>
      </w:r>
      <w:r w:rsidRPr="00662B75">
        <w:rPr>
          <w:rFonts w:ascii="Times New Roman" w:hAnsi="Times New Roman"/>
          <w:bCs/>
          <w:color w:val="7F7F7F" w:themeColor="text1" w:themeTint="80"/>
          <w:sz w:val="28"/>
          <w:szCs w:val="28"/>
          <w:vertAlign w:val="superscript"/>
          <w:lang w:val="uk-UA" w:eastAsia="uk-UA"/>
        </w:rPr>
        <w:tab/>
        <w:t xml:space="preserve">                    (прізвище та ініціали)</w:t>
      </w:r>
    </w:p>
    <w:p w:rsidR="0068762E" w:rsidRPr="00662B75" w:rsidRDefault="0068762E" w:rsidP="0068762E">
      <w:pPr>
        <w:widowControl/>
        <w:ind w:left="340" w:right="57"/>
        <w:contextualSpacing/>
        <w:rPr>
          <w:rFonts w:ascii="Times New Roman" w:hAnsi="Times New Roman"/>
          <w:bCs/>
          <w:color w:val="7F7F7F" w:themeColor="text1" w:themeTint="80"/>
          <w:sz w:val="28"/>
          <w:szCs w:val="28"/>
          <w:lang w:val="uk-UA" w:eastAsia="uk-UA"/>
        </w:rPr>
      </w:pPr>
    </w:p>
    <w:p w:rsidR="0068762E" w:rsidRPr="00662B75" w:rsidRDefault="0068762E" w:rsidP="0064744D">
      <w:pPr>
        <w:widowControl/>
        <w:ind w:left="340" w:right="57"/>
        <w:contextualSpacing/>
        <w:rPr>
          <w:rFonts w:ascii="Times New Roman" w:hAnsi="Times New Roman"/>
          <w:bCs/>
          <w:color w:val="7F7F7F" w:themeColor="text1" w:themeTint="80"/>
          <w:sz w:val="28"/>
          <w:szCs w:val="28"/>
          <w:lang w:val="uk-UA" w:eastAsia="uk-UA"/>
        </w:rPr>
      </w:pPr>
      <w:r w:rsidRPr="00662B75">
        <w:rPr>
          <w:rFonts w:ascii="Times New Roman" w:hAnsi="Times New Roman"/>
          <w:bCs/>
          <w:color w:val="7F7F7F" w:themeColor="text1" w:themeTint="80"/>
          <w:sz w:val="28"/>
          <w:szCs w:val="28"/>
          <w:lang w:val="uk-UA" w:eastAsia="uk-UA"/>
        </w:rPr>
        <w:t xml:space="preserve">Схвалено НМКС: </w:t>
      </w:r>
    </w:p>
    <w:p w:rsidR="00662B75" w:rsidRPr="00662B75" w:rsidRDefault="00662B75" w:rsidP="00662B75">
      <w:pPr>
        <w:widowControl/>
        <w:tabs>
          <w:tab w:val="left" w:leader="underscore" w:pos="2413"/>
          <w:tab w:val="left" w:leader="underscore" w:pos="3266"/>
          <w:tab w:val="left" w:leader="underscore" w:pos="4533"/>
        </w:tabs>
        <w:ind w:left="328"/>
        <w:contextualSpacing/>
        <w:rPr>
          <w:rFonts w:ascii="Times New Roman" w:hAnsi="Times New Roman"/>
          <w:bCs/>
          <w:color w:val="7F7F7F" w:themeColor="text1" w:themeTint="80"/>
          <w:sz w:val="28"/>
          <w:szCs w:val="28"/>
          <w:lang w:val="uk-UA" w:eastAsia="uk-UA"/>
        </w:rPr>
      </w:pPr>
      <w:r w:rsidRPr="00662B75">
        <w:rPr>
          <w:rFonts w:ascii="Times New Roman" w:hAnsi="Times New Roman" w:cs="Georgia"/>
          <w:b/>
          <w:bCs/>
          <w:noProof/>
          <w:color w:val="7F7F7F" w:themeColor="text1" w:themeTint="80"/>
          <w:lang w:val="en-US" w:eastAsia="en-US"/>
        </w:rPr>
        <w:drawing>
          <wp:anchor distT="0" distB="0" distL="114300" distR="114300" simplePos="0" relativeHeight="251661312" behindDoc="1" locked="0" layoutInCell="1" allowOverlap="1" wp14:anchorId="095F3730" wp14:editId="24D4F187">
            <wp:simplePos x="0" y="0"/>
            <wp:positionH relativeFrom="column">
              <wp:posOffset>2411730</wp:posOffset>
            </wp:positionH>
            <wp:positionV relativeFrom="paragraph">
              <wp:posOffset>123825</wp:posOffset>
            </wp:positionV>
            <wp:extent cx="906780" cy="617220"/>
            <wp:effectExtent l="0" t="0" r="7620" b="0"/>
            <wp:wrapNone/>
            <wp:docPr id="6" name="Рисунок 6" descr="Подпись Запєч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пись Запєчн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62E" w:rsidRPr="00662B75">
        <w:rPr>
          <w:rFonts w:ascii="Times New Roman" w:hAnsi="Times New Roman"/>
          <w:bCs/>
          <w:color w:val="7F7F7F" w:themeColor="text1" w:themeTint="80"/>
          <w:sz w:val="28"/>
          <w:szCs w:val="28"/>
          <w:lang w:val="uk-UA" w:eastAsia="uk-UA"/>
        </w:rPr>
        <w:t xml:space="preserve">протокол </w:t>
      </w:r>
      <w:r w:rsidRPr="00662B75">
        <w:rPr>
          <w:rFonts w:ascii="Times New Roman" w:hAnsi="Times New Roman"/>
          <w:bCs/>
          <w:color w:val="7F7F7F" w:themeColor="text1" w:themeTint="80"/>
          <w:sz w:val="28"/>
          <w:szCs w:val="28"/>
          <w:lang w:val="uk-UA" w:eastAsia="uk-UA"/>
        </w:rPr>
        <w:t xml:space="preserve">№ </w:t>
      </w:r>
      <w:r w:rsidRPr="00662B75">
        <w:rPr>
          <w:rFonts w:ascii="Times New Roman" w:hAnsi="Times New Roman"/>
          <w:bCs/>
          <w:color w:val="7F7F7F" w:themeColor="text1" w:themeTint="80"/>
          <w:sz w:val="28"/>
          <w:szCs w:val="28"/>
          <w:u w:val="single"/>
          <w:lang w:val="uk-UA" w:eastAsia="uk-UA"/>
        </w:rPr>
        <w:t xml:space="preserve">  9  </w:t>
      </w:r>
      <w:r w:rsidRPr="00662B75">
        <w:rPr>
          <w:rFonts w:ascii="Times New Roman" w:hAnsi="Times New Roman"/>
          <w:bCs/>
          <w:color w:val="7F7F7F" w:themeColor="text1" w:themeTint="80"/>
          <w:sz w:val="28"/>
          <w:szCs w:val="28"/>
          <w:lang w:val="uk-UA" w:eastAsia="uk-UA"/>
        </w:rPr>
        <w:t xml:space="preserve">від " </w:t>
      </w:r>
      <w:r w:rsidRPr="00662B75">
        <w:rPr>
          <w:rFonts w:ascii="Times New Roman" w:hAnsi="Times New Roman"/>
          <w:bCs/>
          <w:color w:val="7F7F7F" w:themeColor="text1" w:themeTint="80"/>
          <w:sz w:val="28"/>
          <w:szCs w:val="28"/>
          <w:u w:val="single"/>
          <w:lang w:val="uk-UA" w:eastAsia="uk-UA"/>
        </w:rPr>
        <w:t xml:space="preserve">  27 </w:t>
      </w:r>
      <w:r w:rsidRPr="00662B75">
        <w:rPr>
          <w:rFonts w:ascii="Times New Roman" w:hAnsi="Times New Roman"/>
          <w:bCs/>
          <w:color w:val="7F7F7F" w:themeColor="text1" w:themeTint="80"/>
          <w:sz w:val="28"/>
          <w:szCs w:val="28"/>
          <w:lang w:val="uk-UA" w:eastAsia="uk-UA"/>
        </w:rPr>
        <w:t xml:space="preserve"> "  </w:t>
      </w:r>
      <w:r w:rsidRPr="00662B75">
        <w:rPr>
          <w:rFonts w:ascii="Times New Roman" w:hAnsi="Times New Roman"/>
          <w:bCs/>
          <w:color w:val="7F7F7F" w:themeColor="text1" w:themeTint="80"/>
          <w:sz w:val="28"/>
          <w:szCs w:val="28"/>
          <w:u w:val="single"/>
          <w:lang w:val="uk-UA" w:eastAsia="uk-UA"/>
        </w:rPr>
        <w:t xml:space="preserve">    травня        </w:t>
      </w:r>
      <w:r w:rsidRPr="00662B75">
        <w:rPr>
          <w:rFonts w:ascii="Times New Roman" w:hAnsi="Times New Roman"/>
          <w:bCs/>
          <w:color w:val="7F7F7F" w:themeColor="text1" w:themeTint="80"/>
          <w:sz w:val="28"/>
          <w:szCs w:val="28"/>
          <w:lang w:val="uk-UA" w:eastAsia="uk-UA"/>
        </w:rPr>
        <w:t xml:space="preserve"> 2020 року</w:t>
      </w:r>
    </w:p>
    <w:p w:rsidR="0068762E" w:rsidRPr="00662B75" w:rsidRDefault="0068762E" w:rsidP="00662B75">
      <w:pPr>
        <w:widowControl/>
        <w:tabs>
          <w:tab w:val="left" w:leader="underscore" w:pos="2413"/>
          <w:tab w:val="left" w:leader="underscore" w:pos="3266"/>
          <w:tab w:val="left" w:leader="underscore" w:pos="4533"/>
        </w:tabs>
        <w:ind w:left="328"/>
        <w:contextualSpacing/>
        <w:rPr>
          <w:rFonts w:ascii="Times New Roman" w:hAnsi="Times New Roman"/>
          <w:color w:val="7F7F7F" w:themeColor="text1" w:themeTint="80"/>
          <w:sz w:val="18"/>
          <w:szCs w:val="18"/>
          <w:lang w:val="uk-UA"/>
        </w:rPr>
      </w:pPr>
    </w:p>
    <w:p w:rsidR="0068762E" w:rsidRPr="00662B75" w:rsidRDefault="0068762E" w:rsidP="0068762E">
      <w:pPr>
        <w:widowControl/>
        <w:tabs>
          <w:tab w:val="left" w:pos="3076"/>
          <w:tab w:val="left" w:leader="underscore" w:pos="5651"/>
        </w:tabs>
        <w:ind w:left="328"/>
        <w:contextualSpacing/>
        <w:rPr>
          <w:rFonts w:ascii="Times New Roman" w:hAnsi="Times New Roman"/>
          <w:bCs/>
          <w:color w:val="7F7F7F" w:themeColor="text1" w:themeTint="80"/>
          <w:sz w:val="28"/>
          <w:szCs w:val="28"/>
          <w:lang w:val="uk-UA" w:eastAsia="uk-UA"/>
        </w:rPr>
      </w:pPr>
      <w:r w:rsidRPr="00662B75">
        <w:rPr>
          <w:rFonts w:ascii="Times New Roman" w:hAnsi="Times New Roman"/>
          <w:bCs/>
          <w:color w:val="7F7F7F" w:themeColor="text1" w:themeTint="80"/>
          <w:sz w:val="28"/>
          <w:szCs w:val="28"/>
          <w:lang w:val="uk-UA" w:eastAsia="uk-UA"/>
        </w:rPr>
        <w:t>Голова НМКС</w:t>
      </w:r>
      <w:r w:rsidRPr="00662B75">
        <w:rPr>
          <w:rFonts w:ascii="Times New Roman" w:hAnsi="Times New Roman"/>
          <w:bCs/>
          <w:color w:val="7F7F7F" w:themeColor="text1" w:themeTint="80"/>
          <w:sz w:val="28"/>
          <w:szCs w:val="28"/>
          <w:lang w:val="uk-UA" w:eastAsia="uk-UA"/>
        </w:rPr>
        <w:tab/>
      </w:r>
      <w:r w:rsidRPr="00662B75">
        <w:rPr>
          <w:rFonts w:ascii="Times New Roman" w:hAnsi="Times New Roman"/>
          <w:bCs/>
          <w:color w:val="7F7F7F" w:themeColor="text1" w:themeTint="80"/>
          <w:sz w:val="28"/>
          <w:szCs w:val="28"/>
          <w:lang w:val="uk-UA" w:eastAsia="uk-UA"/>
        </w:rPr>
        <w:tab/>
        <w:t xml:space="preserve"> (Запєчна Ю.О.)</w:t>
      </w:r>
    </w:p>
    <w:p w:rsidR="0068762E" w:rsidRPr="00662B75" w:rsidRDefault="0068762E" w:rsidP="0068762E">
      <w:pPr>
        <w:widowControl/>
        <w:tabs>
          <w:tab w:val="left" w:pos="6804"/>
        </w:tabs>
        <w:ind w:left="4170"/>
        <w:contextualSpacing/>
        <w:rPr>
          <w:rFonts w:ascii="Times New Roman" w:hAnsi="Times New Roman"/>
          <w:color w:val="7F7F7F" w:themeColor="text1" w:themeTint="80"/>
          <w:sz w:val="28"/>
          <w:szCs w:val="28"/>
          <w:lang w:val="uk-UA" w:eastAsia="uk-UA"/>
        </w:rPr>
      </w:pPr>
      <w:bookmarkStart w:id="0" w:name="_Hlk70637708"/>
      <w:r w:rsidRPr="00662B75">
        <w:rPr>
          <w:rFonts w:ascii="Times New Roman" w:hAnsi="Times New Roman"/>
          <w:color w:val="7F7F7F" w:themeColor="text1" w:themeTint="80"/>
          <w:sz w:val="18"/>
          <w:szCs w:val="28"/>
          <w:lang w:val="uk-UA" w:eastAsia="uk-UA"/>
        </w:rPr>
        <w:t>(підпис)</w:t>
      </w:r>
      <w:r w:rsidRPr="00662B75">
        <w:rPr>
          <w:rFonts w:ascii="Times New Roman" w:hAnsi="Times New Roman"/>
          <w:color w:val="7F7F7F" w:themeColor="text1" w:themeTint="80"/>
          <w:sz w:val="28"/>
          <w:szCs w:val="28"/>
          <w:lang w:val="uk-UA" w:eastAsia="uk-UA"/>
        </w:rPr>
        <w:t xml:space="preserve">              </w:t>
      </w:r>
      <w:r w:rsidRPr="00662B75">
        <w:rPr>
          <w:rFonts w:ascii="Times New Roman" w:hAnsi="Times New Roman"/>
          <w:color w:val="7F7F7F" w:themeColor="text1" w:themeTint="80"/>
          <w:sz w:val="18"/>
          <w:szCs w:val="28"/>
          <w:lang w:val="uk-UA" w:eastAsia="uk-UA"/>
        </w:rPr>
        <w:t>(прізвище та ініціали)</w:t>
      </w:r>
      <w:bookmarkEnd w:id="0"/>
    </w:p>
    <w:p w:rsidR="0051253E" w:rsidRPr="00662B75" w:rsidRDefault="0051253E" w:rsidP="0051253E">
      <w:pPr>
        <w:rPr>
          <w:rFonts w:ascii="Arial" w:hAnsi="Arial" w:cs="Arial"/>
          <w:color w:val="7F7F7F" w:themeColor="text1" w:themeTint="80"/>
          <w:sz w:val="22"/>
          <w:lang w:val="uk-UA"/>
        </w:rPr>
        <w:sectPr w:rsidR="0051253E" w:rsidRPr="00662B75">
          <w:footerReference w:type="default" r:id="rId13"/>
          <w:pgSz w:w="11906" w:h="16838"/>
          <w:pgMar w:top="1134" w:right="850" w:bottom="1134" w:left="1701" w:header="708" w:footer="708" w:gutter="0"/>
          <w:cols w:space="708"/>
          <w:docGrid w:linePitch="360"/>
        </w:sectPr>
      </w:pPr>
      <w:bookmarkStart w:id="1" w:name="_GoBack"/>
      <w:bookmarkEnd w:id="1"/>
    </w:p>
    <w:p w:rsidR="001067EC" w:rsidRPr="004C456A" w:rsidRDefault="001067EC" w:rsidP="001067EC">
      <w:pPr>
        <w:spacing w:line="360" w:lineRule="auto"/>
        <w:ind w:left="3801"/>
        <w:contextualSpacing/>
        <w:jc w:val="both"/>
        <w:rPr>
          <w:rFonts w:ascii="Times New Roman" w:eastAsia="Calibri" w:hAnsi="Times New Roman"/>
          <w:b/>
          <w:bCs/>
          <w:sz w:val="28"/>
          <w:szCs w:val="28"/>
          <w:lang w:val="uk-UA"/>
        </w:rPr>
      </w:pPr>
      <w:r>
        <w:rPr>
          <w:rFonts w:ascii="Times New Roman" w:eastAsia="Calibri" w:hAnsi="Times New Roman"/>
          <w:b/>
          <w:bCs/>
          <w:sz w:val="28"/>
          <w:szCs w:val="28"/>
          <w:lang w:val="uk-UA"/>
        </w:rPr>
        <w:lastRenderedPageBreak/>
        <w:t>ВИТЯГ З НАВЧАЛЬНОГО ПЛАНУ</w:t>
      </w:r>
    </w:p>
    <w:p w:rsidR="001067EC" w:rsidRPr="004C456A" w:rsidRDefault="001067EC" w:rsidP="001067EC">
      <w:pPr>
        <w:spacing w:line="360" w:lineRule="auto"/>
        <w:ind w:left="3801"/>
        <w:contextualSpacing/>
        <w:jc w:val="both"/>
        <w:rPr>
          <w:rFonts w:ascii="Times New Roman" w:eastAsia="Calibri"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3772"/>
        <w:gridCol w:w="613"/>
        <w:gridCol w:w="719"/>
        <w:gridCol w:w="719"/>
        <w:gridCol w:w="590"/>
        <w:gridCol w:w="608"/>
        <w:gridCol w:w="602"/>
        <w:gridCol w:w="626"/>
        <w:gridCol w:w="612"/>
        <w:gridCol w:w="690"/>
        <w:gridCol w:w="1025"/>
        <w:gridCol w:w="719"/>
        <w:gridCol w:w="719"/>
        <w:gridCol w:w="1650"/>
      </w:tblGrid>
      <w:tr w:rsidR="001067EC" w:rsidRPr="004C456A" w:rsidTr="0073052B">
        <w:tc>
          <w:tcPr>
            <w:tcW w:w="896" w:type="dxa"/>
            <w:vMerge w:val="restart"/>
            <w:textDirection w:val="btLr"/>
            <w:vAlign w:val="center"/>
          </w:tcPr>
          <w:p w:rsidR="001067EC" w:rsidRPr="004C456A" w:rsidRDefault="00621EF2" w:rsidP="009814EC">
            <w:pPr>
              <w:spacing w:line="360" w:lineRule="auto"/>
              <w:ind w:left="113" w:right="113"/>
              <w:contextualSpacing/>
              <w:jc w:val="center"/>
              <w:rPr>
                <w:rFonts w:ascii="Times New Roman" w:eastAsia="Calibri" w:hAnsi="Times New Roman"/>
                <w:sz w:val="28"/>
                <w:szCs w:val="28"/>
                <w:lang w:val="en-US"/>
              </w:rPr>
            </w:pPr>
            <w:r>
              <w:rPr>
                <w:rFonts w:ascii="Times New Roman" w:eastAsia="Calibri" w:hAnsi="Times New Roman"/>
                <w:sz w:val="28"/>
                <w:szCs w:val="28"/>
                <w:lang w:val="uk-UA" w:eastAsia="uk-UA"/>
              </w:rPr>
              <w:t>Ш</w:t>
            </w:r>
            <w:r w:rsidR="001067EC" w:rsidRPr="004C456A">
              <w:rPr>
                <w:rFonts w:ascii="Times New Roman" w:eastAsia="Calibri" w:hAnsi="Times New Roman"/>
                <w:sz w:val="28"/>
                <w:szCs w:val="28"/>
                <w:lang w:val="uk-UA" w:eastAsia="uk-UA"/>
              </w:rPr>
              <w:t>ифр</w:t>
            </w:r>
          </w:p>
        </w:tc>
        <w:tc>
          <w:tcPr>
            <w:tcW w:w="3772" w:type="dxa"/>
            <w:vAlign w:val="center"/>
          </w:tcPr>
          <w:p w:rsidR="001067EC" w:rsidRPr="004C456A" w:rsidRDefault="001067EC" w:rsidP="009814EC">
            <w:pPr>
              <w:spacing w:line="360" w:lineRule="auto"/>
              <w:contextualSpacing/>
              <w:jc w:val="center"/>
              <w:rPr>
                <w:rFonts w:ascii="Times New Roman" w:eastAsia="Calibri" w:hAnsi="Times New Roman"/>
                <w:b/>
                <w:i/>
                <w:color w:val="FF0000"/>
                <w:sz w:val="28"/>
                <w:szCs w:val="28"/>
                <w:u w:val="single"/>
                <w:lang w:val="en-US"/>
              </w:rPr>
            </w:pPr>
          </w:p>
        </w:tc>
        <w:tc>
          <w:tcPr>
            <w:tcW w:w="6804" w:type="dxa"/>
            <w:gridSpan w:val="10"/>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Форма навчання</w:t>
            </w:r>
            <w:r w:rsidRPr="00EE6F7E">
              <w:rPr>
                <w:rFonts w:ascii="Times New Roman" w:eastAsia="Calibri" w:hAnsi="Times New Roman"/>
                <w:sz w:val="28"/>
                <w:szCs w:val="28"/>
                <w:lang w:val="uk-UA" w:eastAsia="uk-UA"/>
              </w:rPr>
              <w:t xml:space="preserve">: </w:t>
            </w:r>
            <w:r w:rsidRPr="00EE6F7E">
              <w:rPr>
                <w:rFonts w:ascii="Times New Roman" w:eastAsia="Calibri" w:hAnsi="Times New Roman"/>
                <w:sz w:val="28"/>
                <w:szCs w:val="28"/>
                <w:lang w:val="en-US" w:eastAsia="uk-UA"/>
              </w:rPr>
              <w:t xml:space="preserve">                            </w:t>
            </w:r>
            <w:r w:rsidRPr="00EE6F7E">
              <w:rPr>
                <w:rFonts w:ascii="Times New Roman" w:hAnsi="Times New Roman"/>
                <w:b/>
                <w:sz w:val="28"/>
                <w:szCs w:val="28"/>
                <w:lang w:val="uk-UA" w:eastAsia="uk-UA"/>
              </w:rPr>
              <w:t>денна/вечірня</w:t>
            </w:r>
          </w:p>
        </w:tc>
        <w:tc>
          <w:tcPr>
            <w:tcW w:w="719" w:type="dxa"/>
            <w:vMerge w:val="restart"/>
            <w:textDirection w:val="btLr"/>
            <w:vAlign w:val="center"/>
          </w:tcPr>
          <w:p w:rsidR="001067EC" w:rsidRPr="004C456A" w:rsidRDefault="001067EC" w:rsidP="009814EC">
            <w:pPr>
              <w:spacing w:line="360" w:lineRule="auto"/>
              <w:ind w:left="113" w:right="113"/>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Форма контролю</w:t>
            </w:r>
          </w:p>
        </w:tc>
        <w:tc>
          <w:tcPr>
            <w:tcW w:w="719" w:type="dxa"/>
            <w:vMerge w:val="restart"/>
            <w:textDirection w:val="btLr"/>
            <w:vAlign w:val="center"/>
          </w:tcPr>
          <w:p w:rsidR="001067EC" w:rsidRPr="004C456A" w:rsidRDefault="001067EC" w:rsidP="009814EC">
            <w:pPr>
              <w:spacing w:line="360" w:lineRule="auto"/>
              <w:ind w:left="113" w:right="113"/>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eastAsia="uk-UA"/>
              </w:rPr>
              <w:t>Семестр</w:t>
            </w:r>
          </w:p>
        </w:tc>
        <w:tc>
          <w:tcPr>
            <w:tcW w:w="1650" w:type="dxa"/>
            <w:vMerge w:val="restart"/>
            <w:vAlign w:val="center"/>
          </w:tcPr>
          <w:p w:rsidR="001067EC" w:rsidRPr="004C456A" w:rsidRDefault="001067EC" w:rsidP="00621EF2">
            <w:pPr>
              <w:spacing w:line="360" w:lineRule="auto"/>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Відмітка про погодження</w:t>
            </w:r>
          </w:p>
        </w:tc>
      </w:tr>
      <w:tr w:rsidR="001067EC" w:rsidRPr="004C456A" w:rsidTr="0073052B">
        <w:tc>
          <w:tcPr>
            <w:tcW w:w="896"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3772" w:type="dxa"/>
            <w:vMerge w:val="restart"/>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eastAsia="uk-UA"/>
              </w:rPr>
              <w:t>Назва спеціальності (спеціалізації)</w:t>
            </w:r>
          </w:p>
        </w:tc>
        <w:tc>
          <w:tcPr>
            <w:tcW w:w="613" w:type="dxa"/>
            <w:vMerge w:val="restart"/>
            <w:textDirection w:val="btLr"/>
            <w:vAlign w:val="center"/>
          </w:tcPr>
          <w:p w:rsidR="001067EC" w:rsidRPr="004C456A" w:rsidRDefault="001067EC" w:rsidP="009814EC">
            <w:pPr>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Кредитів</w:t>
            </w:r>
            <w:r w:rsidRPr="004C456A">
              <w:rPr>
                <w:rFonts w:ascii="Times New Roman" w:eastAsia="Calibri" w:hAnsi="Times New Roman"/>
                <w:sz w:val="28"/>
                <w:szCs w:val="28"/>
                <w:lang w:eastAsia="uk-UA"/>
              </w:rPr>
              <w:t xml:space="preserve"> на сем.</w:t>
            </w:r>
          </w:p>
        </w:tc>
        <w:tc>
          <w:tcPr>
            <w:tcW w:w="3238" w:type="dxa"/>
            <w:gridSpan w:val="5"/>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eastAsia="uk-UA"/>
              </w:rPr>
              <w:t>Обсяг годин</w:t>
            </w:r>
          </w:p>
        </w:tc>
        <w:tc>
          <w:tcPr>
            <w:tcW w:w="2953" w:type="dxa"/>
            <w:gridSpan w:val="4"/>
            <w:vMerge w:val="restart"/>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Кількість</w:t>
            </w:r>
            <w:r w:rsidRPr="004C456A">
              <w:rPr>
                <w:rFonts w:ascii="Times New Roman" w:eastAsia="Calibri" w:hAnsi="Times New Roman"/>
                <w:sz w:val="28"/>
                <w:szCs w:val="28"/>
                <w:lang w:eastAsia="uk-UA"/>
              </w:rPr>
              <w:t xml:space="preserve"> </w:t>
            </w:r>
            <w:r w:rsidRPr="004C456A">
              <w:rPr>
                <w:rFonts w:ascii="Times New Roman" w:eastAsia="Calibri" w:hAnsi="Times New Roman"/>
                <w:sz w:val="28"/>
                <w:szCs w:val="28"/>
                <w:lang w:val="uk-UA" w:eastAsia="uk-UA"/>
              </w:rPr>
              <w:t>індивідуальних робіт</w:t>
            </w:r>
          </w:p>
        </w:tc>
        <w:tc>
          <w:tcPr>
            <w:tcW w:w="719"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19"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1650"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r>
      <w:tr w:rsidR="001067EC" w:rsidRPr="004C456A" w:rsidTr="0073052B">
        <w:tc>
          <w:tcPr>
            <w:tcW w:w="896"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3772"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613"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19" w:type="dxa"/>
            <w:vMerge w:val="restart"/>
            <w:textDirection w:val="btLr"/>
            <w:vAlign w:val="center"/>
          </w:tcPr>
          <w:p w:rsidR="001067EC" w:rsidRPr="004C456A" w:rsidRDefault="001067EC" w:rsidP="009814EC">
            <w:pPr>
              <w:spacing w:line="360" w:lineRule="auto"/>
              <w:ind w:left="113" w:right="113"/>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Всього</w:t>
            </w:r>
          </w:p>
        </w:tc>
        <w:tc>
          <w:tcPr>
            <w:tcW w:w="2519" w:type="dxa"/>
            <w:gridSpan w:val="4"/>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аудиторних</w:t>
            </w:r>
          </w:p>
        </w:tc>
        <w:tc>
          <w:tcPr>
            <w:tcW w:w="2953" w:type="dxa"/>
            <w:gridSpan w:val="4"/>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19"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19"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1650"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r>
      <w:tr w:rsidR="001067EC" w:rsidRPr="004C456A" w:rsidTr="0073052B">
        <w:tc>
          <w:tcPr>
            <w:tcW w:w="896"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3772"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613"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19"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19" w:type="dxa"/>
            <w:vMerge w:val="restart"/>
            <w:textDirection w:val="btLr"/>
            <w:vAlign w:val="center"/>
          </w:tcPr>
          <w:p w:rsidR="001067EC" w:rsidRPr="004C456A" w:rsidRDefault="001067EC" w:rsidP="009814EC">
            <w:pPr>
              <w:spacing w:line="360" w:lineRule="auto"/>
              <w:ind w:left="113" w:right="113"/>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eastAsia="uk-UA"/>
              </w:rPr>
              <w:t>Разом</w:t>
            </w:r>
          </w:p>
        </w:tc>
        <w:tc>
          <w:tcPr>
            <w:tcW w:w="1800" w:type="dxa"/>
            <w:gridSpan w:val="3"/>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r w:rsidRPr="004C456A">
              <w:rPr>
                <w:rFonts w:ascii="Times New Roman" w:eastAsia="Calibri" w:hAnsi="Times New Roman"/>
                <w:sz w:val="28"/>
                <w:szCs w:val="28"/>
                <w:lang w:val="uk-UA" w:eastAsia="uk-UA"/>
              </w:rPr>
              <w:t>у тому числі</w:t>
            </w:r>
          </w:p>
        </w:tc>
        <w:tc>
          <w:tcPr>
            <w:tcW w:w="2953" w:type="dxa"/>
            <w:gridSpan w:val="4"/>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19"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19"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1650"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r>
      <w:tr w:rsidR="001067EC" w:rsidRPr="004C456A" w:rsidTr="0073052B">
        <w:trPr>
          <w:trHeight w:val="856"/>
        </w:trPr>
        <w:tc>
          <w:tcPr>
            <w:tcW w:w="896"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3772"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613"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19"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19"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590"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Л</w:t>
            </w:r>
          </w:p>
        </w:tc>
        <w:tc>
          <w:tcPr>
            <w:tcW w:w="608"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Лр</w:t>
            </w:r>
          </w:p>
        </w:tc>
        <w:tc>
          <w:tcPr>
            <w:tcW w:w="602"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Пз</w:t>
            </w:r>
          </w:p>
        </w:tc>
        <w:tc>
          <w:tcPr>
            <w:tcW w:w="626"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КП</w:t>
            </w:r>
          </w:p>
        </w:tc>
        <w:tc>
          <w:tcPr>
            <w:tcW w:w="612"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КР</w:t>
            </w:r>
          </w:p>
        </w:tc>
        <w:tc>
          <w:tcPr>
            <w:tcW w:w="690"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РГР</w:t>
            </w:r>
          </w:p>
        </w:tc>
        <w:tc>
          <w:tcPr>
            <w:tcW w:w="1025" w:type="dxa"/>
            <w:vAlign w:val="center"/>
          </w:tcPr>
          <w:p w:rsidR="001067EC" w:rsidRPr="004C456A" w:rsidRDefault="001067EC" w:rsidP="009814EC">
            <w:pPr>
              <w:spacing w:line="360" w:lineRule="auto"/>
              <w:contextualSpacing/>
              <w:jc w:val="center"/>
              <w:rPr>
                <w:rFonts w:ascii="Times New Roman" w:eastAsia="Calibri" w:hAnsi="Times New Roman"/>
                <w:sz w:val="28"/>
                <w:szCs w:val="28"/>
                <w:lang w:val="uk-UA"/>
              </w:rPr>
            </w:pPr>
            <w:r w:rsidRPr="004C456A">
              <w:rPr>
                <w:rFonts w:ascii="Times New Roman" w:eastAsia="Calibri" w:hAnsi="Times New Roman"/>
                <w:sz w:val="28"/>
                <w:szCs w:val="28"/>
                <w:lang w:val="uk-UA"/>
              </w:rPr>
              <w:t>Контр.</w:t>
            </w:r>
          </w:p>
        </w:tc>
        <w:tc>
          <w:tcPr>
            <w:tcW w:w="719"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719"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c>
          <w:tcPr>
            <w:tcW w:w="1650" w:type="dxa"/>
            <w:vMerge/>
            <w:vAlign w:val="center"/>
          </w:tcPr>
          <w:p w:rsidR="001067EC" w:rsidRPr="004C456A" w:rsidRDefault="001067EC" w:rsidP="009814EC">
            <w:pPr>
              <w:spacing w:line="360" w:lineRule="auto"/>
              <w:contextualSpacing/>
              <w:jc w:val="center"/>
              <w:rPr>
                <w:rFonts w:ascii="Times New Roman" w:eastAsia="Calibri" w:hAnsi="Times New Roman"/>
                <w:sz w:val="28"/>
                <w:szCs w:val="28"/>
                <w:lang w:val="en-US"/>
              </w:rPr>
            </w:pPr>
          </w:p>
        </w:tc>
      </w:tr>
      <w:tr w:rsidR="0073052B" w:rsidRPr="004C456A" w:rsidTr="0073052B">
        <w:tc>
          <w:tcPr>
            <w:tcW w:w="896" w:type="dxa"/>
            <w:shd w:val="clear" w:color="auto" w:fill="auto"/>
            <w:vAlign w:val="center"/>
          </w:tcPr>
          <w:p w:rsidR="0073052B" w:rsidRPr="0073052B" w:rsidRDefault="0073052B" w:rsidP="0073052B">
            <w:pPr>
              <w:contextualSpacing/>
              <w:jc w:val="center"/>
              <w:rPr>
                <w:rFonts w:ascii="Times New Roman" w:eastAsia="Calibri" w:hAnsi="Times New Roman"/>
                <w:color w:val="000000" w:themeColor="text1"/>
                <w:sz w:val="28"/>
                <w:szCs w:val="28"/>
                <w:lang w:val="uk-UA"/>
              </w:rPr>
            </w:pPr>
            <w:r w:rsidRPr="0073052B">
              <w:rPr>
                <w:rFonts w:ascii="Times New Roman" w:eastAsia="Calibri" w:hAnsi="Times New Roman"/>
                <w:color w:val="000000" w:themeColor="text1"/>
                <w:sz w:val="28"/>
                <w:szCs w:val="28"/>
                <w:lang w:val="uk-UA"/>
              </w:rPr>
              <w:t>051</w:t>
            </w:r>
          </w:p>
        </w:tc>
        <w:tc>
          <w:tcPr>
            <w:tcW w:w="3772" w:type="dxa"/>
            <w:shd w:val="clear" w:color="auto" w:fill="auto"/>
            <w:vAlign w:val="center"/>
          </w:tcPr>
          <w:p w:rsidR="0073052B" w:rsidRPr="0073052B" w:rsidRDefault="0073052B" w:rsidP="0073052B">
            <w:pPr>
              <w:contextualSpacing/>
              <w:jc w:val="center"/>
              <w:rPr>
                <w:rFonts w:ascii="Times New Roman" w:eastAsia="Calibri" w:hAnsi="Times New Roman"/>
                <w:color w:val="000000" w:themeColor="text1"/>
                <w:sz w:val="28"/>
                <w:szCs w:val="28"/>
                <w:lang w:val="uk-UA"/>
              </w:rPr>
            </w:pPr>
            <w:r w:rsidRPr="0073052B">
              <w:rPr>
                <w:rFonts w:ascii="Times New Roman" w:eastAsia="Calibri" w:hAnsi="Times New Roman"/>
                <w:color w:val="000000" w:themeColor="text1"/>
                <w:sz w:val="28"/>
                <w:szCs w:val="28"/>
                <w:lang w:val="uk-UA"/>
              </w:rPr>
              <w:t>Економіка</w:t>
            </w:r>
          </w:p>
        </w:tc>
        <w:tc>
          <w:tcPr>
            <w:tcW w:w="613" w:type="dxa"/>
          </w:tcPr>
          <w:p w:rsidR="0073052B" w:rsidRPr="00122E79" w:rsidRDefault="00F779A3" w:rsidP="0073052B">
            <w:pPr>
              <w:jc w:val="center"/>
              <w:rPr>
                <w:rFonts w:ascii="Times New Roman" w:hAnsi="Times New Roman"/>
                <w:sz w:val="28"/>
                <w:szCs w:val="28"/>
                <w:lang w:val="uk-UA" w:eastAsia="uk-UA"/>
              </w:rPr>
            </w:pPr>
            <w:r>
              <w:rPr>
                <w:rFonts w:ascii="Times New Roman" w:hAnsi="Times New Roman"/>
                <w:sz w:val="28"/>
                <w:szCs w:val="28"/>
                <w:lang w:val="uk-UA" w:eastAsia="uk-UA"/>
              </w:rPr>
              <w:t>5</w:t>
            </w:r>
            <w:r w:rsidR="00F72DEF">
              <w:rPr>
                <w:rFonts w:ascii="Times New Roman" w:hAnsi="Times New Roman"/>
                <w:sz w:val="28"/>
                <w:szCs w:val="28"/>
                <w:lang w:val="uk-UA" w:eastAsia="uk-UA"/>
              </w:rPr>
              <w:t>,0</w:t>
            </w:r>
          </w:p>
        </w:tc>
        <w:tc>
          <w:tcPr>
            <w:tcW w:w="719" w:type="dxa"/>
          </w:tcPr>
          <w:p w:rsidR="0073052B" w:rsidRPr="00122E79" w:rsidRDefault="00F779A3" w:rsidP="0073052B">
            <w:pPr>
              <w:jc w:val="center"/>
              <w:rPr>
                <w:rFonts w:ascii="Times New Roman" w:hAnsi="Times New Roman"/>
                <w:sz w:val="28"/>
                <w:szCs w:val="28"/>
                <w:lang w:eastAsia="uk-UA"/>
              </w:rPr>
            </w:pPr>
            <w:r>
              <w:rPr>
                <w:rFonts w:ascii="Times New Roman" w:hAnsi="Times New Roman"/>
                <w:sz w:val="28"/>
                <w:szCs w:val="28"/>
                <w:lang w:val="uk-UA" w:eastAsia="uk-UA"/>
              </w:rPr>
              <w:t>15</w:t>
            </w:r>
            <w:r w:rsidR="0073052B" w:rsidRPr="00122E79">
              <w:rPr>
                <w:rFonts w:ascii="Times New Roman" w:hAnsi="Times New Roman"/>
                <w:sz w:val="28"/>
                <w:szCs w:val="28"/>
                <w:lang w:val="uk-UA" w:eastAsia="uk-UA"/>
              </w:rPr>
              <w:t>0</w:t>
            </w:r>
          </w:p>
        </w:tc>
        <w:tc>
          <w:tcPr>
            <w:tcW w:w="719" w:type="dxa"/>
          </w:tcPr>
          <w:p w:rsidR="0073052B" w:rsidRPr="00122E79" w:rsidRDefault="00F779A3" w:rsidP="0073052B">
            <w:pPr>
              <w:jc w:val="center"/>
              <w:rPr>
                <w:rFonts w:ascii="Times New Roman" w:hAnsi="Times New Roman"/>
                <w:sz w:val="28"/>
                <w:szCs w:val="28"/>
                <w:lang w:eastAsia="uk-UA"/>
              </w:rPr>
            </w:pPr>
            <w:r>
              <w:rPr>
                <w:rFonts w:ascii="Times New Roman" w:hAnsi="Times New Roman"/>
                <w:sz w:val="28"/>
                <w:szCs w:val="28"/>
                <w:lang w:val="uk-UA" w:eastAsia="uk-UA"/>
              </w:rPr>
              <w:t>6</w:t>
            </w:r>
            <w:r w:rsidR="0073052B" w:rsidRPr="00122E79">
              <w:rPr>
                <w:rFonts w:ascii="Times New Roman" w:hAnsi="Times New Roman"/>
                <w:sz w:val="28"/>
                <w:szCs w:val="28"/>
                <w:lang w:val="uk-UA" w:eastAsia="uk-UA"/>
              </w:rPr>
              <w:t>0</w:t>
            </w:r>
          </w:p>
        </w:tc>
        <w:tc>
          <w:tcPr>
            <w:tcW w:w="590" w:type="dxa"/>
          </w:tcPr>
          <w:p w:rsidR="0073052B" w:rsidRPr="00441FE7" w:rsidRDefault="00F779A3" w:rsidP="0073052B">
            <w:pPr>
              <w:jc w:val="center"/>
              <w:rPr>
                <w:rFonts w:ascii="Times New Roman" w:hAnsi="Times New Roman"/>
                <w:sz w:val="28"/>
                <w:szCs w:val="28"/>
                <w:lang w:val="uk-UA" w:eastAsia="uk-UA"/>
              </w:rPr>
            </w:pPr>
            <w:r>
              <w:rPr>
                <w:rFonts w:ascii="Times New Roman" w:hAnsi="Times New Roman"/>
                <w:sz w:val="28"/>
                <w:szCs w:val="28"/>
                <w:lang w:val="uk-UA" w:eastAsia="uk-UA"/>
              </w:rPr>
              <w:t>3</w:t>
            </w:r>
            <w:r w:rsidR="00441FE7">
              <w:rPr>
                <w:rFonts w:ascii="Times New Roman" w:hAnsi="Times New Roman"/>
                <w:sz w:val="28"/>
                <w:szCs w:val="28"/>
                <w:lang w:val="uk-UA" w:eastAsia="uk-UA"/>
              </w:rPr>
              <w:t>0</w:t>
            </w:r>
          </w:p>
        </w:tc>
        <w:tc>
          <w:tcPr>
            <w:tcW w:w="608" w:type="dxa"/>
          </w:tcPr>
          <w:p w:rsidR="0073052B" w:rsidRPr="00122E79" w:rsidRDefault="0073052B" w:rsidP="0073052B">
            <w:pPr>
              <w:jc w:val="center"/>
              <w:rPr>
                <w:rFonts w:ascii="Times New Roman" w:hAnsi="Times New Roman"/>
                <w:sz w:val="28"/>
                <w:szCs w:val="28"/>
                <w:lang w:eastAsia="uk-UA"/>
              </w:rPr>
            </w:pPr>
          </w:p>
        </w:tc>
        <w:tc>
          <w:tcPr>
            <w:tcW w:w="602" w:type="dxa"/>
          </w:tcPr>
          <w:p w:rsidR="0073052B" w:rsidRPr="00122E79" w:rsidRDefault="00F779A3" w:rsidP="0073052B">
            <w:pPr>
              <w:jc w:val="center"/>
              <w:rPr>
                <w:rFonts w:ascii="Times New Roman" w:hAnsi="Times New Roman"/>
                <w:sz w:val="28"/>
                <w:szCs w:val="28"/>
                <w:lang w:val="uk-UA" w:eastAsia="uk-UA"/>
              </w:rPr>
            </w:pPr>
            <w:r>
              <w:rPr>
                <w:rFonts w:ascii="Times New Roman" w:hAnsi="Times New Roman"/>
                <w:sz w:val="28"/>
                <w:szCs w:val="28"/>
                <w:lang w:val="uk-UA" w:eastAsia="uk-UA"/>
              </w:rPr>
              <w:t>3</w:t>
            </w:r>
            <w:r w:rsidR="0073052B" w:rsidRPr="00122E79">
              <w:rPr>
                <w:rFonts w:ascii="Times New Roman" w:hAnsi="Times New Roman"/>
                <w:sz w:val="28"/>
                <w:szCs w:val="28"/>
                <w:lang w:val="uk-UA" w:eastAsia="uk-UA"/>
              </w:rPr>
              <w:t>0</w:t>
            </w:r>
          </w:p>
        </w:tc>
        <w:tc>
          <w:tcPr>
            <w:tcW w:w="626" w:type="dxa"/>
          </w:tcPr>
          <w:p w:rsidR="0073052B" w:rsidRPr="00122E79" w:rsidRDefault="0073052B" w:rsidP="0073052B">
            <w:pPr>
              <w:pStyle w:val="Style2"/>
              <w:widowControl/>
              <w:spacing w:line="360" w:lineRule="auto"/>
              <w:contextualSpacing/>
              <w:jc w:val="center"/>
              <w:rPr>
                <w:rFonts w:ascii="Times New Roman" w:hAnsi="Times New Roman"/>
                <w:sz w:val="28"/>
                <w:szCs w:val="28"/>
                <w:lang w:val="en-US"/>
              </w:rPr>
            </w:pPr>
          </w:p>
        </w:tc>
        <w:tc>
          <w:tcPr>
            <w:tcW w:w="612" w:type="dxa"/>
          </w:tcPr>
          <w:p w:rsidR="0073052B" w:rsidRPr="00122E79" w:rsidRDefault="0073052B" w:rsidP="0073052B">
            <w:pPr>
              <w:jc w:val="center"/>
              <w:rPr>
                <w:rFonts w:ascii="Times New Roman" w:hAnsi="Times New Roman"/>
                <w:sz w:val="28"/>
                <w:szCs w:val="28"/>
                <w:lang w:val="uk-UA"/>
              </w:rPr>
            </w:pPr>
          </w:p>
        </w:tc>
        <w:tc>
          <w:tcPr>
            <w:tcW w:w="690" w:type="dxa"/>
          </w:tcPr>
          <w:p w:rsidR="0073052B" w:rsidRPr="00122E79" w:rsidRDefault="0073052B" w:rsidP="0073052B">
            <w:pPr>
              <w:pStyle w:val="Style2"/>
              <w:widowControl/>
              <w:spacing w:line="360" w:lineRule="auto"/>
              <w:contextualSpacing/>
              <w:jc w:val="center"/>
              <w:rPr>
                <w:rFonts w:ascii="Times New Roman" w:hAnsi="Times New Roman"/>
                <w:sz w:val="28"/>
                <w:szCs w:val="28"/>
                <w:lang w:val="en-US"/>
              </w:rPr>
            </w:pPr>
          </w:p>
        </w:tc>
        <w:tc>
          <w:tcPr>
            <w:tcW w:w="1025" w:type="dxa"/>
          </w:tcPr>
          <w:p w:rsidR="0073052B" w:rsidRPr="00F779A3" w:rsidRDefault="00F779A3" w:rsidP="0073052B">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1</w:t>
            </w:r>
          </w:p>
        </w:tc>
        <w:tc>
          <w:tcPr>
            <w:tcW w:w="719" w:type="dxa"/>
          </w:tcPr>
          <w:p w:rsidR="0073052B" w:rsidRPr="00122E79" w:rsidRDefault="00F779A3" w:rsidP="0073052B">
            <w:pPr>
              <w:jc w:val="center"/>
              <w:rPr>
                <w:rFonts w:ascii="Times New Roman" w:hAnsi="Times New Roman"/>
                <w:sz w:val="28"/>
                <w:szCs w:val="28"/>
                <w:lang w:val="uk-UA" w:eastAsia="uk-UA"/>
              </w:rPr>
            </w:pPr>
            <w:r>
              <w:rPr>
                <w:rFonts w:ascii="Times New Roman" w:hAnsi="Times New Roman"/>
                <w:sz w:val="28"/>
                <w:szCs w:val="28"/>
                <w:lang w:val="uk-UA" w:eastAsia="uk-UA"/>
              </w:rPr>
              <w:t>З</w:t>
            </w:r>
          </w:p>
        </w:tc>
        <w:tc>
          <w:tcPr>
            <w:tcW w:w="719" w:type="dxa"/>
          </w:tcPr>
          <w:p w:rsidR="0073052B" w:rsidRPr="00F779A3" w:rsidRDefault="00F779A3" w:rsidP="0073052B">
            <w:pPr>
              <w:jc w:val="center"/>
              <w:rPr>
                <w:rFonts w:ascii="Times New Roman" w:hAnsi="Times New Roman"/>
                <w:sz w:val="28"/>
                <w:szCs w:val="28"/>
                <w:lang w:val="uk-UA" w:eastAsia="uk-UA"/>
              </w:rPr>
            </w:pPr>
            <w:r>
              <w:rPr>
                <w:rFonts w:ascii="Times New Roman" w:hAnsi="Times New Roman"/>
                <w:sz w:val="28"/>
                <w:szCs w:val="28"/>
                <w:lang w:val="uk-UA" w:eastAsia="uk-UA"/>
              </w:rPr>
              <w:t>3</w:t>
            </w:r>
          </w:p>
        </w:tc>
        <w:tc>
          <w:tcPr>
            <w:tcW w:w="1650" w:type="dxa"/>
            <w:vAlign w:val="center"/>
          </w:tcPr>
          <w:p w:rsidR="0073052B" w:rsidRPr="00F257CC" w:rsidRDefault="0073052B" w:rsidP="0073052B">
            <w:pPr>
              <w:spacing w:line="360" w:lineRule="auto"/>
              <w:contextualSpacing/>
              <w:jc w:val="center"/>
              <w:rPr>
                <w:rFonts w:ascii="Times New Roman" w:eastAsia="Calibri" w:hAnsi="Times New Roman"/>
                <w:color w:val="FF0000"/>
                <w:sz w:val="28"/>
                <w:szCs w:val="28"/>
                <w:highlight w:val="yellow"/>
                <w:lang w:val="en-US"/>
              </w:rPr>
            </w:pPr>
          </w:p>
        </w:tc>
      </w:tr>
    </w:tbl>
    <w:p w:rsidR="001067EC" w:rsidRDefault="001067EC" w:rsidP="0051253E">
      <w:pPr>
        <w:pStyle w:val="Style2"/>
        <w:widowControl/>
        <w:spacing w:line="360" w:lineRule="auto"/>
        <w:ind w:left="3801"/>
        <w:contextualSpacing/>
        <w:jc w:val="both"/>
        <w:rPr>
          <w:rFonts w:ascii="Arial" w:hAnsi="Arial" w:cs="Arial"/>
          <w:b/>
          <w:bCs/>
          <w:sz w:val="22"/>
          <w:szCs w:val="28"/>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pPr>
    </w:p>
    <w:p w:rsidR="0051253E" w:rsidRPr="008B014D" w:rsidRDefault="0051253E" w:rsidP="0051253E">
      <w:pPr>
        <w:rPr>
          <w:rFonts w:ascii="Arial" w:hAnsi="Arial" w:cs="Arial"/>
          <w:sz w:val="22"/>
          <w:lang w:val="uk-UA"/>
        </w:rPr>
        <w:sectPr w:rsidR="0051253E" w:rsidRPr="008B014D" w:rsidSect="00022576">
          <w:pgSz w:w="16838" w:h="11906" w:orient="landscape"/>
          <w:pgMar w:top="851" w:right="1134" w:bottom="1701" w:left="1134" w:header="709" w:footer="709" w:gutter="0"/>
          <w:cols w:space="708"/>
          <w:docGrid w:linePitch="360"/>
        </w:sectPr>
      </w:pPr>
    </w:p>
    <w:p w:rsidR="0051253E" w:rsidRPr="009814EC" w:rsidRDefault="0051253E" w:rsidP="0051253E">
      <w:pPr>
        <w:spacing w:line="276" w:lineRule="auto"/>
        <w:jc w:val="center"/>
        <w:rPr>
          <w:rFonts w:ascii="Times New Roman" w:hAnsi="Times New Roman"/>
          <w:b/>
          <w:noProof/>
          <w:sz w:val="28"/>
          <w:szCs w:val="28"/>
          <w:lang w:val="uk-UA"/>
        </w:rPr>
      </w:pPr>
      <w:bookmarkStart w:id="2" w:name="_Hlk6836648"/>
      <w:r w:rsidRPr="009814EC">
        <w:rPr>
          <w:rFonts w:ascii="Times New Roman" w:hAnsi="Times New Roman"/>
          <w:b/>
          <w:noProof/>
          <w:sz w:val="28"/>
          <w:szCs w:val="28"/>
          <w:lang w:val="uk-UA"/>
        </w:rPr>
        <w:lastRenderedPageBreak/>
        <w:t>Мета та завдання навчальної дисципліни</w:t>
      </w:r>
    </w:p>
    <w:p w:rsidR="003D044E" w:rsidRDefault="003D059E" w:rsidP="003D044E">
      <w:pPr>
        <w:pStyle w:val="3"/>
        <w:tabs>
          <w:tab w:val="num" w:pos="0"/>
        </w:tabs>
        <w:spacing w:after="0"/>
        <w:ind w:left="0" w:firstLine="360"/>
        <w:jc w:val="both"/>
        <w:rPr>
          <w:rFonts w:ascii="Times New Roman" w:hAnsi="Times New Roman"/>
          <w:sz w:val="28"/>
          <w:szCs w:val="28"/>
          <w:lang w:val="uk-UA"/>
        </w:rPr>
      </w:pPr>
      <w:r w:rsidRPr="009814EC">
        <w:rPr>
          <w:rFonts w:ascii="Times New Roman" w:hAnsi="Times New Roman"/>
          <w:sz w:val="28"/>
          <w:szCs w:val="28"/>
          <w:u w:val="single"/>
          <w:lang w:val="uk-UA"/>
        </w:rPr>
        <w:t>Метою</w:t>
      </w:r>
      <w:r w:rsidRPr="009814EC">
        <w:rPr>
          <w:rFonts w:ascii="Times New Roman" w:hAnsi="Times New Roman"/>
          <w:sz w:val="28"/>
          <w:szCs w:val="28"/>
          <w:lang w:val="uk-UA"/>
        </w:rPr>
        <w:t xml:space="preserve"> дисципліни є   формування у </w:t>
      </w:r>
      <w:r w:rsidR="001067EC" w:rsidRPr="009814EC">
        <w:rPr>
          <w:rFonts w:ascii="Times New Roman" w:hAnsi="Times New Roman"/>
          <w:sz w:val="28"/>
          <w:szCs w:val="28"/>
          <w:lang w:val="uk-UA"/>
        </w:rPr>
        <w:t>аспірантів</w:t>
      </w:r>
      <w:r w:rsidRPr="009814EC">
        <w:rPr>
          <w:rFonts w:ascii="Times New Roman" w:hAnsi="Times New Roman"/>
          <w:sz w:val="28"/>
          <w:szCs w:val="28"/>
          <w:lang w:val="uk-UA"/>
        </w:rPr>
        <w:t xml:space="preserve"> системи знань і практичних навичок з питань </w:t>
      </w:r>
      <w:r w:rsidR="00F257CC">
        <w:rPr>
          <w:rFonts w:ascii="Times New Roman" w:hAnsi="Times New Roman"/>
          <w:sz w:val="28"/>
          <w:szCs w:val="28"/>
          <w:lang w:val="uk-UA"/>
        </w:rPr>
        <w:t xml:space="preserve">інвестиційної </w:t>
      </w:r>
      <w:r w:rsidRPr="009814EC">
        <w:rPr>
          <w:rFonts w:ascii="Times New Roman" w:hAnsi="Times New Roman"/>
          <w:sz w:val="28"/>
          <w:szCs w:val="28"/>
          <w:lang w:val="uk-UA"/>
        </w:rPr>
        <w:t>діяльності підприємств, а саме</w:t>
      </w:r>
      <w:r w:rsidR="003C5B8E" w:rsidRPr="009814EC">
        <w:rPr>
          <w:rFonts w:ascii="Times New Roman" w:hAnsi="Times New Roman"/>
          <w:sz w:val="28"/>
          <w:szCs w:val="28"/>
          <w:lang w:val="uk-UA"/>
        </w:rPr>
        <w:t xml:space="preserve"> вміння</w:t>
      </w:r>
      <w:r w:rsidRPr="009814EC">
        <w:rPr>
          <w:rFonts w:ascii="Times New Roman" w:hAnsi="Times New Roman"/>
          <w:sz w:val="28"/>
          <w:szCs w:val="28"/>
          <w:lang w:val="uk-UA"/>
        </w:rPr>
        <w:t xml:space="preserve">: </w:t>
      </w:r>
    </w:p>
    <w:p w:rsidR="003D044E" w:rsidRPr="003D044E" w:rsidRDefault="003D044E" w:rsidP="0054333F">
      <w:pPr>
        <w:widowControl/>
        <w:numPr>
          <w:ilvl w:val="0"/>
          <w:numId w:val="3"/>
        </w:numPr>
        <w:autoSpaceDE/>
        <w:autoSpaceDN/>
        <w:adjustRightInd/>
        <w:jc w:val="both"/>
        <w:rPr>
          <w:rFonts w:ascii="Times New Roman" w:hAnsi="Times New Roman"/>
          <w:sz w:val="28"/>
          <w:szCs w:val="28"/>
          <w:lang w:val="uk-UA"/>
        </w:rPr>
      </w:pPr>
      <w:r w:rsidRPr="003D044E">
        <w:rPr>
          <w:rFonts w:ascii="Times New Roman" w:hAnsi="Times New Roman"/>
          <w:sz w:val="28"/>
          <w:szCs w:val="28"/>
          <w:lang w:val="uk-UA"/>
        </w:rPr>
        <w:t>оцінювати ефективність альтернативних інвестиційних проектів;</w:t>
      </w:r>
    </w:p>
    <w:p w:rsidR="003D044E" w:rsidRPr="003D044E" w:rsidRDefault="003D044E" w:rsidP="0054333F">
      <w:pPr>
        <w:widowControl/>
        <w:numPr>
          <w:ilvl w:val="0"/>
          <w:numId w:val="3"/>
        </w:numPr>
        <w:autoSpaceDE/>
        <w:autoSpaceDN/>
        <w:adjustRightInd/>
        <w:jc w:val="both"/>
        <w:rPr>
          <w:rFonts w:ascii="Times New Roman" w:hAnsi="Times New Roman"/>
          <w:sz w:val="28"/>
          <w:szCs w:val="28"/>
          <w:lang w:val="uk-UA"/>
        </w:rPr>
      </w:pPr>
      <w:r w:rsidRPr="003D044E">
        <w:rPr>
          <w:rFonts w:ascii="Times New Roman" w:hAnsi="Times New Roman"/>
          <w:sz w:val="28"/>
          <w:szCs w:val="28"/>
          <w:lang w:val="uk-UA"/>
        </w:rPr>
        <w:t>формувати й оцінювати портфель реальних інвестицій компаній;</w:t>
      </w:r>
    </w:p>
    <w:p w:rsidR="003D044E" w:rsidRPr="003D044E" w:rsidRDefault="003D044E" w:rsidP="0054333F">
      <w:pPr>
        <w:widowControl/>
        <w:numPr>
          <w:ilvl w:val="0"/>
          <w:numId w:val="3"/>
        </w:numPr>
        <w:autoSpaceDE/>
        <w:autoSpaceDN/>
        <w:adjustRightInd/>
        <w:jc w:val="both"/>
        <w:rPr>
          <w:rFonts w:ascii="Times New Roman" w:hAnsi="Times New Roman"/>
          <w:sz w:val="28"/>
          <w:szCs w:val="28"/>
          <w:lang w:val="uk-UA"/>
        </w:rPr>
      </w:pPr>
      <w:r w:rsidRPr="003D044E">
        <w:rPr>
          <w:rFonts w:ascii="Times New Roman" w:hAnsi="Times New Roman"/>
          <w:sz w:val="28"/>
          <w:szCs w:val="28"/>
          <w:lang w:val="uk-UA"/>
        </w:rPr>
        <w:t>аналізувати і оцінювати грошові потоки від інвестиційної діяльності;</w:t>
      </w:r>
    </w:p>
    <w:p w:rsidR="003D044E" w:rsidRPr="003D044E" w:rsidRDefault="003D044E" w:rsidP="0054333F">
      <w:pPr>
        <w:widowControl/>
        <w:numPr>
          <w:ilvl w:val="0"/>
          <w:numId w:val="3"/>
        </w:numPr>
        <w:autoSpaceDE/>
        <w:autoSpaceDN/>
        <w:adjustRightInd/>
        <w:jc w:val="both"/>
        <w:rPr>
          <w:rFonts w:ascii="Times New Roman" w:hAnsi="Times New Roman"/>
          <w:sz w:val="28"/>
          <w:szCs w:val="28"/>
          <w:lang w:val="uk-UA"/>
        </w:rPr>
      </w:pPr>
      <w:r w:rsidRPr="003D044E">
        <w:rPr>
          <w:rFonts w:ascii="Times New Roman" w:hAnsi="Times New Roman"/>
          <w:sz w:val="28"/>
          <w:szCs w:val="28"/>
          <w:lang w:val="uk-UA"/>
        </w:rPr>
        <w:t>аналізувати показники ефективності інвестиційних проектів;</w:t>
      </w:r>
    </w:p>
    <w:p w:rsidR="003D044E" w:rsidRPr="003D044E" w:rsidRDefault="003D044E" w:rsidP="0054333F">
      <w:pPr>
        <w:widowControl/>
        <w:numPr>
          <w:ilvl w:val="0"/>
          <w:numId w:val="3"/>
        </w:numPr>
        <w:autoSpaceDE/>
        <w:autoSpaceDN/>
        <w:adjustRightInd/>
        <w:jc w:val="both"/>
        <w:rPr>
          <w:rFonts w:ascii="Times New Roman" w:hAnsi="Times New Roman"/>
          <w:sz w:val="28"/>
          <w:szCs w:val="28"/>
          <w:lang w:val="uk-UA"/>
        </w:rPr>
      </w:pPr>
      <w:r w:rsidRPr="003D044E">
        <w:rPr>
          <w:rFonts w:ascii="Times New Roman" w:hAnsi="Times New Roman"/>
          <w:sz w:val="28"/>
          <w:szCs w:val="28"/>
          <w:lang w:val="uk-UA"/>
        </w:rPr>
        <w:t>оцінювати економічну ефективність інвестиційних рішень в умовах невизначеності та підвищених ризиків;</w:t>
      </w:r>
    </w:p>
    <w:p w:rsidR="003D044E" w:rsidRDefault="003D044E" w:rsidP="0054333F">
      <w:pPr>
        <w:widowControl/>
        <w:numPr>
          <w:ilvl w:val="0"/>
          <w:numId w:val="3"/>
        </w:numPr>
        <w:autoSpaceDE/>
        <w:autoSpaceDN/>
        <w:adjustRightInd/>
        <w:jc w:val="both"/>
        <w:rPr>
          <w:rFonts w:ascii="Times New Roman" w:hAnsi="Times New Roman"/>
          <w:sz w:val="28"/>
          <w:szCs w:val="28"/>
          <w:lang w:val="uk-UA"/>
        </w:rPr>
      </w:pPr>
      <w:r w:rsidRPr="003D044E">
        <w:rPr>
          <w:rFonts w:ascii="Times New Roman" w:hAnsi="Times New Roman"/>
          <w:sz w:val="28"/>
          <w:szCs w:val="28"/>
          <w:lang w:val="uk-UA"/>
        </w:rPr>
        <w:t>складати бізнес-плани інвестиційних проектів.</w:t>
      </w:r>
    </w:p>
    <w:p w:rsidR="003D044E" w:rsidRDefault="003D044E" w:rsidP="003D044E">
      <w:pPr>
        <w:widowControl/>
        <w:autoSpaceDE/>
        <w:autoSpaceDN/>
        <w:adjustRightInd/>
        <w:jc w:val="both"/>
        <w:rPr>
          <w:rFonts w:ascii="Times New Roman" w:hAnsi="Times New Roman"/>
          <w:sz w:val="28"/>
          <w:lang w:val="uk-UA"/>
        </w:rPr>
      </w:pPr>
      <w:r w:rsidRPr="003D044E">
        <w:rPr>
          <w:rFonts w:ascii="Times New Roman" w:hAnsi="Times New Roman"/>
          <w:bCs/>
          <w:sz w:val="28"/>
          <w:u w:val="single"/>
          <w:lang w:val="uk-UA"/>
        </w:rPr>
        <w:t xml:space="preserve">Основні </w:t>
      </w:r>
      <w:r w:rsidRPr="003D044E">
        <w:rPr>
          <w:rFonts w:ascii="Times New Roman" w:hAnsi="Times New Roman"/>
          <w:bCs/>
          <w:sz w:val="28"/>
          <w:szCs w:val="28"/>
          <w:u w:val="single"/>
          <w:lang w:val="uk-UA"/>
        </w:rPr>
        <w:t>завдання</w:t>
      </w:r>
      <w:r w:rsidRPr="003D044E">
        <w:rPr>
          <w:rFonts w:ascii="Times New Roman" w:hAnsi="Times New Roman"/>
          <w:bCs/>
          <w:sz w:val="28"/>
          <w:lang w:val="uk-UA"/>
        </w:rPr>
        <w:t>,</w:t>
      </w:r>
      <w:r w:rsidRPr="003D044E">
        <w:rPr>
          <w:rFonts w:ascii="Times New Roman" w:hAnsi="Times New Roman"/>
          <w:sz w:val="28"/>
          <w:lang w:val="uk-UA"/>
        </w:rPr>
        <w:t xml:space="preserve"> що </w:t>
      </w:r>
      <w:r>
        <w:rPr>
          <w:rFonts w:ascii="Times New Roman" w:hAnsi="Times New Roman"/>
          <w:sz w:val="28"/>
          <w:lang w:val="uk-UA"/>
        </w:rPr>
        <w:t xml:space="preserve">ставляться перед аспірантами </w:t>
      </w:r>
      <w:r w:rsidRPr="003D044E">
        <w:rPr>
          <w:rFonts w:ascii="Times New Roman" w:hAnsi="Times New Roman"/>
          <w:sz w:val="28"/>
          <w:lang w:val="uk-UA"/>
        </w:rPr>
        <w:t>при вивченні дисципліни:</w:t>
      </w:r>
    </w:p>
    <w:p w:rsidR="0061757E" w:rsidRPr="008A7BF6" w:rsidRDefault="0061757E" w:rsidP="0054333F">
      <w:pPr>
        <w:pStyle w:val="a5"/>
        <w:widowControl/>
        <w:numPr>
          <w:ilvl w:val="0"/>
          <w:numId w:val="4"/>
        </w:numPr>
        <w:autoSpaceDE/>
        <w:autoSpaceDN/>
        <w:adjustRightInd/>
        <w:rPr>
          <w:rStyle w:val="fontstyle01"/>
          <w:rFonts w:ascii="Times New Roman" w:hAnsi="Times New Roman"/>
          <w:color w:val="auto"/>
          <w:sz w:val="28"/>
          <w:szCs w:val="28"/>
          <w:lang w:val="uk-UA"/>
        </w:rPr>
      </w:pPr>
      <w:r w:rsidRPr="008A7BF6">
        <w:rPr>
          <w:rStyle w:val="fontstyle01"/>
          <w:sz w:val="28"/>
          <w:szCs w:val="28"/>
          <w:lang w:val="uk-UA"/>
        </w:rPr>
        <w:t>визначити економічний зміст інвестування, його основні форми, об`єкти;</w:t>
      </w:r>
    </w:p>
    <w:p w:rsidR="008A7BF6" w:rsidRPr="008A7BF6" w:rsidRDefault="0061757E" w:rsidP="0054333F">
      <w:pPr>
        <w:pStyle w:val="a5"/>
        <w:widowControl/>
        <w:numPr>
          <w:ilvl w:val="0"/>
          <w:numId w:val="4"/>
        </w:numPr>
        <w:autoSpaceDE/>
        <w:autoSpaceDN/>
        <w:adjustRightInd/>
        <w:rPr>
          <w:rStyle w:val="fontstyle01"/>
          <w:rFonts w:ascii="Times New Roman" w:hAnsi="Times New Roman"/>
          <w:color w:val="auto"/>
          <w:sz w:val="28"/>
          <w:szCs w:val="28"/>
          <w:lang w:val="uk-UA"/>
        </w:rPr>
      </w:pPr>
      <w:r w:rsidRPr="008A7BF6">
        <w:rPr>
          <w:rStyle w:val="fontstyle01"/>
          <w:sz w:val="28"/>
          <w:szCs w:val="28"/>
          <w:lang w:val="uk-UA"/>
        </w:rPr>
        <w:t>провести класифікацію інвестицій та визначити їх особливості;</w:t>
      </w:r>
    </w:p>
    <w:p w:rsidR="008A7BF6" w:rsidRPr="008A7BF6" w:rsidRDefault="0061757E" w:rsidP="0054333F">
      <w:pPr>
        <w:pStyle w:val="a5"/>
        <w:widowControl/>
        <w:numPr>
          <w:ilvl w:val="0"/>
          <w:numId w:val="4"/>
        </w:numPr>
        <w:autoSpaceDE/>
        <w:autoSpaceDN/>
        <w:adjustRightInd/>
        <w:rPr>
          <w:rStyle w:val="fontstyle01"/>
          <w:rFonts w:ascii="Times New Roman" w:hAnsi="Times New Roman"/>
          <w:color w:val="auto"/>
          <w:sz w:val="28"/>
          <w:szCs w:val="28"/>
          <w:lang w:val="uk-UA"/>
        </w:rPr>
      </w:pPr>
      <w:r w:rsidRPr="008A7BF6">
        <w:rPr>
          <w:rStyle w:val="fontstyle01"/>
          <w:sz w:val="28"/>
          <w:szCs w:val="28"/>
          <w:lang w:val="uk-UA"/>
        </w:rPr>
        <w:t>проаналізувати специфіку діяльності суб`єктів і інститутів інвестиційного ринку;</w:t>
      </w:r>
    </w:p>
    <w:p w:rsidR="008A7BF6" w:rsidRPr="008A7BF6" w:rsidRDefault="0061757E" w:rsidP="0054333F">
      <w:pPr>
        <w:pStyle w:val="a5"/>
        <w:widowControl/>
        <w:numPr>
          <w:ilvl w:val="0"/>
          <w:numId w:val="4"/>
        </w:numPr>
        <w:autoSpaceDE/>
        <w:autoSpaceDN/>
        <w:adjustRightInd/>
        <w:rPr>
          <w:rStyle w:val="fontstyle01"/>
          <w:rFonts w:ascii="Times New Roman" w:hAnsi="Times New Roman"/>
          <w:color w:val="auto"/>
          <w:sz w:val="28"/>
          <w:szCs w:val="28"/>
          <w:lang w:val="uk-UA"/>
        </w:rPr>
      </w:pPr>
      <w:r w:rsidRPr="008A7BF6">
        <w:rPr>
          <w:rStyle w:val="fontstyle01"/>
          <w:sz w:val="28"/>
          <w:szCs w:val="28"/>
          <w:lang w:val="uk-UA"/>
        </w:rPr>
        <w:t>визначити правове поле інвестиційної діяльності України;</w:t>
      </w:r>
    </w:p>
    <w:p w:rsidR="008A7BF6" w:rsidRPr="008A7BF6" w:rsidRDefault="0061757E" w:rsidP="0054333F">
      <w:pPr>
        <w:pStyle w:val="a5"/>
        <w:widowControl/>
        <w:numPr>
          <w:ilvl w:val="0"/>
          <w:numId w:val="4"/>
        </w:numPr>
        <w:autoSpaceDE/>
        <w:autoSpaceDN/>
        <w:adjustRightInd/>
        <w:rPr>
          <w:rStyle w:val="fontstyle01"/>
          <w:rFonts w:ascii="Times New Roman" w:hAnsi="Times New Roman"/>
          <w:color w:val="auto"/>
          <w:sz w:val="28"/>
          <w:szCs w:val="28"/>
          <w:lang w:val="uk-UA"/>
        </w:rPr>
      </w:pPr>
      <w:r w:rsidRPr="008A7BF6">
        <w:rPr>
          <w:rStyle w:val="fontstyle01"/>
          <w:sz w:val="28"/>
          <w:szCs w:val="28"/>
          <w:lang w:val="uk-UA"/>
        </w:rPr>
        <w:t>розглянути методологічного інструментарію інвестування</w:t>
      </w:r>
      <w:r w:rsidRPr="008A7BF6">
        <w:rPr>
          <w:rStyle w:val="fontstyle01"/>
          <w:color w:val="333399"/>
          <w:sz w:val="28"/>
          <w:szCs w:val="28"/>
          <w:lang w:val="uk-UA"/>
        </w:rPr>
        <w:t>;</w:t>
      </w:r>
    </w:p>
    <w:p w:rsidR="008A7BF6" w:rsidRPr="008A7BF6" w:rsidRDefault="0061757E" w:rsidP="0054333F">
      <w:pPr>
        <w:pStyle w:val="a5"/>
        <w:widowControl/>
        <w:numPr>
          <w:ilvl w:val="0"/>
          <w:numId w:val="4"/>
        </w:numPr>
        <w:autoSpaceDE/>
        <w:autoSpaceDN/>
        <w:adjustRightInd/>
        <w:rPr>
          <w:rStyle w:val="fontstyle01"/>
          <w:rFonts w:ascii="Times New Roman" w:hAnsi="Times New Roman"/>
          <w:color w:val="auto"/>
          <w:sz w:val="28"/>
          <w:szCs w:val="28"/>
          <w:lang w:val="uk-UA"/>
        </w:rPr>
      </w:pPr>
      <w:r w:rsidRPr="008A7BF6">
        <w:rPr>
          <w:rStyle w:val="fontstyle01"/>
          <w:sz w:val="28"/>
          <w:szCs w:val="28"/>
          <w:lang w:val="uk-UA"/>
        </w:rPr>
        <w:t>розглянути і визначити основні інвестиційні інструменти і ринки;</w:t>
      </w:r>
    </w:p>
    <w:p w:rsidR="008A7BF6" w:rsidRPr="008A7BF6" w:rsidRDefault="0061757E" w:rsidP="0054333F">
      <w:pPr>
        <w:pStyle w:val="a5"/>
        <w:widowControl/>
        <w:numPr>
          <w:ilvl w:val="0"/>
          <w:numId w:val="4"/>
        </w:numPr>
        <w:autoSpaceDE/>
        <w:autoSpaceDN/>
        <w:adjustRightInd/>
        <w:rPr>
          <w:rStyle w:val="fontstyle01"/>
          <w:rFonts w:ascii="Times New Roman" w:hAnsi="Times New Roman"/>
          <w:color w:val="auto"/>
          <w:sz w:val="28"/>
          <w:szCs w:val="28"/>
          <w:lang w:val="uk-UA"/>
        </w:rPr>
      </w:pPr>
      <w:r w:rsidRPr="008A7BF6">
        <w:rPr>
          <w:rStyle w:val="fontstyle01"/>
          <w:sz w:val="28"/>
          <w:szCs w:val="28"/>
          <w:lang w:val="uk-UA"/>
        </w:rPr>
        <w:t>визначити принципи формування інвестиційної стратегії і тактики інвестора;</w:t>
      </w:r>
    </w:p>
    <w:p w:rsidR="008A7BF6" w:rsidRPr="008A7BF6" w:rsidRDefault="0061757E" w:rsidP="0054333F">
      <w:pPr>
        <w:pStyle w:val="a5"/>
        <w:widowControl/>
        <w:numPr>
          <w:ilvl w:val="0"/>
          <w:numId w:val="4"/>
        </w:numPr>
        <w:autoSpaceDE/>
        <w:autoSpaceDN/>
        <w:adjustRightInd/>
        <w:rPr>
          <w:rStyle w:val="fontstyle01"/>
          <w:rFonts w:ascii="Times New Roman" w:hAnsi="Times New Roman"/>
          <w:color w:val="auto"/>
          <w:sz w:val="28"/>
          <w:szCs w:val="28"/>
          <w:lang w:val="uk-UA"/>
        </w:rPr>
      </w:pPr>
      <w:r w:rsidRPr="008A7BF6">
        <w:rPr>
          <w:rStyle w:val="fontstyle01"/>
          <w:sz w:val="28"/>
          <w:szCs w:val="28"/>
          <w:lang w:val="uk-UA"/>
        </w:rPr>
        <w:t>засвоїти принципи і методи інвестування в цінні папери;</w:t>
      </w:r>
    </w:p>
    <w:p w:rsidR="008A7BF6" w:rsidRPr="008A7BF6" w:rsidRDefault="0061757E" w:rsidP="0054333F">
      <w:pPr>
        <w:pStyle w:val="a5"/>
        <w:widowControl/>
        <w:numPr>
          <w:ilvl w:val="0"/>
          <w:numId w:val="4"/>
        </w:numPr>
        <w:autoSpaceDE/>
        <w:autoSpaceDN/>
        <w:adjustRightInd/>
        <w:rPr>
          <w:rStyle w:val="fontstyle01"/>
          <w:rFonts w:ascii="Times New Roman" w:hAnsi="Times New Roman"/>
          <w:color w:val="auto"/>
          <w:sz w:val="28"/>
          <w:szCs w:val="28"/>
          <w:lang w:val="uk-UA"/>
        </w:rPr>
      </w:pPr>
      <w:r w:rsidRPr="008A7BF6">
        <w:rPr>
          <w:rStyle w:val="fontstyle01"/>
          <w:sz w:val="28"/>
          <w:szCs w:val="28"/>
          <w:lang w:val="uk-UA"/>
        </w:rPr>
        <w:t>засвоїти принципи і методи інвестування в реальні активи;</w:t>
      </w:r>
    </w:p>
    <w:p w:rsidR="008A7BF6" w:rsidRPr="008A7BF6" w:rsidRDefault="0061757E" w:rsidP="0054333F">
      <w:pPr>
        <w:pStyle w:val="a5"/>
        <w:widowControl/>
        <w:numPr>
          <w:ilvl w:val="0"/>
          <w:numId w:val="4"/>
        </w:numPr>
        <w:autoSpaceDE/>
        <w:autoSpaceDN/>
        <w:adjustRightInd/>
        <w:rPr>
          <w:rStyle w:val="fontstyle01"/>
          <w:rFonts w:ascii="Times New Roman" w:hAnsi="Times New Roman"/>
          <w:color w:val="auto"/>
          <w:sz w:val="28"/>
          <w:szCs w:val="28"/>
          <w:lang w:val="uk-UA"/>
        </w:rPr>
      </w:pPr>
      <w:r w:rsidRPr="008A7BF6">
        <w:rPr>
          <w:rStyle w:val="fontstyle01"/>
          <w:sz w:val="28"/>
          <w:szCs w:val="28"/>
          <w:lang w:val="uk-UA"/>
        </w:rPr>
        <w:t>розглянути методологію розробки бізнес-планів;</w:t>
      </w:r>
    </w:p>
    <w:p w:rsidR="008A7BF6" w:rsidRPr="008A7BF6" w:rsidRDefault="0061757E" w:rsidP="0054333F">
      <w:pPr>
        <w:pStyle w:val="a5"/>
        <w:widowControl/>
        <w:numPr>
          <w:ilvl w:val="0"/>
          <w:numId w:val="4"/>
        </w:numPr>
        <w:autoSpaceDE/>
        <w:autoSpaceDN/>
        <w:adjustRightInd/>
        <w:rPr>
          <w:rStyle w:val="fontstyle01"/>
          <w:rFonts w:ascii="Times New Roman" w:hAnsi="Times New Roman"/>
          <w:color w:val="auto"/>
          <w:sz w:val="28"/>
          <w:szCs w:val="28"/>
          <w:lang w:val="uk-UA"/>
        </w:rPr>
      </w:pPr>
      <w:r w:rsidRPr="008A7BF6">
        <w:rPr>
          <w:rStyle w:val="fontstyle01"/>
          <w:sz w:val="28"/>
          <w:szCs w:val="28"/>
          <w:lang w:val="uk-UA"/>
        </w:rPr>
        <w:t>розглянути основні інвестиційні джерела та сформувати навички вірно аналізувати їх</w:t>
      </w:r>
      <w:r w:rsidR="008A7BF6" w:rsidRPr="008A7BF6">
        <w:rPr>
          <w:rStyle w:val="fontstyle01"/>
          <w:sz w:val="28"/>
          <w:szCs w:val="28"/>
          <w:lang w:val="uk-UA"/>
        </w:rPr>
        <w:t xml:space="preserve"> </w:t>
      </w:r>
      <w:r w:rsidRPr="008A7BF6">
        <w:rPr>
          <w:rStyle w:val="fontstyle01"/>
          <w:sz w:val="28"/>
          <w:szCs w:val="28"/>
          <w:lang w:val="uk-UA"/>
        </w:rPr>
        <w:t>переваги та недоліки;</w:t>
      </w:r>
    </w:p>
    <w:p w:rsidR="0061757E" w:rsidRPr="008A7BF6" w:rsidRDefault="0061757E" w:rsidP="0054333F">
      <w:pPr>
        <w:pStyle w:val="a5"/>
        <w:widowControl/>
        <w:numPr>
          <w:ilvl w:val="0"/>
          <w:numId w:val="4"/>
        </w:numPr>
        <w:autoSpaceDE/>
        <w:autoSpaceDN/>
        <w:adjustRightInd/>
        <w:rPr>
          <w:rFonts w:ascii="Times New Roman" w:hAnsi="Times New Roman"/>
          <w:sz w:val="28"/>
          <w:szCs w:val="28"/>
          <w:lang w:val="uk-UA"/>
        </w:rPr>
      </w:pPr>
      <w:r w:rsidRPr="008A7BF6">
        <w:rPr>
          <w:rStyle w:val="fontstyle01"/>
          <w:sz w:val="28"/>
          <w:szCs w:val="28"/>
          <w:lang w:val="uk-UA"/>
        </w:rPr>
        <w:t>сформувати навики оцінки ефективності вкладання інвестиційного капіталу.</w:t>
      </w:r>
    </w:p>
    <w:p w:rsidR="009814EC" w:rsidRPr="009814EC" w:rsidRDefault="009814EC" w:rsidP="009814EC">
      <w:pPr>
        <w:shd w:val="clear" w:color="auto" w:fill="FFFFFF"/>
        <w:ind w:firstLine="708"/>
        <w:jc w:val="both"/>
        <w:rPr>
          <w:rFonts w:ascii="Times New Roman" w:hAnsi="Times New Roman"/>
          <w:sz w:val="28"/>
          <w:szCs w:val="28"/>
          <w:lang w:val="uk-UA"/>
        </w:rPr>
      </w:pPr>
      <w:r w:rsidRPr="009814EC">
        <w:rPr>
          <w:rFonts w:ascii="Times New Roman" w:hAnsi="Times New Roman"/>
          <w:sz w:val="28"/>
          <w:szCs w:val="28"/>
          <w:lang w:val="uk-UA"/>
        </w:rPr>
        <w:t>Робоча програма містить витяг з навчального плану, мету та завдання вивчення дисципліни, компетентності, які має здобути аспірант, програмні результати навчання,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контролю академічної доброчесності та відвідуваності занять.</w:t>
      </w:r>
    </w:p>
    <w:p w:rsidR="009814EC" w:rsidRPr="009814EC" w:rsidRDefault="009814EC" w:rsidP="001067EC">
      <w:pPr>
        <w:spacing w:line="228" w:lineRule="auto"/>
        <w:jc w:val="center"/>
        <w:rPr>
          <w:rFonts w:ascii="Times New Roman" w:eastAsia="Calibri" w:hAnsi="Times New Roman"/>
          <w:b/>
          <w:sz w:val="28"/>
          <w:szCs w:val="28"/>
          <w:lang w:val="uk-UA"/>
        </w:rPr>
      </w:pPr>
    </w:p>
    <w:p w:rsidR="001067EC" w:rsidRPr="009814EC" w:rsidRDefault="001067EC" w:rsidP="001067EC">
      <w:pPr>
        <w:spacing w:line="228" w:lineRule="auto"/>
        <w:jc w:val="center"/>
        <w:rPr>
          <w:rFonts w:ascii="Times New Roman" w:eastAsia="Calibri" w:hAnsi="Times New Roman"/>
          <w:b/>
          <w:sz w:val="28"/>
          <w:szCs w:val="28"/>
          <w:lang w:val="uk-UA"/>
        </w:rPr>
      </w:pPr>
      <w:r w:rsidRPr="009814EC">
        <w:rPr>
          <w:rFonts w:ascii="Times New Roman" w:eastAsia="Calibri" w:hAnsi="Times New Roman"/>
          <w:b/>
          <w:sz w:val="28"/>
          <w:szCs w:val="28"/>
          <w:lang w:val="uk-UA"/>
        </w:rPr>
        <w:t>Компетен</w:t>
      </w:r>
      <w:r w:rsidRPr="009814EC">
        <w:rPr>
          <w:rFonts w:ascii="Times New Roman" w:eastAsia="Calibri" w:hAnsi="Times New Roman"/>
          <w:b/>
          <w:sz w:val="28"/>
          <w:szCs w:val="28"/>
        </w:rPr>
        <w:t>тност</w:t>
      </w:r>
      <w:r w:rsidRPr="009814EC">
        <w:rPr>
          <w:rFonts w:ascii="Times New Roman" w:eastAsia="Calibri" w:hAnsi="Times New Roman"/>
          <w:b/>
          <w:sz w:val="28"/>
          <w:szCs w:val="28"/>
          <w:lang w:val="uk-UA"/>
        </w:rPr>
        <w:t xml:space="preserve">і аспірантів, що формуються в результаті засвоєння дисципліни </w:t>
      </w:r>
    </w:p>
    <w:p w:rsidR="002D4797" w:rsidRDefault="002D4797" w:rsidP="001067EC">
      <w:pPr>
        <w:spacing w:line="228" w:lineRule="auto"/>
        <w:jc w:val="center"/>
        <w:rPr>
          <w:rFonts w:ascii="Times New Roman" w:eastAsia="Calibri" w:hAnsi="Times New Roman"/>
          <w:b/>
          <w:sz w:val="28"/>
          <w:szCs w:val="28"/>
          <w:lang w:val="uk-U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251"/>
      </w:tblGrid>
      <w:tr w:rsidR="002D4797" w:rsidRPr="00F779A3" w:rsidTr="00AC71D6">
        <w:tc>
          <w:tcPr>
            <w:tcW w:w="2376" w:type="dxa"/>
            <w:shd w:val="clear" w:color="auto" w:fill="auto"/>
          </w:tcPr>
          <w:p w:rsidR="002D4797" w:rsidRPr="00DB7CBD" w:rsidRDefault="002D4797" w:rsidP="009814EC">
            <w:pPr>
              <w:rPr>
                <w:rFonts w:ascii="Times New Roman" w:hAnsi="Times New Roman"/>
                <w:b/>
                <w:sz w:val="28"/>
                <w:szCs w:val="28"/>
                <w:lang w:val="uk-UA"/>
              </w:rPr>
            </w:pPr>
            <w:r w:rsidRPr="00DB7CBD">
              <w:rPr>
                <w:rFonts w:ascii="Times New Roman" w:hAnsi="Times New Roman"/>
                <w:b/>
                <w:sz w:val="28"/>
                <w:szCs w:val="28"/>
                <w:lang w:val="uk-UA"/>
              </w:rPr>
              <w:t>Інтегральна</w:t>
            </w:r>
          </w:p>
          <w:p w:rsidR="002D4797" w:rsidRPr="00DB7CBD" w:rsidRDefault="002D4797" w:rsidP="009814EC">
            <w:pPr>
              <w:rPr>
                <w:rFonts w:ascii="Times New Roman" w:hAnsi="Times New Roman"/>
                <w:sz w:val="28"/>
                <w:szCs w:val="28"/>
                <w:lang w:val="uk-UA"/>
              </w:rPr>
            </w:pPr>
            <w:r w:rsidRPr="00DB7CBD">
              <w:rPr>
                <w:rFonts w:ascii="Times New Roman" w:hAnsi="Times New Roman"/>
                <w:b/>
                <w:sz w:val="28"/>
                <w:szCs w:val="28"/>
                <w:lang w:val="uk-UA"/>
              </w:rPr>
              <w:t>Компетентність</w:t>
            </w:r>
            <w:r w:rsidR="000E3CE8">
              <w:rPr>
                <w:rFonts w:ascii="Times New Roman" w:hAnsi="Times New Roman"/>
                <w:b/>
                <w:sz w:val="28"/>
                <w:szCs w:val="28"/>
                <w:lang w:val="uk-UA"/>
              </w:rPr>
              <w:t xml:space="preserve"> </w:t>
            </w:r>
            <w:r w:rsidRPr="00DB7CBD">
              <w:rPr>
                <w:rFonts w:ascii="Times New Roman" w:hAnsi="Times New Roman"/>
                <w:b/>
                <w:sz w:val="28"/>
                <w:szCs w:val="28"/>
                <w:lang w:val="uk-UA"/>
              </w:rPr>
              <w:t>(ІК)</w:t>
            </w:r>
          </w:p>
        </w:tc>
        <w:tc>
          <w:tcPr>
            <w:tcW w:w="8251" w:type="dxa"/>
            <w:shd w:val="clear" w:color="auto" w:fill="auto"/>
          </w:tcPr>
          <w:p w:rsidR="002D4797" w:rsidRPr="000E3CE8" w:rsidRDefault="002D4797" w:rsidP="009814EC">
            <w:pPr>
              <w:jc w:val="both"/>
              <w:rPr>
                <w:rFonts w:ascii="Times New Roman" w:hAnsi="Times New Roman"/>
                <w:sz w:val="28"/>
                <w:szCs w:val="28"/>
                <w:lang w:val="uk-UA"/>
              </w:rPr>
            </w:pPr>
            <w:r w:rsidRPr="000E3CE8">
              <w:rPr>
                <w:rFonts w:ascii="Times New Roman" w:hAnsi="Times New Roman"/>
                <w:sz w:val="28"/>
                <w:szCs w:val="28"/>
                <w:lang w:val="uk-UA"/>
              </w:rPr>
              <w:t>Здатність розв’язувати складні комплексні проблеми в області професійної та/або дослідницько-інноваційної діяльності у сфері економіки, що передбачає поглиблене переосмислення існуючих та створення нових цілісних знань та/або професійної практики, що характеризується комплексністю і системністю професійних здібностей.</w:t>
            </w:r>
          </w:p>
        </w:tc>
      </w:tr>
      <w:tr w:rsidR="002D4797" w:rsidRPr="00F779A3" w:rsidTr="00AC71D6">
        <w:tc>
          <w:tcPr>
            <w:tcW w:w="2376" w:type="dxa"/>
            <w:shd w:val="clear" w:color="auto" w:fill="auto"/>
          </w:tcPr>
          <w:p w:rsidR="002D4797" w:rsidRPr="00FF19C2" w:rsidRDefault="002D4797" w:rsidP="009814EC">
            <w:pPr>
              <w:rPr>
                <w:rFonts w:ascii="Times New Roman" w:hAnsi="Times New Roman"/>
                <w:b/>
                <w:sz w:val="28"/>
                <w:szCs w:val="28"/>
                <w:lang w:val="uk-UA"/>
              </w:rPr>
            </w:pPr>
            <w:r w:rsidRPr="00FF19C2">
              <w:rPr>
                <w:rFonts w:ascii="Times New Roman" w:hAnsi="Times New Roman"/>
                <w:b/>
                <w:sz w:val="28"/>
                <w:szCs w:val="28"/>
                <w:lang w:val="uk-UA"/>
              </w:rPr>
              <w:t>Загальні</w:t>
            </w:r>
          </w:p>
          <w:p w:rsidR="002D4797" w:rsidRPr="00FF19C2" w:rsidRDefault="002D4797" w:rsidP="009814EC">
            <w:pPr>
              <w:rPr>
                <w:rFonts w:ascii="Times New Roman" w:hAnsi="Times New Roman"/>
                <w:sz w:val="28"/>
                <w:szCs w:val="28"/>
                <w:lang w:val="uk-UA"/>
              </w:rPr>
            </w:pPr>
            <w:r w:rsidRPr="00FF19C2">
              <w:rPr>
                <w:rFonts w:ascii="Times New Roman" w:hAnsi="Times New Roman"/>
                <w:b/>
                <w:sz w:val="28"/>
                <w:szCs w:val="28"/>
                <w:lang w:val="uk-UA"/>
              </w:rPr>
              <w:t xml:space="preserve">компетентності </w:t>
            </w:r>
            <w:r w:rsidRPr="00FF19C2">
              <w:rPr>
                <w:rFonts w:ascii="Times New Roman" w:hAnsi="Times New Roman"/>
                <w:b/>
                <w:sz w:val="28"/>
                <w:szCs w:val="28"/>
                <w:lang w:val="uk-UA"/>
              </w:rPr>
              <w:lastRenderedPageBreak/>
              <w:t>(ЗК)</w:t>
            </w:r>
          </w:p>
        </w:tc>
        <w:tc>
          <w:tcPr>
            <w:tcW w:w="8251" w:type="dxa"/>
            <w:shd w:val="clear" w:color="auto" w:fill="auto"/>
          </w:tcPr>
          <w:p w:rsidR="002D4797" w:rsidRPr="000E3CE8" w:rsidRDefault="002D4797" w:rsidP="009814EC">
            <w:pPr>
              <w:suppressAutoHyphens/>
              <w:jc w:val="both"/>
              <w:rPr>
                <w:rFonts w:ascii="Times New Roman" w:hAnsi="Times New Roman"/>
                <w:sz w:val="28"/>
                <w:szCs w:val="28"/>
                <w:lang w:val="uk-UA"/>
              </w:rPr>
            </w:pPr>
            <w:r w:rsidRPr="000E3CE8">
              <w:rPr>
                <w:rFonts w:ascii="Times New Roman" w:hAnsi="Times New Roman"/>
                <w:b/>
                <w:bCs/>
                <w:iCs/>
                <w:sz w:val="28"/>
                <w:szCs w:val="28"/>
                <w:lang w:val="uk-UA"/>
              </w:rPr>
              <w:lastRenderedPageBreak/>
              <w:t>ЗК01.</w:t>
            </w:r>
            <w:r w:rsidRPr="000E3CE8">
              <w:rPr>
                <w:rFonts w:ascii="Times New Roman" w:hAnsi="Times New Roman"/>
                <w:bCs/>
                <w:iCs/>
                <w:sz w:val="28"/>
                <w:szCs w:val="28"/>
                <w:lang w:val="uk-UA"/>
              </w:rPr>
              <w:t xml:space="preserve"> </w:t>
            </w:r>
            <w:r w:rsidRPr="000E3CE8">
              <w:rPr>
                <w:rFonts w:ascii="Times New Roman" w:hAnsi="Times New Roman"/>
                <w:color w:val="000000" w:themeColor="text1"/>
                <w:sz w:val="28"/>
                <w:szCs w:val="28"/>
                <w:lang w:val="uk-UA"/>
              </w:rPr>
              <w:t>Здатність до абстрактного і критичного мислення, аналізу та синтезу</w:t>
            </w:r>
            <w:r w:rsidRPr="000E3CE8">
              <w:rPr>
                <w:rFonts w:ascii="Times New Roman" w:hAnsi="Times New Roman"/>
                <w:sz w:val="28"/>
                <w:szCs w:val="28"/>
                <w:lang w:val="uk-UA"/>
              </w:rPr>
              <w:t>.</w:t>
            </w:r>
          </w:p>
          <w:p w:rsidR="002D4797" w:rsidRPr="000E3CE8" w:rsidRDefault="002D4797" w:rsidP="009814EC">
            <w:pPr>
              <w:pStyle w:val="10"/>
              <w:shd w:val="clear" w:color="auto" w:fill="FFFFFF"/>
              <w:tabs>
                <w:tab w:val="left" w:pos="495"/>
                <w:tab w:val="left" w:pos="920"/>
              </w:tabs>
              <w:spacing w:after="0" w:line="240" w:lineRule="auto"/>
              <w:ind w:left="0"/>
              <w:jc w:val="both"/>
              <w:textAlignment w:val="baseline"/>
              <w:rPr>
                <w:rFonts w:ascii="Times New Roman" w:hAnsi="Times New Roman"/>
                <w:sz w:val="28"/>
                <w:szCs w:val="28"/>
                <w:lang w:val="uk-UA" w:eastAsia="uk-UA"/>
              </w:rPr>
            </w:pPr>
            <w:r w:rsidRPr="000E3CE8">
              <w:rPr>
                <w:rFonts w:ascii="Times New Roman" w:hAnsi="Times New Roman"/>
                <w:b/>
                <w:color w:val="000000" w:themeColor="text1"/>
                <w:sz w:val="28"/>
                <w:szCs w:val="28"/>
                <w:lang w:val="uk-UA"/>
              </w:rPr>
              <w:lastRenderedPageBreak/>
              <w:t>ЗK02.</w:t>
            </w:r>
            <w:r w:rsidRPr="000E3CE8">
              <w:rPr>
                <w:rFonts w:ascii="Times New Roman" w:hAnsi="Times New Roman"/>
                <w:color w:val="000000" w:themeColor="text1"/>
                <w:sz w:val="28"/>
                <w:szCs w:val="28"/>
                <w:lang w:val="uk-UA"/>
              </w:rPr>
              <w:t xml:space="preserve"> Здатність до пошуку, оброблення та аналізу інформації з різних джерел, </w:t>
            </w:r>
            <w:r w:rsidRPr="000E3CE8">
              <w:rPr>
                <w:rFonts w:ascii="Times New Roman" w:hAnsi="Times New Roman"/>
                <w:sz w:val="28"/>
                <w:szCs w:val="28"/>
                <w:lang w:val="uk-UA"/>
              </w:rPr>
              <w:t>формулювання та обґрунтовування наукових гіпотез, виявлення нових напрямків наукового пізнання та проведення актуальних наукових досліджень</w:t>
            </w:r>
            <w:r w:rsidRPr="000E3CE8">
              <w:rPr>
                <w:rFonts w:ascii="Times New Roman" w:hAnsi="Times New Roman"/>
                <w:sz w:val="28"/>
                <w:szCs w:val="28"/>
                <w:lang w:val="uk-UA" w:eastAsia="uk-UA"/>
              </w:rPr>
              <w:t>.</w:t>
            </w:r>
          </w:p>
          <w:p w:rsidR="002D4797" w:rsidRPr="000E3CE8" w:rsidRDefault="002D4797" w:rsidP="009814EC">
            <w:pPr>
              <w:pStyle w:val="10"/>
              <w:shd w:val="clear" w:color="auto" w:fill="FFFFFF"/>
              <w:spacing w:after="0" w:line="240" w:lineRule="auto"/>
              <w:ind w:left="0"/>
              <w:jc w:val="both"/>
              <w:textAlignment w:val="baseline"/>
              <w:rPr>
                <w:rFonts w:ascii="Times New Roman" w:hAnsi="Times New Roman"/>
                <w:bCs/>
                <w:iCs/>
                <w:sz w:val="28"/>
                <w:szCs w:val="28"/>
                <w:lang w:val="uk-UA"/>
              </w:rPr>
            </w:pPr>
            <w:r w:rsidRPr="000E3CE8">
              <w:rPr>
                <w:rFonts w:ascii="Times New Roman" w:hAnsi="Times New Roman"/>
                <w:b/>
                <w:color w:val="000000" w:themeColor="text1"/>
                <w:sz w:val="28"/>
                <w:szCs w:val="28"/>
                <w:lang w:val="uk-UA" w:eastAsia="uk-UA"/>
              </w:rPr>
              <w:t>ЗK03.</w:t>
            </w:r>
            <w:r w:rsidRPr="000E3CE8">
              <w:rPr>
                <w:rFonts w:ascii="Times New Roman" w:hAnsi="Times New Roman"/>
                <w:color w:val="000000" w:themeColor="text1"/>
                <w:sz w:val="28"/>
                <w:szCs w:val="28"/>
                <w:lang w:val="uk-UA" w:eastAsia="uk-UA"/>
              </w:rPr>
              <w:t xml:space="preserve"> Здатність працювати в міжнародному контексті, </w:t>
            </w:r>
            <w:r w:rsidRPr="000E3CE8">
              <w:rPr>
                <w:rFonts w:ascii="Times New Roman" w:hAnsi="Times New Roman"/>
                <w:sz w:val="28"/>
                <w:szCs w:val="28"/>
                <w:lang w:val="uk-UA"/>
              </w:rPr>
              <w:t>спілкуючись іноземною мовою і використовуючи сучасні засоби комунікації, здатність вести фахову наукову бесіду та дискусію із широкою науковою спільнотою та громадськістю державною мовою за відповідним рівнем ораторської майстерності, демонструвати високий рівень загальнонаукового понятійного апарату під час презентацій результатів наукових досліджень, формувати наукові тексти в письмовій формі, організовувати та проводити навчальні заняття, використовуючи прогресивні інформаційно-комунікаційні засоби.</w:t>
            </w:r>
            <w:r w:rsidRPr="000E3CE8">
              <w:rPr>
                <w:rFonts w:ascii="Times New Roman" w:hAnsi="Times New Roman"/>
                <w:color w:val="000000" w:themeColor="text1"/>
                <w:sz w:val="28"/>
                <w:szCs w:val="28"/>
                <w:lang w:val="uk-UA" w:eastAsia="uk-UA"/>
              </w:rPr>
              <w:t xml:space="preserve"> </w:t>
            </w:r>
          </w:p>
          <w:p w:rsidR="002D4797" w:rsidRPr="007A7A24" w:rsidRDefault="002D4797" w:rsidP="009814EC">
            <w:pPr>
              <w:pStyle w:val="10"/>
              <w:shd w:val="clear" w:color="auto" w:fill="FFFFFF"/>
              <w:spacing w:after="0" w:line="240" w:lineRule="auto"/>
              <w:ind w:left="0"/>
              <w:jc w:val="both"/>
              <w:textAlignment w:val="baseline"/>
              <w:rPr>
                <w:rFonts w:ascii="Times New Roman" w:hAnsi="Times New Roman"/>
                <w:bCs/>
                <w:iCs/>
                <w:sz w:val="28"/>
                <w:szCs w:val="28"/>
                <w:highlight w:val="yellow"/>
                <w:lang w:val="uk-UA"/>
              </w:rPr>
            </w:pPr>
            <w:r w:rsidRPr="000E3CE8">
              <w:rPr>
                <w:rFonts w:ascii="Times New Roman" w:hAnsi="Times New Roman"/>
                <w:b/>
                <w:color w:val="000000" w:themeColor="text1"/>
                <w:sz w:val="28"/>
                <w:szCs w:val="28"/>
                <w:lang w:val="uk-UA" w:eastAsia="uk-UA"/>
              </w:rPr>
              <w:t>ЗK04.</w:t>
            </w:r>
            <w:r w:rsidRPr="000E3CE8">
              <w:rPr>
                <w:rFonts w:ascii="Times New Roman" w:hAnsi="Times New Roman"/>
                <w:color w:val="000000" w:themeColor="text1"/>
                <w:sz w:val="28"/>
                <w:szCs w:val="28"/>
                <w:lang w:val="uk-UA"/>
              </w:rPr>
              <w:t xml:space="preserve"> Здатність генерувати нові ідеї (креативність), застосовувати нестандартні підходи до вирішення актуальних завдань дослідницької діяльності з дотриманням прийнятих в науковому світі ключових засад професійної етики, морально-етичних норм та міжкультурних цінностей.</w:t>
            </w:r>
          </w:p>
          <w:p w:rsidR="002D4797" w:rsidRPr="000E3CE8" w:rsidRDefault="002D4797" w:rsidP="009814EC">
            <w:pPr>
              <w:suppressAutoHyphens/>
              <w:jc w:val="both"/>
              <w:rPr>
                <w:rFonts w:ascii="Times New Roman" w:hAnsi="Times New Roman"/>
                <w:sz w:val="28"/>
                <w:szCs w:val="28"/>
                <w:lang w:val="uk-UA"/>
              </w:rPr>
            </w:pPr>
            <w:r w:rsidRPr="000E3CE8">
              <w:rPr>
                <w:rFonts w:ascii="Times New Roman" w:hAnsi="Times New Roman"/>
                <w:b/>
                <w:bCs/>
                <w:iCs/>
                <w:sz w:val="28"/>
                <w:szCs w:val="28"/>
                <w:lang w:val="uk-UA"/>
              </w:rPr>
              <w:t xml:space="preserve">ЗК05. </w:t>
            </w:r>
            <w:r w:rsidRPr="000E3CE8">
              <w:rPr>
                <w:rFonts w:ascii="Times New Roman" w:hAnsi="Times New Roman"/>
                <w:sz w:val="28"/>
                <w:szCs w:val="28"/>
                <w:lang w:val="uk-UA"/>
              </w:rPr>
              <w:t xml:space="preserve">Здатність демонструвати навички роботи в науковому колективі, лідерські якості та відповідальність. </w:t>
            </w:r>
          </w:p>
          <w:p w:rsidR="002D4797" w:rsidRPr="000E3CE8" w:rsidRDefault="002D4797" w:rsidP="009814EC">
            <w:pPr>
              <w:suppressAutoHyphens/>
              <w:jc w:val="both"/>
              <w:rPr>
                <w:rFonts w:ascii="Times New Roman" w:hAnsi="Times New Roman"/>
                <w:color w:val="000000" w:themeColor="text1"/>
                <w:sz w:val="28"/>
                <w:szCs w:val="28"/>
                <w:lang w:val="uk-UA" w:eastAsia="uk-UA"/>
              </w:rPr>
            </w:pPr>
            <w:r w:rsidRPr="000E3CE8">
              <w:rPr>
                <w:rFonts w:ascii="Times New Roman" w:hAnsi="Times New Roman"/>
                <w:b/>
                <w:bCs/>
                <w:iCs/>
                <w:sz w:val="28"/>
                <w:szCs w:val="28"/>
                <w:lang w:val="uk-UA"/>
              </w:rPr>
              <w:t>ЗК06.</w:t>
            </w:r>
            <w:r w:rsidRPr="000E3CE8">
              <w:rPr>
                <w:rFonts w:ascii="Times New Roman" w:hAnsi="Times New Roman"/>
                <w:sz w:val="28"/>
                <w:szCs w:val="28"/>
                <w:lang w:val="uk-UA"/>
              </w:rPr>
              <w:t>Здатність до інноваційної діяльності в тій чи іншій області (наукової, освітньої, економічної, управлінської та ін.)</w:t>
            </w:r>
            <w:r w:rsidRPr="000E3CE8">
              <w:rPr>
                <w:rFonts w:ascii="Times New Roman" w:hAnsi="Times New Roman"/>
                <w:bCs/>
                <w:iCs/>
                <w:sz w:val="28"/>
                <w:szCs w:val="28"/>
                <w:lang w:val="uk-UA"/>
              </w:rPr>
              <w:t xml:space="preserve">, </w:t>
            </w:r>
            <w:r w:rsidRPr="000E3CE8">
              <w:rPr>
                <w:rFonts w:ascii="Times New Roman" w:hAnsi="Times New Roman"/>
                <w:sz w:val="28"/>
                <w:szCs w:val="28"/>
                <w:lang w:val="uk-UA"/>
              </w:rPr>
              <w:t>отримувати і застосовувати знання та розуміння філософської методології наукового пізнання</w:t>
            </w:r>
            <w:r w:rsidRPr="000E3CE8">
              <w:rPr>
                <w:rFonts w:ascii="Times New Roman" w:hAnsi="Times New Roman"/>
                <w:bCs/>
                <w:iCs/>
                <w:sz w:val="28"/>
                <w:szCs w:val="28"/>
                <w:lang w:val="uk-UA"/>
              </w:rPr>
              <w:t>.</w:t>
            </w:r>
            <w:r w:rsidRPr="000E3CE8">
              <w:rPr>
                <w:rFonts w:ascii="Times New Roman" w:hAnsi="Times New Roman"/>
                <w:b/>
                <w:sz w:val="28"/>
                <w:szCs w:val="28"/>
                <w:lang w:val="uk-UA" w:eastAsia="uk-UA"/>
              </w:rPr>
              <w:t xml:space="preserve"> </w:t>
            </w:r>
          </w:p>
          <w:p w:rsidR="002D4797" w:rsidRPr="000E3CE8" w:rsidRDefault="002D4797" w:rsidP="009814EC">
            <w:pPr>
              <w:suppressAutoHyphens/>
              <w:jc w:val="both"/>
              <w:rPr>
                <w:rFonts w:ascii="Times New Roman" w:hAnsi="Times New Roman"/>
                <w:sz w:val="28"/>
                <w:szCs w:val="28"/>
                <w:lang w:val="uk-UA"/>
              </w:rPr>
            </w:pPr>
            <w:r w:rsidRPr="000E3CE8">
              <w:rPr>
                <w:rFonts w:ascii="Times New Roman" w:hAnsi="Times New Roman"/>
                <w:b/>
                <w:bCs/>
                <w:iCs/>
                <w:sz w:val="28"/>
                <w:szCs w:val="28"/>
                <w:lang w:val="uk-UA"/>
              </w:rPr>
              <w:t xml:space="preserve">ЗК07. </w:t>
            </w:r>
            <w:r w:rsidRPr="000E3CE8">
              <w:rPr>
                <w:rFonts w:ascii="Times New Roman" w:hAnsi="Times New Roman"/>
                <w:sz w:val="28"/>
                <w:szCs w:val="28"/>
                <w:lang w:val="uk-UA"/>
              </w:rPr>
              <w:t>Здатність до адаптації до нових ситуацій, переоцінці накопиченого досвіду, аналізу своїх можливостей, здатність до самостійного навчання новим методам дослідження, самовдосконалення, до зміни наукового і науково-виробничого профілю своєї професійної діяльності, до зміни соціокультурних і соціальних умов діяльності.</w:t>
            </w:r>
          </w:p>
          <w:p w:rsidR="002D4797" w:rsidRPr="007A7A24" w:rsidRDefault="002D4797" w:rsidP="009814EC">
            <w:pPr>
              <w:jc w:val="both"/>
              <w:rPr>
                <w:rFonts w:ascii="Times New Roman" w:hAnsi="Times New Roman"/>
                <w:sz w:val="28"/>
                <w:szCs w:val="28"/>
                <w:highlight w:val="yellow"/>
                <w:lang w:val="uk-UA"/>
              </w:rPr>
            </w:pPr>
            <w:r w:rsidRPr="000E3CE8">
              <w:rPr>
                <w:rFonts w:ascii="Times New Roman" w:hAnsi="Times New Roman"/>
                <w:b/>
                <w:bCs/>
                <w:iCs/>
                <w:sz w:val="28"/>
                <w:szCs w:val="28"/>
                <w:lang w:val="uk-UA"/>
              </w:rPr>
              <w:t xml:space="preserve">ЗК08. </w:t>
            </w:r>
            <w:r w:rsidRPr="000E3CE8">
              <w:rPr>
                <w:rFonts w:ascii="Times New Roman" w:hAnsi="Times New Roman"/>
                <w:sz w:val="28"/>
                <w:szCs w:val="28"/>
                <w:lang w:val="uk-UA"/>
              </w:rPr>
              <w:t>Здатність самостійно здобувати і використовувати в практичній діяльності нові знання і вміння, в тому числі в нових галузях знань, безпосередньо не пов'язаних зі сферою діяльності, розширювати і поглиблювати свій науковий світогляд, здатність використовувати поглиблені теоретичні та практичні знання, частина яких знаходиться на передовому рубежі даної науки.</w:t>
            </w:r>
          </w:p>
        </w:tc>
      </w:tr>
      <w:tr w:rsidR="002D4797" w:rsidRPr="00F779A3" w:rsidTr="00AC71D6">
        <w:tc>
          <w:tcPr>
            <w:tcW w:w="2376" w:type="dxa"/>
            <w:shd w:val="clear" w:color="auto" w:fill="auto"/>
          </w:tcPr>
          <w:p w:rsidR="002D4797" w:rsidRPr="00FF19C2" w:rsidRDefault="002D4797" w:rsidP="009814EC">
            <w:pPr>
              <w:rPr>
                <w:rFonts w:ascii="Times New Roman" w:hAnsi="Times New Roman"/>
                <w:b/>
                <w:sz w:val="28"/>
                <w:szCs w:val="28"/>
                <w:lang w:val="uk-UA"/>
              </w:rPr>
            </w:pPr>
            <w:r w:rsidRPr="00FF19C2">
              <w:rPr>
                <w:rFonts w:ascii="Times New Roman" w:hAnsi="Times New Roman"/>
                <w:b/>
                <w:sz w:val="28"/>
                <w:szCs w:val="28"/>
                <w:lang w:val="uk-UA"/>
              </w:rPr>
              <w:lastRenderedPageBreak/>
              <w:t>Фахові</w:t>
            </w:r>
          </w:p>
          <w:p w:rsidR="002D4797" w:rsidRPr="00FF19C2" w:rsidRDefault="002D4797" w:rsidP="009814EC">
            <w:pPr>
              <w:rPr>
                <w:rFonts w:ascii="Times New Roman" w:hAnsi="Times New Roman"/>
                <w:b/>
                <w:sz w:val="28"/>
                <w:szCs w:val="28"/>
                <w:lang w:val="uk-UA"/>
              </w:rPr>
            </w:pPr>
            <w:r w:rsidRPr="00FF19C2">
              <w:rPr>
                <w:rFonts w:ascii="Times New Roman" w:hAnsi="Times New Roman"/>
                <w:b/>
                <w:sz w:val="28"/>
                <w:szCs w:val="28"/>
                <w:lang w:val="uk-UA"/>
              </w:rPr>
              <w:t>компетентності (ФК)</w:t>
            </w:r>
          </w:p>
          <w:p w:rsidR="002D4797" w:rsidRPr="00FF19C2" w:rsidRDefault="002D4797" w:rsidP="009814EC">
            <w:pPr>
              <w:rPr>
                <w:rFonts w:ascii="Times New Roman" w:hAnsi="Times New Roman"/>
                <w:b/>
                <w:sz w:val="28"/>
                <w:szCs w:val="28"/>
                <w:lang w:val="uk-UA"/>
              </w:rPr>
            </w:pPr>
          </w:p>
        </w:tc>
        <w:tc>
          <w:tcPr>
            <w:tcW w:w="8251" w:type="dxa"/>
            <w:shd w:val="clear" w:color="auto" w:fill="auto"/>
          </w:tcPr>
          <w:p w:rsidR="002D4797" w:rsidRPr="000E3CE8" w:rsidRDefault="002D4797" w:rsidP="009814EC">
            <w:pPr>
              <w:shd w:val="clear" w:color="auto" w:fill="FFFFFF"/>
              <w:jc w:val="both"/>
              <w:textAlignment w:val="baseline"/>
              <w:rPr>
                <w:rFonts w:ascii="Times New Roman" w:hAnsi="Times New Roman"/>
                <w:color w:val="000000" w:themeColor="text1"/>
                <w:sz w:val="28"/>
                <w:szCs w:val="28"/>
                <w:lang w:val="uk-UA"/>
              </w:rPr>
            </w:pPr>
            <w:r w:rsidRPr="000E3CE8">
              <w:rPr>
                <w:rFonts w:ascii="Times New Roman" w:hAnsi="Times New Roman"/>
                <w:b/>
                <w:color w:val="000000" w:themeColor="text1"/>
                <w:sz w:val="28"/>
                <w:szCs w:val="28"/>
                <w:lang w:val="uk-UA"/>
              </w:rPr>
              <w:t>ФK02.</w:t>
            </w:r>
            <w:r w:rsidRPr="000E3CE8">
              <w:rPr>
                <w:rFonts w:ascii="Times New Roman" w:hAnsi="Times New Roman"/>
                <w:color w:val="000000" w:themeColor="text1"/>
                <w:sz w:val="28"/>
                <w:szCs w:val="28"/>
                <w:lang w:val="uk-UA"/>
              </w:rPr>
              <w:t xml:space="preserve"> 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 економіки. </w:t>
            </w:r>
          </w:p>
          <w:p w:rsidR="002D4797" w:rsidRPr="000E3CE8" w:rsidRDefault="002D4797" w:rsidP="009814EC">
            <w:pPr>
              <w:shd w:val="clear" w:color="auto" w:fill="FFFFFF"/>
              <w:jc w:val="both"/>
              <w:textAlignment w:val="baseline"/>
              <w:rPr>
                <w:rFonts w:ascii="Times New Roman" w:hAnsi="Times New Roman"/>
                <w:color w:val="000000" w:themeColor="text1"/>
                <w:sz w:val="28"/>
                <w:szCs w:val="28"/>
                <w:lang w:val="uk-UA"/>
              </w:rPr>
            </w:pPr>
            <w:r w:rsidRPr="000E3CE8">
              <w:rPr>
                <w:rFonts w:ascii="Times New Roman" w:hAnsi="Times New Roman"/>
                <w:b/>
                <w:color w:val="000000" w:themeColor="text1"/>
                <w:sz w:val="28"/>
                <w:szCs w:val="28"/>
                <w:lang w:val="uk-UA"/>
              </w:rPr>
              <w:t>ФК03.</w:t>
            </w:r>
            <w:r w:rsidRPr="000E3CE8">
              <w:rPr>
                <w:rFonts w:ascii="Times New Roman" w:hAnsi="Times New Roman"/>
                <w:color w:val="000000" w:themeColor="text1"/>
                <w:sz w:val="28"/>
                <w:szCs w:val="28"/>
                <w:lang w:val="uk-UA"/>
              </w:rPr>
              <w:t xml:space="preserve"> Здатність використовувати сучасні інформаційні та комунікаційні технології, бази даних та інші електронні ресурси, спеціалізоване програмне забезпечення та обладнання у науковій та освітній діяльності.</w:t>
            </w:r>
          </w:p>
          <w:p w:rsidR="000E3CE8" w:rsidRPr="00B535A9" w:rsidRDefault="000E3CE8" w:rsidP="009814EC">
            <w:pPr>
              <w:shd w:val="clear" w:color="auto" w:fill="FFFFFF"/>
              <w:jc w:val="both"/>
              <w:textAlignment w:val="baseline"/>
              <w:rPr>
                <w:rFonts w:ascii="Times New Roman" w:hAnsi="Times New Roman"/>
                <w:color w:val="000000" w:themeColor="text1"/>
                <w:sz w:val="28"/>
                <w:szCs w:val="28"/>
                <w:lang w:val="uk-UA"/>
              </w:rPr>
            </w:pPr>
            <w:r w:rsidRPr="00B535A9">
              <w:rPr>
                <w:rFonts w:ascii="Times New Roman" w:hAnsi="Times New Roman"/>
                <w:b/>
                <w:color w:val="000000" w:themeColor="text1"/>
                <w:sz w:val="28"/>
                <w:szCs w:val="28"/>
                <w:lang w:val="uk-UA"/>
              </w:rPr>
              <w:t>ФK04.</w:t>
            </w:r>
            <w:r w:rsidRPr="00B535A9">
              <w:rPr>
                <w:rFonts w:ascii="Times New Roman" w:hAnsi="Times New Roman"/>
                <w:color w:val="000000" w:themeColor="text1"/>
                <w:sz w:val="28"/>
                <w:szCs w:val="28"/>
                <w:lang w:val="uk-UA"/>
              </w:rPr>
              <w:t xml:space="preserve"> Здатність здійснювати науково-педагогічну діяльність у за</w:t>
            </w:r>
            <w:r w:rsidRPr="00B535A9">
              <w:rPr>
                <w:rFonts w:ascii="Times New Roman" w:hAnsi="Times New Roman"/>
                <w:color w:val="000000" w:themeColor="text1"/>
                <w:sz w:val="28"/>
                <w:szCs w:val="28"/>
                <w:lang w:val="uk-UA"/>
              </w:rPr>
              <w:lastRenderedPageBreak/>
              <w:t>кладах вищої освіти та у реальному секторі економіки, застосовувати професійні знання, традиційні та інноваційні форми навчання і педагогічні технології у сфері професійної і освітньої діяльності.</w:t>
            </w:r>
          </w:p>
          <w:p w:rsidR="002D4797" w:rsidRPr="00B535A9" w:rsidRDefault="002D4797" w:rsidP="009814EC">
            <w:pPr>
              <w:suppressAutoHyphens/>
              <w:jc w:val="both"/>
              <w:rPr>
                <w:rStyle w:val="notranslate"/>
                <w:rFonts w:ascii="Times New Roman" w:hAnsi="Times New Roman"/>
                <w:color w:val="000000" w:themeColor="text1"/>
                <w:sz w:val="28"/>
                <w:szCs w:val="28"/>
                <w:lang w:val="uk-UA"/>
              </w:rPr>
            </w:pPr>
            <w:r w:rsidRPr="00B535A9">
              <w:rPr>
                <w:rFonts w:ascii="Times New Roman" w:hAnsi="Times New Roman"/>
                <w:b/>
                <w:color w:val="000000" w:themeColor="text1"/>
                <w:sz w:val="28"/>
                <w:szCs w:val="28"/>
                <w:lang w:val="uk-UA"/>
              </w:rPr>
              <w:t>ФК07.</w:t>
            </w:r>
            <w:r w:rsidRPr="00B535A9">
              <w:rPr>
                <w:rFonts w:ascii="Times New Roman" w:hAnsi="Times New Roman"/>
                <w:color w:val="000000" w:themeColor="text1"/>
                <w:sz w:val="28"/>
                <w:szCs w:val="28"/>
                <w:lang w:val="uk-UA"/>
              </w:rPr>
              <w:t xml:space="preserve"> </w:t>
            </w:r>
            <w:r w:rsidRPr="00B535A9">
              <w:rPr>
                <w:rFonts w:ascii="Times New Roman" w:hAnsi="Times New Roman"/>
                <w:sz w:val="28"/>
                <w:szCs w:val="28"/>
                <w:lang w:val="uk-UA"/>
              </w:rPr>
              <w:t>Здатність і готовність проводити наукові експерименти, оцінювати результати досліджень,</w:t>
            </w:r>
            <w:r w:rsidRPr="00B535A9">
              <w:rPr>
                <w:rFonts w:ascii="Times New Roman" w:hAnsi="Times New Roman"/>
                <w:color w:val="000000" w:themeColor="text1"/>
                <w:sz w:val="28"/>
                <w:szCs w:val="28"/>
                <w:lang w:val="uk-UA"/>
              </w:rPr>
              <w:t xml:space="preserve"> ініціювати, розробляти і реалізовувати комплексні інноваційні проєкти в економіці та дотичні до неї міждисциплінарні підходи, з</w:t>
            </w:r>
            <w:r w:rsidRPr="00B535A9">
              <w:rPr>
                <w:rFonts w:ascii="Times New Roman" w:hAnsi="Times New Roman"/>
                <w:sz w:val="28"/>
                <w:szCs w:val="28"/>
                <w:lang w:val="uk-UA"/>
              </w:rPr>
              <w:t>датність розробляти методики, плани і програми проведення наукових досліджень і розробок, готувати завдання для виконавців, організовувати проведення експериментів і випробувань, аналізувати і узагальнювати їх результати, здатність використовувати сучасні інформаційні та комунікаційні технології, бази даних та інші електронні ресурси, спеціалізоване програмне забезпечення у науковій та освітній діяльності;</w:t>
            </w:r>
          </w:p>
          <w:p w:rsidR="002D4797" w:rsidRPr="00B535A9" w:rsidRDefault="002D4797" w:rsidP="009814EC">
            <w:pPr>
              <w:suppressAutoHyphens/>
              <w:jc w:val="both"/>
              <w:rPr>
                <w:rFonts w:ascii="Times New Roman" w:hAnsi="Times New Roman"/>
                <w:bCs/>
                <w:iCs/>
                <w:color w:val="000000" w:themeColor="text1"/>
                <w:sz w:val="28"/>
                <w:szCs w:val="28"/>
                <w:lang w:val="uk-UA"/>
              </w:rPr>
            </w:pPr>
            <w:r w:rsidRPr="00B535A9">
              <w:rPr>
                <w:rFonts w:ascii="Times New Roman" w:hAnsi="Times New Roman"/>
                <w:b/>
                <w:color w:val="000000" w:themeColor="text1"/>
                <w:sz w:val="28"/>
                <w:szCs w:val="28"/>
                <w:lang w:val="uk-UA" w:eastAsia="uk-UA"/>
              </w:rPr>
              <w:t>ФК08.</w:t>
            </w:r>
            <w:r w:rsidRPr="00B535A9">
              <w:rPr>
                <w:rFonts w:ascii="Times New Roman" w:hAnsi="Times New Roman"/>
                <w:color w:val="000000" w:themeColor="text1"/>
                <w:sz w:val="28"/>
                <w:szCs w:val="28"/>
                <w:lang w:val="uk-UA" w:eastAsia="uk-UA"/>
              </w:rPr>
              <w:t xml:space="preserve"> Здатність </w:t>
            </w:r>
            <w:r w:rsidRPr="00B535A9">
              <w:rPr>
                <w:rFonts w:ascii="Times New Roman" w:hAnsi="Times New Roman"/>
                <w:bCs/>
                <w:iCs/>
                <w:color w:val="000000" w:themeColor="text1"/>
                <w:sz w:val="28"/>
                <w:szCs w:val="28"/>
                <w:lang w:val="uk-UA"/>
              </w:rPr>
              <w:t>дотримуватись етики досліджень, а також правил академічної доброчесності в наукових дослідженнях та науково-педагогічній діяльності.</w:t>
            </w:r>
          </w:p>
          <w:p w:rsidR="002D4797" w:rsidRPr="007A7A24" w:rsidRDefault="002D4797" w:rsidP="009814EC">
            <w:pPr>
              <w:pStyle w:val="10"/>
              <w:shd w:val="clear" w:color="auto" w:fill="FFFFFF"/>
              <w:tabs>
                <w:tab w:val="left" w:pos="495"/>
                <w:tab w:val="left" w:pos="920"/>
                <w:tab w:val="left" w:pos="6301"/>
              </w:tabs>
              <w:spacing w:after="0" w:line="240" w:lineRule="auto"/>
              <w:ind w:left="0"/>
              <w:jc w:val="both"/>
              <w:textAlignment w:val="baseline"/>
              <w:rPr>
                <w:rFonts w:ascii="Times New Roman" w:hAnsi="Times New Roman"/>
                <w:sz w:val="24"/>
                <w:szCs w:val="24"/>
                <w:highlight w:val="yellow"/>
                <w:lang w:val="uk-UA"/>
              </w:rPr>
            </w:pPr>
            <w:r w:rsidRPr="00B535A9">
              <w:rPr>
                <w:rFonts w:ascii="Times New Roman" w:hAnsi="Times New Roman"/>
                <w:b/>
                <w:color w:val="000000" w:themeColor="text1"/>
                <w:sz w:val="28"/>
                <w:szCs w:val="28"/>
                <w:lang w:val="uk-UA"/>
              </w:rPr>
              <w:t>ФК09</w:t>
            </w:r>
            <w:r w:rsidRPr="00B535A9">
              <w:rPr>
                <w:rFonts w:ascii="Times New Roman" w:hAnsi="Times New Roman"/>
                <w:color w:val="000000" w:themeColor="text1"/>
                <w:sz w:val="28"/>
                <w:szCs w:val="28"/>
                <w:lang w:val="uk-UA"/>
              </w:rPr>
              <w:t>. Здатність до системного аналізу, формулювання висновків відповідно до цілей дослідження, застосувати інтегроване знання і розуміння у сфері наукової діяльності інших суміжних дисциплін.</w:t>
            </w:r>
          </w:p>
        </w:tc>
      </w:tr>
      <w:tr w:rsidR="002D4797" w:rsidRPr="00454415" w:rsidTr="00AC71D6">
        <w:tc>
          <w:tcPr>
            <w:tcW w:w="10627" w:type="dxa"/>
            <w:gridSpan w:val="2"/>
            <w:shd w:val="clear" w:color="auto" w:fill="auto"/>
          </w:tcPr>
          <w:p w:rsidR="002D4797" w:rsidRPr="00FF19C2" w:rsidRDefault="002D4797" w:rsidP="009814EC">
            <w:pPr>
              <w:jc w:val="center"/>
              <w:rPr>
                <w:rFonts w:ascii="Times New Roman" w:hAnsi="Times New Roman"/>
                <w:b/>
                <w:sz w:val="28"/>
                <w:szCs w:val="28"/>
                <w:lang w:val="uk-UA"/>
              </w:rPr>
            </w:pPr>
            <w:r w:rsidRPr="00FF19C2">
              <w:rPr>
                <w:rFonts w:ascii="Times New Roman" w:hAnsi="Times New Roman"/>
                <w:b/>
                <w:sz w:val="28"/>
                <w:szCs w:val="28"/>
                <w:lang w:val="uk-UA"/>
              </w:rPr>
              <w:lastRenderedPageBreak/>
              <w:t>Програмні результати навчання</w:t>
            </w:r>
          </w:p>
        </w:tc>
      </w:tr>
      <w:tr w:rsidR="002D4797" w:rsidRPr="00F779A3" w:rsidTr="00AC71D6">
        <w:tc>
          <w:tcPr>
            <w:tcW w:w="2376" w:type="dxa"/>
            <w:shd w:val="clear" w:color="auto" w:fill="auto"/>
          </w:tcPr>
          <w:p w:rsidR="002D4797" w:rsidRPr="00FF19C2" w:rsidRDefault="002D4797" w:rsidP="009814EC">
            <w:pPr>
              <w:jc w:val="center"/>
              <w:rPr>
                <w:rFonts w:ascii="Times New Roman" w:hAnsi="Times New Roman"/>
                <w:b/>
                <w:sz w:val="28"/>
                <w:szCs w:val="28"/>
                <w:lang w:val="uk-UA"/>
              </w:rPr>
            </w:pPr>
          </w:p>
        </w:tc>
        <w:tc>
          <w:tcPr>
            <w:tcW w:w="8251" w:type="dxa"/>
            <w:shd w:val="clear" w:color="auto" w:fill="auto"/>
          </w:tcPr>
          <w:p w:rsidR="00B535A9" w:rsidRPr="00B535A9" w:rsidRDefault="00B535A9" w:rsidP="009814EC">
            <w:pPr>
              <w:jc w:val="both"/>
              <w:rPr>
                <w:rFonts w:ascii="Times New Roman" w:hAnsi="Times New Roman"/>
                <w:sz w:val="28"/>
                <w:lang w:val="uk-UA"/>
              </w:rPr>
            </w:pPr>
            <w:r w:rsidRPr="00B535A9">
              <w:rPr>
                <w:rFonts w:ascii="Times New Roman" w:hAnsi="Times New Roman"/>
                <w:b/>
                <w:sz w:val="28"/>
                <w:lang w:val="uk-UA"/>
              </w:rPr>
              <w:t xml:space="preserve">ПРН01. </w:t>
            </w:r>
            <w:r w:rsidRPr="00B535A9">
              <w:rPr>
                <w:rFonts w:ascii="Times New Roman" w:hAnsi="Times New Roman"/>
                <w:sz w:val="28"/>
                <w:lang w:val="uk-UA"/>
              </w:rPr>
              <w:t>Мати передові концептуальні та методологічні знання з економіки, соціально-економічних систем і на межі предметних галузей, а також дослідницькі навички, достатні для проведення фундаментальних і прикладних досліджень на рівні останніх світових досягнень з відповідного напряму, отримання нових знань та/або здійснення інновацій.</w:t>
            </w:r>
          </w:p>
          <w:p w:rsidR="002D4797" w:rsidRDefault="002D4797" w:rsidP="009814EC">
            <w:pPr>
              <w:jc w:val="both"/>
              <w:rPr>
                <w:rFonts w:ascii="Times New Roman" w:hAnsi="Times New Roman"/>
                <w:sz w:val="28"/>
                <w:lang w:val="uk-UA"/>
              </w:rPr>
            </w:pPr>
            <w:r w:rsidRPr="00B535A9">
              <w:rPr>
                <w:rFonts w:ascii="Times New Roman" w:hAnsi="Times New Roman"/>
                <w:b/>
                <w:sz w:val="28"/>
                <w:lang w:val="uk-UA"/>
              </w:rPr>
              <w:t>ПРН02</w:t>
            </w:r>
            <w:r w:rsidRPr="00B535A9">
              <w:rPr>
                <w:rFonts w:ascii="Times New Roman" w:hAnsi="Times New Roman"/>
                <w:sz w:val="28"/>
                <w:lang w:val="uk-UA"/>
              </w:rPr>
              <w:t xml:space="preserve">. Глибоко розуміти базові (фундаментальні) принципи та методи економічних наук, а також методологію наукових досліджень, застосувати їх у власних дослідженнях у сфері економіки з метою досягнення економічної та соціальної ефективності в умовах глобалізації. </w:t>
            </w:r>
          </w:p>
          <w:p w:rsidR="00B535A9" w:rsidRPr="00B535A9" w:rsidRDefault="00B535A9" w:rsidP="009814EC">
            <w:pPr>
              <w:jc w:val="both"/>
              <w:rPr>
                <w:rFonts w:ascii="Times New Roman" w:hAnsi="Times New Roman"/>
                <w:sz w:val="28"/>
                <w:lang w:val="uk-UA"/>
              </w:rPr>
            </w:pPr>
            <w:r w:rsidRPr="00B535A9">
              <w:rPr>
                <w:rFonts w:ascii="Times New Roman" w:hAnsi="Times New Roman"/>
                <w:b/>
                <w:sz w:val="28"/>
                <w:lang w:val="uk-UA"/>
              </w:rPr>
              <w:t xml:space="preserve">ПРН03. </w:t>
            </w:r>
            <w:r w:rsidRPr="00B535A9">
              <w:rPr>
                <w:rFonts w:ascii="Times New Roman" w:hAnsi="Times New Roman"/>
                <w:sz w:val="28"/>
                <w:lang w:val="uk-UA"/>
              </w:rPr>
              <w:t>Розробляти  та досліджувати фундаментальні та прикладні моделі соціально-економічних процесів і систем, ефективно використовувати їх для отримання нових знань та/або створення інноваційних продуктів у економіці та дотичних міждисциплінарних напрямах.</w:t>
            </w:r>
          </w:p>
          <w:p w:rsidR="002D4797" w:rsidRPr="00B535A9" w:rsidRDefault="002D4797" w:rsidP="009814EC">
            <w:pPr>
              <w:jc w:val="both"/>
              <w:rPr>
                <w:rFonts w:ascii="Times New Roman" w:hAnsi="Times New Roman"/>
                <w:sz w:val="28"/>
                <w:lang w:val="uk-UA"/>
              </w:rPr>
            </w:pPr>
            <w:r w:rsidRPr="00B535A9">
              <w:rPr>
                <w:rFonts w:ascii="Times New Roman" w:hAnsi="Times New Roman"/>
                <w:b/>
                <w:sz w:val="28"/>
                <w:lang w:val="uk-UA"/>
              </w:rPr>
              <w:t>ПРН04.</w:t>
            </w:r>
            <w:r w:rsidRPr="00B535A9">
              <w:rPr>
                <w:rFonts w:ascii="Times New Roman" w:hAnsi="Times New Roman"/>
                <w:sz w:val="28"/>
                <w:lang w:val="uk-UA"/>
              </w:rPr>
              <w:t xml:space="preserve"> Застосовувати сучасні інструменти і технології пошуку, оброблення та аналізу інформації, зокрема, статистичні методи аналізу великих масивів  даних та/або складної структури, програмне забезпечення та інформаційні системи.</w:t>
            </w:r>
          </w:p>
          <w:p w:rsidR="002D4797" w:rsidRPr="00B535A9" w:rsidRDefault="002D4797" w:rsidP="009814EC">
            <w:pPr>
              <w:jc w:val="both"/>
              <w:rPr>
                <w:rFonts w:ascii="Times New Roman" w:hAnsi="Times New Roman"/>
                <w:sz w:val="28"/>
                <w:lang w:val="uk-UA"/>
              </w:rPr>
            </w:pPr>
            <w:r w:rsidRPr="00B535A9">
              <w:rPr>
                <w:rFonts w:ascii="Times New Roman" w:hAnsi="Times New Roman"/>
                <w:b/>
                <w:sz w:val="28"/>
                <w:lang w:val="uk-UA"/>
              </w:rPr>
              <w:t>ПРН05.</w:t>
            </w:r>
            <w:r w:rsidRPr="00B535A9">
              <w:rPr>
                <w:rFonts w:ascii="Times New Roman" w:hAnsi="Times New Roman"/>
                <w:sz w:val="28"/>
                <w:lang w:val="uk-UA"/>
              </w:rPr>
              <w:t xml:space="preserve"> Розробляти та реалізовувати наукові та/або інноваційні проєкти, які дають можливість переосмислити наявне та створити нове ці-лісне знання та/або професійну практику і розв’язувати значущі проблеми фундаментальної економічної науки  з врахуванням </w:t>
            </w:r>
            <w:r w:rsidRPr="00B535A9">
              <w:rPr>
                <w:rFonts w:ascii="Times New Roman" w:hAnsi="Times New Roman"/>
                <w:sz w:val="28"/>
                <w:lang w:val="uk-UA"/>
              </w:rPr>
              <w:lastRenderedPageBreak/>
              <w:t>соціальних, економічних, екологічних та правових аспектів, лідерства, автономності та відповідальності.</w:t>
            </w:r>
          </w:p>
          <w:p w:rsidR="002D4797" w:rsidRPr="00B535A9" w:rsidRDefault="002D4797" w:rsidP="009814EC">
            <w:pPr>
              <w:jc w:val="both"/>
              <w:rPr>
                <w:rFonts w:ascii="Times New Roman" w:hAnsi="Times New Roman"/>
                <w:sz w:val="28"/>
                <w:lang w:val="uk-UA"/>
              </w:rPr>
            </w:pPr>
            <w:r w:rsidRPr="00B535A9">
              <w:rPr>
                <w:rFonts w:ascii="Times New Roman" w:hAnsi="Times New Roman"/>
                <w:b/>
                <w:sz w:val="28"/>
                <w:lang w:val="uk-UA"/>
              </w:rPr>
              <w:t>ПРН06.</w:t>
            </w:r>
            <w:r w:rsidRPr="00B535A9">
              <w:rPr>
                <w:rFonts w:ascii="Times New Roman" w:hAnsi="Times New Roman"/>
                <w:sz w:val="28"/>
                <w:lang w:val="uk-UA"/>
              </w:rPr>
              <w:t xml:space="preserve"> Вільно презентувати та обговорювати з фахівцями і нефахівцями результати досліджень, теоретичні та практичні проблеми економіки державною та іноземною мовами, кваліфіковано відображати результати досліджень у наукових публікаціях у провідних наукових виданнях. </w:t>
            </w:r>
          </w:p>
          <w:p w:rsidR="002D4797" w:rsidRPr="00B535A9" w:rsidRDefault="002D4797" w:rsidP="009814EC">
            <w:pPr>
              <w:jc w:val="both"/>
              <w:rPr>
                <w:rFonts w:ascii="Times New Roman" w:hAnsi="Times New Roman"/>
                <w:sz w:val="28"/>
                <w:lang w:val="uk-UA"/>
              </w:rPr>
            </w:pPr>
            <w:r w:rsidRPr="00B535A9">
              <w:rPr>
                <w:rFonts w:ascii="Times New Roman" w:hAnsi="Times New Roman"/>
                <w:b/>
                <w:sz w:val="28"/>
                <w:lang w:val="uk-UA"/>
              </w:rPr>
              <w:t>ПРН08.</w:t>
            </w:r>
            <w:r w:rsidRPr="00B535A9">
              <w:rPr>
                <w:rFonts w:ascii="Times New Roman" w:hAnsi="Times New Roman"/>
                <w:sz w:val="28"/>
                <w:lang w:val="uk-UA"/>
              </w:rPr>
              <w:t xml:space="preserve"> Вміння організовувати та вести науково-дослідну роботу з обраної наукової спеціальності, вміння використовувати на практиці навички та знання в організації науково-дослідних і науково-виробничих робіт, в управлінні колективом, впливати на формування цілей команди, впливати на її соціально-психологічний клімат в потрібному для досягнення цілей напрямку, оцінювати якість результатів діяльності, вирішувати проблемні ситуації.</w:t>
            </w:r>
          </w:p>
          <w:p w:rsidR="004B5BBA" w:rsidRDefault="002D4797" w:rsidP="009814EC">
            <w:pPr>
              <w:jc w:val="both"/>
              <w:rPr>
                <w:rFonts w:ascii="Times New Roman" w:hAnsi="Times New Roman"/>
                <w:iCs/>
                <w:sz w:val="28"/>
                <w:lang w:val="uk-UA"/>
              </w:rPr>
            </w:pPr>
            <w:r w:rsidRPr="00B535A9">
              <w:rPr>
                <w:rFonts w:ascii="Times New Roman" w:hAnsi="Times New Roman"/>
                <w:b/>
                <w:sz w:val="28"/>
                <w:lang w:val="uk-UA"/>
              </w:rPr>
              <w:t>ПРН09.</w:t>
            </w:r>
            <w:r w:rsidRPr="00B535A9">
              <w:rPr>
                <w:rFonts w:ascii="Times New Roman" w:hAnsi="Times New Roman"/>
                <w:sz w:val="28"/>
                <w:lang w:val="uk-UA"/>
              </w:rPr>
              <w:t xml:space="preserve"> </w:t>
            </w:r>
            <w:r w:rsidR="004B5BBA" w:rsidRPr="004B5BBA">
              <w:rPr>
                <w:rFonts w:ascii="Times New Roman" w:hAnsi="Times New Roman"/>
                <w:iCs/>
                <w:sz w:val="28"/>
                <w:lang w:val="uk-UA"/>
              </w:rPr>
              <w:t>Здатність орієнтуватися в предметній області і визначати, яким чином слід шукати засоби розвитку нових ідей або процесів у передових контекстах професійної та наукової діяльності, вміння вести збір, аналіз і систематизацію інформації по темі дослідження, готувати науково-технічні звіти, огляди публікацій з теми дослідження державною та (або) іноземною мовами.</w:t>
            </w:r>
          </w:p>
          <w:p w:rsidR="004B5BBA" w:rsidRPr="004B5BBA" w:rsidRDefault="002D4797" w:rsidP="004B5BBA">
            <w:pPr>
              <w:jc w:val="both"/>
              <w:rPr>
                <w:rFonts w:ascii="Times New Roman" w:hAnsi="Times New Roman"/>
                <w:sz w:val="28"/>
                <w:lang w:val="uk-UA"/>
              </w:rPr>
            </w:pPr>
            <w:r w:rsidRPr="00B535A9">
              <w:rPr>
                <w:rFonts w:ascii="Times New Roman" w:hAnsi="Times New Roman"/>
                <w:b/>
                <w:sz w:val="28"/>
                <w:lang w:val="uk-UA"/>
              </w:rPr>
              <w:t>ПРН10.</w:t>
            </w:r>
            <w:r w:rsidRPr="00B535A9">
              <w:rPr>
                <w:rFonts w:ascii="Times New Roman" w:hAnsi="Times New Roman"/>
                <w:sz w:val="28"/>
                <w:lang w:val="uk-UA"/>
              </w:rPr>
              <w:t xml:space="preserve"> </w:t>
            </w:r>
            <w:r w:rsidR="004B5BBA" w:rsidRPr="004B5BBA">
              <w:rPr>
                <w:rFonts w:ascii="Times New Roman" w:hAnsi="Times New Roman"/>
                <w:sz w:val="28"/>
                <w:lang w:val="uk-UA"/>
              </w:rPr>
              <w:t xml:space="preserve">Готовність до прийняття відповідальності за свої рішення в рамках професійної компетенції, здатність приймати нестандартні рішення, здатність до безперервного саморозвитку та самовдосконалення. </w:t>
            </w:r>
          </w:p>
          <w:p w:rsidR="004B5BBA" w:rsidRPr="004B5BBA" w:rsidRDefault="002D4797" w:rsidP="004B5BBA">
            <w:pPr>
              <w:jc w:val="both"/>
              <w:rPr>
                <w:rFonts w:ascii="Times New Roman" w:hAnsi="Times New Roman"/>
                <w:b/>
                <w:sz w:val="28"/>
                <w:lang w:val="uk-UA"/>
              </w:rPr>
            </w:pPr>
            <w:r w:rsidRPr="00B535A9">
              <w:rPr>
                <w:rFonts w:ascii="Times New Roman" w:hAnsi="Times New Roman"/>
                <w:b/>
                <w:sz w:val="28"/>
                <w:lang w:val="uk-UA"/>
              </w:rPr>
              <w:t>ПРН11.</w:t>
            </w:r>
            <w:r w:rsidRPr="00B535A9">
              <w:rPr>
                <w:rFonts w:ascii="Times New Roman" w:hAnsi="Times New Roman"/>
                <w:sz w:val="28"/>
                <w:lang w:val="uk-UA"/>
              </w:rPr>
              <w:t xml:space="preserve"> </w:t>
            </w:r>
            <w:r w:rsidR="004B5BBA" w:rsidRPr="004B5BBA">
              <w:rPr>
                <w:rFonts w:ascii="Times New Roman" w:hAnsi="Times New Roman"/>
                <w:sz w:val="28"/>
                <w:lang w:val="uk-UA"/>
              </w:rPr>
              <w:t>Вільне спілкування з питань, що стосуються сфери наукових та експертних знань, з колегами, широкою науковою спільнотою, суспільством у цілому державною та (або) іноземною мовами, управління результатами науково-дослідницької діяльності та комерціалізації прав на об'єкти інтелектуальної власності.</w:t>
            </w:r>
            <w:r w:rsidR="004B5BBA" w:rsidRPr="004B5BBA">
              <w:rPr>
                <w:rFonts w:ascii="Times New Roman" w:hAnsi="Times New Roman"/>
                <w:b/>
                <w:sz w:val="28"/>
                <w:lang w:val="uk-UA"/>
              </w:rPr>
              <w:t xml:space="preserve"> </w:t>
            </w:r>
          </w:p>
          <w:p w:rsidR="004B5BBA" w:rsidRPr="004B5BBA" w:rsidRDefault="004B5BBA" w:rsidP="004B5BBA">
            <w:pPr>
              <w:jc w:val="both"/>
              <w:rPr>
                <w:rFonts w:ascii="Times New Roman" w:hAnsi="Times New Roman"/>
                <w:sz w:val="28"/>
                <w:szCs w:val="28"/>
                <w:lang w:val="uk-UA"/>
              </w:rPr>
            </w:pPr>
            <w:r w:rsidRPr="004B5BBA">
              <w:rPr>
                <w:rFonts w:ascii="Times New Roman" w:hAnsi="Times New Roman"/>
                <w:b/>
                <w:sz w:val="28"/>
                <w:szCs w:val="28"/>
                <w:lang w:val="uk-UA"/>
              </w:rPr>
              <w:t>ПРН14.</w:t>
            </w:r>
            <w:r w:rsidRPr="004B5BBA">
              <w:rPr>
                <w:rFonts w:ascii="Times New Roman" w:hAnsi="Times New Roman"/>
                <w:sz w:val="28"/>
                <w:szCs w:val="28"/>
                <w:lang w:val="uk-UA"/>
              </w:rPr>
              <w:t>Здатність ефективно працювати самостійно або в групі, вміння отримувати бажаний результат в умовах обмеженого часу з акцентом на професійну сумлінність і з дотриманням етичних міркувань, уміння та навички проводити моніторинг робіт та вчасно вносити корективи в план робіт за проектом.</w:t>
            </w:r>
          </w:p>
          <w:p w:rsidR="002D4797" w:rsidRPr="004B5BBA" w:rsidRDefault="004B5BBA" w:rsidP="004B5BBA">
            <w:pPr>
              <w:jc w:val="both"/>
              <w:rPr>
                <w:rFonts w:ascii="Times New Roman" w:hAnsi="Times New Roman"/>
                <w:sz w:val="28"/>
                <w:szCs w:val="28"/>
                <w:lang w:val="uk-UA"/>
              </w:rPr>
            </w:pPr>
            <w:r w:rsidRPr="004B5BBA">
              <w:rPr>
                <w:rFonts w:ascii="Times New Roman" w:hAnsi="Times New Roman"/>
                <w:b/>
                <w:sz w:val="28"/>
                <w:szCs w:val="28"/>
                <w:lang w:val="uk-UA"/>
              </w:rPr>
              <w:t>ПРН15</w:t>
            </w:r>
            <w:r w:rsidRPr="004B5BBA">
              <w:rPr>
                <w:rFonts w:ascii="Times New Roman" w:hAnsi="Times New Roman"/>
                <w:sz w:val="28"/>
                <w:szCs w:val="28"/>
                <w:lang w:val="uk-UA"/>
              </w:rPr>
              <w:t>. Демонструвати вміння самостійно ставити та розв’язувати відповідні організаційно-управлінські завдання на основі дотримання законодавчої бази, принципів доброчесності та відповідальності за успішний кінцевий особистий та командний результат на основі сучасної теорії і практики організації та управління функціонуванням науково-професійних видів діяльності.</w:t>
            </w:r>
          </w:p>
        </w:tc>
      </w:tr>
    </w:tbl>
    <w:p w:rsidR="002D4797" w:rsidRPr="009814EC" w:rsidRDefault="002D4797" w:rsidP="002D4797">
      <w:pPr>
        <w:tabs>
          <w:tab w:val="left" w:pos="284"/>
          <w:tab w:val="left" w:pos="567"/>
        </w:tabs>
        <w:spacing w:line="228" w:lineRule="auto"/>
        <w:ind w:firstLine="360"/>
        <w:jc w:val="center"/>
        <w:rPr>
          <w:rFonts w:ascii="Times New Roman" w:eastAsia="Calibri" w:hAnsi="Times New Roman"/>
          <w:b/>
          <w:sz w:val="28"/>
          <w:szCs w:val="28"/>
          <w:lang w:val="uk-UA"/>
        </w:rPr>
      </w:pPr>
    </w:p>
    <w:p w:rsidR="00DC2568" w:rsidRDefault="00DC2568" w:rsidP="002D4797">
      <w:pPr>
        <w:tabs>
          <w:tab w:val="left" w:pos="284"/>
          <w:tab w:val="left" w:pos="567"/>
        </w:tabs>
        <w:spacing w:line="228" w:lineRule="auto"/>
        <w:ind w:firstLine="360"/>
        <w:jc w:val="center"/>
        <w:rPr>
          <w:rFonts w:ascii="Times New Roman" w:eastAsia="Calibri" w:hAnsi="Times New Roman"/>
          <w:b/>
          <w:sz w:val="28"/>
          <w:szCs w:val="28"/>
          <w:lang w:val="uk-UA"/>
        </w:rPr>
      </w:pPr>
    </w:p>
    <w:p w:rsidR="00DC2568" w:rsidRDefault="00DC2568" w:rsidP="002D4797">
      <w:pPr>
        <w:tabs>
          <w:tab w:val="left" w:pos="284"/>
          <w:tab w:val="left" w:pos="567"/>
        </w:tabs>
        <w:spacing w:line="228" w:lineRule="auto"/>
        <w:ind w:firstLine="360"/>
        <w:jc w:val="center"/>
        <w:rPr>
          <w:rFonts w:ascii="Times New Roman" w:eastAsia="Calibri" w:hAnsi="Times New Roman"/>
          <w:b/>
          <w:sz w:val="28"/>
          <w:szCs w:val="28"/>
          <w:lang w:val="uk-UA"/>
        </w:rPr>
      </w:pPr>
    </w:p>
    <w:p w:rsidR="00DC2568" w:rsidRDefault="00DC2568" w:rsidP="002D4797">
      <w:pPr>
        <w:tabs>
          <w:tab w:val="left" w:pos="284"/>
          <w:tab w:val="left" w:pos="567"/>
        </w:tabs>
        <w:spacing w:line="228" w:lineRule="auto"/>
        <w:ind w:firstLine="360"/>
        <w:jc w:val="center"/>
        <w:rPr>
          <w:rFonts w:ascii="Times New Roman" w:eastAsia="Calibri" w:hAnsi="Times New Roman"/>
          <w:b/>
          <w:sz w:val="28"/>
          <w:szCs w:val="28"/>
          <w:lang w:val="uk-UA"/>
        </w:rPr>
      </w:pPr>
    </w:p>
    <w:p w:rsidR="00DC2568" w:rsidRDefault="00DC2568" w:rsidP="002D4797">
      <w:pPr>
        <w:tabs>
          <w:tab w:val="left" w:pos="284"/>
          <w:tab w:val="left" w:pos="567"/>
        </w:tabs>
        <w:spacing w:line="228" w:lineRule="auto"/>
        <w:ind w:firstLine="360"/>
        <w:jc w:val="center"/>
        <w:rPr>
          <w:rFonts w:ascii="Times New Roman" w:eastAsia="Calibri" w:hAnsi="Times New Roman"/>
          <w:b/>
          <w:sz w:val="28"/>
          <w:szCs w:val="28"/>
          <w:lang w:val="uk-UA"/>
        </w:rPr>
      </w:pPr>
    </w:p>
    <w:p w:rsidR="00DC2568" w:rsidRDefault="00DC2568" w:rsidP="002D4797">
      <w:pPr>
        <w:tabs>
          <w:tab w:val="left" w:pos="284"/>
          <w:tab w:val="left" w:pos="567"/>
        </w:tabs>
        <w:spacing w:line="228" w:lineRule="auto"/>
        <w:ind w:firstLine="360"/>
        <w:jc w:val="center"/>
        <w:rPr>
          <w:rFonts w:ascii="Times New Roman" w:eastAsia="Calibri" w:hAnsi="Times New Roman"/>
          <w:b/>
          <w:sz w:val="28"/>
          <w:szCs w:val="28"/>
          <w:lang w:val="uk-UA"/>
        </w:rPr>
      </w:pPr>
    </w:p>
    <w:p w:rsidR="002D4797" w:rsidRPr="004C456A" w:rsidRDefault="002D4797" w:rsidP="002D4797">
      <w:pPr>
        <w:tabs>
          <w:tab w:val="left" w:pos="284"/>
          <w:tab w:val="left" w:pos="567"/>
        </w:tabs>
        <w:spacing w:line="228" w:lineRule="auto"/>
        <w:ind w:firstLine="360"/>
        <w:jc w:val="center"/>
        <w:rPr>
          <w:rFonts w:ascii="Times New Roman" w:eastAsia="Calibri" w:hAnsi="Times New Roman"/>
          <w:b/>
          <w:sz w:val="28"/>
          <w:szCs w:val="28"/>
          <w:lang w:val="uk-UA"/>
        </w:rPr>
      </w:pPr>
      <w:r w:rsidRPr="004C456A">
        <w:rPr>
          <w:rFonts w:ascii="Times New Roman" w:eastAsia="Calibri" w:hAnsi="Times New Roman"/>
          <w:b/>
          <w:sz w:val="28"/>
          <w:szCs w:val="28"/>
          <w:lang w:val="uk-UA"/>
        </w:rPr>
        <w:lastRenderedPageBreak/>
        <w:t>Програма навчальної дисципліни</w:t>
      </w:r>
    </w:p>
    <w:p w:rsidR="00CF3F7C" w:rsidRDefault="00CF3F7C" w:rsidP="0051253E">
      <w:pPr>
        <w:tabs>
          <w:tab w:val="left" w:pos="284"/>
          <w:tab w:val="left" w:pos="567"/>
        </w:tabs>
        <w:ind w:firstLine="360"/>
        <w:jc w:val="center"/>
        <w:rPr>
          <w:rFonts w:ascii="Arial" w:hAnsi="Arial" w:cs="Arial"/>
          <w:b/>
          <w:szCs w:val="28"/>
          <w:lang w:val="uk-UA"/>
        </w:rPr>
      </w:pPr>
    </w:p>
    <w:bookmarkEnd w:id="2"/>
    <w:p w:rsidR="00486759" w:rsidRPr="00486759" w:rsidRDefault="00486759" w:rsidP="00486759">
      <w:pPr>
        <w:jc w:val="center"/>
        <w:rPr>
          <w:rStyle w:val="fontstyle01"/>
          <w:rFonts w:ascii="Times New Roman" w:hAnsi="Times New Roman"/>
          <w:b/>
          <w:bCs/>
          <w:sz w:val="28"/>
          <w:szCs w:val="28"/>
        </w:rPr>
      </w:pPr>
      <w:r w:rsidRPr="00486759">
        <w:rPr>
          <w:rStyle w:val="fontstyle01"/>
          <w:rFonts w:ascii="Times New Roman" w:hAnsi="Times New Roman"/>
          <w:b/>
          <w:bCs/>
          <w:sz w:val="28"/>
          <w:szCs w:val="28"/>
        </w:rPr>
        <w:t>ЗМІСТОВИЙ МОДУЛЬ 1.</w:t>
      </w:r>
    </w:p>
    <w:p w:rsidR="00486759" w:rsidRPr="00486759" w:rsidRDefault="00486759" w:rsidP="00486759">
      <w:pPr>
        <w:jc w:val="center"/>
        <w:rPr>
          <w:rStyle w:val="fontstyle01"/>
          <w:rFonts w:ascii="Times New Roman" w:hAnsi="Times New Roman"/>
          <w:b/>
          <w:bCs/>
          <w:sz w:val="28"/>
          <w:szCs w:val="28"/>
        </w:rPr>
      </w:pPr>
      <w:r w:rsidRPr="00486759">
        <w:rPr>
          <w:rStyle w:val="fontstyle01"/>
          <w:rFonts w:ascii="Times New Roman" w:hAnsi="Times New Roman"/>
          <w:b/>
          <w:bCs/>
          <w:sz w:val="28"/>
          <w:szCs w:val="28"/>
        </w:rPr>
        <w:t>Методологічні основи інвестування</w:t>
      </w:r>
    </w:p>
    <w:p w:rsidR="006E0586" w:rsidRPr="006E0586" w:rsidRDefault="00486759" w:rsidP="006E0586">
      <w:pPr>
        <w:rPr>
          <w:rStyle w:val="fontstyle210"/>
          <w:rFonts w:ascii="Times New Roman" w:hAnsi="Times New Roman"/>
          <w:b/>
          <w:bCs/>
          <w:i/>
          <w:iCs/>
          <w:sz w:val="28"/>
          <w:szCs w:val="28"/>
        </w:rPr>
      </w:pPr>
      <w:r w:rsidRPr="00486759">
        <w:rPr>
          <w:rFonts w:ascii="Times New Roman" w:hAnsi="Times New Roman"/>
          <w:b/>
          <w:bCs/>
          <w:color w:val="000000"/>
          <w:sz w:val="28"/>
          <w:szCs w:val="28"/>
        </w:rPr>
        <w:br/>
      </w:r>
      <w:r w:rsidRPr="00486759">
        <w:rPr>
          <w:rStyle w:val="fontstyle01"/>
          <w:rFonts w:ascii="Times New Roman" w:hAnsi="Times New Roman"/>
          <w:b/>
          <w:bCs/>
          <w:i/>
          <w:iCs/>
          <w:sz w:val="28"/>
          <w:szCs w:val="28"/>
        </w:rPr>
        <w:t>Лекція 1</w:t>
      </w:r>
      <w:r w:rsidRPr="00486759">
        <w:rPr>
          <w:rStyle w:val="fontstyle01"/>
          <w:rFonts w:ascii="Times New Roman" w:hAnsi="Times New Roman"/>
          <w:b/>
          <w:bCs/>
          <w:i/>
          <w:iCs/>
          <w:sz w:val="28"/>
          <w:szCs w:val="28"/>
          <w:lang w:val="uk-UA"/>
        </w:rPr>
        <w:t>.</w:t>
      </w:r>
      <w:r>
        <w:rPr>
          <w:rStyle w:val="fontstyle01"/>
          <w:rFonts w:ascii="Times New Roman" w:hAnsi="Times New Roman"/>
          <w:sz w:val="28"/>
          <w:szCs w:val="28"/>
          <w:lang w:val="uk-UA"/>
        </w:rPr>
        <w:t xml:space="preserve"> </w:t>
      </w:r>
      <w:r w:rsidRPr="006E0586">
        <w:rPr>
          <w:rStyle w:val="fontstyle01"/>
          <w:rFonts w:ascii="Times New Roman" w:hAnsi="Times New Roman"/>
          <w:b/>
          <w:bCs/>
          <w:i/>
          <w:iCs/>
          <w:sz w:val="28"/>
          <w:szCs w:val="28"/>
        </w:rPr>
        <w:t>Економічна суть та форми інвестування</w:t>
      </w:r>
      <w:r w:rsidRPr="006E0586">
        <w:rPr>
          <w:rStyle w:val="fontstyle210"/>
          <w:rFonts w:ascii="Times New Roman" w:hAnsi="Times New Roman"/>
          <w:b/>
          <w:bCs/>
          <w:i/>
          <w:iCs/>
          <w:sz w:val="28"/>
          <w:szCs w:val="28"/>
        </w:rPr>
        <w:t>.</w:t>
      </w:r>
    </w:p>
    <w:p w:rsidR="006E0586" w:rsidRDefault="00486759" w:rsidP="006E0586">
      <w:pPr>
        <w:ind w:left="708"/>
        <w:rPr>
          <w:rStyle w:val="fontstyle210"/>
          <w:rFonts w:ascii="Times New Roman" w:hAnsi="Times New Roman"/>
          <w:sz w:val="28"/>
          <w:szCs w:val="28"/>
        </w:rPr>
      </w:pPr>
      <w:r w:rsidRPr="00486759">
        <w:rPr>
          <w:rStyle w:val="fontstyle210"/>
          <w:rFonts w:ascii="Times New Roman" w:hAnsi="Times New Roman"/>
          <w:sz w:val="28"/>
          <w:szCs w:val="28"/>
        </w:rPr>
        <w:t>1. Економічна сутність інвестицій, їх роль у забезпеченні розширеного відтворення.</w:t>
      </w:r>
      <w:r w:rsidRPr="00486759">
        <w:rPr>
          <w:rFonts w:ascii="Times New Roman" w:hAnsi="Times New Roman"/>
          <w:color w:val="000000"/>
          <w:sz w:val="28"/>
          <w:szCs w:val="28"/>
        </w:rPr>
        <w:br/>
      </w:r>
      <w:r w:rsidRPr="00486759">
        <w:rPr>
          <w:rStyle w:val="fontstyle210"/>
          <w:rFonts w:ascii="Times New Roman" w:hAnsi="Times New Roman"/>
          <w:sz w:val="28"/>
          <w:szCs w:val="28"/>
        </w:rPr>
        <w:t>2. Фактори, які впливають на обсяги інвестицій (інфляція, ризики, процентна ставка, час,</w:t>
      </w:r>
      <w:r>
        <w:rPr>
          <w:rStyle w:val="fontstyle210"/>
          <w:rFonts w:ascii="Times New Roman" w:hAnsi="Times New Roman"/>
          <w:sz w:val="28"/>
          <w:szCs w:val="28"/>
          <w:lang w:val="uk-UA"/>
        </w:rPr>
        <w:t xml:space="preserve"> </w:t>
      </w:r>
      <w:r w:rsidRPr="00486759">
        <w:rPr>
          <w:rStyle w:val="fontstyle210"/>
          <w:rFonts w:ascii="Times New Roman" w:hAnsi="Times New Roman"/>
          <w:sz w:val="28"/>
          <w:szCs w:val="28"/>
        </w:rPr>
        <w:t>прибуток).</w:t>
      </w:r>
      <w:r w:rsidRPr="00486759">
        <w:rPr>
          <w:rFonts w:ascii="Times New Roman" w:hAnsi="Times New Roman"/>
          <w:color w:val="000000"/>
          <w:sz w:val="28"/>
          <w:szCs w:val="28"/>
        </w:rPr>
        <w:br/>
      </w:r>
      <w:r w:rsidRPr="00486759">
        <w:rPr>
          <w:rStyle w:val="fontstyle210"/>
          <w:rFonts w:ascii="Times New Roman" w:hAnsi="Times New Roman"/>
          <w:sz w:val="28"/>
          <w:szCs w:val="28"/>
        </w:rPr>
        <w:t>3. Класифікація інвестицій (за об’єктом вкладання, за характером участі інвестора, за</w:t>
      </w:r>
      <w:r w:rsidR="006E0586">
        <w:rPr>
          <w:rStyle w:val="fontstyle210"/>
          <w:rFonts w:ascii="Times New Roman" w:hAnsi="Times New Roman"/>
          <w:sz w:val="28"/>
          <w:szCs w:val="28"/>
          <w:lang w:val="uk-UA"/>
        </w:rPr>
        <w:t xml:space="preserve"> </w:t>
      </w:r>
      <w:r w:rsidRPr="00486759">
        <w:rPr>
          <w:rStyle w:val="fontstyle210"/>
          <w:rFonts w:ascii="Times New Roman" w:hAnsi="Times New Roman"/>
          <w:sz w:val="28"/>
          <w:szCs w:val="28"/>
        </w:rPr>
        <w:t>терміном, за територіальною ознакою тощо</w:t>
      </w:r>
      <w:r w:rsidR="006E0586">
        <w:rPr>
          <w:rStyle w:val="fontstyle210"/>
          <w:rFonts w:ascii="Times New Roman" w:hAnsi="Times New Roman"/>
          <w:sz w:val="28"/>
          <w:szCs w:val="28"/>
          <w:lang w:val="uk-UA"/>
        </w:rPr>
        <w:t>).</w:t>
      </w:r>
      <w:r w:rsidRPr="00486759">
        <w:rPr>
          <w:rFonts w:ascii="Times New Roman" w:hAnsi="Times New Roman"/>
          <w:color w:val="000000"/>
          <w:sz w:val="28"/>
          <w:szCs w:val="28"/>
        </w:rPr>
        <w:br/>
      </w:r>
      <w:r w:rsidRPr="00486759">
        <w:rPr>
          <w:rStyle w:val="fontstyle210"/>
          <w:rFonts w:ascii="Times New Roman" w:hAnsi="Times New Roman"/>
          <w:sz w:val="28"/>
          <w:szCs w:val="28"/>
        </w:rPr>
        <w:t>4. Інноваційна форма інвестування.</w:t>
      </w:r>
      <w:r w:rsidRPr="00486759">
        <w:rPr>
          <w:rFonts w:ascii="Times New Roman" w:hAnsi="Times New Roman"/>
          <w:color w:val="000000"/>
          <w:sz w:val="28"/>
          <w:szCs w:val="28"/>
        </w:rPr>
        <w:br/>
      </w:r>
      <w:r w:rsidRPr="00486759">
        <w:rPr>
          <w:rStyle w:val="fontstyle210"/>
          <w:rFonts w:ascii="Times New Roman" w:hAnsi="Times New Roman"/>
          <w:sz w:val="28"/>
          <w:szCs w:val="28"/>
        </w:rPr>
        <w:t>5. Закордонні та іноземні інвестиції.</w:t>
      </w:r>
    </w:p>
    <w:p w:rsidR="006E0586" w:rsidRPr="00795ED7" w:rsidRDefault="006E0586" w:rsidP="006E0586">
      <w:pPr>
        <w:widowControl/>
        <w:autoSpaceDE/>
        <w:adjustRightInd/>
        <w:rPr>
          <w:rFonts w:ascii="Times New Roman" w:hAnsi="Times New Roman"/>
          <w:sz w:val="28"/>
          <w:szCs w:val="28"/>
          <w:lang w:val="uk-UA"/>
        </w:rPr>
      </w:pPr>
      <w:r w:rsidRPr="00795ED7">
        <w:rPr>
          <w:rFonts w:ascii="Times New Roman" w:hAnsi="Times New Roman"/>
          <w:sz w:val="28"/>
          <w:szCs w:val="28"/>
          <w:lang w:val="uk-UA"/>
        </w:rPr>
        <w:t xml:space="preserve">    Висновки</w:t>
      </w:r>
    </w:p>
    <w:p w:rsidR="006E0586" w:rsidRDefault="006E0586" w:rsidP="00486759">
      <w:pPr>
        <w:rPr>
          <w:rStyle w:val="fontstyle41"/>
          <w:rFonts w:ascii="Times New Roman" w:hAnsi="Times New Roman"/>
          <w:sz w:val="28"/>
          <w:szCs w:val="28"/>
        </w:rPr>
      </w:pPr>
    </w:p>
    <w:p w:rsidR="006E0586" w:rsidRDefault="00486759" w:rsidP="00486759">
      <w:pPr>
        <w:rPr>
          <w:rStyle w:val="fontstyle01"/>
          <w:rFonts w:ascii="Times New Roman" w:hAnsi="Times New Roman"/>
          <w:sz w:val="28"/>
          <w:szCs w:val="28"/>
        </w:rPr>
      </w:pPr>
      <w:r w:rsidRPr="00486759">
        <w:rPr>
          <w:rStyle w:val="fontstyle41"/>
          <w:rFonts w:ascii="Times New Roman" w:hAnsi="Times New Roman"/>
          <w:sz w:val="28"/>
          <w:szCs w:val="28"/>
        </w:rPr>
        <w:t xml:space="preserve">Рекомендовані джерела інформації </w:t>
      </w:r>
      <w:r w:rsidRPr="00486759">
        <w:rPr>
          <w:rStyle w:val="fontstyle210"/>
          <w:rFonts w:ascii="Times New Roman" w:hAnsi="Times New Roman"/>
          <w:sz w:val="28"/>
          <w:szCs w:val="28"/>
        </w:rPr>
        <w:t>[7; 8; 30; 31; 33; 41; 43; 50; 65; 75; 80; 91; 97;</w:t>
      </w:r>
      <w:r w:rsidRPr="00486759">
        <w:rPr>
          <w:rFonts w:ascii="Times New Roman" w:hAnsi="Times New Roman"/>
          <w:color w:val="000000"/>
          <w:sz w:val="28"/>
          <w:szCs w:val="28"/>
        </w:rPr>
        <w:br/>
      </w:r>
      <w:r w:rsidRPr="00486759">
        <w:rPr>
          <w:rStyle w:val="fontstyle210"/>
          <w:rFonts w:ascii="Times New Roman" w:hAnsi="Times New Roman"/>
          <w:sz w:val="28"/>
          <w:szCs w:val="28"/>
        </w:rPr>
        <w:t>101; 102 ]</w:t>
      </w:r>
      <w:r w:rsidRPr="00486759">
        <w:rPr>
          <w:rFonts w:ascii="Times New Roman" w:hAnsi="Times New Roman"/>
          <w:color w:val="000000"/>
          <w:sz w:val="28"/>
          <w:szCs w:val="28"/>
        </w:rPr>
        <w:br/>
      </w:r>
    </w:p>
    <w:p w:rsidR="006E0586" w:rsidRDefault="00486759" w:rsidP="006E0586">
      <w:pPr>
        <w:rPr>
          <w:rStyle w:val="fontstyle01"/>
          <w:rFonts w:ascii="Times New Roman" w:hAnsi="Times New Roman"/>
          <w:b/>
          <w:bCs/>
          <w:i/>
          <w:iCs/>
          <w:sz w:val="28"/>
          <w:szCs w:val="28"/>
          <w:lang w:val="uk-UA"/>
        </w:rPr>
      </w:pPr>
      <w:r w:rsidRPr="006E0586">
        <w:rPr>
          <w:rStyle w:val="fontstyle01"/>
          <w:rFonts w:ascii="Times New Roman" w:hAnsi="Times New Roman"/>
          <w:b/>
          <w:bCs/>
          <w:i/>
          <w:iCs/>
          <w:sz w:val="28"/>
          <w:szCs w:val="28"/>
        </w:rPr>
        <w:t>Лекція 2</w:t>
      </w:r>
      <w:r w:rsidR="006E0586" w:rsidRPr="006E0586">
        <w:rPr>
          <w:rStyle w:val="fontstyle01"/>
          <w:rFonts w:ascii="Times New Roman" w:hAnsi="Times New Roman"/>
          <w:b/>
          <w:bCs/>
          <w:i/>
          <w:iCs/>
          <w:sz w:val="28"/>
          <w:szCs w:val="28"/>
          <w:lang w:val="uk-UA"/>
        </w:rPr>
        <w:t xml:space="preserve">. </w:t>
      </w:r>
      <w:r w:rsidRPr="006E0586">
        <w:rPr>
          <w:rStyle w:val="fontstyle01"/>
          <w:rFonts w:ascii="Times New Roman" w:hAnsi="Times New Roman"/>
          <w:b/>
          <w:bCs/>
          <w:i/>
          <w:iCs/>
          <w:sz w:val="28"/>
          <w:szCs w:val="28"/>
        </w:rPr>
        <w:t>Структура інвестиційного ринку. Державне регулювання інвестиційної</w:t>
      </w:r>
      <w:r w:rsidR="006E0586">
        <w:rPr>
          <w:rStyle w:val="fontstyle01"/>
          <w:rFonts w:ascii="Times New Roman" w:hAnsi="Times New Roman"/>
          <w:b/>
          <w:bCs/>
          <w:i/>
          <w:iCs/>
          <w:sz w:val="28"/>
          <w:szCs w:val="28"/>
          <w:lang w:val="uk-UA"/>
        </w:rPr>
        <w:t xml:space="preserve"> </w:t>
      </w:r>
      <w:r w:rsidRPr="006E0586">
        <w:rPr>
          <w:rStyle w:val="fontstyle01"/>
          <w:rFonts w:ascii="Times New Roman" w:hAnsi="Times New Roman"/>
          <w:b/>
          <w:bCs/>
          <w:i/>
          <w:iCs/>
          <w:sz w:val="28"/>
          <w:szCs w:val="28"/>
        </w:rPr>
        <w:t>діяльності</w:t>
      </w:r>
      <w:r w:rsidR="006E0586">
        <w:rPr>
          <w:rStyle w:val="fontstyle01"/>
          <w:rFonts w:ascii="Times New Roman" w:hAnsi="Times New Roman"/>
          <w:b/>
          <w:bCs/>
          <w:i/>
          <w:iCs/>
          <w:sz w:val="28"/>
          <w:szCs w:val="28"/>
          <w:lang w:val="uk-UA"/>
        </w:rPr>
        <w:t>.</w:t>
      </w:r>
    </w:p>
    <w:p w:rsidR="006E0586" w:rsidRDefault="00486759" w:rsidP="006E0586">
      <w:pPr>
        <w:ind w:left="708"/>
        <w:rPr>
          <w:rStyle w:val="fontstyle210"/>
          <w:rFonts w:ascii="Times New Roman" w:hAnsi="Times New Roman"/>
          <w:sz w:val="28"/>
          <w:szCs w:val="28"/>
        </w:rPr>
      </w:pPr>
      <w:r w:rsidRPr="00AB16E8">
        <w:rPr>
          <w:rStyle w:val="fontstyle210"/>
          <w:rFonts w:ascii="Times New Roman" w:hAnsi="Times New Roman"/>
          <w:sz w:val="28"/>
          <w:szCs w:val="28"/>
          <w:lang w:val="uk-UA"/>
        </w:rPr>
        <w:t>1. Інвестиційний ринок: структура, функції.</w:t>
      </w:r>
      <w:r w:rsidRPr="00AB16E8">
        <w:rPr>
          <w:rFonts w:ascii="Times New Roman" w:hAnsi="Times New Roman"/>
          <w:sz w:val="28"/>
          <w:szCs w:val="28"/>
          <w:lang w:val="uk-UA"/>
        </w:rPr>
        <w:br/>
      </w:r>
      <w:r w:rsidRPr="00AB16E8">
        <w:rPr>
          <w:rStyle w:val="fontstyle210"/>
          <w:rFonts w:ascii="Times New Roman" w:hAnsi="Times New Roman"/>
          <w:sz w:val="28"/>
          <w:szCs w:val="28"/>
          <w:lang w:val="uk-UA"/>
        </w:rPr>
        <w:t>2. Суб’єкти інвестиційної діяльності.</w:t>
      </w:r>
      <w:r w:rsidRPr="00AB16E8">
        <w:rPr>
          <w:rFonts w:ascii="Times New Roman" w:hAnsi="Times New Roman"/>
          <w:color w:val="000000"/>
          <w:sz w:val="28"/>
          <w:szCs w:val="28"/>
          <w:lang w:val="uk-UA"/>
        </w:rPr>
        <w:br/>
      </w:r>
      <w:r w:rsidRPr="00AB16E8">
        <w:rPr>
          <w:rStyle w:val="fontstyle210"/>
          <w:rFonts w:ascii="Times New Roman" w:hAnsi="Times New Roman"/>
          <w:sz w:val="28"/>
          <w:szCs w:val="28"/>
          <w:lang w:val="uk-UA"/>
        </w:rPr>
        <w:t>3. Інвестиційний клімат та чинники, що його визначають. Системи рейтиногової оцінки</w:t>
      </w:r>
      <w:r w:rsidR="006E0586">
        <w:rPr>
          <w:rStyle w:val="fontstyle210"/>
          <w:rFonts w:ascii="Times New Roman" w:hAnsi="Times New Roman"/>
          <w:sz w:val="28"/>
          <w:szCs w:val="28"/>
          <w:lang w:val="uk-UA"/>
        </w:rPr>
        <w:t xml:space="preserve"> </w:t>
      </w:r>
      <w:r w:rsidRPr="00AB16E8">
        <w:rPr>
          <w:rStyle w:val="fontstyle210"/>
          <w:rFonts w:ascii="Times New Roman" w:hAnsi="Times New Roman"/>
          <w:sz w:val="28"/>
          <w:szCs w:val="28"/>
          <w:lang w:val="uk-UA"/>
        </w:rPr>
        <w:t>інвестиційного клімату.</w:t>
      </w:r>
      <w:r w:rsidRPr="00AB16E8">
        <w:rPr>
          <w:rFonts w:ascii="Times New Roman" w:hAnsi="Times New Roman"/>
          <w:color w:val="000000"/>
          <w:sz w:val="28"/>
          <w:szCs w:val="28"/>
          <w:lang w:val="uk-UA"/>
        </w:rPr>
        <w:br/>
      </w:r>
      <w:r w:rsidRPr="00AB16E8">
        <w:rPr>
          <w:rStyle w:val="fontstyle210"/>
          <w:rFonts w:ascii="Times New Roman" w:hAnsi="Times New Roman"/>
          <w:sz w:val="28"/>
          <w:szCs w:val="28"/>
          <w:lang w:val="uk-UA"/>
        </w:rPr>
        <w:t>4. Кількісний аналіз світових потоків прямих інвестицій.</w:t>
      </w:r>
      <w:r w:rsidRPr="00AB16E8">
        <w:rPr>
          <w:rFonts w:ascii="Times New Roman" w:hAnsi="Times New Roman"/>
          <w:color w:val="000000"/>
          <w:sz w:val="28"/>
          <w:szCs w:val="28"/>
          <w:lang w:val="uk-UA"/>
        </w:rPr>
        <w:br/>
      </w:r>
      <w:r w:rsidRPr="00AB16E8">
        <w:rPr>
          <w:rStyle w:val="fontstyle210"/>
          <w:rFonts w:ascii="Times New Roman" w:hAnsi="Times New Roman"/>
          <w:sz w:val="28"/>
          <w:szCs w:val="28"/>
          <w:lang w:val="uk-UA"/>
        </w:rPr>
        <w:t>5. Правове поле забезпечення інвестиційної діяльності.</w:t>
      </w:r>
      <w:r w:rsidRPr="00AB16E8">
        <w:rPr>
          <w:rFonts w:ascii="Times New Roman" w:hAnsi="Times New Roman"/>
          <w:color w:val="000000"/>
          <w:sz w:val="28"/>
          <w:szCs w:val="28"/>
          <w:lang w:val="uk-UA"/>
        </w:rPr>
        <w:br/>
      </w:r>
      <w:r w:rsidRPr="00486759">
        <w:rPr>
          <w:rStyle w:val="fontstyle210"/>
          <w:rFonts w:ascii="Times New Roman" w:hAnsi="Times New Roman"/>
          <w:sz w:val="28"/>
          <w:szCs w:val="28"/>
        </w:rPr>
        <w:t>6. Форми та важелі впливу держави на інвестиційну діяльність (прямі і непрямі).</w:t>
      </w:r>
    </w:p>
    <w:p w:rsidR="006E0586" w:rsidRPr="00795ED7" w:rsidRDefault="006E0586" w:rsidP="006E0586">
      <w:pPr>
        <w:widowControl/>
        <w:autoSpaceDE/>
        <w:adjustRightInd/>
        <w:rPr>
          <w:rFonts w:ascii="Times New Roman" w:hAnsi="Times New Roman"/>
          <w:sz w:val="28"/>
          <w:szCs w:val="28"/>
          <w:lang w:val="uk-UA"/>
        </w:rPr>
      </w:pPr>
      <w:r w:rsidRPr="00795ED7">
        <w:rPr>
          <w:rFonts w:ascii="Times New Roman" w:hAnsi="Times New Roman"/>
          <w:sz w:val="28"/>
          <w:szCs w:val="28"/>
          <w:lang w:val="uk-UA"/>
        </w:rPr>
        <w:t>Висновки</w:t>
      </w:r>
    </w:p>
    <w:p w:rsidR="006E0586" w:rsidRDefault="00486759" w:rsidP="00486759">
      <w:pPr>
        <w:rPr>
          <w:rStyle w:val="fontstyle01"/>
          <w:rFonts w:ascii="Times New Roman" w:hAnsi="Times New Roman"/>
          <w:sz w:val="28"/>
          <w:szCs w:val="28"/>
        </w:rPr>
      </w:pPr>
      <w:r w:rsidRPr="00486759">
        <w:rPr>
          <w:rFonts w:ascii="Times New Roman" w:hAnsi="Times New Roman"/>
          <w:color w:val="000000"/>
          <w:sz w:val="28"/>
          <w:szCs w:val="28"/>
        </w:rPr>
        <w:br/>
      </w:r>
      <w:r w:rsidRPr="00486759">
        <w:rPr>
          <w:rStyle w:val="fontstyle41"/>
          <w:rFonts w:ascii="Times New Roman" w:hAnsi="Times New Roman"/>
          <w:sz w:val="28"/>
          <w:szCs w:val="28"/>
        </w:rPr>
        <w:t xml:space="preserve">Рекомендовані джерела інформації </w:t>
      </w:r>
      <w:r w:rsidRPr="00486759">
        <w:rPr>
          <w:rStyle w:val="fontstyle210"/>
          <w:rFonts w:ascii="Times New Roman" w:hAnsi="Times New Roman"/>
          <w:sz w:val="28"/>
          <w:szCs w:val="28"/>
        </w:rPr>
        <w:t>[1;5, 6; 14; 16; 19; 30; 31; 38; 40; 41; 43; 44; 47; 50;</w:t>
      </w:r>
      <w:r w:rsidRPr="00486759">
        <w:rPr>
          <w:rFonts w:ascii="Times New Roman" w:hAnsi="Times New Roman"/>
          <w:color w:val="000000"/>
          <w:sz w:val="28"/>
          <w:szCs w:val="28"/>
        </w:rPr>
        <w:br/>
      </w:r>
      <w:r w:rsidRPr="00486759">
        <w:rPr>
          <w:rStyle w:val="fontstyle210"/>
          <w:rFonts w:ascii="Times New Roman" w:hAnsi="Times New Roman"/>
          <w:sz w:val="28"/>
          <w:szCs w:val="28"/>
        </w:rPr>
        <w:t>61; 74; 75; 78; 85; 86; 91; 94-96; 104-107; 112]</w:t>
      </w:r>
      <w:r w:rsidRPr="00486759">
        <w:rPr>
          <w:rFonts w:ascii="Times New Roman" w:hAnsi="Times New Roman"/>
          <w:color w:val="000000"/>
          <w:sz w:val="28"/>
          <w:szCs w:val="28"/>
        </w:rPr>
        <w:br/>
      </w:r>
    </w:p>
    <w:p w:rsidR="006E0586" w:rsidRPr="006E0586" w:rsidRDefault="00486759" w:rsidP="006E0586">
      <w:pPr>
        <w:jc w:val="center"/>
        <w:rPr>
          <w:rStyle w:val="fontstyle01"/>
          <w:rFonts w:ascii="Times New Roman" w:hAnsi="Times New Roman"/>
          <w:b/>
          <w:bCs/>
          <w:sz w:val="28"/>
          <w:szCs w:val="28"/>
        </w:rPr>
      </w:pPr>
      <w:r w:rsidRPr="006E0586">
        <w:rPr>
          <w:rStyle w:val="fontstyle01"/>
          <w:rFonts w:ascii="Times New Roman" w:hAnsi="Times New Roman"/>
          <w:b/>
          <w:bCs/>
          <w:sz w:val="28"/>
          <w:szCs w:val="28"/>
        </w:rPr>
        <w:t>ЗМІСТОВИЙ МОДУЛЬ 2.</w:t>
      </w:r>
    </w:p>
    <w:p w:rsidR="006E0586" w:rsidRPr="006E0586" w:rsidRDefault="00486759" w:rsidP="006E0586">
      <w:pPr>
        <w:jc w:val="center"/>
        <w:rPr>
          <w:rStyle w:val="fontstyle01"/>
          <w:rFonts w:ascii="Times New Roman" w:hAnsi="Times New Roman"/>
          <w:b/>
          <w:bCs/>
          <w:sz w:val="28"/>
          <w:szCs w:val="28"/>
        </w:rPr>
      </w:pPr>
      <w:r w:rsidRPr="006E0586">
        <w:rPr>
          <w:rStyle w:val="fontstyle01"/>
          <w:rFonts w:ascii="Times New Roman" w:hAnsi="Times New Roman"/>
          <w:b/>
          <w:bCs/>
          <w:sz w:val="28"/>
          <w:szCs w:val="28"/>
        </w:rPr>
        <w:t>Методологічний інструментарій інвестування</w:t>
      </w:r>
    </w:p>
    <w:p w:rsidR="006E0586" w:rsidRPr="006E0586" w:rsidRDefault="00486759" w:rsidP="006E0586">
      <w:pPr>
        <w:rPr>
          <w:rStyle w:val="fontstyle01"/>
          <w:rFonts w:ascii="Times New Roman" w:hAnsi="Times New Roman"/>
          <w:b/>
          <w:bCs/>
          <w:i/>
          <w:iCs/>
          <w:sz w:val="28"/>
          <w:szCs w:val="28"/>
        </w:rPr>
      </w:pPr>
      <w:r w:rsidRPr="00486759">
        <w:rPr>
          <w:rFonts w:ascii="Times New Roman" w:hAnsi="Times New Roman"/>
          <w:b/>
          <w:bCs/>
          <w:color w:val="000000"/>
          <w:sz w:val="28"/>
          <w:szCs w:val="28"/>
        </w:rPr>
        <w:br/>
      </w:r>
      <w:r w:rsidRPr="006E0586">
        <w:rPr>
          <w:rStyle w:val="fontstyle01"/>
          <w:rFonts w:ascii="Times New Roman" w:hAnsi="Times New Roman"/>
          <w:b/>
          <w:bCs/>
          <w:i/>
          <w:iCs/>
          <w:sz w:val="28"/>
          <w:szCs w:val="28"/>
        </w:rPr>
        <w:t>Лекція 3</w:t>
      </w:r>
      <w:r w:rsidR="006E0586" w:rsidRPr="006E0586">
        <w:rPr>
          <w:rStyle w:val="fontstyle01"/>
          <w:rFonts w:ascii="Times New Roman" w:hAnsi="Times New Roman"/>
          <w:b/>
          <w:bCs/>
          <w:i/>
          <w:iCs/>
          <w:sz w:val="28"/>
          <w:szCs w:val="28"/>
          <w:lang w:val="uk-UA"/>
        </w:rPr>
        <w:t xml:space="preserve">. </w:t>
      </w:r>
      <w:r w:rsidRPr="006E0586">
        <w:rPr>
          <w:rStyle w:val="fontstyle01"/>
          <w:rFonts w:ascii="Times New Roman" w:hAnsi="Times New Roman"/>
          <w:b/>
          <w:bCs/>
          <w:i/>
          <w:iCs/>
          <w:sz w:val="28"/>
          <w:szCs w:val="28"/>
        </w:rPr>
        <w:t>Вартість капіталу. Оцінка грошових потоків, що виникають в інвестиційній</w:t>
      </w:r>
      <w:r w:rsidR="006E0586">
        <w:rPr>
          <w:rStyle w:val="fontstyle01"/>
          <w:rFonts w:ascii="Times New Roman" w:hAnsi="Times New Roman"/>
          <w:b/>
          <w:bCs/>
          <w:i/>
          <w:iCs/>
          <w:sz w:val="28"/>
          <w:szCs w:val="28"/>
          <w:lang w:val="uk-UA"/>
        </w:rPr>
        <w:t xml:space="preserve"> </w:t>
      </w:r>
      <w:r w:rsidRPr="006E0586">
        <w:rPr>
          <w:rStyle w:val="fontstyle01"/>
          <w:rFonts w:ascii="Times New Roman" w:hAnsi="Times New Roman"/>
          <w:b/>
          <w:bCs/>
          <w:i/>
          <w:iCs/>
          <w:sz w:val="28"/>
          <w:szCs w:val="28"/>
        </w:rPr>
        <w:t>діяльності.</w:t>
      </w:r>
    </w:p>
    <w:p w:rsidR="00352772" w:rsidRDefault="00486759" w:rsidP="006E0586">
      <w:pPr>
        <w:ind w:left="708"/>
        <w:rPr>
          <w:rStyle w:val="fontstyle210"/>
          <w:rFonts w:ascii="Times New Roman" w:hAnsi="Times New Roman"/>
          <w:sz w:val="28"/>
          <w:szCs w:val="28"/>
        </w:rPr>
      </w:pPr>
      <w:r w:rsidRPr="00486759">
        <w:rPr>
          <w:rStyle w:val="fontstyle210"/>
          <w:rFonts w:ascii="Times New Roman" w:hAnsi="Times New Roman"/>
          <w:sz w:val="28"/>
          <w:szCs w:val="28"/>
        </w:rPr>
        <w:t>1.Концепція вартості грошей. Принципи оцінки вартості грошей.</w:t>
      </w:r>
      <w:r w:rsidRPr="00486759">
        <w:rPr>
          <w:rFonts w:ascii="Times New Roman" w:hAnsi="Times New Roman"/>
          <w:color w:val="000000"/>
          <w:sz w:val="28"/>
          <w:szCs w:val="28"/>
        </w:rPr>
        <w:br/>
      </w:r>
      <w:r w:rsidRPr="00486759">
        <w:rPr>
          <w:rStyle w:val="fontstyle210"/>
          <w:rFonts w:ascii="Times New Roman" w:hAnsi="Times New Roman"/>
          <w:sz w:val="28"/>
          <w:szCs w:val="28"/>
        </w:rPr>
        <w:t>2.Теорія граничної ефективності інвестування (Кейнс).</w:t>
      </w:r>
      <w:r w:rsidRPr="00486759">
        <w:rPr>
          <w:rFonts w:ascii="Times New Roman" w:hAnsi="Times New Roman"/>
          <w:color w:val="000000"/>
          <w:sz w:val="28"/>
          <w:szCs w:val="28"/>
        </w:rPr>
        <w:br/>
      </w:r>
      <w:r w:rsidRPr="00486759">
        <w:rPr>
          <w:rStyle w:val="fontstyle210"/>
          <w:rFonts w:ascii="Times New Roman" w:hAnsi="Times New Roman"/>
          <w:sz w:val="28"/>
          <w:szCs w:val="28"/>
        </w:rPr>
        <w:t>3.Поняття грошових потоків.</w:t>
      </w:r>
      <w:r w:rsidRPr="00486759">
        <w:rPr>
          <w:rFonts w:ascii="Times New Roman" w:hAnsi="Times New Roman"/>
          <w:color w:val="000000"/>
          <w:sz w:val="28"/>
          <w:szCs w:val="28"/>
        </w:rPr>
        <w:br/>
      </w:r>
      <w:r w:rsidRPr="00486759">
        <w:rPr>
          <w:rStyle w:val="fontstyle210"/>
          <w:rFonts w:ascii="Times New Roman" w:hAnsi="Times New Roman"/>
          <w:sz w:val="28"/>
          <w:szCs w:val="28"/>
        </w:rPr>
        <w:t>4.Майбутня і теперішня вартість грошей.</w:t>
      </w:r>
      <w:r w:rsidRPr="00486759">
        <w:rPr>
          <w:rFonts w:ascii="Times New Roman" w:hAnsi="Times New Roman"/>
          <w:color w:val="000000"/>
          <w:sz w:val="28"/>
          <w:szCs w:val="28"/>
        </w:rPr>
        <w:br/>
      </w:r>
      <w:r w:rsidRPr="00486759">
        <w:rPr>
          <w:rStyle w:val="fontstyle210"/>
          <w:rFonts w:ascii="Times New Roman" w:hAnsi="Times New Roman"/>
          <w:sz w:val="28"/>
          <w:szCs w:val="28"/>
        </w:rPr>
        <w:t>5.Поняття «ануїтет»: пренумерандо та постнумерандо.</w:t>
      </w:r>
      <w:r w:rsidRPr="00486759">
        <w:rPr>
          <w:rFonts w:ascii="Times New Roman" w:hAnsi="Times New Roman"/>
          <w:color w:val="000000"/>
          <w:sz w:val="28"/>
          <w:szCs w:val="28"/>
        </w:rPr>
        <w:br/>
      </w:r>
      <w:r w:rsidRPr="00486759">
        <w:rPr>
          <w:rStyle w:val="fontstyle210"/>
          <w:rFonts w:ascii="Times New Roman" w:hAnsi="Times New Roman"/>
          <w:sz w:val="28"/>
          <w:szCs w:val="28"/>
        </w:rPr>
        <w:t>6.Фактори, що впливають на вартість інвестиційних грошей і цінних паперів.</w:t>
      </w:r>
      <w:r w:rsidRPr="00486759">
        <w:rPr>
          <w:rFonts w:ascii="Times New Roman" w:hAnsi="Times New Roman"/>
          <w:color w:val="000000"/>
          <w:sz w:val="28"/>
          <w:szCs w:val="28"/>
        </w:rPr>
        <w:br/>
      </w:r>
      <w:r w:rsidRPr="00486759">
        <w:rPr>
          <w:rStyle w:val="fontstyle210"/>
          <w:rFonts w:ascii="Times New Roman" w:hAnsi="Times New Roman"/>
          <w:sz w:val="28"/>
          <w:szCs w:val="28"/>
        </w:rPr>
        <w:t>7.Вплив інфляції на результати інвестиційної діяльності. Інфляційна премія і порядок її</w:t>
      </w:r>
      <w:r w:rsidR="006E0586">
        <w:rPr>
          <w:rStyle w:val="fontstyle210"/>
          <w:rFonts w:ascii="Times New Roman" w:hAnsi="Times New Roman"/>
          <w:sz w:val="28"/>
          <w:szCs w:val="28"/>
          <w:lang w:val="uk-UA"/>
        </w:rPr>
        <w:t xml:space="preserve"> </w:t>
      </w:r>
      <w:r w:rsidRPr="00486759">
        <w:rPr>
          <w:rStyle w:val="fontstyle210"/>
          <w:rFonts w:ascii="Times New Roman" w:hAnsi="Times New Roman"/>
          <w:sz w:val="28"/>
          <w:szCs w:val="28"/>
        </w:rPr>
        <w:t>обчислення.</w:t>
      </w:r>
      <w:r w:rsidRPr="00486759">
        <w:rPr>
          <w:rFonts w:ascii="Times New Roman" w:hAnsi="Times New Roman"/>
          <w:color w:val="000000"/>
          <w:sz w:val="28"/>
          <w:szCs w:val="28"/>
        </w:rPr>
        <w:br/>
      </w:r>
      <w:r w:rsidRPr="00486759">
        <w:rPr>
          <w:rStyle w:val="fontstyle210"/>
          <w:rFonts w:ascii="Times New Roman" w:hAnsi="Times New Roman"/>
          <w:sz w:val="28"/>
          <w:szCs w:val="28"/>
        </w:rPr>
        <w:lastRenderedPageBreak/>
        <w:t>8.</w:t>
      </w:r>
      <w:r w:rsidR="006E0586">
        <w:rPr>
          <w:rStyle w:val="fontstyle210"/>
          <w:rFonts w:ascii="Times New Roman" w:hAnsi="Times New Roman"/>
          <w:sz w:val="28"/>
          <w:szCs w:val="28"/>
          <w:lang w:val="uk-UA"/>
        </w:rPr>
        <w:t xml:space="preserve"> </w:t>
      </w:r>
      <w:r w:rsidRPr="00486759">
        <w:rPr>
          <w:rStyle w:val="fontstyle210"/>
          <w:rFonts w:ascii="Times New Roman" w:hAnsi="Times New Roman"/>
          <w:sz w:val="28"/>
          <w:szCs w:val="28"/>
        </w:rPr>
        <w:t>Розрахунок середньозваженої вартості фінансування (WACC).</w:t>
      </w:r>
    </w:p>
    <w:p w:rsidR="00352772" w:rsidRPr="00352772" w:rsidRDefault="00352772" w:rsidP="00352772">
      <w:pPr>
        <w:pStyle w:val="a5"/>
        <w:widowControl/>
        <w:autoSpaceDE/>
        <w:adjustRightInd/>
        <w:ind w:left="0"/>
        <w:rPr>
          <w:rFonts w:ascii="Times New Roman" w:hAnsi="Times New Roman"/>
          <w:sz w:val="28"/>
          <w:szCs w:val="28"/>
          <w:lang w:val="uk-UA"/>
        </w:rPr>
      </w:pPr>
      <w:r w:rsidRPr="00352772">
        <w:rPr>
          <w:rFonts w:ascii="Times New Roman" w:hAnsi="Times New Roman"/>
          <w:sz w:val="28"/>
          <w:szCs w:val="28"/>
          <w:lang w:val="uk-UA"/>
        </w:rPr>
        <w:t>Висновки</w:t>
      </w:r>
    </w:p>
    <w:p w:rsidR="00352772" w:rsidRDefault="00352772" w:rsidP="006E0586">
      <w:pPr>
        <w:ind w:left="708"/>
        <w:rPr>
          <w:rStyle w:val="fontstyle41"/>
          <w:rFonts w:ascii="Times New Roman" w:hAnsi="Times New Roman"/>
          <w:sz w:val="28"/>
          <w:szCs w:val="28"/>
        </w:rPr>
      </w:pPr>
    </w:p>
    <w:p w:rsidR="00352772" w:rsidRDefault="00352772" w:rsidP="006E0586">
      <w:pPr>
        <w:ind w:left="708"/>
        <w:rPr>
          <w:rStyle w:val="fontstyle210"/>
          <w:rFonts w:ascii="Times New Roman" w:hAnsi="Times New Roman"/>
          <w:sz w:val="28"/>
          <w:szCs w:val="28"/>
        </w:rPr>
      </w:pPr>
      <w:r w:rsidRPr="00486759">
        <w:rPr>
          <w:rStyle w:val="fontstyle41"/>
          <w:rFonts w:ascii="Times New Roman" w:hAnsi="Times New Roman"/>
          <w:sz w:val="28"/>
          <w:szCs w:val="28"/>
        </w:rPr>
        <w:t xml:space="preserve">Рекомендовані джерела інформації </w:t>
      </w:r>
      <w:r w:rsidRPr="00486759">
        <w:rPr>
          <w:rStyle w:val="fontstyle210"/>
          <w:rFonts w:ascii="Times New Roman" w:hAnsi="Times New Roman"/>
          <w:sz w:val="28"/>
          <w:szCs w:val="28"/>
        </w:rPr>
        <w:t>[26; 27-30; 33; 37; 41; 43; 46; 50-52; 65; 99; 109;115;116]</w:t>
      </w:r>
      <w:r w:rsidRPr="00486759">
        <w:rPr>
          <w:rFonts w:ascii="Times New Roman" w:hAnsi="Times New Roman"/>
          <w:color w:val="000000"/>
          <w:sz w:val="28"/>
          <w:szCs w:val="28"/>
        </w:rPr>
        <w:br/>
      </w:r>
    </w:p>
    <w:p w:rsidR="00352772" w:rsidRPr="00352772" w:rsidRDefault="00352772" w:rsidP="00352772">
      <w:pPr>
        <w:rPr>
          <w:rStyle w:val="fontstyle210"/>
          <w:rFonts w:ascii="Times New Roman" w:hAnsi="Times New Roman"/>
          <w:b/>
          <w:bCs/>
          <w:i/>
          <w:iCs/>
          <w:sz w:val="28"/>
          <w:szCs w:val="28"/>
        </w:rPr>
      </w:pPr>
      <w:r w:rsidRPr="006E0586">
        <w:rPr>
          <w:rStyle w:val="fontstyle01"/>
          <w:rFonts w:ascii="Times New Roman" w:hAnsi="Times New Roman"/>
          <w:b/>
          <w:bCs/>
          <w:i/>
          <w:iCs/>
          <w:sz w:val="28"/>
          <w:szCs w:val="28"/>
        </w:rPr>
        <w:t xml:space="preserve">Лекція </w:t>
      </w:r>
      <w:r>
        <w:rPr>
          <w:rStyle w:val="fontstyle01"/>
          <w:rFonts w:ascii="Times New Roman" w:hAnsi="Times New Roman"/>
          <w:b/>
          <w:bCs/>
          <w:i/>
          <w:iCs/>
          <w:sz w:val="28"/>
          <w:szCs w:val="28"/>
          <w:lang w:val="uk-UA"/>
        </w:rPr>
        <w:t>4</w:t>
      </w:r>
      <w:r w:rsidRPr="006E0586">
        <w:rPr>
          <w:rStyle w:val="fontstyle01"/>
          <w:rFonts w:ascii="Times New Roman" w:hAnsi="Times New Roman"/>
          <w:b/>
          <w:bCs/>
          <w:i/>
          <w:iCs/>
          <w:sz w:val="28"/>
          <w:szCs w:val="28"/>
          <w:lang w:val="uk-UA"/>
        </w:rPr>
        <w:t xml:space="preserve">. </w:t>
      </w:r>
      <w:r w:rsidR="00486759" w:rsidRPr="00352772">
        <w:rPr>
          <w:rStyle w:val="fontstyle210"/>
          <w:rFonts w:ascii="Times New Roman" w:hAnsi="Times New Roman"/>
          <w:b/>
          <w:bCs/>
          <w:i/>
          <w:iCs/>
          <w:sz w:val="28"/>
          <w:szCs w:val="28"/>
        </w:rPr>
        <w:t>Інвестиційні ризики</w:t>
      </w:r>
      <w:r>
        <w:rPr>
          <w:rStyle w:val="fontstyle210"/>
          <w:rFonts w:ascii="Times New Roman" w:hAnsi="Times New Roman"/>
          <w:b/>
          <w:bCs/>
          <w:i/>
          <w:iCs/>
          <w:sz w:val="28"/>
          <w:szCs w:val="28"/>
          <w:lang w:val="uk-UA"/>
        </w:rPr>
        <w:t>.</w:t>
      </w:r>
      <w:r w:rsidR="00486759" w:rsidRPr="00352772">
        <w:rPr>
          <w:rStyle w:val="fontstyle210"/>
          <w:rFonts w:ascii="Times New Roman" w:hAnsi="Times New Roman"/>
          <w:b/>
          <w:bCs/>
          <w:i/>
          <w:iCs/>
          <w:sz w:val="28"/>
          <w:szCs w:val="28"/>
        </w:rPr>
        <w:t xml:space="preserve"> </w:t>
      </w:r>
    </w:p>
    <w:p w:rsidR="00352772" w:rsidRDefault="00352772" w:rsidP="0054333F">
      <w:pPr>
        <w:pStyle w:val="a5"/>
        <w:numPr>
          <w:ilvl w:val="0"/>
          <w:numId w:val="6"/>
        </w:numPr>
        <w:rPr>
          <w:rStyle w:val="fontstyle210"/>
          <w:rFonts w:ascii="Times New Roman" w:hAnsi="Times New Roman"/>
          <w:sz w:val="28"/>
          <w:szCs w:val="28"/>
        </w:rPr>
      </w:pPr>
      <w:r w:rsidRPr="00352772">
        <w:rPr>
          <w:rStyle w:val="fontstyle210"/>
          <w:rFonts w:ascii="Times New Roman" w:hAnsi="Times New Roman"/>
          <w:sz w:val="28"/>
          <w:szCs w:val="28"/>
          <w:lang w:val="uk-UA"/>
        </w:rPr>
        <w:t>П</w:t>
      </w:r>
      <w:r w:rsidR="00486759" w:rsidRPr="00352772">
        <w:rPr>
          <w:rStyle w:val="fontstyle210"/>
          <w:rFonts w:ascii="Times New Roman" w:hAnsi="Times New Roman"/>
          <w:sz w:val="28"/>
          <w:szCs w:val="28"/>
        </w:rPr>
        <w:t>оняття та класифікація</w:t>
      </w:r>
      <w:r w:rsidRPr="00352772">
        <w:rPr>
          <w:rStyle w:val="fontstyle210"/>
          <w:rFonts w:ascii="Times New Roman" w:hAnsi="Times New Roman"/>
          <w:sz w:val="28"/>
          <w:szCs w:val="28"/>
          <w:lang w:val="uk-UA"/>
        </w:rPr>
        <w:t xml:space="preserve"> і</w:t>
      </w:r>
      <w:r w:rsidRPr="00352772">
        <w:rPr>
          <w:rStyle w:val="fontstyle210"/>
          <w:rFonts w:ascii="Times New Roman" w:hAnsi="Times New Roman"/>
          <w:sz w:val="28"/>
          <w:szCs w:val="28"/>
        </w:rPr>
        <w:t>нвестиційн</w:t>
      </w:r>
      <w:r w:rsidRPr="00352772">
        <w:rPr>
          <w:rStyle w:val="fontstyle210"/>
          <w:rFonts w:ascii="Times New Roman" w:hAnsi="Times New Roman"/>
          <w:sz w:val="28"/>
          <w:szCs w:val="28"/>
          <w:lang w:val="uk-UA"/>
        </w:rPr>
        <w:t>их</w:t>
      </w:r>
      <w:r w:rsidRPr="00352772">
        <w:rPr>
          <w:rStyle w:val="fontstyle210"/>
          <w:rFonts w:ascii="Times New Roman" w:hAnsi="Times New Roman"/>
          <w:sz w:val="28"/>
          <w:szCs w:val="28"/>
        </w:rPr>
        <w:t xml:space="preserve"> ризик</w:t>
      </w:r>
      <w:r w:rsidRPr="00352772">
        <w:rPr>
          <w:rStyle w:val="fontstyle210"/>
          <w:rFonts w:ascii="Times New Roman" w:hAnsi="Times New Roman"/>
          <w:sz w:val="28"/>
          <w:szCs w:val="28"/>
          <w:lang w:val="uk-UA"/>
        </w:rPr>
        <w:t>ів</w:t>
      </w:r>
      <w:r w:rsidR="00486759" w:rsidRPr="00352772">
        <w:rPr>
          <w:rStyle w:val="fontstyle210"/>
          <w:rFonts w:ascii="Times New Roman" w:hAnsi="Times New Roman"/>
          <w:sz w:val="28"/>
          <w:szCs w:val="28"/>
        </w:rPr>
        <w:t>.</w:t>
      </w:r>
    </w:p>
    <w:p w:rsidR="00352772" w:rsidRDefault="00486759" w:rsidP="0054333F">
      <w:pPr>
        <w:pStyle w:val="a5"/>
        <w:numPr>
          <w:ilvl w:val="0"/>
          <w:numId w:val="6"/>
        </w:numPr>
        <w:rPr>
          <w:rStyle w:val="fontstyle210"/>
          <w:rFonts w:ascii="Times New Roman" w:hAnsi="Times New Roman"/>
          <w:sz w:val="28"/>
          <w:szCs w:val="28"/>
        </w:rPr>
      </w:pPr>
      <w:r w:rsidRPr="00352772">
        <w:rPr>
          <w:rStyle w:val="fontstyle210"/>
          <w:rFonts w:ascii="Times New Roman" w:hAnsi="Times New Roman"/>
          <w:sz w:val="28"/>
          <w:szCs w:val="28"/>
        </w:rPr>
        <w:t>Методи та принципи вимірювання ризиків.</w:t>
      </w:r>
    </w:p>
    <w:p w:rsidR="00352772" w:rsidRDefault="00486759" w:rsidP="0054333F">
      <w:pPr>
        <w:pStyle w:val="a5"/>
        <w:numPr>
          <w:ilvl w:val="0"/>
          <w:numId w:val="6"/>
        </w:numPr>
        <w:rPr>
          <w:rStyle w:val="fontstyle210"/>
          <w:rFonts w:ascii="Times New Roman" w:hAnsi="Times New Roman"/>
          <w:sz w:val="28"/>
          <w:szCs w:val="28"/>
        </w:rPr>
      </w:pPr>
      <w:r w:rsidRPr="00352772">
        <w:rPr>
          <w:rStyle w:val="fontstyle210"/>
          <w:rFonts w:ascii="Times New Roman" w:hAnsi="Times New Roman"/>
          <w:sz w:val="28"/>
          <w:szCs w:val="28"/>
        </w:rPr>
        <w:t>Середнє квадратичне відхилення. Коефіцієнт варіації.</w:t>
      </w:r>
    </w:p>
    <w:p w:rsidR="00352772" w:rsidRDefault="00486759" w:rsidP="0054333F">
      <w:pPr>
        <w:pStyle w:val="a5"/>
        <w:numPr>
          <w:ilvl w:val="0"/>
          <w:numId w:val="6"/>
        </w:numPr>
        <w:rPr>
          <w:rStyle w:val="fontstyle210"/>
          <w:rFonts w:ascii="Times New Roman" w:hAnsi="Times New Roman"/>
          <w:sz w:val="28"/>
          <w:szCs w:val="28"/>
        </w:rPr>
      </w:pPr>
      <w:r w:rsidRPr="00352772">
        <w:rPr>
          <w:rStyle w:val="fontstyle210"/>
          <w:rFonts w:ascii="Times New Roman" w:hAnsi="Times New Roman"/>
          <w:sz w:val="28"/>
          <w:szCs w:val="28"/>
        </w:rPr>
        <w:t>Аналіз чутливості реагування.</w:t>
      </w:r>
    </w:p>
    <w:p w:rsidR="00352772" w:rsidRPr="00352772" w:rsidRDefault="00486759" w:rsidP="0054333F">
      <w:pPr>
        <w:pStyle w:val="a5"/>
        <w:widowControl/>
        <w:numPr>
          <w:ilvl w:val="0"/>
          <w:numId w:val="6"/>
        </w:numPr>
        <w:autoSpaceDE/>
        <w:adjustRightInd/>
        <w:rPr>
          <w:rFonts w:ascii="Times New Roman" w:hAnsi="Times New Roman"/>
          <w:sz w:val="28"/>
          <w:szCs w:val="28"/>
          <w:lang w:val="uk-UA"/>
        </w:rPr>
      </w:pPr>
      <w:r w:rsidRPr="00352772">
        <w:rPr>
          <w:rStyle w:val="fontstyle210"/>
          <w:rFonts w:ascii="Times New Roman" w:hAnsi="Times New Roman"/>
          <w:sz w:val="28"/>
          <w:szCs w:val="28"/>
        </w:rPr>
        <w:t>Визначення ризику і віддачі по моделі оцінки капітальних активів /МОКА/. Лінія</w:t>
      </w:r>
      <w:r w:rsidR="006E0586" w:rsidRPr="00352772">
        <w:rPr>
          <w:rStyle w:val="fontstyle210"/>
          <w:rFonts w:ascii="Times New Roman" w:hAnsi="Times New Roman"/>
          <w:sz w:val="28"/>
          <w:szCs w:val="28"/>
          <w:lang w:val="uk-UA"/>
        </w:rPr>
        <w:t xml:space="preserve"> </w:t>
      </w:r>
      <w:r w:rsidRPr="00352772">
        <w:rPr>
          <w:rStyle w:val="fontstyle210"/>
          <w:rFonts w:ascii="Times New Roman" w:hAnsi="Times New Roman"/>
          <w:sz w:val="28"/>
          <w:szCs w:val="28"/>
        </w:rPr>
        <w:t>надійності інвестиційного ризику.</w:t>
      </w:r>
    </w:p>
    <w:p w:rsidR="006E0586" w:rsidRPr="00352772" w:rsidRDefault="006E0586" w:rsidP="00352772">
      <w:pPr>
        <w:pStyle w:val="a5"/>
        <w:widowControl/>
        <w:autoSpaceDE/>
        <w:adjustRightInd/>
        <w:ind w:left="708"/>
        <w:rPr>
          <w:rFonts w:ascii="Times New Roman" w:hAnsi="Times New Roman"/>
          <w:sz w:val="28"/>
          <w:szCs w:val="28"/>
          <w:lang w:val="uk-UA"/>
        </w:rPr>
      </w:pPr>
      <w:r w:rsidRPr="00352772">
        <w:rPr>
          <w:rFonts w:ascii="Times New Roman" w:hAnsi="Times New Roman"/>
          <w:sz w:val="28"/>
          <w:szCs w:val="28"/>
          <w:lang w:val="uk-UA"/>
        </w:rPr>
        <w:t>Висновки</w:t>
      </w:r>
    </w:p>
    <w:p w:rsidR="006E0586" w:rsidRDefault="00486759" w:rsidP="006E0586">
      <w:pPr>
        <w:rPr>
          <w:rStyle w:val="fontstyle01"/>
          <w:rFonts w:ascii="Times New Roman" w:hAnsi="Times New Roman"/>
          <w:sz w:val="28"/>
          <w:szCs w:val="28"/>
        </w:rPr>
      </w:pPr>
      <w:r w:rsidRPr="00486759">
        <w:rPr>
          <w:rFonts w:ascii="Times New Roman" w:hAnsi="Times New Roman"/>
          <w:color w:val="000000"/>
          <w:sz w:val="28"/>
          <w:szCs w:val="28"/>
        </w:rPr>
        <w:br/>
      </w:r>
      <w:r w:rsidRPr="00486759">
        <w:rPr>
          <w:rStyle w:val="fontstyle41"/>
          <w:rFonts w:ascii="Times New Roman" w:hAnsi="Times New Roman"/>
          <w:sz w:val="28"/>
          <w:szCs w:val="28"/>
        </w:rPr>
        <w:t xml:space="preserve">Рекомендовані джерела інформації </w:t>
      </w:r>
      <w:r w:rsidRPr="00486759">
        <w:rPr>
          <w:rStyle w:val="fontstyle210"/>
          <w:rFonts w:ascii="Times New Roman" w:hAnsi="Times New Roman"/>
          <w:sz w:val="28"/>
          <w:szCs w:val="28"/>
        </w:rPr>
        <w:t>[26; 27-30; 33; 37; 41; 43; 46; 50-52; 65; 99; 109;</w:t>
      </w:r>
      <w:r w:rsidRPr="00486759">
        <w:rPr>
          <w:rFonts w:ascii="Times New Roman" w:hAnsi="Times New Roman"/>
          <w:color w:val="000000"/>
          <w:sz w:val="28"/>
          <w:szCs w:val="28"/>
        </w:rPr>
        <w:br/>
      </w:r>
      <w:r w:rsidRPr="00486759">
        <w:rPr>
          <w:rStyle w:val="fontstyle210"/>
          <w:rFonts w:ascii="Times New Roman" w:hAnsi="Times New Roman"/>
          <w:sz w:val="28"/>
          <w:szCs w:val="28"/>
        </w:rPr>
        <w:t>115;116]</w:t>
      </w:r>
      <w:r w:rsidRPr="00486759">
        <w:rPr>
          <w:rFonts w:ascii="Times New Roman" w:hAnsi="Times New Roman"/>
          <w:color w:val="000000"/>
          <w:sz w:val="28"/>
          <w:szCs w:val="28"/>
        </w:rPr>
        <w:br/>
      </w:r>
    </w:p>
    <w:p w:rsidR="006E0586" w:rsidRDefault="00486759" w:rsidP="006E0586">
      <w:pPr>
        <w:widowControl/>
        <w:autoSpaceDE/>
        <w:adjustRightInd/>
        <w:rPr>
          <w:rStyle w:val="fontstyle01"/>
          <w:rFonts w:ascii="Times New Roman" w:hAnsi="Times New Roman"/>
          <w:b/>
          <w:bCs/>
          <w:i/>
          <w:iCs/>
          <w:sz w:val="28"/>
          <w:szCs w:val="28"/>
        </w:rPr>
      </w:pPr>
      <w:r w:rsidRPr="006E0586">
        <w:rPr>
          <w:rStyle w:val="fontstyle01"/>
          <w:rFonts w:ascii="Times New Roman" w:hAnsi="Times New Roman"/>
          <w:b/>
          <w:bCs/>
          <w:i/>
          <w:iCs/>
          <w:sz w:val="28"/>
          <w:szCs w:val="28"/>
        </w:rPr>
        <w:t xml:space="preserve">Лекція </w:t>
      </w:r>
      <w:r w:rsidR="00352772">
        <w:rPr>
          <w:rStyle w:val="fontstyle01"/>
          <w:rFonts w:ascii="Times New Roman" w:hAnsi="Times New Roman"/>
          <w:b/>
          <w:bCs/>
          <w:i/>
          <w:iCs/>
          <w:sz w:val="28"/>
          <w:szCs w:val="28"/>
          <w:lang w:val="uk-UA"/>
        </w:rPr>
        <w:t>5</w:t>
      </w:r>
      <w:r w:rsidRPr="006E0586">
        <w:rPr>
          <w:rStyle w:val="fontstyle01"/>
          <w:rFonts w:ascii="Times New Roman" w:hAnsi="Times New Roman"/>
          <w:b/>
          <w:bCs/>
          <w:i/>
          <w:iCs/>
          <w:sz w:val="28"/>
          <w:szCs w:val="28"/>
        </w:rPr>
        <w:t>.</w:t>
      </w:r>
      <w:r w:rsidR="006E0586" w:rsidRPr="006E0586">
        <w:rPr>
          <w:rStyle w:val="fontstyle01"/>
          <w:rFonts w:ascii="Times New Roman" w:hAnsi="Times New Roman"/>
          <w:b/>
          <w:bCs/>
          <w:i/>
          <w:iCs/>
          <w:sz w:val="28"/>
          <w:szCs w:val="28"/>
          <w:lang w:val="uk-UA"/>
        </w:rPr>
        <w:t xml:space="preserve"> </w:t>
      </w:r>
      <w:r w:rsidRPr="006E0586">
        <w:rPr>
          <w:rStyle w:val="fontstyle01"/>
          <w:rFonts w:ascii="Times New Roman" w:hAnsi="Times New Roman"/>
          <w:b/>
          <w:bCs/>
          <w:i/>
          <w:iCs/>
          <w:sz w:val="28"/>
          <w:szCs w:val="28"/>
        </w:rPr>
        <w:t>Інвестиційні інструменти і їх оцінка</w:t>
      </w:r>
    </w:p>
    <w:p w:rsidR="006E0586" w:rsidRPr="00352772" w:rsidRDefault="00352772" w:rsidP="00352772">
      <w:pPr>
        <w:pStyle w:val="a5"/>
        <w:widowControl/>
        <w:autoSpaceDE/>
        <w:adjustRightInd/>
        <w:ind w:left="930"/>
        <w:rPr>
          <w:rStyle w:val="fontstyle210"/>
          <w:rFonts w:ascii="Times New Roman" w:hAnsi="Times New Roman"/>
          <w:sz w:val="28"/>
          <w:szCs w:val="28"/>
        </w:rPr>
      </w:pPr>
      <w:r>
        <w:rPr>
          <w:rStyle w:val="fontstyle210"/>
          <w:rFonts w:ascii="Times New Roman" w:hAnsi="Times New Roman"/>
          <w:sz w:val="28"/>
          <w:szCs w:val="28"/>
          <w:lang w:val="uk-UA"/>
        </w:rPr>
        <w:t>1.</w:t>
      </w:r>
      <w:r w:rsidR="00486759" w:rsidRPr="00352772">
        <w:rPr>
          <w:rStyle w:val="fontstyle210"/>
          <w:rFonts w:ascii="Times New Roman" w:hAnsi="Times New Roman"/>
          <w:sz w:val="28"/>
          <w:szCs w:val="28"/>
        </w:rPr>
        <w:t>Класифікація типів і видів цінних паперів.</w:t>
      </w:r>
      <w:r w:rsidR="00486759" w:rsidRPr="00352772">
        <w:rPr>
          <w:rFonts w:ascii="Times New Roman" w:hAnsi="Times New Roman"/>
          <w:color w:val="000000"/>
          <w:sz w:val="28"/>
          <w:szCs w:val="28"/>
        </w:rPr>
        <w:br/>
      </w:r>
      <w:r w:rsidR="00486759" w:rsidRPr="00352772">
        <w:rPr>
          <w:rStyle w:val="fontstyle210"/>
          <w:rFonts w:ascii="Times New Roman" w:hAnsi="Times New Roman"/>
          <w:sz w:val="28"/>
          <w:szCs w:val="28"/>
        </w:rPr>
        <w:t>2. Пайові цінні папери.</w:t>
      </w:r>
      <w:r w:rsidR="00486759" w:rsidRPr="00352772">
        <w:rPr>
          <w:rFonts w:ascii="Times New Roman" w:hAnsi="Times New Roman"/>
          <w:color w:val="000000"/>
          <w:sz w:val="28"/>
          <w:szCs w:val="28"/>
        </w:rPr>
        <w:br/>
      </w:r>
      <w:r w:rsidR="00486759" w:rsidRPr="00352772">
        <w:rPr>
          <w:rStyle w:val="fontstyle210"/>
          <w:rFonts w:ascii="Times New Roman" w:hAnsi="Times New Roman"/>
          <w:sz w:val="28"/>
          <w:szCs w:val="28"/>
        </w:rPr>
        <w:t>3. Боргові цінні папери.</w:t>
      </w:r>
      <w:r w:rsidR="00486759" w:rsidRPr="00352772">
        <w:rPr>
          <w:rFonts w:ascii="Times New Roman" w:hAnsi="Times New Roman"/>
          <w:color w:val="000000"/>
          <w:sz w:val="28"/>
          <w:szCs w:val="28"/>
        </w:rPr>
        <w:br/>
      </w:r>
      <w:r w:rsidR="00486759" w:rsidRPr="00352772">
        <w:rPr>
          <w:rStyle w:val="fontstyle210"/>
          <w:rFonts w:ascii="Times New Roman" w:hAnsi="Times New Roman"/>
          <w:sz w:val="28"/>
          <w:szCs w:val="28"/>
        </w:rPr>
        <w:t>4. Похідні цінні папери: ф`ючерси і опціони.</w:t>
      </w:r>
      <w:r w:rsidR="00486759" w:rsidRPr="00352772">
        <w:rPr>
          <w:rFonts w:ascii="Times New Roman" w:hAnsi="Times New Roman"/>
          <w:color w:val="000000"/>
          <w:sz w:val="28"/>
          <w:szCs w:val="28"/>
        </w:rPr>
        <w:br/>
      </w:r>
      <w:r w:rsidR="00486759" w:rsidRPr="00352772">
        <w:rPr>
          <w:rStyle w:val="fontstyle210"/>
          <w:rFonts w:ascii="Times New Roman" w:hAnsi="Times New Roman"/>
          <w:sz w:val="28"/>
          <w:szCs w:val="28"/>
        </w:rPr>
        <w:t>5. Параметри оцінки інвестиційних якостей цінних паперів.</w:t>
      </w:r>
      <w:r w:rsidR="00486759" w:rsidRPr="00352772">
        <w:rPr>
          <w:rFonts w:ascii="Times New Roman" w:hAnsi="Times New Roman"/>
          <w:color w:val="000000"/>
          <w:sz w:val="28"/>
          <w:szCs w:val="28"/>
        </w:rPr>
        <w:br/>
      </w:r>
      <w:r w:rsidR="00486759" w:rsidRPr="00352772">
        <w:rPr>
          <w:rStyle w:val="fontstyle210"/>
          <w:rFonts w:ascii="Times New Roman" w:hAnsi="Times New Roman"/>
          <w:sz w:val="28"/>
          <w:szCs w:val="28"/>
        </w:rPr>
        <w:t>6. Фундаментальний та технічний аналіз фондових інструментів.</w:t>
      </w:r>
      <w:r w:rsidR="00486759" w:rsidRPr="00352772">
        <w:rPr>
          <w:rFonts w:ascii="Times New Roman" w:hAnsi="Times New Roman"/>
          <w:color w:val="000000"/>
          <w:sz w:val="28"/>
          <w:szCs w:val="28"/>
        </w:rPr>
        <w:br/>
      </w:r>
      <w:r w:rsidR="00486759" w:rsidRPr="00352772">
        <w:rPr>
          <w:rStyle w:val="fontstyle210"/>
          <w:rFonts w:ascii="Times New Roman" w:hAnsi="Times New Roman"/>
          <w:sz w:val="28"/>
          <w:szCs w:val="28"/>
        </w:rPr>
        <w:t>7. Фондові та біржові індекси.</w:t>
      </w:r>
    </w:p>
    <w:p w:rsidR="006E0586" w:rsidRPr="006E0586" w:rsidRDefault="006E0586" w:rsidP="006E0586">
      <w:pPr>
        <w:widowControl/>
        <w:autoSpaceDE/>
        <w:adjustRightInd/>
        <w:rPr>
          <w:rFonts w:ascii="Times New Roman" w:hAnsi="Times New Roman"/>
          <w:sz w:val="28"/>
          <w:szCs w:val="28"/>
          <w:lang w:val="uk-UA"/>
        </w:rPr>
      </w:pPr>
      <w:r w:rsidRPr="006E0586">
        <w:rPr>
          <w:rFonts w:ascii="Times New Roman" w:hAnsi="Times New Roman"/>
          <w:sz w:val="28"/>
          <w:szCs w:val="28"/>
          <w:lang w:val="uk-UA"/>
        </w:rPr>
        <w:t>Висновки</w:t>
      </w:r>
      <w:r>
        <w:rPr>
          <w:rFonts w:ascii="Times New Roman" w:hAnsi="Times New Roman"/>
          <w:sz w:val="28"/>
          <w:szCs w:val="28"/>
          <w:lang w:val="uk-UA"/>
        </w:rPr>
        <w:t>.</w:t>
      </w:r>
    </w:p>
    <w:p w:rsidR="006E0586" w:rsidRDefault="006E0586" w:rsidP="006E0586">
      <w:pPr>
        <w:rPr>
          <w:rStyle w:val="fontstyle41"/>
          <w:rFonts w:ascii="Times New Roman" w:hAnsi="Times New Roman"/>
          <w:sz w:val="28"/>
          <w:szCs w:val="28"/>
        </w:rPr>
      </w:pPr>
    </w:p>
    <w:p w:rsidR="006E0586" w:rsidRDefault="00486759" w:rsidP="006E0586">
      <w:pPr>
        <w:rPr>
          <w:rStyle w:val="fontstyle01"/>
          <w:rFonts w:ascii="Times New Roman" w:hAnsi="Times New Roman"/>
          <w:sz w:val="28"/>
          <w:szCs w:val="28"/>
        </w:rPr>
      </w:pPr>
      <w:r w:rsidRPr="00486759">
        <w:rPr>
          <w:rStyle w:val="fontstyle41"/>
          <w:rFonts w:ascii="Times New Roman" w:hAnsi="Times New Roman"/>
          <w:sz w:val="28"/>
          <w:szCs w:val="28"/>
        </w:rPr>
        <w:t xml:space="preserve">Рекомендовані джерела інформації </w:t>
      </w:r>
      <w:r w:rsidRPr="00486759">
        <w:rPr>
          <w:rStyle w:val="fontstyle210"/>
          <w:rFonts w:ascii="Times New Roman" w:hAnsi="Times New Roman"/>
          <w:sz w:val="28"/>
          <w:szCs w:val="28"/>
        </w:rPr>
        <w:t>[3; 23; 30; 31; 33; 39; 41-43; 45; 46; 54; 56; 64; 67;</w:t>
      </w:r>
      <w:r w:rsidRPr="00486759">
        <w:rPr>
          <w:rFonts w:ascii="Times New Roman" w:hAnsi="Times New Roman"/>
          <w:color w:val="000000"/>
          <w:sz w:val="28"/>
          <w:szCs w:val="28"/>
        </w:rPr>
        <w:br/>
      </w:r>
      <w:r w:rsidRPr="00486759">
        <w:rPr>
          <w:rStyle w:val="fontstyle210"/>
          <w:rFonts w:ascii="Times New Roman" w:hAnsi="Times New Roman"/>
          <w:sz w:val="28"/>
          <w:szCs w:val="28"/>
        </w:rPr>
        <w:t>71; 72; 82-84; 89-91; 97; 109; 111; 115; 116]</w:t>
      </w:r>
      <w:r w:rsidRPr="00486759">
        <w:rPr>
          <w:rFonts w:ascii="Times New Roman" w:hAnsi="Times New Roman"/>
          <w:color w:val="000000"/>
          <w:sz w:val="28"/>
          <w:szCs w:val="28"/>
        </w:rPr>
        <w:br/>
      </w:r>
    </w:p>
    <w:p w:rsidR="006E0586" w:rsidRPr="001D4A72" w:rsidRDefault="00486759" w:rsidP="001D4A72">
      <w:pPr>
        <w:jc w:val="center"/>
        <w:rPr>
          <w:rStyle w:val="fontstyle01"/>
          <w:rFonts w:ascii="Times New Roman" w:hAnsi="Times New Roman"/>
          <w:b/>
          <w:bCs/>
          <w:sz w:val="28"/>
          <w:szCs w:val="28"/>
        </w:rPr>
      </w:pPr>
      <w:r w:rsidRPr="001D4A72">
        <w:rPr>
          <w:rStyle w:val="fontstyle01"/>
          <w:rFonts w:ascii="Times New Roman" w:hAnsi="Times New Roman"/>
          <w:b/>
          <w:bCs/>
          <w:sz w:val="28"/>
          <w:szCs w:val="28"/>
        </w:rPr>
        <w:t>ЗМІСТОВИЙ МОДУЛЬ 3.</w:t>
      </w:r>
    </w:p>
    <w:p w:rsidR="006E0586" w:rsidRPr="001D4A72" w:rsidRDefault="00486759" w:rsidP="001D4A72">
      <w:pPr>
        <w:jc w:val="center"/>
        <w:rPr>
          <w:rStyle w:val="fontstyle01"/>
          <w:rFonts w:ascii="Times New Roman" w:hAnsi="Times New Roman"/>
          <w:b/>
          <w:bCs/>
          <w:sz w:val="28"/>
          <w:szCs w:val="28"/>
        </w:rPr>
      </w:pPr>
      <w:r w:rsidRPr="001D4A72">
        <w:rPr>
          <w:rStyle w:val="fontstyle01"/>
          <w:rFonts w:ascii="Times New Roman" w:hAnsi="Times New Roman"/>
          <w:b/>
          <w:bCs/>
          <w:sz w:val="28"/>
          <w:szCs w:val="28"/>
        </w:rPr>
        <w:t>Інвестиційна стратегія і тактика</w:t>
      </w:r>
    </w:p>
    <w:p w:rsidR="001D4A72" w:rsidRDefault="00486759" w:rsidP="001D4A72">
      <w:pPr>
        <w:rPr>
          <w:rStyle w:val="fontstyle01"/>
          <w:rFonts w:ascii="Times New Roman" w:hAnsi="Times New Roman"/>
          <w:b/>
          <w:bCs/>
          <w:i/>
          <w:iCs/>
          <w:sz w:val="28"/>
          <w:szCs w:val="28"/>
        </w:rPr>
      </w:pPr>
      <w:r w:rsidRPr="00486759">
        <w:rPr>
          <w:rFonts w:ascii="Times New Roman" w:hAnsi="Times New Roman"/>
          <w:b/>
          <w:bCs/>
          <w:color w:val="000000"/>
          <w:sz w:val="28"/>
          <w:szCs w:val="28"/>
        </w:rPr>
        <w:br/>
      </w:r>
      <w:r w:rsidRPr="001D4A72">
        <w:rPr>
          <w:rStyle w:val="fontstyle01"/>
          <w:rFonts w:ascii="Times New Roman" w:hAnsi="Times New Roman"/>
          <w:b/>
          <w:bCs/>
          <w:i/>
          <w:iCs/>
          <w:sz w:val="28"/>
          <w:szCs w:val="28"/>
        </w:rPr>
        <w:t xml:space="preserve">Лекція </w:t>
      </w:r>
      <w:r w:rsidR="00352772">
        <w:rPr>
          <w:rStyle w:val="fontstyle01"/>
          <w:rFonts w:ascii="Times New Roman" w:hAnsi="Times New Roman"/>
          <w:b/>
          <w:bCs/>
          <w:i/>
          <w:iCs/>
          <w:sz w:val="28"/>
          <w:szCs w:val="28"/>
          <w:lang w:val="uk-UA"/>
        </w:rPr>
        <w:t>6</w:t>
      </w:r>
      <w:r w:rsidRPr="001D4A72">
        <w:rPr>
          <w:rStyle w:val="fontstyle01"/>
          <w:rFonts w:ascii="Times New Roman" w:hAnsi="Times New Roman"/>
          <w:b/>
          <w:bCs/>
          <w:i/>
          <w:iCs/>
          <w:sz w:val="28"/>
          <w:szCs w:val="28"/>
        </w:rPr>
        <w:t>.</w:t>
      </w:r>
      <w:r w:rsidR="001D4A72" w:rsidRPr="001D4A72">
        <w:rPr>
          <w:rStyle w:val="fontstyle01"/>
          <w:rFonts w:ascii="Times New Roman" w:hAnsi="Times New Roman"/>
          <w:b/>
          <w:bCs/>
          <w:i/>
          <w:iCs/>
          <w:sz w:val="28"/>
          <w:szCs w:val="28"/>
          <w:lang w:val="uk-UA"/>
        </w:rPr>
        <w:t xml:space="preserve"> </w:t>
      </w:r>
      <w:r w:rsidRPr="001D4A72">
        <w:rPr>
          <w:rStyle w:val="fontstyle01"/>
          <w:rFonts w:ascii="Times New Roman" w:hAnsi="Times New Roman"/>
          <w:b/>
          <w:bCs/>
          <w:i/>
          <w:iCs/>
          <w:sz w:val="28"/>
          <w:szCs w:val="28"/>
        </w:rPr>
        <w:t>Формування інвестиційної стратегії і тактики інвестора, компанії /фірми/.</w:t>
      </w:r>
    </w:p>
    <w:p w:rsidR="001D4A72" w:rsidRPr="001D4A72" w:rsidRDefault="00486759" w:rsidP="0054333F">
      <w:pPr>
        <w:pStyle w:val="a5"/>
        <w:numPr>
          <w:ilvl w:val="0"/>
          <w:numId w:val="5"/>
        </w:numPr>
        <w:rPr>
          <w:rStyle w:val="fontstyle210"/>
          <w:rFonts w:ascii="Times New Roman" w:hAnsi="Times New Roman"/>
          <w:sz w:val="28"/>
          <w:szCs w:val="28"/>
        </w:rPr>
      </w:pPr>
      <w:r w:rsidRPr="001D4A72">
        <w:rPr>
          <w:rStyle w:val="fontstyle210"/>
          <w:rFonts w:ascii="Times New Roman" w:hAnsi="Times New Roman"/>
          <w:sz w:val="28"/>
          <w:szCs w:val="28"/>
        </w:rPr>
        <w:t>Види інвестиційних стратегій і фактори визначаючі їх вибір. Пасивна і активна</w:t>
      </w:r>
      <w:r w:rsidR="00352772">
        <w:rPr>
          <w:rStyle w:val="fontstyle210"/>
          <w:rFonts w:ascii="Times New Roman" w:hAnsi="Times New Roman"/>
          <w:sz w:val="28"/>
          <w:szCs w:val="28"/>
          <w:lang w:val="uk-UA"/>
        </w:rPr>
        <w:t xml:space="preserve"> </w:t>
      </w:r>
      <w:r w:rsidRPr="001D4A72">
        <w:rPr>
          <w:rStyle w:val="fontstyle210"/>
          <w:rFonts w:ascii="Times New Roman" w:hAnsi="Times New Roman"/>
          <w:sz w:val="28"/>
          <w:szCs w:val="28"/>
        </w:rPr>
        <w:t>інвестиційні стратегії.</w:t>
      </w:r>
      <w:r w:rsidRPr="001D4A72">
        <w:rPr>
          <w:rFonts w:ascii="Times New Roman" w:hAnsi="Times New Roman"/>
          <w:color w:val="000000"/>
          <w:sz w:val="28"/>
          <w:szCs w:val="28"/>
        </w:rPr>
        <w:br/>
      </w:r>
      <w:r w:rsidRPr="001D4A72">
        <w:rPr>
          <w:rStyle w:val="fontstyle210"/>
          <w:rFonts w:ascii="Times New Roman" w:hAnsi="Times New Roman"/>
          <w:sz w:val="28"/>
          <w:szCs w:val="28"/>
        </w:rPr>
        <w:t>2. Методологія і принципи розробки інвестиційної стратегії.</w:t>
      </w:r>
      <w:r w:rsidRPr="001D4A72">
        <w:rPr>
          <w:rFonts w:ascii="Times New Roman" w:hAnsi="Times New Roman"/>
          <w:color w:val="000000"/>
          <w:sz w:val="28"/>
          <w:szCs w:val="28"/>
        </w:rPr>
        <w:br/>
      </w:r>
      <w:r w:rsidRPr="001D4A72">
        <w:rPr>
          <w:rStyle w:val="fontstyle210"/>
          <w:rFonts w:ascii="Times New Roman" w:hAnsi="Times New Roman"/>
          <w:sz w:val="28"/>
          <w:szCs w:val="28"/>
        </w:rPr>
        <w:t>3. Визначення стратегічних напрямків інвестиційної діяльності.</w:t>
      </w:r>
      <w:r w:rsidRPr="001D4A72">
        <w:rPr>
          <w:rFonts w:ascii="Times New Roman" w:hAnsi="Times New Roman"/>
          <w:color w:val="000000"/>
          <w:sz w:val="28"/>
          <w:szCs w:val="28"/>
        </w:rPr>
        <w:br/>
      </w:r>
      <w:r w:rsidRPr="001D4A72">
        <w:rPr>
          <w:rStyle w:val="fontstyle210"/>
          <w:rFonts w:ascii="Times New Roman" w:hAnsi="Times New Roman"/>
          <w:sz w:val="28"/>
          <w:szCs w:val="28"/>
        </w:rPr>
        <w:t>4. Стратегія формування інвестиційних ресурсів.</w:t>
      </w:r>
      <w:r w:rsidRPr="001D4A72">
        <w:rPr>
          <w:rFonts w:ascii="Times New Roman" w:hAnsi="Times New Roman"/>
          <w:color w:val="000000"/>
          <w:sz w:val="28"/>
          <w:szCs w:val="28"/>
        </w:rPr>
        <w:br/>
      </w:r>
      <w:r w:rsidRPr="001D4A72">
        <w:rPr>
          <w:rStyle w:val="fontstyle210"/>
          <w:rFonts w:ascii="Times New Roman" w:hAnsi="Times New Roman"/>
          <w:sz w:val="28"/>
          <w:szCs w:val="28"/>
        </w:rPr>
        <w:t>5. Оцінка інвестиційної привабливості регіонів</w:t>
      </w:r>
      <w:r w:rsidRPr="001D4A72">
        <w:rPr>
          <w:rFonts w:ascii="Times New Roman" w:hAnsi="Times New Roman"/>
          <w:color w:val="000000"/>
          <w:sz w:val="28"/>
          <w:szCs w:val="28"/>
        </w:rPr>
        <w:br/>
      </w:r>
      <w:r w:rsidRPr="001D4A72">
        <w:rPr>
          <w:rStyle w:val="fontstyle210"/>
          <w:rFonts w:ascii="Times New Roman" w:hAnsi="Times New Roman"/>
          <w:sz w:val="28"/>
          <w:szCs w:val="28"/>
        </w:rPr>
        <w:t>6. Оцінка інвестиційної привабливості галузей.</w:t>
      </w:r>
      <w:r w:rsidRPr="001D4A72">
        <w:rPr>
          <w:rFonts w:ascii="Times New Roman" w:hAnsi="Times New Roman"/>
          <w:color w:val="000000"/>
          <w:sz w:val="28"/>
          <w:szCs w:val="28"/>
        </w:rPr>
        <w:br/>
      </w:r>
      <w:r w:rsidRPr="001D4A72">
        <w:rPr>
          <w:rStyle w:val="fontstyle210"/>
          <w:rFonts w:ascii="Times New Roman" w:hAnsi="Times New Roman"/>
          <w:sz w:val="28"/>
          <w:szCs w:val="28"/>
        </w:rPr>
        <w:t>7. Методика інтегральної оцінки інвестиційної привабливості компанії.</w:t>
      </w:r>
    </w:p>
    <w:p w:rsidR="001D4A72" w:rsidRPr="001D4A72" w:rsidRDefault="001D4A72" w:rsidP="001D4A72">
      <w:pPr>
        <w:rPr>
          <w:rFonts w:ascii="Times New Roman" w:hAnsi="Times New Roman"/>
          <w:sz w:val="28"/>
          <w:szCs w:val="28"/>
          <w:lang w:val="uk-UA"/>
        </w:rPr>
      </w:pPr>
      <w:r w:rsidRPr="001D4A72">
        <w:rPr>
          <w:rFonts w:ascii="Times New Roman" w:hAnsi="Times New Roman"/>
          <w:sz w:val="28"/>
          <w:szCs w:val="28"/>
          <w:lang w:val="uk-UA"/>
        </w:rPr>
        <w:t>Висновки</w:t>
      </w:r>
    </w:p>
    <w:p w:rsidR="001D4A72" w:rsidRDefault="001D4A72" w:rsidP="006E0586">
      <w:pPr>
        <w:rPr>
          <w:rStyle w:val="fontstyle41"/>
          <w:rFonts w:ascii="Times New Roman" w:hAnsi="Times New Roman"/>
          <w:sz w:val="28"/>
          <w:szCs w:val="28"/>
        </w:rPr>
      </w:pPr>
    </w:p>
    <w:p w:rsidR="001D4A72" w:rsidRDefault="00486759" w:rsidP="006E0586">
      <w:pPr>
        <w:rPr>
          <w:rStyle w:val="fontstyle01"/>
          <w:rFonts w:ascii="Times New Roman" w:hAnsi="Times New Roman"/>
          <w:sz w:val="28"/>
          <w:szCs w:val="28"/>
        </w:rPr>
      </w:pPr>
      <w:r w:rsidRPr="00486759">
        <w:rPr>
          <w:rStyle w:val="fontstyle41"/>
          <w:rFonts w:ascii="Times New Roman" w:hAnsi="Times New Roman"/>
          <w:sz w:val="28"/>
          <w:szCs w:val="28"/>
        </w:rPr>
        <w:lastRenderedPageBreak/>
        <w:t xml:space="preserve">Рекомендовані джерела інформації </w:t>
      </w:r>
      <w:r w:rsidRPr="00486759">
        <w:rPr>
          <w:rStyle w:val="fontstyle210"/>
          <w:rFonts w:ascii="Times New Roman" w:hAnsi="Times New Roman"/>
          <w:sz w:val="28"/>
          <w:szCs w:val="28"/>
        </w:rPr>
        <w:t>[19; 25; 30-32; 38; 41; 43; 44; 50; 52; 59; 65; 69; 75;</w:t>
      </w:r>
      <w:r w:rsidRPr="00486759">
        <w:rPr>
          <w:rFonts w:ascii="Times New Roman" w:hAnsi="Times New Roman"/>
          <w:color w:val="000000"/>
          <w:sz w:val="28"/>
          <w:szCs w:val="28"/>
        </w:rPr>
        <w:br/>
      </w:r>
      <w:r w:rsidRPr="00486759">
        <w:rPr>
          <w:rStyle w:val="fontstyle210"/>
          <w:rFonts w:ascii="Times New Roman" w:hAnsi="Times New Roman"/>
          <w:sz w:val="28"/>
          <w:szCs w:val="28"/>
        </w:rPr>
        <w:t>77; 92; 101-103; 107; 113]</w:t>
      </w:r>
      <w:r w:rsidRPr="00486759">
        <w:rPr>
          <w:rFonts w:ascii="Times New Roman" w:hAnsi="Times New Roman"/>
          <w:color w:val="000000"/>
          <w:sz w:val="28"/>
          <w:szCs w:val="28"/>
        </w:rPr>
        <w:br/>
      </w:r>
    </w:p>
    <w:p w:rsidR="001D4A72" w:rsidRDefault="00486759" w:rsidP="001D4A72">
      <w:pPr>
        <w:rPr>
          <w:rStyle w:val="fontstyle01"/>
          <w:rFonts w:ascii="Times New Roman" w:hAnsi="Times New Roman"/>
          <w:b/>
          <w:bCs/>
          <w:i/>
          <w:iCs/>
          <w:sz w:val="28"/>
          <w:szCs w:val="28"/>
          <w:lang w:val="uk-UA"/>
        </w:rPr>
      </w:pPr>
      <w:r w:rsidRPr="001D4A72">
        <w:rPr>
          <w:rStyle w:val="fontstyle01"/>
          <w:rFonts w:ascii="Times New Roman" w:hAnsi="Times New Roman"/>
          <w:b/>
          <w:bCs/>
          <w:i/>
          <w:iCs/>
          <w:sz w:val="28"/>
          <w:szCs w:val="28"/>
        </w:rPr>
        <w:t xml:space="preserve">Лекція </w:t>
      </w:r>
      <w:r w:rsidR="00352772">
        <w:rPr>
          <w:rStyle w:val="fontstyle01"/>
          <w:rFonts w:ascii="Times New Roman" w:hAnsi="Times New Roman"/>
          <w:b/>
          <w:bCs/>
          <w:i/>
          <w:iCs/>
          <w:sz w:val="28"/>
          <w:szCs w:val="28"/>
          <w:lang w:val="uk-UA"/>
        </w:rPr>
        <w:t>7</w:t>
      </w:r>
      <w:r w:rsidRPr="001D4A72">
        <w:rPr>
          <w:rStyle w:val="fontstyle01"/>
          <w:rFonts w:ascii="Times New Roman" w:hAnsi="Times New Roman"/>
          <w:b/>
          <w:bCs/>
          <w:i/>
          <w:iCs/>
          <w:sz w:val="28"/>
          <w:szCs w:val="28"/>
        </w:rPr>
        <w:t>.</w:t>
      </w:r>
      <w:r w:rsidR="001D4A72" w:rsidRPr="001D4A72">
        <w:rPr>
          <w:rStyle w:val="fontstyle01"/>
          <w:rFonts w:ascii="Times New Roman" w:hAnsi="Times New Roman"/>
          <w:b/>
          <w:bCs/>
          <w:i/>
          <w:iCs/>
          <w:sz w:val="28"/>
          <w:szCs w:val="28"/>
          <w:lang w:val="uk-UA"/>
        </w:rPr>
        <w:t xml:space="preserve"> </w:t>
      </w:r>
      <w:r w:rsidRPr="001D4A72">
        <w:rPr>
          <w:rStyle w:val="fontstyle01"/>
          <w:rFonts w:ascii="Times New Roman" w:hAnsi="Times New Roman"/>
          <w:b/>
          <w:bCs/>
          <w:i/>
          <w:iCs/>
          <w:sz w:val="28"/>
          <w:szCs w:val="28"/>
        </w:rPr>
        <w:t xml:space="preserve">Інвестування в матеріальні активи. </w:t>
      </w:r>
    </w:p>
    <w:p w:rsidR="00F72DEF" w:rsidRDefault="001D4A72" w:rsidP="001D4A72">
      <w:pPr>
        <w:ind w:left="708"/>
        <w:rPr>
          <w:rStyle w:val="fontstyle210"/>
          <w:rFonts w:ascii="Times New Roman" w:hAnsi="Times New Roman"/>
          <w:sz w:val="28"/>
          <w:szCs w:val="28"/>
        </w:rPr>
      </w:pPr>
      <w:r w:rsidRPr="001D4A72">
        <w:rPr>
          <w:rStyle w:val="fontstyle01"/>
          <w:rFonts w:ascii="Times New Roman" w:hAnsi="Times New Roman"/>
          <w:sz w:val="28"/>
          <w:szCs w:val="28"/>
          <w:lang w:val="uk-UA"/>
        </w:rPr>
        <w:t>1.</w:t>
      </w:r>
      <w:r w:rsidR="00486759" w:rsidRPr="001D4A72">
        <w:rPr>
          <w:rStyle w:val="fontstyle210"/>
          <w:rFonts w:ascii="Times New Roman" w:hAnsi="Times New Roman"/>
          <w:sz w:val="28"/>
          <w:szCs w:val="28"/>
          <w:lang w:val="uk-UA"/>
        </w:rPr>
        <w:t>Інвестиційна діяльність підприємства: зміст, особливості.</w:t>
      </w:r>
      <w:r w:rsidR="00486759" w:rsidRPr="001D4A72">
        <w:rPr>
          <w:rFonts w:ascii="Times New Roman" w:hAnsi="Times New Roman"/>
          <w:color w:val="000000"/>
          <w:sz w:val="28"/>
          <w:szCs w:val="28"/>
          <w:lang w:val="uk-UA"/>
        </w:rPr>
        <w:br/>
      </w:r>
      <w:r w:rsidR="00486759" w:rsidRPr="001D4A72">
        <w:rPr>
          <w:rStyle w:val="fontstyle210"/>
          <w:rFonts w:ascii="Times New Roman" w:hAnsi="Times New Roman"/>
          <w:sz w:val="28"/>
          <w:szCs w:val="28"/>
        </w:rPr>
        <w:t>2. Інвестиційний проект: класифікація.</w:t>
      </w:r>
      <w:r w:rsidR="00486759" w:rsidRPr="001D4A72">
        <w:rPr>
          <w:rFonts w:ascii="Times New Roman" w:hAnsi="Times New Roman"/>
          <w:color w:val="000000"/>
          <w:sz w:val="28"/>
          <w:szCs w:val="28"/>
        </w:rPr>
        <w:br/>
      </w:r>
      <w:r w:rsidR="00486759" w:rsidRPr="001D4A72">
        <w:rPr>
          <w:rStyle w:val="fontstyle210"/>
          <w:rFonts w:ascii="Times New Roman" w:hAnsi="Times New Roman"/>
          <w:sz w:val="28"/>
          <w:szCs w:val="28"/>
        </w:rPr>
        <w:t>3. Інвестиційний цикл та його фази.</w:t>
      </w:r>
      <w:r w:rsidR="00486759" w:rsidRPr="001D4A72">
        <w:rPr>
          <w:rFonts w:ascii="Times New Roman" w:hAnsi="Times New Roman"/>
          <w:color w:val="000000"/>
          <w:sz w:val="28"/>
          <w:szCs w:val="28"/>
        </w:rPr>
        <w:br/>
      </w:r>
      <w:r w:rsidR="00486759" w:rsidRPr="001D4A72">
        <w:rPr>
          <w:rStyle w:val="fontstyle210"/>
          <w:rFonts w:ascii="Times New Roman" w:hAnsi="Times New Roman"/>
          <w:sz w:val="28"/>
          <w:szCs w:val="28"/>
        </w:rPr>
        <w:t>4. Стратегічне та оперативне планування: поняття, основні відмінності.</w:t>
      </w:r>
    </w:p>
    <w:p w:rsidR="00F72DEF" w:rsidRDefault="00F72DEF" w:rsidP="00F72DEF">
      <w:pPr>
        <w:widowControl/>
        <w:autoSpaceDE/>
        <w:adjustRightInd/>
        <w:rPr>
          <w:rFonts w:ascii="Times New Roman" w:hAnsi="Times New Roman"/>
          <w:sz w:val="28"/>
          <w:szCs w:val="28"/>
          <w:lang w:val="uk-UA"/>
        </w:rPr>
      </w:pPr>
      <w:r w:rsidRPr="001D4A72">
        <w:rPr>
          <w:rFonts w:ascii="Times New Roman" w:hAnsi="Times New Roman"/>
          <w:sz w:val="28"/>
          <w:szCs w:val="28"/>
          <w:lang w:val="uk-UA"/>
        </w:rPr>
        <w:t>Висновки</w:t>
      </w:r>
    </w:p>
    <w:p w:rsidR="00352772" w:rsidRDefault="00352772" w:rsidP="00F72DEF">
      <w:pPr>
        <w:ind w:left="360"/>
        <w:rPr>
          <w:rStyle w:val="fontstyle41"/>
          <w:rFonts w:ascii="Times New Roman" w:hAnsi="Times New Roman"/>
          <w:sz w:val="28"/>
          <w:szCs w:val="28"/>
        </w:rPr>
      </w:pPr>
    </w:p>
    <w:p w:rsidR="00F72DEF" w:rsidRDefault="00F72DEF" w:rsidP="00F72DEF">
      <w:pPr>
        <w:ind w:left="360"/>
        <w:rPr>
          <w:rStyle w:val="fontstyle01"/>
          <w:rFonts w:ascii="Times New Roman" w:hAnsi="Times New Roman"/>
          <w:sz w:val="28"/>
          <w:szCs w:val="28"/>
        </w:rPr>
      </w:pPr>
      <w:r w:rsidRPr="001D4A72">
        <w:rPr>
          <w:rStyle w:val="fontstyle41"/>
          <w:rFonts w:ascii="Times New Roman" w:hAnsi="Times New Roman"/>
          <w:sz w:val="28"/>
          <w:szCs w:val="28"/>
        </w:rPr>
        <w:t xml:space="preserve">Рекомендовані джерела інформації </w:t>
      </w:r>
      <w:r w:rsidRPr="001D4A72">
        <w:rPr>
          <w:rStyle w:val="fontstyle210"/>
          <w:rFonts w:ascii="Times New Roman" w:hAnsi="Times New Roman"/>
          <w:sz w:val="28"/>
          <w:szCs w:val="28"/>
        </w:rPr>
        <w:t>[26; 27-31; 33; 37; 41; 43; 50-53; 55; 62; 65; 66;</w:t>
      </w:r>
      <w:r w:rsidRPr="001D4A72">
        <w:rPr>
          <w:rFonts w:ascii="Times New Roman" w:hAnsi="Times New Roman"/>
          <w:color w:val="000000"/>
          <w:sz w:val="28"/>
          <w:szCs w:val="28"/>
        </w:rPr>
        <w:br/>
      </w:r>
      <w:r w:rsidRPr="001D4A72">
        <w:rPr>
          <w:rStyle w:val="fontstyle210"/>
          <w:rFonts w:ascii="Times New Roman" w:hAnsi="Times New Roman"/>
          <w:sz w:val="28"/>
          <w:szCs w:val="28"/>
        </w:rPr>
        <w:t>68; 73; 79; 88; 100; 110]</w:t>
      </w:r>
      <w:r w:rsidRPr="001D4A72">
        <w:rPr>
          <w:rFonts w:ascii="Times New Roman" w:hAnsi="Times New Roman"/>
          <w:color w:val="000000"/>
          <w:sz w:val="28"/>
          <w:szCs w:val="28"/>
        </w:rPr>
        <w:br/>
      </w:r>
    </w:p>
    <w:p w:rsidR="00F72DEF" w:rsidRPr="00F779A3" w:rsidRDefault="00F72DEF" w:rsidP="00F72DEF">
      <w:pPr>
        <w:rPr>
          <w:rStyle w:val="fontstyle210"/>
          <w:rFonts w:ascii="Times New Roman" w:hAnsi="Times New Roman"/>
          <w:sz w:val="28"/>
          <w:szCs w:val="28"/>
          <w:lang w:val="uk-UA"/>
        </w:rPr>
      </w:pPr>
      <w:r w:rsidRPr="001D4A72">
        <w:rPr>
          <w:rStyle w:val="fontstyle01"/>
          <w:rFonts w:ascii="Times New Roman" w:hAnsi="Times New Roman"/>
          <w:b/>
          <w:bCs/>
          <w:i/>
          <w:iCs/>
          <w:sz w:val="28"/>
          <w:szCs w:val="28"/>
        </w:rPr>
        <w:t xml:space="preserve">Лекція </w:t>
      </w:r>
      <w:r w:rsidR="00352772">
        <w:rPr>
          <w:rStyle w:val="fontstyle01"/>
          <w:rFonts w:ascii="Times New Roman" w:hAnsi="Times New Roman"/>
          <w:b/>
          <w:bCs/>
          <w:i/>
          <w:iCs/>
          <w:sz w:val="28"/>
          <w:szCs w:val="28"/>
          <w:lang w:val="uk-UA"/>
        </w:rPr>
        <w:t>8</w:t>
      </w:r>
      <w:r w:rsidRPr="001D4A72">
        <w:rPr>
          <w:rStyle w:val="fontstyle01"/>
          <w:rFonts w:ascii="Times New Roman" w:hAnsi="Times New Roman"/>
          <w:b/>
          <w:bCs/>
          <w:i/>
          <w:iCs/>
          <w:sz w:val="28"/>
          <w:szCs w:val="28"/>
        </w:rPr>
        <w:t>.</w:t>
      </w:r>
      <w:r>
        <w:rPr>
          <w:rStyle w:val="fontstyle01"/>
          <w:rFonts w:ascii="Times New Roman" w:hAnsi="Times New Roman"/>
          <w:b/>
          <w:bCs/>
          <w:i/>
          <w:iCs/>
          <w:sz w:val="28"/>
          <w:szCs w:val="28"/>
          <w:lang w:val="uk-UA"/>
        </w:rPr>
        <w:t xml:space="preserve"> </w:t>
      </w:r>
      <w:r w:rsidRPr="00F779A3">
        <w:rPr>
          <w:rStyle w:val="fontstyle01"/>
          <w:rFonts w:ascii="Times New Roman" w:hAnsi="Times New Roman"/>
          <w:b/>
          <w:bCs/>
          <w:i/>
          <w:iCs/>
          <w:sz w:val="28"/>
          <w:szCs w:val="28"/>
          <w:lang w:val="uk-UA"/>
        </w:rPr>
        <w:t>Бізнес-планування</w:t>
      </w:r>
      <w:r w:rsidRPr="001D4A72">
        <w:rPr>
          <w:rStyle w:val="fontstyle01"/>
          <w:rFonts w:ascii="Times New Roman" w:hAnsi="Times New Roman"/>
          <w:b/>
          <w:bCs/>
          <w:i/>
          <w:iCs/>
          <w:sz w:val="28"/>
          <w:szCs w:val="28"/>
          <w:lang w:val="uk-UA"/>
        </w:rPr>
        <w:t>.</w:t>
      </w:r>
    </w:p>
    <w:p w:rsidR="001D4A72" w:rsidRDefault="00F72DEF" w:rsidP="001D4A72">
      <w:pPr>
        <w:ind w:left="708"/>
        <w:rPr>
          <w:rStyle w:val="fontstyle210"/>
          <w:rFonts w:ascii="Times New Roman" w:hAnsi="Times New Roman"/>
          <w:sz w:val="28"/>
          <w:szCs w:val="28"/>
        </w:rPr>
      </w:pPr>
      <w:r>
        <w:rPr>
          <w:rStyle w:val="fontstyle210"/>
          <w:rFonts w:ascii="Times New Roman" w:hAnsi="Times New Roman"/>
          <w:sz w:val="28"/>
          <w:szCs w:val="28"/>
          <w:lang w:val="uk-UA"/>
        </w:rPr>
        <w:t>1</w:t>
      </w:r>
      <w:r w:rsidR="00486759" w:rsidRPr="00F779A3">
        <w:rPr>
          <w:rStyle w:val="fontstyle210"/>
          <w:rFonts w:ascii="Times New Roman" w:hAnsi="Times New Roman"/>
          <w:sz w:val="28"/>
          <w:szCs w:val="28"/>
          <w:lang w:val="uk-UA"/>
        </w:rPr>
        <w:t>. Методологія розробки бізнес-плану.</w:t>
      </w:r>
      <w:r w:rsidR="00486759" w:rsidRPr="00F779A3">
        <w:rPr>
          <w:rFonts w:ascii="Times New Roman" w:hAnsi="Times New Roman"/>
          <w:color w:val="000000"/>
          <w:sz w:val="28"/>
          <w:szCs w:val="28"/>
          <w:lang w:val="uk-UA"/>
        </w:rPr>
        <w:br/>
      </w:r>
      <w:r>
        <w:rPr>
          <w:rStyle w:val="fontstyle210"/>
          <w:rFonts w:ascii="Times New Roman" w:hAnsi="Times New Roman"/>
          <w:sz w:val="28"/>
          <w:szCs w:val="28"/>
          <w:lang w:val="uk-UA"/>
        </w:rPr>
        <w:t>2</w:t>
      </w:r>
      <w:r w:rsidR="00486759" w:rsidRPr="00F779A3">
        <w:rPr>
          <w:rStyle w:val="fontstyle210"/>
          <w:rFonts w:ascii="Times New Roman" w:hAnsi="Times New Roman"/>
          <w:sz w:val="28"/>
          <w:szCs w:val="28"/>
          <w:lang w:val="uk-UA"/>
        </w:rPr>
        <w:t>. Фінансово-економічна оцінка доцільності інвестицій.</w:t>
      </w:r>
      <w:r w:rsidR="00486759" w:rsidRPr="00F779A3">
        <w:rPr>
          <w:rFonts w:ascii="Times New Roman" w:hAnsi="Times New Roman"/>
          <w:color w:val="000000"/>
          <w:sz w:val="28"/>
          <w:szCs w:val="28"/>
          <w:lang w:val="uk-UA"/>
        </w:rPr>
        <w:br/>
      </w:r>
      <w:r>
        <w:rPr>
          <w:rStyle w:val="fontstyle210"/>
          <w:rFonts w:ascii="Times New Roman" w:hAnsi="Times New Roman"/>
          <w:sz w:val="28"/>
          <w:szCs w:val="28"/>
          <w:lang w:val="uk-UA"/>
        </w:rPr>
        <w:t>3</w:t>
      </w:r>
      <w:r w:rsidR="00486759" w:rsidRPr="001D4A72">
        <w:rPr>
          <w:rStyle w:val="fontstyle210"/>
          <w:rFonts w:ascii="Times New Roman" w:hAnsi="Times New Roman"/>
          <w:sz w:val="28"/>
          <w:szCs w:val="28"/>
        </w:rPr>
        <w:t>. Розрахунок показників ефективності реальних інвестиційних проектів.</w:t>
      </w:r>
      <w:r w:rsidR="00486759" w:rsidRPr="001D4A72">
        <w:rPr>
          <w:rFonts w:ascii="Times New Roman" w:hAnsi="Times New Roman"/>
          <w:color w:val="000000"/>
          <w:sz w:val="28"/>
          <w:szCs w:val="28"/>
        </w:rPr>
        <w:br/>
      </w:r>
      <w:r>
        <w:rPr>
          <w:rStyle w:val="fontstyle210"/>
          <w:rFonts w:ascii="Times New Roman" w:hAnsi="Times New Roman"/>
          <w:sz w:val="28"/>
          <w:szCs w:val="28"/>
          <w:lang w:val="uk-UA"/>
        </w:rPr>
        <w:t>4</w:t>
      </w:r>
      <w:r w:rsidR="00486759" w:rsidRPr="001D4A72">
        <w:rPr>
          <w:rStyle w:val="fontstyle210"/>
          <w:rFonts w:ascii="Times New Roman" w:hAnsi="Times New Roman"/>
          <w:sz w:val="28"/>
          <w:szCs w:val="28"/>
        </w:rPr>
        <w:t>. Оцінка інвестиційного проекту в умовах невизначеності.</w:t>
      </w:r>
      <w:r w:rsidR="00486759" w:rsidRPr="001D4A72">
        <w:rPr>
          <w:rFonts w:ascii="Times New Roman" w:hAnsi="Times New Roman"/>
          <w:color w:val="000000"/>
          <w:sz w:val="28"/>
          <w:szCs w:val="28"/>
        </w:rPr>
        <w:br/>
      </w:r>
      <w:r>
        <w:rPr>
          <w:rStyle w:val="fontstyle210"/>
          <w:rFonts w:ascii="Times New Roman" w:hAnsi="Times New Roman"/>
          <w:sz w:val="28"/>
          <w:szCs w:val="28"/>
          <w:lang w:val="uk-UA"/>
        </w:rPr>
        <w:t>5</w:t>
      </w:r>
      <w:r w:rsidR="00486759" w:rsidRPr="001D4A72">
        <w:rPr>
          <w:rStyle w:val="fontstyle210"/>
          <w:rFonts w:ascii="Times New Roman" w:hAnsi="Times New Roman"/>
          <w:sz w:val="28"/>
          <w:szCs w:val="28"/>
        </w:rPr>
        <w:t>. Етапи та способи реалізації інвестиційних проектів.</w:t>
      </w:r>
    </w:p>
    <w:p w:rsidR="00F72DEF" w:rsidRPr="001D4A72" w:rsidRDefault="00F72DEF" w:rsidP="00F72DEF">
      <w:pPr>
        <w:widowControl/>
        <w:autoSpaceDE/>
        <w:adjustRightInd/>
        <w:rPr>
          <w:rFonts w:ascii="Times New Roman" w:hAnsi="Times New Roman"/>
          <w:sz w:val="28"/>
          <w:szCs w:val="28"/>
          <w:lang w:val="uk-UA"/>
        </w:rPr>
      </w:pPr>
      <w:r w:rsidRPr="001D4A72">
        <w:rPr>
          <w:rFonts w:ascii="Times New Roman" w:hAnsi="Times New Roman"/>
          <w:sz w:val="28"/>
          <w:szCs w:val="28"/>
          <w:lang w:val="uk-UA"/>
        </w:rPr>
        <w:t>Висновки</w:t>
      </w:r>
    </w:p>
    <w:p w:rsidR="00F72DEF" w:rsidRPr="001D4A72" w:rsidRDefault="00F72DEF" w:rsidP="001D4A72">
      <w:pPr>
        <w:ind w:left="708"/>
        <w:rPr>
          <w:rStyle w:val="fontstyle210"/>
          <w:rFonts w:ascii="Times New Roman" w:hAnsi="Times New Roman"/>
          <w:sz w:val="28"/>
          <w:szCs w:val="28"/>
        </w:rPr>
      </w:pPr>
    </w:p>
    <w:p w:rsidR="001D4A72" w:rsidRDefault="00486759" w:rsidP="001D4A72">
      <w:pPr>
        <w:ind w:left="360"/>
        <w:rPr>
          <w:rStyle w:val="fontstyle01"/>
          <w:rFonts w:ascii="Times New Roman" w:hAnsi="Times New Roman"/>
          <w:sz w:val="28"/>
          <w:szCs w:val="28"/>
        </w:rPr>
      </w:pPr>
      <w:r w:rsidRPr="001D4A72">
        <w:rPr>
          <w:rStyle w:val="fontstyle41"/>
          <w:rFonts w:ascii="Times New Roman" w:hAnsi="Times New Roman"/>
          <w:sz w:val="28"/>
          <w:szCs w:val="28"/>
        </w:rPr>
        <w:t xml:space="preserve">Рекомендовані джерела інформації </w:t>
      </w:r>
      <w:r w:rsidRPr="001D4A72">
        <w:rPr>
          <w:rStyle w:val="fontstyle210"/>
          <w:rFonts w:ascii="Times New Roman" w:hAnsi="Times New Roman"/>
          <w:sz w:val="28"/>
          <w:szCs w:val="28"/>
        </w:rPr>
        <w:t>[26; 27-31; 33; 37; 41; 43; 50-53; 55; 62; 65; 66;</w:t>
      </w:r>
      <w:r w:rsidRPr="001D4A72">
        <w:rPr>
          <w:rFonts w:ascii="Times New Roman" w:hAnsi="Times New Roman"/>
          <w:color w:val="000000"/>
          <w:sz w:val="28"/>
          <w:szCs w:val="28"/>
        </w:rPr>
        <w:br/>
      </w:r>
      <w:r w:rsidRPr="001D4A72">
        <w:rPr>
          <w:rStyle w:val="fontstyle210"/>
          <w:rFonts w:ascii="Times New Roman" w:hAnsi="Times New Roman"/>
          <w:sz w:val="28"/>
          <w:szCs w:val="28"/>
        </w:rPr>
        <w:t>68; 73; 79; 88; 100; 110]</w:t>
      </w:r>
      <w:r w:rsidRPr="001D4A72">
        <w:rPr>
          <w:rFonts w:ascii="Times New Roman" w:hAnsi="Times New Roman"/>
          <w:color w:val="000000"/>
          <w:sz w:val="28"/>
          <w:szCs w:val="28"/>
        </w:rPr>
        <w:br/>
      </w:r>
    </w:p>
    <w:p w:rsidR="001D4A72" w:rsidRDefault="00486759" w:rsidP="001D4A72">
      <w:pPr>
        <w:ind w:left="360"/>
        <w:rPr>
          <w:rStyle w:val="fontstyle01"/>
          <w:rFonts w:ascii="Times New Roman" w:hAnsi="Times New Roman"/>
          <w:b/>
          <w:bCs/>
          <w:i/>
          <w:iCs/>
          <w:sz w:val="28"/>
          <w:szCs w:val="28"/>
        </w:rPr>
      </w:pPr>
      <w:r w:rsidRPr="001D4A72">
        <w:rPr>
          <w:rStyle w:val="fontstyle01"/>
          <w:rFonts w:ascii="Times New Roman" w:hAnsi="Times New Roman"/>
          <w:b/>
          <w:bCs/>
          <w:i/>
          <w:iCs/>
          <w:sz w:val="28"/>
          <w:szCs w:val="28"/>
        </w:rPr>
        <w:t xml:space="preserve">Лекція </w:t>
      </w:r>
      <w:r w:rsidR="00352772">
        <w:rPr>
          <w:rStyle w:val="fontstyle01"/>
          <w:rFonts w:ascii="Times New Roman" w:hAnsi="Times New Roman"/>
          <w:b/>
          <w:bCs/>
          <w:i/>
          <w:iCs/>
          <w:sz w:val="28"/>
          <w:szCs w:val="28"/>
          <w:lang w:val="uk-UA"/>
        </w:rPr>
        <w:t>9</w:t>
      </w:r>
      <w:r w:rsidRPr="001D4A72">
        <w:rPr>
          <w:rStyle w:val="fontstyle01"/>
          <w:rFonts w:ascii="Times New Roman" w:hAnsi="Times New Roman"/>
          <w:b/>
          <w:bCs/>
          <w:i/>
          <w:iCs/>
          <w:sz w:val="28"/>
          <w:szCs w:val="28"/>
        </w:rPr>
        <w:t>.</w:t>
      </w:r>
      <w:r w:rsidR="001D4A72" w:rsidRPr="001D4A72">
        <w:rPr>
          <w:rStyle w:val="fontstyle01"/>
          <w:rFonts w:ascii="Times New Roman" w:hAnsi="Times New Roman"/>
          <w:b/>
          <w:bCs/>
          <w:i/>
          <w:iCs/>
          <w:sz w:val="28"/>
          <w:szCs w:val="28"/>
          <w:lang w:val="uk-UA"/>
        </w:rPr>
        <w:t xml:space="preserve"> </w:t>
      </w:r>
      <w:r w:rsidRPr="001D4A72">
        <w:rPr>
          <w:rStyle w:val="fontstyle01"/>
          <w:rFonts w:ascii="Times New Roman" w:hAnsi="Times New Roman"/>
          <w:b/>
          <w:bCs/>
          <w:i/>
          <w:iCs/>
          <w:sz w:val="28"/>
          <w:szCs w:val="28"/>
        </w:rPr>
        <w:t>Фінансове забезпечення інвестиційного процесу</w:t>
      </w:r>
    </w:p>
    <w:p w:rsidR="001D4A72" w:rsidRPr="001D4A72" w:rsidRDefault="001D4A72" w:rsidP="001D4A72">
      <w:pPr>
        <w:pStyle w:val="a5"/>
        <w:ind w:left="708"/>
        <w:rPr>
          <w:rStyle w:val="fontstyle210"/>
          <w:rFonts w:ascii="Times New Roman" w:hAnsi="Times New Roman"/>
          <w:sz w:val="28"/>
          <w:szCs w:val="28"/>
        </w:rPr>
      </w:pPr>
      <w:r>
        <w:rPr>
          <w:rStyle w:val="fontstyle210"/>
          <w:rFonts w:ascii="Times New Roman" w:hAnsi="Times New Roman"/>
          <w:sz w:val="28"/>
          <w:szCs w:val="28"/>
          <w:lang w:val="uk-UA"/>
        </w:rPr>
        <w:t>1.</w:t>
      </w:r>
      <w:r w:rsidR="00486759" w:rsidRPr="001D4A72">
        <w:rPr>
          <w:rStyle w:val="fontstyle210"/>
          <w:rFonts w:ascii="Times New Roman" w:hAnsi="Times New Roman"/>
          <w:sz w:val="28"/>
          <w:szCs w:val="28"/>
        </w:rPr>
        <w:t>Класссифікація джерела фінансування інвестиційних проектів.</w:t>
      </w:r>
      <w:r w:rsidR="00486759" w:rsidRPr="001D4A72">
        <w:rPr>
          <w:rFonts w:ascii="Times New Roman" w:hAnsi="Times New Roman"/>
          <w:color w:val="000000"/>
          <w:sz w:val="28"/>
          <w:szCs w:val="28"/>
        </w:rPr>
        <w:br/>
      </w:r>
      <w:r w:rsidR="00486759" w:rsidRPr="001D4A72">
        <w:rPr>
          <w:rStyle w:val="fontstyle210"/>
          <w:rFonts w:ascii="Times New Roman" w:hAnsi="Times New Roman"/>
          <w:sz w:val="28"/>
          <w:szCs w:val="28"/>
        </w:rPr>
        <w:t>2. Фінансування за допомогою емісії акцій і облігацій.</w:t>
      </w:r>
      <w:r w:rsidR="00486759" w:rsidRPr="001D4A72">
        <w:rPr>
          <w:rFonts w:ascii="Times New Roman" w:hAnsi="Times New Roman"/>
          <w:color w:val="000000"/>
          <w:sz w:val="28"/>
          <w:szCs w:val="28"/>
        </w:rPr>
        <w:br/>
      </w:r>
      <w:r w:rsidR="00486759" w:rsidRPr="001D4A72">
        <w:rPr>
          <w:rStyle w:val="fontstyle210"/>
          <w:rFonts w:ascii="Times New Roman" w:hAnsi="Times New Roman"/>
          <w:sz w:val="28"/>
          <w:szCs w:val="28"/>
        </w:rPr>
        <w:t>3. Лізинг як механізм залучення інвестиційних ресурсів.</w:t>
      </w:r>
      <w:r w:rsidR="00486759" w:rsidRPr="001D4A72">
        <w:rPr>
          <w:rFonts w:ascii="Times New Roman" w:hAnsi="Times New Roman"/>
          <w:color w:val="000000"/>
          <w:sz w:val="28"/>
          <w:szCs w:val="28"/>
        </w:rPr>
        <w:br/>
      </w:r>
      <w:r w:rsidR="00486759" w:rsidRPr="001D4A72">
        <w:rPr>
          <w:rStyle w:val="fontstyle210"/>
          <w:rFonts w:ascii="Times New Roman" w:hAnsi="Times New Roman"/>
          <w:sz w:val="28"/>
          <w:szCs w:val="28"/>
        </w:rPr>
        <w:t>4. Банківське кредитування бізнес-проектів: основні принципи і вимоги.</w:t>
      </w:r>
    </w:p>
    <w:p w:rsidR="001D4A72" w:rsidRPr="001D4A72" w:rsidRDefault="001D4A72" w:rsidP="001D4A72">
      <w:pPr>
        <w:widowControl/>
        <w:autoSpaceDE/>
        <w:adjustRightInd/>
        <w:ind w:left="360"/>
        <w:rPr>
          <w:rFonts w:ascii="Times New Roman" w:hAnsi="Times New Roman"/>
          <w:sz w:val="28"/>
          <w:szCs w:val="28"/>
          <w:lang w:val="uk-UA"/>
        </w:rPr>
      </w:pPr>
      <w:r w:rsidRPr="001D4A72">
        <w:rPr>
          <w:rFonts w:ascii="Times New Roman" w:hAnsi="Times New Roman"/>
          <w:sz w:val="28"/>
          <w:szCs w:val="28"/>
          <w:lang w:val="uk-UA"/>
        </w:rPr>
        <w:t>Висновки</w:t>
      </w:r>
    </w:p>
    <w:p w:rsidR="001D4A72" w:rsidRDefault="00486759" w:rsidP="001D4A72">
      <w:pPr>
        <w:pStyle w:val="a5"/>
        <w:rPr>
          <w:rStyle w:val="fontstyle01"/>
          <w:rFonts w:ascii="Times New Roman" w:hAnsi="Times New Roman"/>
          <w:sz w:val="28"/>
          <w:szCs w:val="28"/>
        </w:rPr>
      </w:pPr>
      <w:r w:rsidRPr="001D4A72">
        <w:rPr>
          <w:rFonts w:ascii="Times New Roman" w:hAnsi="Times New Roman"/>
          <w:color w:val="000000"/>
          <w:sz w:val="28"/>
          <w:szCs w:val="28"/>
        </w:rPr>
        <w:br/>
      </w:r>
      <w:r w:rsidRPr="001D4A72">
        <w:rPr>
          <w:rStyle w:val="fontstyle41"/>
          <w:rFonts w:ascii="Times New Roman" w:hAnsi="Times New Roman"/>
          <w:sz w:val="28"/>
          <w:szCs w:val="28"/>
        </w:rPr>
        <w:t xml:space="preserve">Рекомендовані джерела інформації </w:t>
      </w:r>
      <w:r w:rsidRPr="001D4A72">
        <w:rPr>
          <w:rStyle w:val="fontstyle210"/>
          <w:rFonts w:ascii="Times New Roman" w:hAnsi="Times New Roman"/>
          <w:sz w:val="28"/>
          <w:szCs w:val="28"/>
        </w:rPr>
        <w:t>[3; 8; 18; 27; 30-33; 41; 43; 44; 50; 52; 79; 80; 96;</w:t>
      </w:r>
      <w:r w:rsidR="001D4A72">
        <w:rPr>
          <w:rStyle w:val="fontstyle210"/>
          <w:rFonts w:ascii="Times New Roman" w:hAnsi="Times New Roman"/>
          <w:sz w:val="28"/>
          <w:szCs w:val="28"/>
          <w:lang w:val="uk-UA"/>
        </w:rPr>
        <w:t xml:space="preserve"> </w:t>
      </w:r>
      <w:r w:rsidRPr="001D4A72">
        <w:rPr>
          <w:rStyle w:val="fontstyle210"/>
          <w:rFonts w:ascii="Times New Roman" w:hAnsi="Times New Roman"/>
          <w:sz w:val="28"/>
          <w:szCs w:val="28"/>
        </w:rPr>
        <w:t>98; 99; 110; 116]</w:t>
      </w:r>
      <w:r w:rsidRPr="001D4A72">
        <w:rPr>
          <w:rFonts w:ascii="Times New Roman" w:hAnsi="Times New Roman"/>
          <w:color w:val="000000"/>
          <w:sz w:val="28"/>
          <w:szCs w:val="28"/>
        </w:rPr>
        <w:br/>
      </w:r>
    </w:p>
    <w:p w:rsidR="00A37FCD" w:rsidRDefault="00486759" w:rsidP="001D4A72">
      <w:pPr>
        <w:pStyle w:val="a5"/>
        <w:rPr>
          <w:rFonts w:ascii="Times New Roman" w:hAnsi="Times New Roman"/>
          <w:b/>
          <w:bCs/>
          <w:i/>
          <w:iCs/>
          <w:color w:val="000000"/>
          <w:sz w:val="28"/>
          <w:szCs w:val="28"/>
        </w:rPr>
      </w:pPr>
      <w:r w:rsidRPr="00A37FCD">
        <w:rPr>
          <w:rStyle w:val="fontstyle01"/>
          <w:rFonts w:ascii="Times New Roman" w:hAnsi="Times New Roman"/>
          <w:b/>
          <w:bCs/>
          <w:i/>
          <w:iCs/>
          <w:sz w:val="28"/>
          <w:szCs w:val="28"/>
        </w:rPr>
        <w:t xml:space="preserve">Лекція </w:t>
      </w:r>
      <w:r w:rsidR="00352772">
        <w:rPr>
          <w:rStyle w:val="fontstyle01"/>
          <w:rFonts w:ascii="Times New Roman" w:hAnsi="Times New Roman"/>
          <w:b/>
          <w:bCs/>
          <w:i/>
          <w:iCs/>
          <w:sz w:val="28"/>
          <w:szCs w:val="28"/>
          <w:lang w:val="uk-UA"/>
        </w:rPr>
        <w:t>10</w:t>
      </w:r>
      <w:r w:rsidRPr="00A37FCD">
        <w:rPr>
          <w:rStyle w:val="fontstyle01"/>
          <w:rFonts w:ascii="Times New Roman" w:hAnsi="Times New Roman"/>
          <w:b/>
          <w:bCs/>
          <w:i/>
          <w:iCs/>
          <w:sz w:val="28"/>
          <w:szCs w:val="28"/>
        </w:rPr>
        <w:t>.</w:t>
      </w:r>
      <w:r w:rsidR="00A37FCD" w:rsidRPr="00A37FCD">
        <w:rPr>
          <w:rFonts w:ascii="Times New Roman" w:hAnsi="Times New Roman"/>
          <w:b/>
          <w:bCs/>
          <w:i/>
          <w:iCs/>
          <w:color w:val="000000"/>
          <w:sz w:val="28"/>
          <w:szCs w:val="28"/>
        </w:rPr>
        <w:t xml:space="preserve"> Формування портфеля цінних паперів і управління ним</w:t>
      </w:r>
    </w:p>
    <w:p w:rsidR="00A37FCD" w:rsidRDefault="00A37FCD" w:rsidP="00A37FCD">
      <w:pPr>
        <w:pStyle w:val="a5"/>
        <w:ind w:left="1416"/>
        <w:rPr>
          <w:rFonts w:ascii="Times New Roman" w:hAnsi="Times New Roman"/>
          <w:color w:val="000000"/>
          <w:sz w:val="28"/>
          <w:szCs w:val="28"/>
        </w:rPr>
      </w:pPr>
      <w:r w:rsidRPr="00A37FCD">
        <w:rPr>
          <w:rFonts w:ascii="Times New Roman" w:hAnsi="Times New Roman"/>
          <w:color w:val="000000"/>
          <w:sz w:val="28"/>
          <w:szCs w:val="28"/>
        </w:rPr>
        <w:t>1. Поняття інвестиційного портфелю: принципи, цілі і задачі його формування.</w:t>
      </w:r>
      <w:r w:rsidRPr="00A37FCD">
        <w:rPr>
          <w:rFonts w:ascii="Times New Roman" w:hAnsi="Times New Roman"/>
          <w:color w:val="000000"/>
          <w:sz w:val="28"/>
          <w:szCs w:val="28"/>
        </w:rPr>
        <w:br/>
        <w:t>2. Типи інвестиційних портфелів..</w:t>
      </w:r>
      <w:r w:rsidRPr="00A37FCD">
        <w:rPr>
          <w:rFonts w:ascii="Times New Roman" w:hAnsi="Times New Roman"/>
          <w:color w:val="000000"/>
          <w:sz w:val="28"/>
          <w:szCs w:val="28"/>
        </w:rPr>
        <w:br/>
        <w:t>3. Формування портфелю цінних паперів: методика оцінки цінних паперів; визначення</w:t>
      </w:r>
      <w:r w:rsidR="00F72DEF">
        <w:rPr>
          <w:rFonts w:ascii="Times New Roman" w:hAnsi="Times New Roman"/>
          <w:color w:val="000000"/>
          <w:sz w:val="28"/>
          <w:szCs w:val="28"/>
          <w:lang w:val="uk-UA"/>
        </w:rPr>
        <w:t xml:space="preserve"> </w:t>
      </w:r>
      <w:r w:rsidRPr="00A37FCD">
        <w:rPr>
          <w:rFonts w:ascii="Times New Roman" w:hAnsi="Times New Roman"/>
          <w:color w:val="000000"/>
          <w:sz w:val="28"/>
          <w:szCs w:val="28"/>
        </w:rPr>
        <w:t>складу оптимального портфелю.</w:t>
      </w:r>
      <w:r w:rsidRPr="00A37FCD">
        <w:rPr>
          <w:rFonts w:ascii="Times New Roman" w:hAnsi="Times New Roman"/>
          <w:color w:val="000000"/>
          <w:sz w:val="28"/>
          <w:szCs w:val="28"/>
        </w:rPr>
        <w:br/>
        <w:t>4. Управління інвестиційним портфелем.</w:t>
      </w:r>
    </w:p>
    <w:p w:rsidR="00AE22A5" w:rsidRDefault="00AE22A5" w:rsidP="001D4A72">
      <w:pPr>
        <w:pStyle w:val="a5"/>
        <w:rPr>
          <w:rFonts w:ascii="Times New Roman" w:hAnsi="Times New Roman"/>
          <w:i/>
          <w:iCs/>
          <w:color w:val="000000"/>
          <w:sz w:val="28"/>
          <w:szCs w:val="28"/>
        </w:rPr>
      </w:pPr>
      <w:r>
        <w:rPr>
          <w:rFonts w:ascii="Times New Roman" w:hAnsi="Times New Roman"/>
          <w:color w:val="000000"/>
          <w:sz w:val="28"/>
          <w:szCs w:val="28"/>
          <w:lang w:val="uk-UA"/>
        </w:rPr>
        <w:t>Висновки</w:t>
      </w:r>
      <w:r w:rsidRPr="00A37FCD">
        <w:rPr>
          <w:rFonts w:ascii="Times New Roman" w:hAnsi="Times New Roman"/>
          <w:color w:val="000000"/>
          <w:sz w:val="28"/>
          <w:szCs w:val="28"/>
        </w:rPr>
        <w:br/>
      </w:r>
    </w:p>
    <w:p w:rsidR="00486759" w:rsidRPr="00A37FCD" w:rsidRDefault="00A37FCD" w:rsidP="001D4A72">
      <w:pPr>
        <w:pStyle w:val="a5"/>
        <w:rPr>
          <w:rFonts w:ascii="Times New Roman" w:hAnsi="Times New Roman"/>
          <w:sz w:val="28"/>
          <w:szCs w:val="28"/>
        </w:rPr>
      </w:pPr>
      <w:r w:rsidRPr="00A37FCD">
        <w:rPr>
          <w:rFonts w:ascii="Times New Roman" w:hAnsi="Times New Roman"/>
          <w:i/>
          <w:iCs/>
          <w:color w:val="000000"/>
          <w:sz w:val="28"/>
          <w:szCs w:val="28"/>
        </w:rPr>
        <w:t xml:space="preserve">Рекомендовані джерела інформації </w:t>
      </w:r>
      <w:r w:rsidRPr="00A37FCD">
        <w:rPr>
          <w:rFonts w:ascii="Times New Roman" w:hAnsi="Times New Roman"/>
          <w:color w:val="000000"/>
          <w:sz w:val="28"/>
          <w:szCs w:val="28"/>
        </w:rPr>
        <w:t>[3; 5; 22; 23; 24; 30; 39; 42; 45; 50; 56;</w:t>
      </w:r>
      <w:r w:rsidRPr="00A37FCD">
        <w:rPr>
          <w:rFonts w:ascii="Times New Roman" w:hAnsi="Times New Roman"/>
          <w:color w:val="000000"/>
          <w:sz w:val="28"/>
          <w:szCs w:val="28"/>
        </w:rPr>
        <w:br/>
        <w:t>59; 63; 64; 71; 76; 83; 89; 90; 96 ; 105; 113]</w:t>
      </w:r>
    </w:p>
    <w:p w:rsidR="00486759" w:rsidRDefault="00486759" w:rsidP="0051253E">
      <w:pPr>
        <w:tabs>
          <w:tab w:val="left" w:pos="284"/>
          <w:tab w:val="left" w:pos="567"/>
        </w:tabs>
        <w:ind w:firstLine="360"/>
        <w:jc w:val="center"/>
        <w:rPr>
          <w:rFonts w:ascii="Times New Roman" w:hAnsi="Times New Roman"/>
          <w:b/>
          <w:sz w:val="28"/>
          <w:szCs w:val="28"/>
          <w:lang w:val="uk-UA"/>
        </w:rPr>
      </w:pPr>
    </w:p>
    <w:p w:rsidR="0051253E" w:rsidRPr="00795ED7" w:rsidRDefault="00704C42" w:rsidP="0051253E">
      <w:pPr>
        <w:jc w:val="center"/>
        <w:rPr>
          <w:rFonts w:ascii="Times New Roman" w:hAnsi="Times New Roman"/>
          <w:b/>
          <w:sz w:val="28"/>
          <w:szCs w:val="28"/>
          <w:lang w:val="uk-UA"/>
        </w:rPr>
      </w:pPr>
      <w:r w:rsidRPr="00795ED7">
        <w:rPr>
          <w:rFonts w:ascii="Times New Roman" w:hAnsi="Times New Roman"/>
          <w:b/>
          <w:sz w:val="28"/>
          <w:szCs w:val="28"/>
          <w:lang w:val="uk-UA"/>
        </w:rPr>
        <w:lastRenderedPageBreak/>
        <w:t xml:space="preserve">ЗМІСТОВИЙ МОДУЛЬ 4. </w:t>
      </w:r>
    </w:p>
    <w:p w:rsidR="009719DE" w:rsidRPr="00122E79" w:rsidRDefault="0051253E" w:rsidP="009719DE">
      <w:pPr>
        <w:jc w:val="center"/>
        <w:rPr>
          <w:rFonts w:ascii="Times New Roman" w:hAnsi="Times New Roman"/>
          <w:b/>
          <w:i/>
          <w:sz w:val="28"/>
          <w:szCs w:val="28"/>
          <w:lang w:val="uk-UA"/>
        </w:rPr>
      </w:pPr>
      <w:r w:rsidRPr="00795ED7">
        <w:rPr>
          <w:rFonts w:ascii="Times New Roman" w:hAnsi="Times New Roman"/>
          <w:b/>
          <w:sz w:val="28"/>
          <w:szCs w:val="28"/>
          <w:lang w:val="uk-UA"/>
        </w:rPr>
        <w:t xml:space="preserve">Надання навичок з </w:t>
      </w:r>
      <w:r w:rsidR="009719DE">
        <w:rPr>
          <w:rFonts w:ascii="Times New Roman" w:hAnsi="Times New Roman"/>
          <w:b/>
          <w:sz w:val="28"/>
          <w:szCs w:val="28"/>
          <w:lang w:val="uk-UA"/>
        </w:rPr>
        <w:t>і</w:t>
      </w:r>
      <w:r w:rsidR="00A5506F" w:rsidRPr="00795ED7">
        <w:rPr>
          <w:rFonts w:ascii="Times New Roman" w:hAnsi="Times New Roman"/>
          <w:b/>
          <w:sz w:val="28"/>
          <w:szCs w:val="28"/>
          <w:lang w:val="uk-UA"/>
        </w:rPr>
        <w:t>нвестиційн</w:t>
      </w:r>
      <w:r w:rsidR="009719DE">
        <w:rPr>
          <w:rFonts w:ascii="Times New Roman" w:hAnsi="Times New Roman"/>
          <w:b/>
          <w:sz w:val="28"/>
          <w:szCs w:val="28"/>
          <w:lang w:val="uk-UA"/>
        </w:rPr>
        <w:t>ої діяльності підприємства</w:t>
      </w:r>
      <w:r w:rsidR="009719DE" w:rsidRPr="00122E79">
        <w:rPr>
          <w:rFonts w:ascii="Times New Roman" w:hAnsi="Times New Roman"/>
          <w:b/>
          <w:i/>
          <w:sz w:val="28"/>
          <w:szCs w:val="28"/>
          <w:lang w:val="uk-UA"/>
        </w:rPr>
        <w:t xml:space="preserve"> </w:t>
      </w:r>
    </w:p>
    <w:p w:rsidR="009719DE" w:rsidRPr="00795ED7" w:rsidRDefault="009719DE" w:rsidP="0051253E">
      <w:pPr>
        <w:jc w:val="center"/>
        <w:rPr>
          <w:rFonts w:ascii="Times New Roman" w:hAnsi="Times New Roman"/>
          <w:b/>
          <w:sz w:val="28"/>
          <w:szCs w:val="28"/>
          <w:lang w:val="uk-UA"/>
        </w:rPr>
      </w:pPr>
    </w:p>
    <w:p w:rsidR="00A5506F" w:rsidRPr="00795ED7" w:rsidRDefault="0051253E" w:rsidP="00F8246B">
      <w:pPr>
        <w:rPr>
          <w:rFonts w:ascii="Times New Roman" w:hAnsi="Times New Roman"/>
          <w:b/>
          <w:i/>
          <w:sz w:val="28"/>
          <w:szCs w:val="28"/>
          <w:lang w:val="uk-UA"/>
        </w:rPr>
      </w:pPr>
      <w:r w:rsidRPr="00795ED7">
        <w:rPr>
          <w:rFonts w:ascii="Times New Roman" w:hAnsi="Times New Roman"/>
          <w:bCs/>
          <w:i/>
          <w:sz w:val="28"/>
          <w:szCs w:val="28"/>
          <w:lang w:val="uk-UA"/>
        </w:rPr>
        <w:t>Практичне заняття 1</w:t>
      </w:r>
      <w:r w:rsidRPr="00795ED7">
        <w:rPr>
          <w:rFonts w:ascii="Times New Roman" w:hAnsi="Times New Roman"/>
          <w:b/>
          <w:i/>
          <w:sz w:val="28"/>
          <w:szCs w:val="28"/>
          <w:lang w:val="uk-UA"/>
        </w:rPr>
        <w:t xml:space="preserve">. </w:t>
      </w:r>
    </w:p>
    <w:p w:rsidR="00B80262" w:rsidRPr="00B80262" w:rsidRDefault="00B80262" w:rsidP="00F8246B">
      <w:pPr>
        <w:rPr>
          <w:rFonts w:ascii="Times New Roman" w:hAnsi="Times New Roman"/>
          <w:color w:val="000000"/>
          <w:sz w:val="28"/>
          <w:szCs w:val="28"/>
          <w:lang w:val="uk-UA"/>
        </w:rPr>
      </w:pPr>
      <w:r>
        <w:rPr>
          <w:rFonts w:ascii="Times New Roman" w:hAnsi="Times New Roman"/>
          <w:color w:val="000000"/>
          <w:sz w:val="28"/>
          <w:szCs w:val="28"/>
          <w:lang w:val="uk-UA"/>
        </w:rPr>
        <w:t xml:space="preserve">Оцінка </w:t>
      </w:r>
      <w:r w:rsidRPr="00B80262">
        <w:rPr>
          <w:rFonts w:ascii="Times New Roman" w:hAnsi="Times New Roman"/>
          <w:color w:val="000000"/>
          <w:sz w:val="28"/>
          <w:szCs w:val="28"/>
          <w:lang w:val="uk-UA"/>
        </w:rPr>
        <w:t xml:space="preserve">вартості грошей у часі та її врахування в інвестиційних розрахунках </w:t>
      </w:r>
      <w:r w:rsidRPr="00B80262">
        <w:rPr>
          <w:rFonts w:ascii="Times New Roman" w:hAnsi="Times New Roman"/>
          <w:bCs/>
          <w:sz w:val="28"/>
          <w:szCs w:val="28"/>
          <w:lang w:val="uk-UA"/>
        </w:rPr>
        <w:t>діяльності підприємства</w:t>
      </w:r>
      <w:r>
        <w:rPr>
          <w:rFonts w:ascii="Times New Roman" w:hAnsi="Times New Roman"/>
          <w:bCs/>
          <w:sz w:val="28"/>
          <w:szCs w:val="28"/>
          <w:lang w:val="uk-UA"/>
        </w:rPr>
        <w:t>.</w:t>
      </w:r>
    </w:p>
    <w:p w:rsidR="00A5506F" w:rsidRPr="00795ED7" w:rsidRDefault="0051253E" w:rsidP="00F8246B">
      <w:pPr>
        <w:rPr>
          <w:rFonts w:ascii="Times New Roman" w:hAnsi="Times New Roman"/>
          <w:bCs/>
          <w:i/>
          <w:sz w:val="28"/>
          <w:szCs w:val="28"/>
          <w:lang w:val="uk-UA"/>
        </w:rPr>
      </w:pPr>
      <w:r w:rsidRPr="00795ED7">
        <w:rPr>
          <w:rFonts w:ascii="Times New Roman" w:hAnsi="Times New Roman"/>
          <w:bCs/>
          <w:i/>
          <w:sz w:val="28"/>
          <w:szCs w:val="28"/>
          <w:lang w:val="uk-UA"/>
        </w:rPr>
        <w:t xml:space="preserve">Практичне заняття 2. </w:t>
      </w:r>
    </w:p>
    <w:p w:rsidR="0051253E" w:rsidRPr="00795ED7" w:rsidRDefault="00B80262" w:rsidP="00F8246B">
      <w:pPr>
        <w:rPr>
          <w:rFonts w:ascii="Times New Roman" w:hAnsi="Times New Roman"/>
          <w:bCs/>
          <w:sz w:val="28"/>
          <w:szCs w:val="28"/>
          <w:lang w:val="uk-UA"/>
        </w:rPr>
      </w:pPr>
      <w:r>
        <w:rPr>
          <w:rFonts w:ascii="Times New Roman" w:hAnsi="Times New Roman"/>
          <w:color w:val="000000"/>
          <w:sz w:val="28"/>
          <w:szCs w:val="28"/>
          <w:lang w:val="uk-UA"/>
        </w:rPr>
        <w:t>О</w:t>
      </w:r>
      <w:r w:rsidRPr="00B80262">
        <w:rPr>
          <w:rFonts w:ascii="Times New Roman" w:hAnsi="Times New Roman"/>
          <w:color w:val="000000"/>
          <w:sz w:val="28"/>
          <w:szCs w:val="28"/>
          <w:lang w:val="uk-UA"/>
        </w:rPr>
        <w:t>цінювання фінансових інструментів</w:t>
      </w:r>
      <w:r w:rsidRPr="00B80262">
        <w:rPr>
          <w:rFonts w:ascii="Times New Roman" w:hAnsi="Times New Roman"/>
          <w:b/>
          <w:bCs/>
          <w:color w:val="000000"/>
          <w:sz w:val="28"/>
          <w:szCs w:val="28"/>
          <w:lang w:val="uk-UA"/>
        </w:rPr>
        <w:t xml:space="preserve"> </w:t>
      </w:r>
      <w:r w:rsidR="00A5506F" w:rsidRPr="00795ED7">
        <w:rPr>
          <w:rFonts w:ascii="Times New Roman" w:hAnsi="Times New Roman"/>
          <w:bCs/>
          <w:sz w:val="28"/>
          <w:szCs w:val="28"/>
          <w:lang w:val="uk-UA"/>
        </w:rPr>
        <w:t>підприємства</w:t>
      </w:r>
      <w:r w:rsidR="0051253E" w:rsidRPr="00795ED7">
        <w:rPr>
          <w:rFonts w:ascii="Times New Roman" w:hAnsi="Times New Roman"/>
          <w:bCs/>
          <w:sz w:val="28"/>
          <w:szCs w:val="28"/>
          <w:lang w:val="uk-UA"/>
        </w:rPr>
        <w:t xml:space="preserve">.                                                                                                </w:t>
      </w:r>
    </w:p>
    <w:p w:rsidR="00A5506F" w:rsidRPr="00795ED7" w:rsidRDefault="0051253E" w:rsidP="00F8246B">
      <w:pPr>
        <w:rPr>
          <w:rFonts w:ascii="Times New Roman" w:hAnsi="Times New Roman"/>
          <w:bCs/>
          <w:sz w:val="28"/>
          <w:szCs w:val="28"/>
          <w:lang w:val="uk-UA"/>
        </w:rPr>
      </w:pPr>
      <w:r w:rsidRPr="00795ED7">
        <w:rPr>
          <w:rFonts w:ascii="Times New Roman" w:hAnsi="Times New Roman"/>
          <w:bCs/>
          <w:i/>
          <w:sz w:val="28"/>
          <w:szCs w:val="28"/>
          <w:lang w:val="uk-UA"/>
        </w:rPr>
        <w:t>Практичне заняття 3</w:t>
      </w:r>
      <w:r w:rsidRPr="00795ED7">
        <w:rPr>
          <w:rFonts w:ascii="Times New Roman" w:hAnsi="Times New Roman"/>
          <w:bCs/>
          <w:sz w:val="28"/>
          <w:szCs w:val="28"/>
          <w:lang w:val="uk-UA"/>
        </w:rPr>
        <w:t>.</w:t>
      </w:r>
    </w:p>
    <w:p w:rsidR="00B80262" w:rsidRDefault="00B80262" w:rsidP="00F8246B">
      <w:pPr>
        <w:rPr>
          <w:rFonts w:ascii="Times New Roman" w:hAnsi="Times New Roman"/>
          <w:bCs/>
          <w:sz w:val="28"/>
          <w:szCs w:val="28"/>
          <w:lang w:val="uk-UA"/>
        </w:rPr>
      </w:pPr>
      <w:r>
        <w:rPr>
          <w:rFonts w:ascii="Times New Roman" w:hAnsi="Times New Roman"/>
          <w:color w:val="000000"/>
          <w:sz w:val="28"/>
          <w:szCs w:val="28"/>
          <w:lang w:val="uk-UA"/>
        </w:rPr>
        <w:t>А</w:t>
      </w:r>
      <w:r w:rsidRPr="00B80262">
        <w:rPr>
          <w:rFonts w:ascii="Times New Roman" w:hAnsi="Times New Roman"/>
          <w:color w:val="000000"/>
          <w:sz w:val="28"/>
          <w:szCs w:val="28"/>
          <w:lang w:val="uk-UA"/>
        </w:rPr>
        <w:t>наліз та управління інвестиційним портфелем</w:t>
      </w:r>
      <w:r w:rsidRPr="00795ED7">
        <w:rPr>
          <w:rFonts w:ascii="Times New Roman" w:hAnsi="Times New Roman"/>
          <w:bCs/>
          <w:sz w:val="28"/>
          <w:szCs w:val="28"/>
          <w:lang w:val="uk-UA"/>
        </w:rPr>
        <w:t xml:space="preserve"> </w:t>
      </w:r>
      <w:r>
        <w:rPr>
          <w:rFonts w:ascii="Times New Roman" w:hAnsi="Times New Roman"/>
          <w:bCs/>
          <w:sz w:val="28"/>
          <w:szCs w:val="28"/>
          <w:lang w:val="uk-UA"/>
        </w:rPr>
        <w:t>(</w:t>
      </w:r>
      <w:r w:rsidRPr="00B80262">
        <w:rPr>
          <w:rFonts w:ascii="Times New Roman" w:hAnsi="Times New Roman"/>
          <w:color w:val="000000"/>
          <w:sz w:val="28"/>
          <w:szCs w:val="28"/>
          <w:lang w:val="uk-UA"/>
        </w:rPr>
        <w:t>Вимірювання дохідності інвестиційного портфеля</w:t>
      </w:r>
      <w:r>
        <w:rPr>
          <w:rFonts w:ascii="Times New Roman" w:hAnsi="Times New Roman"/>
          <w:color w:val="000000"/>
          <w:sz w:val="28"/>
          <w:szCs w:val="28"/>
          <w:lang w:val="uk-UA"/>
        </w:rPr>
        <w:t xml:space="preserve">; </w:t>
      </w:r>
      <w:r w:rsidRPr="00B80262">
        <w:rPr>
          <w:rFonts w:ascii="Times New Roman" w:hAnsi="Times New Roman"/>
          <w:color w:val="000000"/>
          <w:sz w:val="28"/>
          <w:szCs w:val="28"/>
          <w:lang w:val="uk-UA"/>
        </w:rPr>
        <w:t xml:space="preserve">Оцінювання ризику </w:t>
      </w:r>
      <w:r>
        <w:rPr>
          <w:rFonts w:ascii="Times New Roman" w:hAnsi="Times New Roman"/>
          <w:color w:val="000000"/>
          <w:sz w:val="28"/>
          <w:szCs w:val="28"/>
          <w:lang w:val="uk-UA"/>
        </w:rPr>
        <w:t xml:space="preserve">та </w:t>
      </w:r>
      <w:r w:rsidRPr="00B80262">
        <w:rPr>
          <w:rFonts w:ascii="Times New Roman" w:hAnsi="Times New Roman"/>
          <w:color w:val="000000"/>
          <w:sz w:val="28"/>
          <w:szCs w:val="28"/>
          <w:lang w:val="uk-UA"/>
        </w:rPr>
        <w:t>ефективності управління інвестиційного портфеля</w:t>
      </w:r>
      <w:r>
        <w:rPr>
          <w:rFonts w:ascii="Times New Roman" w:hAnsi="Times New Roman"/>
          <w:color w:val="000000"/>
          <w:sz w:val="28"/>
          <w:szCs w:val="28"/>
          <w:lang w:val="uk-UA"/>
        </w:rPr>
        <w:t>).</w:t>
      </w:r>
    </w:p>
    <w:p w:rsidR="00A5506F" w:rsidRPr="00795ED7" w:rsidRDefault="0051253E" w:rsidP="00F8246B">
      <w:pPr>
        <w:rPr>
          <w:rFonts w:ascii="Times New Roman" w:hAnsi="Times New Roman"/>
          <w:bCs/>
          <w:i/>
          <w:sz w:val="28"/>
          <w:szCs w:val="28"/>
          <w:lang w:val="uk-UA"/>
        </w:rPr>
      </w:pPr>
      <w:r w:rsidRPr="00795ED7">
        <w:rPr>
          <w:rFonts w:ascii="Times New Roman" w:hAnsi="Times New Roman"/>
          <w:bCs/>
          <w:i/>
          <w:sz w:val="28"/>
          <w:szCs w:val="28"/>
          <w:lang w:val="uk-UA"/>
        </w:rPr>
        <w:t>Практичне заняття 4</w:t>
      </w:r>
      <w:r w:rsidR="00A5506F" w:rsidRPr="00795ED7">
        <w:rPr>
          <w:rFonts w:ascii="Times New Roman" w:hAnsi="Times New Roman"/>
          <w:bCs/>
          <w:i/>
          <w:sz w:val="28"/>
          <w:szCs w:val="28"/>
          <w:lang w:val="uk-UA"/>
        </w:rPr>
        <w:t>.</w:t>
      </w:r>
    </w:p>
    <w:p w:rsidR="00A00BBD" w:rsidRDefault="00A00BBD" w:rsidP="00F8246B">
      <w:pPr>
        <w:rPr>
          <w:rFonts w:ascii="Times New Roman" w:hAnsi="Times New Roman"/>
          <w:color w:val="000000"/>
          <w:sz w:val="28"/>
          <w:szCs w:val="28"/>
          <w:lang w:val="uk-UA"/>
        </w:rPr>
      </w:pPr>
      <w:r>
        <w:rPr>
          <w:rFonts w:ascii="Times New Roman" w:hAnsi="Times New Roman"/>
          <w:color w:val="000000"/>
          <w:sz w:val="28"/>
          <w:szCs w:val="28"/>
          <w:lang w:val="uk-UA"/>
        </w:rPr>
        <w:t>А</w:t>
      </w:r>
      <w:r w:rsidRPr="00A00BBD">
        <w:rPr>
          <w:rFonts w:ascii="Times New Roman" w:hAnsi="Times New Roman"/>
          <w:color w:val="000000"/>
          <w:sz w:val="28"/>
          <w:szCs w:val="28"/>
          <w:lang w:val="uk-UA"/>
        </w:rPr>
        <w:t>наліз та оцінка грошових потоків</w:t>
      </w:r>
      <w:r w:rsidRPr="00A00BBD">
        <w:rPr>
          <w:rFonts w:ascii="Times New Roman" w:hAnsi="Times New Roman"/>
          <w:b/>
          <w:bCs/>
          <w:color w:val="000000"/>
          <w:sz w:val="28"/>
          <w:szCs w:val="28"/>
          <w:lang w:val="uk-UA"/>
        </w:rPr>
        <w:t xml:space="preserve"> </w:t>
      </w:r>
      <w:r>
        <w:rPr>
          <w:rFonts w:ascii="Times New Roman" w:hAnsi="Times New Roman"/>
          <w:b/>
          <w:bCs/>
          <w:color w:val="000000"/>
          <w:sz w:val="28"/>
          <w:szCs w:val="28"/>
          <w:lang w:val="uk-UA"/>
        </w:rPr>
        <w:t>(</w:t>
      </w:r>
      <w:r w:rsidRPr="00A00BBD">
        <w:rPr>
          <w:rFonts w:ascii="Times New Roman" w:hAnsi="Times New Roman"/>
          <w:color w:val="000000"/>
          <w:sz w:val="28"/>
          <w:szCs w:val="28"/>
          <w:lang w:val="uk-UA"/>
        </w:rPr>
        <w:t>Грошові потоки підприємства</w:t>
      </w:r>
      <w:r>
        <w:rPr>
          <w:rFonts w:ascii="Times New Roman" w:hAnsi="Times New Roman"/>
          <w:color w:val="000000"/>
          <w:sz w:val="28"/>
          <w:szCs w:val="28"/>
          <w:lang w:val="uk-UA"/>
        </w:rPr>
        <w:t xml:space="preserve">; </w:t>
      </w:r>
      <w:r w:rsidRPr="00A00BBD">
        <w:rPr>
          <w:rFonts w:ascii="Times New Roman" w:hAnsi="Times New Roman"/>
          <w:color w:val="000000"/>
          <w:sz w:val="28"/>
          <w:szCs w:val="28"/>
          <w:lang w:val="uk-UA"/>
        </w:rPr>
        <w:t>Методи оцінки грошових потоків</w:t>
      </w:r>
      <w:r>
        <w:rPr>
          <w:rFonts w:ascii="Times New Roman" w:hAnsi="Times New Roman"/>
          <w:color w:val="000000"/>
          <w:sz w:val="28"/>
          <w:szCs w:val="28"/>
          <w:lang w:val="uk-UA"/>
        </w:rPr>
        <w:t xml:space="preserve">; </w:t>
      </w:r>
      <w:r w:rsidRPr="00A00BBD">
        <w:rPr>
          <w:rFonts w:ascii="Times New Roman" w:hAnsi="Times New Roman"/>
          <w:color w:val="000000"/>
          <w:sz w:val="28"/>
          <w:szCs w:val="28"/>
          <w:lang w:val="uk-UA"/>
        </w:rPr>
        <w:t>Аналіз показників грошових потоків</w:t>
      </w:r>
      <w:r>
        <w:rPr>
          <w:rFonts w:ascii="Times New Roman" w:hAnsi="Times New Roman"/>
          <w:color w:val="000000"/>
          <w:sz w:val="28"/>
          <w:szCs w:val="28"/>
          <w:lang w:val="uk-UA"/>
        </w:rPr>
        <w:t>).</w:t>
      </w:r>
    </w:p>
    <w:p w:rsidR="00A5506F" w:rsidRPr="00795ED7" w:rsidRDefault="0051253E" w:rsidP="00F8246B">
      <w:pPr>
        <w:rPr>
          <w:rFonts w:ascii="Times New Roman" w:hAnsi="Times New Roman"/>
          <w:bCs/>
          <w:i/>
          <w:sz w:val="28"/>
          <w:szCs w:val="28"/>
          <w:lang w:val="uk-UA"/>
        </w:rPr>
      </w:pPr>
      <w:r w:rsidRPr="00795ED7">
        <w:rPr>
          <w:rFonts w:ascii="Times New Roman" w:hAnsi="Times New Roman"/>
          <w:bCs/>
          <w:i/>
          <w:sz w:val="28"/>
          <w:szCs w:val="28"/>
          <w:lang w:val="uk-UA"/>
        </w:rPr>
        <w:t>Практичне занятт</w:t>
      </w:r>
      <w:r w:rsidR="00A5506F" w:rsidRPr="00795ED7">
        <w:rPr>
          <w:rFonts w:ascii="Times New Roman" w:hAnsi="Times New Roman"/>
          <w:bCs/>
          <w:i/>
          <w:sz w:val="28"/>
          <w:szCs w:val="28"/>
          <w:lang w:val="uk-UA"/>
        </w:rPr>
        <w:t xml:space="preserve">я </w:t>
      </w:r>
      <w:r w:rsidRPr="00795ED7">
        <w:rPr>
          <w:rFonts w:ascii="Times New Roman" w:hAnsi="Times New Roman"/>
          <w:bCs/>
          <w:i/>
          <w:sz w:val="28"/>
          <w:szCs w:val="28"/>
          <w:lang w:val="uk-UA"/>
        </w:rPr>
        <w:t>5.</w:t>
      </w:r>
    </w:p>
    <w:p w:rsidR="00A00BBD" w:rsidRDefault="00A00BBD" w:rsidP="00F8246B">
      <w:pPr>
        <w:rPr>
          <w:rFonts w:ascii="Times New Roman" w:hAnsi="Times New Roman"/>
          <w:color w:val="000000"/>
          <w:sz w:val="28"/>
          <w:szCs w:val="28"/>
          <w:lang w:val="uk-UA"/>
        </w:rPr>
      </w:pPr>
      <w:r>
        <w:rPr>
          <w:rFonts w:ascii="Times New Roman" w:hAnsi="Times New Roman"/>
          <w:color w:val="000000"/>
          <w:sz w:val="28"/>
          <w:szCs w:val="28"/>
          <w:lang w:val="uk-UA"/>
        </w:rPr>
        <w:t>О</w:t>
      </w:r>
      <w:r w:rsidRPr="00A00BBD">
        <w:rPr>
          <w:rFonts w:ascii="Times New Roman" w:hAnsi="Times New Roman"/>
          <w:color w:val="000000"/>
          <w:sz w:val="28"/>
          <w:szCs w:val="28"/>
          <w:lang w:val="uk-UA"/>
        </w:rPr>
        <w:t>цінювання ефективності інвестиційних</w:t>
      </w:r>
      <w:r>
        <w:rPr>
          <w:rFonts w:ascii="Times New Roman" w:hAnsi="Times New Roman"/>
          <w:color w:val="000000"/>
          <w:sz w:val="28"/>
          <w:szCs w:val="28"/>
          <w:lang w:val="uk-UA"/>
        </w:rPr>
        <w:t xml:space="preserve"> </w:t>
      </w:r>
      <w:r w:rsidRPr="00A00BBD">
        <w:rPr>
          <w:rFonts w:ascii="Times New Roman" w:hAnsi="Times New Roman"/>
          <w:color w:val="000000"/>
          <w:sz w:val="28"/>
          <w:szCs w:val="28"/>
          <w:lang w:val="uk-UA"/>
        </w:rPr>
        <w:t>проектів</w:t>
      </w:r>
      <w:r>
        <w:rPr>
          <w:rFonts w:ascii="Times New Roman" w:hAnsi="Times New Roman"/>
          <w:color w:val="000000"/>
          <w:sz w:val="28"/>
          <w:szCs w:val="28"/>
          <w:lang w:val="uk-UA"/>
        </w:rPr>
        <w:t xml:space="preserve"> (</w:t>
      </w:r>
      <w:r w:rsidRPr="00A00BBD">
        <w:rPr>
          <w:rFonts w:ascii="Times New Roman" w:hAnsi="Times New Roman"/>
          <w:color w:val="000000"/>
          <w:sz w:val="28"/>
          <w:szCs w:val="28"/>
          <w:lang w:val="uk-UA"/>
        </w:rPr>
        <w:t>Статичні методи оцінювання інвестиційних проектів</w:t>
      </w:r>
      <w:r>
        <w:rPr>
          <w:rFonts w:ascii="Times New Roman" w:hAnsi="Times New Roman"/>
          <w:color w:val="000000"/>
          <w:sz w:val="28"/>
          <w:szCs w:val="28"/>
          <w:lang w:val="uk-UA"/>
        </w:rPr>
        <w:t xml:space="preserve">; </w:t>
      </w:r>
      <w:r w:rsidRPr="00A00BBD">
        <w:rPr>
          <w:rFonts w:ascii="Times New Roman" w:hAnsi="Times New Roman"/>
          <w:color w:val="000000"/>
          <w:sz w:val="28"/>
          <w:szCs w:val="28"/>
          <w:lang w:val="uk-UA"/>
        </w:rPr>
        <w:t>Динамічні методи оцінювання інвестицій</w:t>
      </w:r>
      <w:r>
        <w:rPr>
          <w:rFonts w:ascii="Times New Roman" w:hAnsi="Times New Roman"/>
          <w:color w:val="000000"/>
          <w:sz w:val="28"/>
          <w:szCs w:val="28"/>
          <w:lang w:val="uk-UA"/>
        </w:rPr>
        <w:t xml:space="preserve">; </w:t>
      </w:r>
      <w:r w:rsidRPr="00A00BBD">
        <w:rPr>
          <w:rFonts w:ascii="Times New Roman" w:hAnsi="Times New Roman"/>
          <w:color w:val="000000"/>
          <w:sz w:val="28"/>
          <w:szCs w:val="28"/>
          <w:lang w:val="uk-UA"/>
        </w:rPr>
        <w:t xml:space="preserve">Порівняльна характеристика показників </w:t>
      </w:r>
      <w:r w:rsidRPr="008B422C">
        <w:rPr>
          <w:rFonts w:ascii="Times New Roman" w:hAnsi="Times New Roman"/>
          <w:i/>
          <w:iCs/>
          <w:color w:val="000000"/>
          <w:sz w:val="28"/>
          <w:szCs w:val="28"/>
        </w:rPr>
        <w:t>NPV</w:t>
      </w:r>
      <w:r w:rsidRPr="00A00BBD">
        <w:rPr>
          <w:rFonts w:ascii="Times New Roman" w:hAnsi="Times New Roman"/>
          <w:i/>
          <w:iCs/>
          <w:color w:val="000000"/>
          <w:sz w:val="28"/>
          <w:szCs w:val="28"/>
          <w:lang w:val="uk-UA"/>
        </w:rPr>
        <w:t xml:space="preserve"> </w:t>
      </w:r>
      <w:r w:rsidRPr="00A00BBD">
        <w:rPr>
          <w:rFonts w:ascii="Times New Roman" w:hAnsi="Times New Roman"/>
          <w:color w:val="000000"/>
          <w:sz w:val="28"/>
          <w:szCs w:val="28"/>
          <w:lang w:val="uk-UA"/>
        </w:rPr>
        <w:t xml:space="preserve">та </w:t>
      </w:r>
      <w:r w:rsidRPr="008B422C">
        <w:rPr>
          <w:rFonts w:ascii="Times New Roman" w:hAnsi="Times New Roman"/>
          <w:i/>
          <w:iCs/>
          <w:color w:val="000000"/>
          <w:sz w:val="28"/>
          <w:szCs w:val="28"/>
        </w:rPr>
        <w:t>IRR</w:t>
      </w:r>
      <w:r w:rsidRPr="00A00BBD">
        <w:rPr>
          <w:rFonts w:ascii="Times New Roman" w:hAnsi="Times New Roman"/>
          <w:i/>
          <w:iCs/>
          <w:color w:val="000000"/>
          <w:sz w:val="28"/>
          <w:szCs w:val="28"/>
          <w:lang w:val="uk-UA"/>
        </w:rPr>
        <w:t xml:space="preserve"> </w:t>
      </w:r>
      <w:r w:rsidRPr="00A00BBD">
        <w:rPr>
          <w:rFonts w:ascii="Times New Roman" w:hAnsi="Times New Roman"/>
          <w:color w:val="000000"/>
          <w:sz w:val="28"/>
          <w:szCs w:val="28"/>
          <w:lang w:val="uk-UA"/>
        </w:rPr>
        <w:t>під</w:t>
      </w:r>
      <w:r>
        <w:rPr>
          <w:rFonts w:ascii="Times New Roman" w:hAnsi="Times New Roman"/>
          <w:color w:val="000000"/>
          <w:sz w:val="28"/>
          <w:szCs w:val="28"/>
          <w:lang w:val="uk-UA"/>
        </w:rPr>
        <w:t xml:space="preserve"> </w:t>
      </w:r>
      <w:r w:rsidRPr="00A00BBD">
        <w:rPr>
          <w:rFonts w:ascii="Times New Roman" w:hAnsi="Times New Roman"/>
          <w:color w:val="000000"/>
          <w:sz w:val="28"/>
          <w:szCs w:val="28"/>
          <w:lang w:val="uk-UA"/>
        </w:rPr>
        <w:t>час оцінювання альтернативних проектів</w:t>
      </w:r>
      <w:r>
        <w:rPr>
          <w:rFonts w:ascii="Times New Roman" w:hAnsi="Times New Roman"/>
          <w:color w:val="000000"/>
          <w:sz w:val="28"/>
          <w:szCs w:val="28"/>
          <w:lang w:val="uk-UA"/>
        </w:rPr>
        <w:t xml:space="preserve">; </w:t>
      </w:r>
      <w:r w:rsidRPr="00A00BBD">
        <w:rPr>
          <w:rFonts w:ascii="Times New Roman" w:hAnsi="Times New Roman"/>
          <w:color w:val="000000"/>
          <w:sz w:val="28"/>
          <w:szCs w:val="28"/>
          <w:lang w:val="uk-UA"/>
        </w:rPr>
        <w:t>Порівняльний аналіз інвестиційних проектів різної тривалості</w:t>
      </w:r>
      <w:r>
        <w:rPr>
          <w:rFonts w:ascii="Times New Roman" w:hAnsi="Times New Roman"/>
          <w:color w:val="000000"/>
          <w:sz w:val="28"/>
          <w:szCs w:val="28"/>
          <w:lang w:val="uk-UA"/>
        </w:rPr>
        <w:t>)</w:t>
      </w:r>
      <w:r w:rsidRPr="00A00BBD">
        <w:rPr>
          <w:rFonts w:ascii="Times New Roman" w:hAnsi="Times New Roman"/>
          <w:color w:val="000000"/>
          <w:sz w:val="28"/>
          <w:szCs w:val="28"/>
          <w:lang w:val="uk-UA"/>
        </w:rPr>
        <w:t>.</w:t>
      </w:r>
    </w:p>
    <w:p w:rsidR="00DC3F38" w:rsidRDefault="0051253E" w:rsidP="00F8246B">
      <w:pPr>
        <w:rPr>
          <w:rFonts w:ascii="Times New Roman" w:hAnsi="Times New Roman"/>
          <w:bCs/>
          <w:i/>
          <w:sz w:val="28"/>
          <w:szCs w:val="28"/>
          <w:lang w:val="uk-UA"/>
        </w:rPr>
      </w:pPr>
      <w:r w:rsidRPr="009168E3">
        <w:rPr>
          <w:rFonts w:ascii="Times New Roman" w:hAnsi="Times New Roman"/>
          <w:bCs/>
          <w:i/>
          <w:sz w:val="28"/>
          <w:szCs w:val="28"/>
          <w:lang w:val="uk-UA"/>
        </w:rPr>
        <w:t xml:space="preserve">Практичне заняття </w:t>
      </w:r>
      <w:r w:rsidRPr="0050202B">
        <w:rPr>
          <w:rFonts w:ascii="Times New Roman" w:hAnsi="Times New Roman"/>
          <w:bCs/>
          <w:i/>
          <w:sz w:val="28"/>
          <w:szCs w:val="28"/>
          <w:lang w:val="uk-UA"/>
        </w:rPr>
        <w:t>6.</w:t>
      </w:r>
      <w:r w:rsidRPr="00795ED7">
        <w:rPr>
          <w:rFonts w:ascii="Times New Roman" w:hAnsi="Times New Roman"/>
          <w:bCs/>
          <w:i/>
          <w:sz w:val="28"/>
          <w:szCs w:val="28"/>
          <w:lang w:val="uk-UA"/>
        </w:rPr>
        <w:t xml:space="preserve"> </w:t>
      </w:r>
    </w:p>
    <w:p w:rsidR="00A5506F" w:rsidRPr="00795ED7" w:rsidRDefault="00DC3F38" w:rsidP="00F8246B">
      <w:pPr>
        <w:rPr>
          <w:rFonts w:ascii="Times New Roman" w:hAnsi="Times New Roman"/>
          <w:bCs/>
          <w:i/>
          <w:sz w:val="28"/>
          <w:szCs w:val="28"/>
          <w:lang w:val="uk-UA"/>
        </w:rPr>
      </w:pPr>
      <w:r w:rsidRPr="00DC3F38">
        <w:rPr>
          <w:rFonts w:ascii="Times New Roman" w:hAnsi="Times New Roman"/>
          <w:bCs/>
          <w:iCs/>
          <w:sz w:val="28"/>
          <w:szCs w:val="28"/>
          <w:lang w:val="uk-UA"/>
        </w:rPr>
        <w:t>О</w:t>
      </w:r>
      <w:r w:rsidRPr="00DC3F38">
        <w:rPr>
          <w:rFonts w:ascii="Times New Roman" w:hAnsi="Times New Roman"/>
          <w:color w:val="000000"/>
          <w:sz w:val="28"/>
          <w:szCs w:val="28"/>
          <w:lang w:val="uk-UA"/>
        </w:rPr>
        <w:t>цінка інноваційних проектів</w:t>
      </w:r>
      <w:r w:rsidRPr="00DC3F38">
        <w:rPr>
          <w:rFonts w:ascii="Times New Roman" w:hAnsi="Times New Roman"/>
          <w:b/>
          <w:bCs/>
          <w:color w:val="000000"/>
          <w:sz w:val="28"/>
          <w:szCs w:val="28"/>
          <w:lang w:val="uk-UA"/>
        </w:rPr>
        <w:t xml:space="preserve"> </w:t>
      </w:r>
      <w:r w:rsidR="00441FE7" w:rsidRPr="00441FE7">
        <w:rPr>
          <w:rFonts w:ascii="Times New Roman" w:hAnsi="Times New Roman"/>
          <w:color w:val="000000"/>
          <w:sz w:val="28"/>
          <w:szCs w:val="28"/>
          <w:lang w:val="uk-UA"/>
        </w:rPr>
        <w:t>(</w:t>
      </w:r>
      <w:r w:rsidRPr="00DC3F38">
        <w:rPr>
          <w:rFonts w:ascii="Times New Roman" w:hAnsi="Times New Roman"/>
          <w:color w:val="000000"/>
          <w:sz w:val="28"/>
          <w:szCs w:val="28"/>
          <w:lang w:val="uk-UA"/>
        </w:rPr>
        <w:t xml:space="preserve">Система оціночних показників </w:t>
      </w:r>
      <w:r w:rsidR="0050202B">
        <w:rPr>
          <w:rFonts w:ascii="Times New Roman" w:hAnsi="Times New Roman"/>
          <w:color w:val="000000"/>
          <w:sz w:val="28"/>
          <w:szCs w:val="28"/>
          <w:lang w:val="uk-UA"/>
        </w:rPr>
        <w:t>н</w:t>
      </w:r>
      <w:r w:rsidRPr="00DC3F38">
        <w:rPr>
          <w:rFonts w:ascii="Times New Roman" w:hAnsi="Times New Roman"/>
          <w:color w:val="000000"/>
          <w:sz w:val="28"/>
          <w:szCs w:val="28"/>
          <w:lang w:val="uk-UA"/>
        </w:rPr>
        <w:t>ародногосподарської</w:t>
      </w:r>
      <w:r w:rsidR="00441FE7">
        <w:rPr>
          <w:rFonts w:ascii="Times New Roman" w:hAnsi="Times New Roman"/>
          <w:color w:val="000000"/>
          <w:sz w:val="28"/>
          <w:szCs w:val="28"/>
          <w:lang w:val="uk-UA"/>
        </w:rPr>
        <w:t xml:space="preserve">, </w:t>
      </w:r>
      <w:r w:rsidRPr="00DC3F38">
        <w:rPr>
          <w:rFonts w:ascii="Times New Roman" w:hAnsi="Times New Roman"/>
          <w:color w:val="000000"/>
          <w:sz w:val="28"/>
          <w:szCs w:val="28"/>
          <w:lang w:val="uk-UA"/>
        </w:rPr>
        <w:t>виробничої, фінансової та інвестиційної ефективності інновацій</w:t>
      </w:r>
      <w:r>
        <w:rPr>
          <w:rFonts w:ascii="Times New Roman" w:hAnsi="Times New Roman"/>
          <w:color w:val="000000"/>
          <w:sz w:val="28"/>
          <w:szCs w:val="28"/>
          <w:lang w:val="uk-UA"/>
        </w:rPr>
        <w:t>;</w:t>
      </w:r>
      <w:r w:rsidRPr="00DC3F38">
        <w:rPr>
          <w:rFonts w:ascii="Times New Roman" w:hAnsi="Times New Roman"/>
          <w:color w:val="000000"/>
          <w:sz w:val="28"/>
          <w:szCs w:val="28"/>
          <w:lang w:val="uk-UA"/>
        </w:rPr>
        <w:t xml:space="preserve"> Система показників бюджетної ефективності нововведень</w:t>
      </w:r>
      <w:r w:rsidR="00441FE7">
        <w:rPr>
          <w:rFonts w:ascii="Times New Roman" w:hAnsi="Times New Roman"/>
          <w:color w:val="000000"/>
          <w:sz w:val="28"/>
          <w:szCs w:val="28"/>
          <w:lang w:val="uk-UA"/>
        </w:rPr>
        <w:t>)</w:t>
      </w:r>
      <w:r>
        <w:rPr>
          <w:rFonts w:ascii="Times New Roman" w:hAnsi="Times New Roman"/>
          <w:color w:val="000000"/>
          <w:sz w:val="28"/>
          <w:szCs w:val="28"/>
          <w:lang w:val="uk-UA"/>
        </w:rPr>
        <w:t>.</w:t>
      </w:r>
    </w:p>
    <w:p w:rsidR="00441FE7" w:rsidRPr="00AB16E8" w:rsidRDefault="0051253E" w:rsidP="00F8246B">
      <w:pPr>
        <w:rPr>
          <w:rFonts w:ascii="Times New Roman" w:hAnsi="Times New Roman"/>
          <w:i/>
          <w:iCs/>
          <w:color w:val="000000"/>
          <w:sz w:val="28"/>
          <w:szCs w:val="28"/>
          <w:lang w:val="uk-UA"/>
        </w:rPr>
      </w:pPr>
      <w:r w:rsidRPr="00795ED7">
        <w:rPr>
          <w:rFonts w:ascii="Times New Roman" w:hAnsi="Times New Roman"/>
          <w:bCs/>
          <w:i/>
          <w:sz w:val="28"/>
          <w:szCs w:val="28"/>
          <w:lang w:val="uk-UA"/>
        </w:rPr>
        <w:t xml:space="preserve">Практичне заняття 7. </w:t>
      </w:r>
      <w:r w:rsidR="00E63FCD" w:rsidRPr="00AB16E8">
        <w:rPr>
          <w:rFonts w:ascii="Times New Roman" w:hAnsi="Times New Roman"/>
          <w:i/>
          <w:iCs/>
          <w:color w:val="000000"/>
          <w:sz w:val="28"/>
          <w:szCs w:val="28"/>
          <w:lang w:val="uk-UA"/>
        </w:rPr>
        <w:t xml:space="preserve"> </w:t>
      </w:r>
    </w:p>
    <w:p w:rsidR="00AA4940" w:rsidRDefault="00E63FCD" w:rsidP="00F8246B">
      <w:pPr>
        <w:rPr>
          <w:rFonts w:ascii="Times New Roman" w:hAnsi="Times New Roman"/>
          <w:bCs/>
          <w:i/>
          <w:sz w:val="28"/>
          <w:szCs w:val="28"/>
          <w:lang w:val="uk-UA"/>
        </w:rPr>
      </w:pPr>
      <w:r w:rsidRPr="00E63FCD">
        <w:rPr>
          <w:rFonts w:ascii="Times New Roman" w:hAnsi="Times New Roman"/>
          <w:color w:val="000000"/>
          <w:sz w:val="28"/>
          <w:szCs w:val="28"/>
          <w:lang w:val="uk-UA"/>
        </w:rPr>
        <w:t>О</w:t>
      </w:r>
      <w:r w:rsidRPr="00AB16E8">
        <w:rPr>
          <w:rFonts w:ascii="Times New Roman" w:hAnsi="Times New Roman"/>
          <w:color w:val="000000"/>
          <w:sz w:val="28"/>
          <w:szCs w:val="28"/>
          <w:lang w:val="uk-UA"/>
        </w:rPr>
        <w:t xml:space="preserve">цінка різних проектів </w:t>
      </w:r>
      <w:r w:rsidR="00441FE7" w:rsidRPr="00441FE7">
        <w:rPr>
          <w:rFonts w:ascii="Times New Roman" w:hAnsi="Times New Roman"/>
          <w:color w:val="000000"/>
          <w:sz w:val="28"/>
          <w:szCs w:val="28"/>
          <w:lang w:val="uk-UA"/>
        </w:rPr>
        <w:t>(</w:t>
      </w:r>
      <w:r w:rsidRPr="00AB16E8">
        <w:rPr>
          <w:rFonts w:ascii="Times New Roman" w:hAnsi="Times New Roman"/>
          <w:color w:val="000000"/>
          <w:sz w:val="28"/>
          <w:szCs w:val="28"/>
          <w:lang w:val="uk-UA"/>
        </w:rPr>
        <w:t>Оцінка комерційної</w:t>
      </w:r>
      <w:r w:rsidR="00441FE7">
        <w:rPr>
          <w:rFonts w:ascii="Times New Roman" w:hAnsi="Times New Roman"/>
          <w:color w:val="000000"/>
          <w:sz w:val="28"/>
          <w:szCs w:val="28"/>
          <w:lang w:val="uk-UA"/>
        </w:rPr>
        <w:t>,</w:t>
      </w:r>
      <w:r w:rsidRPr="00AB16E8">
        <w:rPr>
          <w:rFonts w:ascii="Times New Roman" w:hAnsi="Times New Roman"/>
          <w:color w:val="000000"/>
          <w:sz w:val="28"/>
          <w:szCs w:val="28"/>
          <w:lang w:val="uk-UA"/>
        </w:rPr>
        <w:t xml:space="preserve"> суспільної</w:t>
      </w:r>
      <w:r w:rsidR="00441FE7">
        <w:rPr>
          <w:rFonts w:ascii="Times New Roman" w:hAnsi="Times New Roman"/>
          <w:color w:val="000000"/>
          <w:sz w:val="28"/>
          <w:szCs w:val="28"/>
          <w:lang w:val="uk-UA"/>
        </w:rPr>
        <w:t>,</w:t>
      </w:r>
      <w:r w:rsidRPr="00AB16E8">
        <w:rPr>
          <w:rFonts w:ascii="Times New Roman" w:hAnsi="Times New Roman"/>
          <w:color w:val="000000"/>
          <w:sz w:val="28"/>
          <w:szCs w:val="28"/>
          <w:lang w:val="uk-UA"/>
        </w:rPr>
        <w:t xml:space="preserve"> бюджетної</w:t>
      </w:r>
      <w:r w:rsidR="00441FE7">
        <w:rPr>
          <w:rFonts w:ascii="Times New Roman" w:hAnsi="Times New Roman"/>
          <w:color w:val="000000"/>
          <w:sz w:val="28"/>
          <w:szCs w:val="28"/>
          <w:lang w:val="uk-UA"/>
        </w:rPr>
        <w:t>,</w:t>
      </w:r>
      <w:r w:rsidRPr="00AB16E8">
        <w:rPr>
          <w:rFonts w:ascii="Times New Roman" w:hAnsi="Times New Roman"/>
          <w:color w:val="000000"/>
          <w:sz w:val="28"/>
          <w:szCs w:val="28"/>
          <w:lang w:val="uk-UA"/>
        </w:rPr>
        <w:t xml:space="preserve"> регіональної та галузевої ефективності проекту</w:t>
      </w:r>
      <w:r w:rsidR="00441FE7">
        <w:rPr>
          <w:rFonts w:ascii="Times New Roman" w:hAnsi="Times New Roman"/>
          <w:color w:val="000000"/>
          <w:sz w:val="28"/>
          <w:szCs w:val="28"/>
          <w:lang w:val="uk-UA"/>
        </w:rPr>
        <w:t>)</w:t>
      </w:r>
      <w:r>
        <w:rPr>
          <w:rFonts w:ascii="Times New Roman" w:hAnsi="Times New Roman"/>
          <w:color w:val="000000"/>
          <w:sz w:val="28"/>
          <w:szCs w:val="28"/>
          <w:lang w:val="uk-UA"/>
        </w:rPr>
        <w:t>.</w:t>
      </w:r>
      <w:r w:rsidRPr="00AB16E8">
        <w:rPr>
          <w:rFonts w:ascii="Times New Roman" w:hAnsi="Times New Roman"/>
          <w:color w:val="000000"/>
          <w:sz w:val="28"/>
          <w:szCs w:val="28"/>
          <w:lang w:val="uk-UA"/>
        </w:rPr>
        <w:br/>
      </w:r>
      <w:r w:rsidR="00AA4940" w:rsidRPr="00795ED7">
        <w:rPr>
          <w:rFonts w:ascii="Times New Roman" w:hAnsi="Times New Roman"/>
          <w:bCs/>
          <w:i/>
          <w:sz w:val="28"/>
          <w:szCs w:val="28"/>
          <w:lang w:val="uk-UA"/>
        </w:rPr>
        <w:t xml:space="preserve">Практичне заняття </w:t>
      </w:r>
      <w:r w:rsidR="00AA4940">
        <w:rPr>
          <w:rFonts w:ascii="Times New Roman" w:hAnsi="Times New Roman"/>
          <w:bCs/>
          <w:i/>
          <w:sz w:val="28"/>
          <w:szCs w:val="28"/>
          <w:lang w:val="uk-UA"/>
        </w:rPr>
        <w:t>8</w:t>
      </w:r>
      <w:r w:rsidR="00B71EA5">
        <w:rPr>
          <w:rFonts w:ascii="Times New Roman" w:hAnsi="Times New Roman"/>
          <w:bCs/>
          <w:i/>
          <w:sz w:val="28"/>
          <w:szCs w:val="28"/>
          <w:lang w:val="uk-UA"/>
        </w:rPr>
        <w:t>.</w:t>
      </w:r>
    </w:p>
    <w:p w:rsidR="00A5506F" w:rsidRDefault="00AA4940" w:rsidP="00F8246B">
      <w:pPr>
        <w:rPr>
          <w:rFonts w:ascii="Times New Roman" w:hAnsi="Times New Roman"/>
          <w:color w:val="000000"/>
          <w:sz w:val="28"/>
          <w:szCs w:val="28"/>
          <w:lang w:val="uk-UA"/>
        </w:rPr>
      </w:pPr>
      <w:r>
        <w:rPr>
          <w:rFonts w:ascii="Times New Roman" w:hAnsi="Times New Roman"/>
          <w:color w:val="000000"/>
          <w:sz w:val="28"/>
          <w:szCs w:val="28"/>
          <w:lang w:val="uk-UA"/>
        </w:rPr>
        <w:t>А</w:t>
      </w:r>
      <w:r w:rsidRPr="00AA4940">
        <w:rPr>
          <w:rFonts w:ascii="Times New Roman" w:hAnsi="Times New Roman"/>
          <w:color w:val="000000"/>
          <w:sz w:val="28"/>
          <w:szCs w:val="28"/>
          <w:lang w:val="uk-UA"/>
        </w:rPr>
        <w:t>наліз інвестиційного проекту в умовах</w:t>
      </w:r>
      <w:r w:rsidR="009168E3">
        <w:rPr>
          <w:rFonts w:ascii="Times New Roman" w:hAnsi="Times New Roman"/>
          <w:color w:val="000000"/>
          <w:sz w:val="28"/>
          <w:szCs w:val="28"/>
          <w:lang w:val="uk-UA"/>
        </w:rPr>
        <w:t xml:space="preserve"> </w:t>
      </w:r>
      <w:r w:rsidRPr="00AA4940">
        <w:rPr>
          <w:rFonts w:ascii="Times New Roman" w:hAnsi="Times New Roman"/>
          <w:color w:val="000000"/>
          <w:sz w:val="28"/>
          <w:szCs w:val="28"/>
          <w:lang w:val="uk-UA"/>
        </w:rPr>
        <w:t>ризику</w:t>
      </w:r>
      <w:r w:rsidRPr="00AA4940">
        <w:rPr>
          <w:rFonts w:ascii="Times New Roman" w:hAnsi="Times New Roman"/>
          <w:b/>
          <w:bCs/>
          <w:color w:val="000000"/>
          <w:sz w:val="28"/>
          <w:szCs w:val="28"/>
          <w:lang w:val="uk-UA"/>
        </w:rPr>
        <w:t xml:space="preserve"> </w:t>
      </w:r>
      <w:r w:rsidR="00B71EA5">
        <w:rPr>
          <w:rFonts w:ascii="Times New Roman" w:hAnsi="Times New Roman"/>
          <w:color w:val="000000"/>
          <w:sz w:val="28"/>
          <w:szCs w:val="28"/>
          <w:lang w:val="uk-UA"/>
        </w:rPr>
        <w:t>(</w:t>
      </w:r>
      <w:r w:rsidRPr="00AA4940">
        <w:rPr>
          <w:rFonts w:ascii="Times New Roman" w:hAnsi="Times New Roman"/>
          <w:color w:val="000000"/>
          <w:sz w:val="28"/>
          <w:szCs w:val="28"/>
          <w:lang w:val="uk-UA"/>
        </w:rPr>
        <w:t>Врахування ризиків у процесі оцінки інвестиційних проектів</w:t>
      </w:r>
      <w:r>
        <w:rPr>
          <w:rFonts w:ascii="Times New Roman" w:hAnsi="Times New Roman"/>
          <w:color w:val="000000"/>
          <w:sz w:val="28"/>
          <w:szCs w:val="28"/>
          <w:lang w:val="uk-UA"/>
        </w:rPr>
        <w:t>;</w:t>
      </w:r>
      <w:r w:rsidRPr="00AA4940">
        <w:rPr>
          <w:rFonts w:ascii="Times New Roman" w:hAnsi="Times New Roman"/>
          <w:color w:val="000000"/>
          <w:sz w:val="28"/>
          <w:szCs w:val="28"/>
          <w:lang w:val="uk-UA"/>
        </w:rPr>
        <w:t xml:space="preserve"> Методи аналізу ризику інвестицій</w:t>
      </w:r>
      <w:r>
        <w:rPr>
          <w:rFonts w:ascii="Times New Roman" w:hAnsi="Times New Roman"/>
          <w:color w:val="000000"/>
          <w:sz w:val="28"/>
          <w:szCs w:val="28"/>
          <w:lang w:val="uk-UA"/>
        </w:rPr>
        <w:t>).</w:t>
      </w:r>
    </w:p>
    <w:p w:rsidR="0055223D" w:rsidRDefault="0055223D" w:rsidP="00F8246B">
      <w:pPr>
        <w:rPr>
          <w:rFonts w:ascii="Times New Roman" w:hAnsi="Times New Roman"/>
          <w:bCs/>
          <w:i/>
          <w:sz w:val="28"/>
          <w:szCs w:val="28"/>
          <w:lang w:val="uk-UA"/>
        </w:rPr>
      </w:pPr>
      <w:r w:rsidRPr="00795ED7">
        <w:rPr>
          <w:rFonts w:ascii="Times New Roman" w:hAnsi="Times New Roman"/>
          <w:bCs/>
          <w:i/>
          <w:sz w:val="28"/>
          <w:szCs w:val="28"/>
          <w:lang w:val="uk-UA"/>
        </w:rPr>
        <w:t>Практичне заняття</w:t>
      </w:r>
      <w:r>
        <w:rPr>
          <w:rFonts w:ascii="Times New Roman" w:hAnsi="Times New Roman"/>
          <w:bCs/>
          <w:i/>
          <w:sz w:val="28"/>
          <w:szCs w:val="28"/>
          <w:lang w:val="uk-UA"/>
        </w:rPr>
        <w:t xml:space="preserve"> 9</w:t>
      </w:r>
      <w:r w:rsidR="00B71EA5">
        <w:rPr>
          <w:rFonts w:ascii="Times New Roman" w:hAnsi="Times New Roman"/>
          <w:bCs/>
          <w:i/>
          <w:sz w:val="28"/>
          <w:szCs w:val="28"/>
          <w:lang w:val="uk-UA"/>
        </w:rPr>
        <w:t>.</w:t>
      </w:r>
    </w:p>
    <w:p w:rsidR="0050202B" w:rsidRDefault="0055223D" w:rsidP="0050202B">
      <w:pPr>
        <w:rPr>
          <w:rFonts w:ascii="Times New Roman" w:hAnsi="Times New Roman"/>
          <w:bCs/>
          <w:i/>
          <w:sz w:val="28"/>
          <w:szCs w:val="28"/>
          <w:lang w:val="uk-UA"/>
        </w:rPr>
      </w:pPr>
      <w:r w:rsidRPr="0055223D">
        <w:rPr>
          <w:rFonts w:ascii="Times New Roman" w:hAnsi="Times New Roman"/>
          <w:color w:val="000000"/>
          <w:sz w:val="28"/>
          <w:szCs w:val="28"/>
          <w:lang w:val="uk-UA"/>
        </w:rPr>
        <w:t>Вартість та структура інвестиційного капіталу</w:t>
      </w:r>
      <w:r w:rsidR="00B71EA5">
        <w:rPr>
          <w:rFonts w:ascii="Times New Roman" w:hAnsi="Times New Roman"/>
          <w:color w:val="000000"/>
          <w:sz w:val="28"/>
          <w:szCs w:val="28"/>
          <w:lang w:val="uk-UA"/>
        </w:rPr>
        <w:t xml:space="preserve"> (</w:t>
      </w:r>
      <w:r w:rsidRPr="0055223D">
        <w:rPr>
          <w:rFonts w:ascii="Times New Roman" w:hAnsi="Times New Roman"/>
          <w:color w:val="000000"/>
          <w:sz w:val="28"/>
          <w:szCs w:val="28"/>
          <w:lang w:val="uk-UA"/>
        </w:rPr>
        <w:t>Оцінка вартості інвестиційних ресурсів</w:t>
      </w:r>
      <w:r w:rsidR="00B71EA5">
        <w:rPr>
          <w:rFonts w:ascii="Times New Roman" w:hAnsi="Times New Roman"/>
          <w:color w:val="000000"/>
          <w:sz w:val="28"/>
          <w:szCs w:val="28"/>
          <w:lang w:val="uk-UA"/>
        </w:rPr>
        <w:t xml:space="preserve">, </w:t>
      </w:r>
      <w:r w:rsidRPr="0055223D">
        <w:rPr>
          <w:rFonts w:ascii="Times New Roman" w:hAnsi="Times New Roman"/>
          <w:color w:val="000000"/>
          <w:sz w:val="28"/>
          <w:szCs w:val="28"/>
          <w:lang w:val="uk-UA"/>
        </w:rPr>
        <w:t>капіталу від залучення боргових ресурсів</w:t>
      </w:r>
      <w:r>
        <w:rPr>
          <w:rFonts w:ascii="Times New Roman" w:hAnsi="Times New Roman"/>
          <w:color w:val="000000"/>
          <w:sz w:val="28"/>
          <w:szCs w:val="28"/>
          <w:lang w:val="uk-UA"/>
        </w:rPr>
        <w:t>;</w:t>
      </w:r>
      <w:r w:rsidRPr="0055223D">
        <w:rPr>
          <w:rFonts w:ascii="Times New Roman" w:hAnsi="Times New Roman"/>
          <w:color w:val="000000"/>
          <w:sz w:val="28"/>
          <w:szCs w:val="28"/>
          <w:lang w:val="uk-UA"/>
        </w:rPr>
        <w:t xml:space="preserve"> Визначення вартості капіталу, залученого від емісії акцій</w:t>
      </w:r>
      <w:r w:rsidR="00B71EA5">
        <w:rPr>
          <w:rFonts w:ascii="Times New Roman" w:hAnsi="Times New Roman"/>
          <w:color w:val="000000"/>
          <w:sz w:val="28"/>
          <w:szCs w:val="28"/>
          <w:lang w:val="uk-UA"/>
        </w:rPr>
        <w:t xml:space="preserve"> та </w:t>
      </w:r>
      <w:r w:rsidRPr="0055223D">
        <w:rPr>
          <w:rFonts w:ascii="Times New Roman" w:hAnsi="Times New Roman"/>
          <w:color w:val="000000"/>
          <w:sz w:val="28"/>
          <w:szCs w:val="28"/>
          <w:lang w:val="uk-UA"/>
        </w:rPr>
        <w:t>сформованого за рахунок нерозподілених прибутків</w:t>
      </w:r>
      <w:r w:rsidR="00B71EA5">
        <w:rPr>
          <w:rFonts w:ascii="Times New Roman" w:hAnsi="Times New Roman"/>
          <w:color w:val="000000"/>
          <w:sz w:val="28"/>
          <w:szCs w:val="28"/>
          <w:lang w:val="uk-UA"/>
        </w:rPr>
        <w:t>).</w:t>
      </w:r>
      <w:r w:rsidRPr="0055223D">
        <w:rPr>
          <w:rFonts w:ascii="Times New Roman" w:hAnsi="Times New Roman"/>
          <w:color w:val="000000"/>
          <w:sz w:val="28"/>
          <w:szCs w:val="28"/>
          <w:lang w:val="uk-UA"/>
        </w:rPr>
        <w:br/>
      </w:r>
      <w:r w:rsidR="0050202B" w:rsidRPr="00795ED7">
        <w:rPr>
          <w:rFonts w:ascii="Times New Roman" w:hAnsi="Times New Roman"/>
          <w:bCs/>
          <w:i/>
          <w:sz w:val="28"/>
          <w:szCs w:val="28"/>
          <w:lang w:val="uk-UA"/>
        </w:rPr>
        <w:t>Практичне заняття</w:t>
      </w:r>
      <w:r w:rsidR="0050202B">
        <w:rPr>
          <w:rFonts w:ascii="Times New Roman" w:hAnsi="Times New Roman"/>
          <w:bCs/>
          <w:i/>
          <w:sz w:val="28"/>
          <w:szCs w:val="28"/>
          <w:lang w:val="uk-UA"/>
        </w:rPr>
        <w:t xml:space="preserve"> 10</w:t>
      </w:r>
      <w:r w:rsidR="00B71EA5">
        <w:rPr>
          <w:rFonts w:ascii="Times New Roman" w:hAnsi="Times New Roman"/>
          <w:bCs/>
          <w:i/>
          <w:sz w:val="28"/>
          <w:szCs w:val="28"/>
          <w:lang w:val="uk-UA"/>
        </w:rPr>
        <w:t>.</w:t>
      </w:r>
    </w:p>
    <w:p w:rsidR="00123C90" w:rsidRDefault="0050202B" w:rsidP="00B71EA5">
      <w:pPr>
        <w:rPr>
          <w:rFonts w:ascii="Times New Roman" w:hAnsi="Times New Roman"/>
          <w:color w:val="000000"/>
          <w:sz w:val="28"/>
          <w:szCs w:val="28"/>
          <w:lang w:val="uk-UA"/>
        </w:rPr>
      </w:pPr>
      <w:r w:rsidRPr="0050202B">
        <w:rPr>
          <w:rFonts w:ascii="Times New Roman" w:hAnsi="Times New Roman"/>
          <w:color w:val="000000"/>
          <w:sz w:val="28"/>
          <w:szCs w:val="28"/>
          <w:lang w:val="uk-UA"/>
        </w:rPr>
        <w:t>Аналіз боргового фінансування інвестиційних проектів</w:t>
      </w:r>
      <w:r w:rsidR="00B71EA5">
        <w:rPr>
          <w:rFonts w:ascii="Times New Roman" w:hAnsi="Times New Roman"/>
          <w:color w:val="000000"/>
          <w:sz w:val="28"/>
          <w:szCs w:val="28"/>
          <w:lang w:val="uk-UA"/>
        </w:rPr>
        <w:t xml:space="preserve"> (</w:t>
      </w:r>
      <w:r w:rsidRPr="0050202B">
        <w:rPr>
          <w:rFonts w:ascii="Times New Roman" w:hAnsi="Times New Roman"/>
          <w:color w:val="000000"/>
          <w:sz w:val="28"/>
          <w:szCs w:val="28"/>
          <w:lang w:val="uk-UA"/>
        </w:rPr>
        <w:t xml:space="preserve">Розрахунки за </w:t>
      </w:r>
      <w:r>
        <w:rPr>
          <w:rFonts w:ascii="Times New Roman" w:hAnsi="Times New Roman"/>
          <w:color w:val="000000"/>
          <w:sz w:val="28"/>
          <w:szCs w:val="28"/>
          <w:lang w:val="uk-UA"/>
        </w:rPr>
        <w:t>д</w:t>
      </w:r>
      <w:r w:rsidRPr="0050202B">
        <w:rPr>
          <w:rFonts w:ascii="Times New Roman" w:hAnsi="Times New Roman"/>
          <w:color w:val="000000"/>
          <w:sz w:val="28"/>
          <w:szCs w:val="28"/>
          <w:lang w:val="uk-UA"/>
        </w:rPr>
        <w:t>овгостроковим банківським кредитом</w:t>
      </w:r>
      <w:r>
        <w:rPr>
          <w:rFonts w:ascii="Times New Roman" w:hAnsi="Times New Roman"/>
          <w:color w:val="000000"/>
          <w:sz w:val="28"/>
          <w:szCs w:val="28"/>
          <w:lang w:val="uk-UA"/>
        </w:rPr>
        <w:t>;</w:t>
      </w:r>
      <w:r w:rsidRPr="0050202B">
        <w:rPr>
          <w:rFonts w:ascii="Times New Roman" w:hAnsi="Times New Roman"/>
          <w:color w:val="000000"/>
          <w:sz w:val="28"/>
          <w:szCs w:val="28"/>
          <w:lang w:val="uk-UA"/>
        </w:rPr>
        <w:t xml:space="preserve"> Способи </w:t>
      </w:r>
      <w:r w:rsidR="00B71EA5">
        <w:rPr>
          <w:rFonts w:ascii="Times New Roman" w:hAnsi="Times New Roman"/>
          <w:color w:val="000000"/>
          <w:sz w:val="28"/>
          <w:szCs w:val="28"/>
          <w:lang w:val="uk-UA"/>
        </w:rPr>
        <w:t xml:space="preserve">та строк </w:t>
      </w:r>
      <w:r w:rsidRPr="0050202B">
        <w:rPr>
          <w:rFonts w:ascii="Times New Roman" w:hAnsi="Times New Roman"/>
          <w:color w:val="000000"/>
          <w:sz w:val="28"/>
          <w:szCs w:val="28"/>
          <w:lang w:val="uk-UA"/>
        </w:rPr>
        <w:t>погашення інвестиційного кредиту</w:t>
      </w:r>
      <w:r>
        <w:rPr>
          <w:rFonts w:ascii="Times New Roman" w:hAnsi="Times New Roman"/>
          <w:color w:val="000000"/>
          <w:sz w:val="28"/>
          <w:szCs w:val="28"/>
          <w:lang w:val="uk-UA"/>
        </w:rPr>
        <w:t>;</w:t>
      </w:r>
      <w:r w:rsidRPr="0050202B">
        <w:rPr>
          <w:rFonts w:ascii="Times New Roman" w:hAnsi="Times New Roman"/>
          <w:color w:val="000000"/>
          <w:sz w:val="28"/>
          <w:szCs w:val="28"/>
          <w:lang w:val="uk-UA"/>
        </w:rPr>
        <w:t xml:space="preserve">  Розрахунки за договором лізингу</w:t>
      </w:r>
      <w:r>
        <w:rPr>
          <w:rFonts w:ascii="Times New Roman" w:hAnsi="Times New Roman"/>
          <w:color w:val="000000"/>
          <w:sz w:val="28"/>
          <w:szCs w:val="28"/>
          <w:lang w:val="uk-UA"/>
        </w:rPr>
        <w:t>;</w:t>
      </w:r>
      <w:r w:rsidRPr="0050202B">
        <w:rPr>
          <w:rFonts w:ascii="Times New Roman" w:hAnsi="Times New Roman"/>
          <w:color w:val="000000"/>
          <w:sz w:val="28"/>
          <w:szCs w:val="28"/>
          <w:lang w:val="uk-UA"/>
        </w:rPr>
        <w:t xml:space="preserve"> Визначення елементів лізингових платежів та способів</w:t>
      </w:r>
      <w:r w:rsidR="00123C90">
        <w:rPr>
          <w:rFonts w:ascii="Times New Roman" w:hAnsi="Times New Roman"/>
          <w:color w:val="000000"/>
          <w:sz w:val="28"/>
          <w:szCs w:val="28"/>
          <w:lang w:val="uk-UA"/>
        </w:rPr>
        <w:t xml:space="preserve"> </w:t>
      </w:r>
      <w:r w:rsidRPr="0050202B">
        <w:rPr>
          <w:rFonts w:ascii="Times New Roman" w:hAnsi="Times New Roman"/>
          <w:color w:val="000000"/>
          <w:sz w:val="28"/>
          <w:szCs w:val="28"/>
          <w:lang w:val="uk-UA"/>
        </w:rPr>
        <w:t>їх виплати</w:t>
      </w:r>
      <w:r w:rsidR="00B71EA5">
        <w:rPr>
          <w:rFonts w:ascii="Times New Roman" w:hAnsi="Times New Roman"/>
          <w:color w:val="000000"/>
          <w:sz w:val="28"/>
          <w:szCs w:val="28"/>
          <w:lang w:val="uk-UA"/>
        </w:rPr>
        <w:t>)</w:t>
      </w:r>
      <w:r>
        <w:rPr>
          <w:rFonts w:ascii="Times New Roman" w:hAnsi="Times New Roman"/>
          <w:color w:val="000000"/>
          <w:sz w:val="28"/>
          <w:szCs w:val="28"/>
          <w:lang w:val="uk-UA"/>
        </w:rPr>
        <w:t>.</w:t>
      </w:r>
      <w:r w:rsidRPr="0050202B">
        <w:rPr>
          <w:rFonts w:ascii="Times New Roman" w:hAnsi="Times New Roman"/>
          <w:color w:val="000000"/>
          <w:sz w:val="28"/>
          <w:szCs w:val="28"/>
          <w:lang w:val="uk-UA"/>
        </w:rPr>
        <w:t xml:space="preserve"> </w:t>
      </w:r>
    </w:p>
    <w:p w:rsidR="00123C90" w:rsidRDefault="0055223D" w:rsidP="00123C90">
      <w:pPr>
        <w:ind w:firstLine="425"/>
        <w:rPr>
          <w:rFonts w:ascii="Times New Roman" w:hAnsi="Times New Roman"/>
          <w:noProof/>
          <w:sz w:val="28"/>
          <w:szCs w:val="28"/>
          <w:lang w:val="uk-UA"/>
        </w:rPr>
      </w:pPr>
      <w:r w:rsidRPr="0055223D">
        <w:rPr>
          <w:rFonts w:ascii="Times New Roman" w:hAnsi="Times New Roman"/>
          <w:color w:val="000000"/>
          <w:sz w:val="28"/>
          <w:szCs w:val="28"/>
          <w:lang w:val="uk-UA"/>
        </w:rPr>
        <w:br/>
      </w:r>
      <w:r w:rsidR="0050202B" w:rsidRPr="00795ED7">
        <w:rPr>
          <w:rFonts w:ascii="Times New Roman" w:hAnsi="Times New Roman"/>
          <w:bCs/>
          <w:sz w:val="28"/>
          <w:szCs w:val="28"/>
          <w:u w:val="single"/>
          <w:lang w:val="uk-UA"/>
        </w:rPr>
        <w:t xml:space="preserve">Курсова робота  </w:t>
      </w:r>
      <w:r w:rsidR="0050202B" w:rsidRPr="00123C90">
        <w:rPr>
          <w:rFonts w:ascii="Times New Roman" w:hAnsi="Times New Roman"/>
          <w:noProof/>
          <w:sz w:val="28"/>
          <w:szCs w:val="28"/>
          <w:lang w:val="uk-UA"/>
        </w:rPr>
        <w:t>«</w:t>
      </w:r>
      <w:r w:rsidR="00123C90">
        <w:rPr>
          <w:rFonts w:ascii="Times New Roman" w:hAnsi="Times New Roman"/>
          <w:noProof/>
          <w:sz w:val="28"/>
          <w:szCs w:val="28"/>
          <w:lang w:val="uk-UA"/>
        </w:rPr>
        <w:t xml:space="preserve">Комплексний аналіз ефективності інвестиційного проекту». </w:t>
      </w:r>
    </w:p>
    <w:p w:rsidR="00123C90" w:rsidRDefault="00123C90" w:rsidP="00123C90">
      <w:pPr>
        <w:jc w:val="both"/>
        <w:rPr>
          <w:rFonts w:ascii="Times New Roman" w:hAnsi="Times New Roman"/>
          <w:bCs/>
          <w:sz w:val="28"/>
          <w:szCs w:val="28"/>
          <w:lang w:val="uk-UA"/>
        </w:rPr>
      </w:pPr>
    </w:p>
    <w:p w:rsidR="00123C90" w:rsidRDefault="00123C90" w:rsidP="00123C90">
      <w:pPr>
        <w:jc w:val="both"/>
        <w:rPr>
          <w:rFonts w:ascii="Times New Roman" w:hAnsi="Times New Roman"/>
          <w:bCs/>
          <w:sz w:val="28"/>
          <w:szCs w:val="28"/>
          <w:lang w:val="uk-UA"/>
        </w:rPr>
      </w:pPr>
      <w:r>
        <w:rPr>
          <w:rFonts w:ascii="Times New Roman" w:hAnsi="Times New Roman"/>
          <w:bCs/>
          <w:sz w:val="28"/>
          <w:szCs w:val="28"/>
          <w:lang w:val="uk-UA"/>
        </w:rPr>
        <w:t>За кожною темою лекцій та практичних занять розглядаються:</w:t>
      </w:r>
    </w:p>
    <w:p w:rsidR="00123C90" w:rsidRPr="00D35148" w:rsidRDefault="00123C90" w:rsidP="0054333F">
      <w:pPr>
        <w:pStyle w:val="a5"/>
        <w:numPr>
          <w:ilvl w:val="0"/>
          <w:numId w:val="2"/>
        </w:numPr>
        <w:rPr>
          <w:rFonts w:ascii="Times New Roman" w:eastAsia="Calibri" w:hAnsi="Times New Roman"/>
          <w:sz w:val="28"/>
          <w:szCs w:val="28"/>
          <w:lang w:val="uk-UA"/>
        </w:rPr>
      </w:pPr>
      <w:r w:rsidRPr="00D35148">
        <w:rPr>
          <w:rFonts w:ascii="Times New Roman" w:hAnsi="Times New Roman"/>
          <w:sz w:val="28"/>
          <w:szCs w:val="28"/>
        </w:rPr>
        <w:t xml:space="preserve"> </w:t>
      </w:r>
      <w:r w:rsidRPr="00D35148">
        <w:rPr>
          <w:rFonts w:ascii="Times New Roman" w:eastAsia="Calibri" w:hAnsi="Times New Roman"/>
          <w:sz w:val="28"/>
          <w:szCs w:val="28"/>
          <w:lang w:val="uk-UA"/>
        </w:rPr>
        <w:t>науково-дослідницька діяльність;</w:t>
      </w:r>
    </w:p>
    <w:p w:rsidR="00123C90" w:rsidRPr="00D35148" w:rsidRDefault="00123C90" w:rsidP="0054333F">
      <w:pPr>
        <w:pStyle w:val="a5"/>
        <w:numPr>
          <w:ilvl w:val="0"/>
          <w:numId w:val="2"/>
        </w:numPr>
        <w:rPr>
          <w:rFonts w:ascii="Times New Roman" w:eastAsia="Calibri" w:hAnsi="Times New Roman"/>
          <w:sz w:val="28"/>
          <w:szCs w:val="28"/>
          <w:lang w:val="uk-UA"/>
        </w:rPr>
      </w:pPr>
      <w:r w:rsidRPr="00D35148">
        <w:rPr>
          <w:rFonts w:ascii="Times New Roman" w:eastAsia="Calibri" w:hAnsi="Times New Roman"/>
          <w:sz w:val="28"/>
          <w:szCs w:val="28"/>
          <w:lang w:val="uk-UA"/>
        </w:rPr>
        <w:t xml:space="preserve"> оцінка стану проблеми,  аналіз та  методи прийняття рішень</w:t>
      </w:r>
      <w:r>
        <w:rPr>
          <w:rFonts w:ascii="Times New Roman" w:eastAsia="Calibri" w:hAnsi="Times New Roman"/>
          <w:sz w:val="28"/>
          <w:szCs w:val="28"/>
          <w:lang w:val="uk-UA"/>
        </w:rPr>
        <w:t>;</w:t>
      </w:r>
    </w:p>
    <w:p w:rsidR="00123C90" w:rsidRPr="009D6E10" w:rsidRDefault="00123C90" w:rsidP="00123C90">
      <w:pPr>
        <w:rPr>
          <w:rFonts w:ascii="Times New Roman" w:eastAsia="Calibri" w:hAnsi="Times New Roman"/>
          <w:sz w:val="28"/>
          <w:szCs w:val="28"/>
          <w:lang w:val="uk-UA"/>
        </w:rPr>
      </w:pPr>
      <w:r>
        <w:rPr>
          <w:rFonts w:ascii="Times New Roman" w:eastAsia="Calibri" w:hAnsi="Times New Roman"/>
          <w:sz w:val="28"/>
          <w:szCs w:val="28"/>
          <w:lang w:val="uk-UA"/>
        </w:rPr>
        <w:t xml:space="preserve">     </w:t>
      </w:r>
      <w:r w:rsidRPr="009D6E10">
        <w:rPr>
          <w:rFonts w:ascii="Times New Roman" w:eastAsia="Calibri" w:hAnsi="Times New Roman"/>
          <w:sz w:val="28"/>
          <w:szCs w:val="28"/>
          <w:lang w:val="uk-UA"/>
        </w:rPr>
        <w:t>-</w:t>
      </w:r>
      <w:r w:rsidRPr="009D6E10">
        <w:rPr>
          <w:rFonts w:ascii="Times New Roman" w:hAnsi="Times New Roman"/>
          <w:sz w:val="28"/>
          <w:szCs w:val="28"/>
        </w:rPr>
        <w:t xml:space="preserve"> </w:t>
      </w:r>
      <w:r>
        <w:rPr>
          <w:rFonts w:ascii="Times New Roman" w:hAnsi="Times New Roman"/>
          <w:sz w:val="28"/>
          <w:szCs w:val="28"/>
          <w:lang w:val="uk-UA"/>
        </w:rPr>
        <w:t xml:space="preserve">    </w:t>
      </w:r>
      <w:r w:rsidRPr="009D6E10">
        <w:rPr>
          <w:rFonts w:ascii="Times New Roman" w:hAnsi="Times New Roman"/>
          <w:sz w:val="28"/>
          <w:szCs w:val="28"/>
          <w:lang w:val="uk-UA"/>
        </w:rPr>
        <w:t>метод</w:t>
      </w:r>
      <w:r>
        <w:rPr>
          <w:rFonts w:ascii="Times New Roman" w:hAnsi="Times New Roman"/>
          <w:sz w:val="28"/>
          <w:szCs w:val="28"/>
          <w:lang w:val="uk-UA"/>
        </w:rPr>
        <w:t>и</w:t>
      </w:r>
      <w:r w:rsidRPr="009D6E10">
        <w:rPr>
          <w:rFonts w:ascii="Times New Roman" w:hAnsi="Times New Roman"/>
          <w:sz w:val="28"/>
          <w:szCs w:val="28"/>
          <w:lang w:val="uk-UA"/>
        </w:rPr>
        <w:t xml:space="preserve"> </w:t>
      </w:r>
      <w:r w:rsidRPr="009D6E10">
        <w:rPr>
          <w:rFonts w:ascii="Times New Roman" w:eastAsia="Calibri" w:hAnsi="Times New Roman"/>
          <w:sz w:val="28"/>
          <w:szCs w:val="28"/>
          <w:lang w:val="uk-UA"/>
        </w:rPr>
        <w:t>теоретичних    досліджень;</w:t>
      </w:r>
    </w:p>
    <w:p w:rsidR="00123C90" w:rsidRPr="00752B0B" w:rsidRDefault="00123C90" w:rsidP="0054333F">
      <w:pPr>
        <w:pStyle w:val="a5"/>
        <w:numPr>
          <w:ilvl w:val="0"/>
          <w:numId w:val="2"/>
        </w:numPr>
        <w:spacing w:after="120"/>
        <w:jc w:val="both"/>
        <w:rPr>
          <w:rFonts w:ascii="Times New Roman" w:hAnsi="Times New Roman"/>
          <w:bCs/>
          <w:sz w:val="28"/>
          <w:szCs w:val="28"/>
          <w:lang w:val="uk-UA"/>
        </w:rPr>
      </w:pPr>
      <w:r>
        <w:rPr>
          <w:rFonts w:ascii="Times New Roman" w:eastAsia="Calibri" w:hAnsi="Times New Roman"/>
          <w:sz w:val="28"/>
          <w:szCs w:val="28"/>
          <w:lang w:val="uk-UA"/>
        </w:rPr>
        <w:lastRenderedPageBreak/>
        <w:t xml:space="preserve"> </w:t>
      </w:r>
      <w:r w:rsidRPr="009D6E10">
        <w:rPr>
          <w:rFonts w:ascii="Times New Roman" w:eastAsia="Calibri" w:hAnsi="Times New Roman"/>
          <w:sz w:val="28"/>
          <w:szCs w:val="28"/>
          <w:lang w:val="uk-UA"/>
        </w:rPr>
        <w:t>метод</w:t>
      </w:r>
      <w:r>
        <w:rPr>
          <w:rFonts w:ascii="Times New Roman" w:eastAsia="Calibri" w:hAnsi="Times New Roman"/>
          <w:sz w:val="28"/>
          <w:szCs w:val="28"/>
          <w:lang w:val="uk-UA"/>
        </w:rPr>
        <w:t>и</w:t>
      </w:r>
      <w:r w:rsidRPr="009D6E10">
        <w:rPr>
          <w:rFonts w:ascii="Times New Roman" w:eastAsia="Calibri" w:hAnsi="Times New Roman"/>
          <w:sz w:val="28"/>
          <w:szCs w:val="28"/>
          <w:lang w:val="uk-UA"/>
        </w:rPr>
        <w:t xml:space="preserve">  експериментальних  досліджен</w:t>
      </w:r>
      <w:r>
        <w:rPr>
          <w:rFonts w:ascii="Times New Roman" w:eastAsia="Calibri" w:hAnsi="Times New Roman"/>
          <w:sz w:val="28"/>
          <w:szCs w:val="28"/>
          <w:lang w:val="uk-UA"/>
        </w:rPr>
        <w:t>ь;</w:t>
      </w:r>
    </w:p>
    <w:p w:rsidR="00123C90" w:rsidRPr="00752B0B" w:rsidRDefault="00123C90" w:rsidP="0054333F">
      <w:pPr>
        <w:pStyle w:val="a5"/>
        <w:numPr>
          <w:ilvl w:val="0"/>
          <w:numId w:val="2"/>
        </w:numPr>
        <w:spacing w:after="120"/>
        <w:jc w:val="both"/>
        <w:rPr>
          <w:rFonts w:ascii="Times New Roman" w:hAnsi="Times New Roman"/>
          <w:bCs/>
          <w:sz w:val="28"/>
          <w:szCs w:val="28"/>
          <w:lang w:val="uk-UA"/>
        </w:rPr>
      </w:pPr>
      <w:r w:rsidRPr="00752B0B">
        <w:rPr>
          <w:rFonts w:ascii="Times New Roman" w:eastAsia="Calibri" w:hAnsi="Times New Roman"/>
          <w:sz w:val="28"/>
          <w:szCs w:val="28"/>
          <w:lang w:val="uk-UA"/>
        </w:rPr>
        <w:t xml:space="preserve"> методика </w:t>
      </w:r>
      <w:r w:rsidRPr="00752B0B">
        <w:rPr>
          <w:rFonts w:ascii="Times New Roman" w:hAnsi="Times New Roman"/>
          <w:sz w:val="28"/>
          <w:szCs w:val="28"/>
        </w:rPr>
        <w:t xml:space="preserve"> </w:t>
      </w:r>
      <w:r w:rsidRPr="00752B0B">
        <w:rPr>
          <w:rFonts w:ascii="Times New Roman" w:eastAsia="Calibri" w:hAnsi="Times New Roman"/>
          <w:sz w:val="28"/>
          <w:szCs w:val="28"/>
          <w:lang w:val="uk-UA"/>
        </w:rPr>
        <w:t>написання та оформлення наукових публікацій у фахових та           науково метричних збірниках;</w:t>
      </w:r>
    </w:p>
    <w:p w:rsidR="00123C90" w:rsidRPr="00D35148" w:rsidRDefault="00123C90" w:rsidP="0054333F">
      <w:pPr>
        <w:pStyle w:val="a5"/>
        <w:numPr>
          <w:ilvl w:val="0"/>
          <w:numId w:val="2"/>
        </w:numPr>
        <w:spacing w:after="120"/>
        <w:jc w:val="both"/>
        <w:rPr>
          <w:rFonts w:ascii="Times New Roman" w:hAnsi="Times New Roman"/>
          <w:bCs/>
          <w:sz w:val="28"/>
          <w:szCs w:val="28"/>
          <w:lang w:val="uk-UA"/>
        </w:rPr>
      </w:pPr>
      <w:r w:rsidRPr="009D6E10">
        <w:rPr>
          <w:rFonts w:ascii="Times New Roman" w:hAnsi="Times New Roman"/>
          <w:sz w:val="28"/>
          <w:szCs w:val="28"/>
        </w:rPr>
        <w:t xml:space="preserve"> </w:t>
      </w:r>
      <w:r w:rsidRPr="009D6E10">
        <w:rPr>
          <w:rFonts w:ascii="Times New Roman" w:hAnsi="Times New Roman"/>
          <w:sz w:val="28"/>
          <w:szCs w:val="28"/>
          <w:lang w:val="uk-UA"/>
        </w:rPr>
        <w:t xml:space="preserve">методологія </w:t>
      </w:r>
      <w:r w:rsidRPr="009D6E10">
        <w:rPr>
          <w:rFonts w:ascii="Times New Roman" w:eastAsia="Calibri" w:hAnsi="Times New Roman"/>
          <w:sz w:val="28"/>
          <w:szCs w:val="28"/>
          <w:lang w:val="uk-UA"/>
        </w:rPr>
        <w:t>написання та оформлення наукової роботи</w:t>
      </w:r>
    </w:p>
    <w:p w:rsidR="0055223D" w:rsidRPr="00E63FCD" w:rsidRDefault="0055223D" w:rsidP="00F8246B">
      <w:pPr>
        <w:rPr>
          <w:rFonts w:ascii="Times New Roman" w:hAnsi="Times New Roman"/>
          <w:bCs/>
          <w:iCs/>
          <w:sz w:val="28"/>
          <w:szCs w:val="28"/>
          <w:lang w:val="uk-UA"/>
        </w:rPr>
      </w:pPr>
    </w:p>
    <w:p w:rsidR="00A300E9" w:rsidRPr="00C11872" w:rsidRDefault="00A300E9" w:rsidP="00A300E9">
      <w:pPr>
        <w:jc w:val="center"/>
        <w:rPr>
          <w:rFonts w:ascii="Times New Roman" w:eastAsia="Calibri" w:hAnsi="Times New Roman"/>
          <w:b/>
          <w:sz w:val="28"/>
          <w:szCs w:val="28"/>
          <w:lang w:val="uk-UA"/>
        </w:rPr>
      </w:pPr>
      <w:r w:rsidRPr="00C11872">
        <w:rPr>
          <w:rFonts w:ascii="Times New Roman" w:eastAsia="Calibri" w:hAnsi="Times New Roman"/>
          <w:b/>
          <w:sz w:val="28"/>
          <w:szCs w:val="28"/>
          <w:lang w:val="uk-UA"/>
        </w:rPr>
        <w:t>Методи контролю та оцінювання знань аспірантів</w:t>
      </w:r>
    </w:p>
    <w:p w:rsidR="00A300E9" w:rsidRDefault="00A300E9" w:rsidP="00A300E9">
      <w:pPr>
        <w:jc w:val="center"/>
        <w:rPr>
          <w:rFonts w:ascii="Times New Roman" w:hAnsi="Times New Roman"/>
          <w:b/>
          <w:sz w:val="28"/>
          <w:szCs w:val="28"/>
          <w:lang w:val="uk-UA"/>
        </w:rPr>
      </w:pPr>
    </w:p>
    <w:p w:rsidR="00A300E9" w:rsidRPr="00D74D32" w:rsidRDefault="00A300E9" w:rsidP="00A300E9">
      <w:pPr>
        <w:jc w:val="center"/>
        <w:rPr>
          <w:rFonts w:ascii="Times New Roman" w:hAnsi="Times New Roman"/>
          <w:b/>
          <w:sz w:val="28"/>
          <w:szCs w:val="28"/>
          <w:lang w:val="uk-UA"/>
        </w:rPr>
      </w:pPr>
      <w:r w:rsidRPr="00D74D32">
        <w:rPr>
          <w:rFonts w:ascii="Times New Roman" w:hAnsi="Times New Roman"/>
          <w:b/>
          <w:sz w:val="28"/>
          <w:szCs w:val="28"/>
          <w:lang w:val="uk-UA"/>
        </w:rPr>
        <w:t>Політика щодо академічної доброчесності</w:t>
      </w:r>
    </w:p>
    <w:p w:rsidR="00A300E9" w:rsidRPr="00D74D32" w:rsidRDefault="00A300E9" w:rsidP="00A300E9">
      <w:pPr>
        <w:ind w:firstLine="709"/>
        <w:jc w:val="both"/>
        <w:rPr>
          <w:rFonts w:ascii="Times New Roman" w:hAnsi="Times New Roman"/>
          <w:sz w:val="28"/>
          <w:szCs w:val="28"/>
          <w:lang w:val="uk-UA"/>
        </w:rPr>
      </w:pPr>
      <w:r w:rsidRPr="00D74D32">
        <w:rPr>
          <w:rFonts w:ascii="Times New Roman" w:hAnsi="Times New Roman"/>
          <w:sz w:val="28"/>
          <w:szCs w:val="28"/>
          <w:lang w:val="uk-UA"/>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rsidR="00A300E9" w:rsidRPr="00D74D32" w:rsidRDefault="00A300E9" w:rsidP="00A300E9">
      <w:pPr>
        <w:ind w:firstLine="709"/>
        <w:jc w:val="both"/>
        <w:rPr>
          <w:rFonts w:ascii="Times New Roman" w:hAnsi="Times New Roman"/>
          <w:sz w:val="28"/>
          <w:szCs w:val="28"/>
          <w:lang w:val="uk-UA"/>
        </w:rPr>
      </w:pPr>
      <w:r w:rsidRPr="00D74D32">
        <w:rPr>
          <w:rFonts w:ascii="Times New Roman" w:hAnsi="Times New Roman"/>
          <w:sz w:val="28"/>
          <w:szCs w:val="28"/>
          <w:lang w:val="uk-UA"/>
        </w:rPr>
        <w:t xml:space="preserve">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w:t>
      </w:r>
      <w:r w:rsidR="00DC2568">
        <w:rPr>
          <w:rFonts w:ascii="Times New Roman" w:hAnsi="Times New Roman"/>
          <w:sz w:val="28"/>
          <w:szCs w:val="28"/>
          <w:lang w:val="uk-UA"/>
        </w:rPr>
        <w:t>здобувача</w:t>
      </w:r>
      <w:r w:rsidRPr="00D74D32">
        <w:rPr>
          <w:rFonts w:ascii="Times New Roman" w:hAnsi="Times New Roman"/>
          <w:sz w:val="28"/>
          <w:szCs w:val="28"/>
          <w:lang w:val="uk-UA"/>
        </w:rPr>
        <w:t xml:space="preserve"> він отримує інше завдання. У разі повторного виявлення призначається додаткове заняття для проходження тестування.</w:t>
      </w:r>
    </w:p>
    <w:p w:rsidR="00A300E9" w:rsidRPr="00D74D32" w:rsidRDefault="00A300E9" w:rsidP="00A300E9">
      <w:pPr>
        <w:ind w:firstLine="709"/>
        <w:jc w:val="both"/>
        <w:rPr>
          <w:rFonts w:ascii="Times New Roman" w:hAnsi="Times New Roman"/>
          <w:sz w:val="28"/>
          <w:szCs w:val="28"/>
          <w:lang w:val="uk-UA"/>
        </w:rPr>
      </w:pPr>
    </w:p>
    <w:p w:rsidR="00A300E9" w:rsidRPr="00D74D32" w:rsidRDefault="00A300E9" w:rsidP="00A300E9">
      <w:pPr>
        <w:jc w:val="center"/>
        <w:rPr>
          <w:rFonts w:ascii="Times New Roman" w:hAnsi="Times New Roman"/>
          <w:b/>
          <w:sz w:val="28"/>
          <w:szCs w:val="28"/>
          <w:lang w:val="uk-UA"/>
        </w:rPr>
      </w:pPr>
      <w:r w:rsidRPr="00D74D32">
        <w:rPr>
          <w:rFonts w:ascii="Times New Roman" w:hAnsi="Times New Roman"/>
          <w:b/>
          <w:sz w:val="28"/>
          <w:szCs w:val="28"/>
          <w:lang w:val="uk-UA"/>
        </w:rPr>
        <w:t>Політика щодо відвідування</w:t>
      </w:r>
      <w:r>
        <w:rPr>
          <w:rFonts w:ascii="Times New Roman" w:hAnsi="Times New Roman"/>
          <w:b/>
          <w:sz w:val="28"/>
          <w:szCs w:val="28"/>
          <w:lang w:val="uk-UA"/>
        </w:rPr>
        <w:t xml:space="preserve"> занять</w:t>
      </w: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rsidR="00A300E9" w:rsidRPr="00D74D32" w:rsidRDefault="00A300E9" w:rsidP="00A300E9">
      <w:pPr>
        <w:ind w:firstLine="709"/>
        <w:jc w:val="both"/>
        <w:rPr>
          <w:rFonts w:ascii="Times New Roman" w:hAnsi="Times New Roman"/>
          <w:sz w:val="28"/>
          <w:szCs w:val="28"/>
          <w:lang w:val="uk-UA"/>
        </w:rPr>
      </w:pPr>
      <w:r w:rsidRPr="00D74D32">
        <w:rPr>
          <w:rFonts w:ascii="Times New Roman" w:hAnsi="Times New Roman"/>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rsidR="00A300E9" w:rsidRPr="00D74D32" w:rsidRDefault="00A300E9" w:rsidP="00A300E9">
      <w:pPr>
        <w:shd w:val="clear" w:color="auto" w:fill="FFFFFF"/>
        <w:ind w:firstLine="709"/>
        <w:jc w:val="both"/>
        <w:rPr>
          <w:rFonts w:ascii="Times New Roman" w:hAnsi="Times New Roman"/>
          <w:b/>
          <w:sz w:val="28"/>
          <w:szCs w:val="28"/>
          <w:lang w:val="uk-UA"/>
        </w:rPr>
      </w:pPr>
    </w:p>
    <w:p w:rsidR="00EC2544" w:rsidRPr="009726E3" w:rsidRDefault="00EC2544" w:rsidP="00EC2544">
      <w:pPr>
        <w:widowControl/>
        <w:autoSpaceDE/>
        <w:adjustRightInd/>
        <w:ind w:left="710"/>
        <w:jc w:val="center"/>
        <w:rPr>
          <w:rFonts w:ascii="Times New Roman" w:hAnsi="Times New Roman"/>
          <w:b/>
          <w:sz w:val="28"/>
          <w:szCs w:val="28"/>
          <w:lang w:val="uk-UA"/>
        </w:rPr>
      </w:pPr>
      <w:r w:rsidRPr="009726E3">
        <w:rPr>
          <w:rFonts w:ascii="Times New Roman" w:hAnsi="Times New Roman"/>
          <w:b/>
          <w:sz w:val="28"/>
          <w:szCs w:val="28"/>
          <w:lang w:val="uk-UA"/>
        </w:rPr>
        <w:t>Методи контролю та оцінювання знань аспірантів</w:t>
      </w:r>
    </w:p>
    <w:p w:rsidR="00EC2544" w:rsidRPr="009726E3" w:rsidRDefault="00EC2544" w:rsidP="00EC2544">
      <w:pPr>
        <w:widowControl/>
        <w:autoSpaceDE/>
        <w:adjustRightInd/>
        <w:ind w:left="710"/>
        <w:jc w:val="center"/>
        <w:rPr>
          <w:rFonts w:ascii="Times New Roman" w:hAnsi="Times New Roman"/>
          <w:b/>
          <w:sz w:val="28"/>
          <w:szCs w:val="28"/>
          <w:lang w:val="uk-UA"/>
        </w:rPr>
      </w:pPr>
    </w:p>
    <w:p w:rsidR="00A300E9" w:rsidRPr="00D74D32" w:rsidRDefault="00A300E9" w:rsidP="00A300E9">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 xml:space="preserve">При оцінюванні рівня знань аспіранта аналізу підлягають: </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w:t>
      </w:r>
      <w:r w:rsidRPr="00D74D32">
        <w:rPr>
          <w:rFonts w:ascii="Times New Roman" w:hAnsi="Times New Roman"/>
          <w:sz w:val="28"/>
          <w:szCs w:val="28"/>
          <w:lang w:val="uk-UA"/>
        </w:rPr>
        <w:tab/>
        <w:t xml:space="preserve">характеристики відповіді: цілісність, повнота, логічність, обґрунтованість, правильність;  </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lastRenderedPageBreak/>
        <w:t>-</w:t>
      </w:r>
      <w:r w:rsidRPr="00D74D32">
        <w:rPr>
          <w:rFonts w:ascii="Times New Roman" w:hAnsi="Times New Roman"/>
          <w:sz w:val="28"/>
          <w:szCs w:val="28"/>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w:t>
      </w:r>
      <w:r w:rsidRPr="00D74D32">
        <w:rPr>
          <w:rFonts w:ascii="Times New Roman" w:hAnsi="Times New Roman"/>
          <w:sz w:val="28"/>
          <w:szCs w:val="28"/>
          <w:lang w:val="uk-UA"/>
        </w:rPr>
        <w:tab/>
        <w:t>ступінь сформованості уміння поєднувати теорію і практику під час розгляду ситуацій, практичних завдань;</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w:t>
      </w:r>
      <w:r w:rsidRPr="00D74D32">
        <w:rPr>
          <w:rFonts w:ascii="Times New Roman" w:hAnsi="Times New Roman"/>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w:t>
      </w:r>
      <w:r w:rsidRPr="00D74D32">
        <w:rPr>
          <w:rFonts w:ascii="Times New Roman" w:hAnsi="Times New Roman"/>
          <w:sz w:val="28"/>
          <w:szCs w:val="28"/>
          <w:lang w:val="uk-UA"/>
        </w:rPr>
        <w:tab/>
        <w:t xml:space="preserve">досвід творчої діяльності: уміння виявляти проблеми, розв’язувати їх, формувати гіпотези;  </w:t>
      </w:r>
    </w:p>
    <w:p w:rsidR="00A300E9" w:rsidRPr="00D74D32" w:rsidRDefault="00A300E9" w:rsidP="00A300E9">
      <w:pPr>
        <w:pStyle w:val="a5"/>
        <w:ind w:left="0" w:firstLine="709"/>
        <w:jc w:val="both"/>
        <w:rPr>
          <w:rFonts w:ascii="Times New Roman" w:hAnsi="Times New Roman"/>
          <w:sz w:val="28"/>
          <w:szCs w:val="28"/>
          <w:lang w:val="uk-UA"/>
        </w:rPr>
      </w:pPr>
      <w:r w:rsidRPr="00D74D32">
        <w:rPr>
          <w:rFonts w:ascii="Times New Roman" w:hAnsi="Times New Roman"/>
          <w:sz w:val="28"/>
          <w:szCs w:val="28"/>
          <w:lang w:val="uk-UA"/>
        </w:rPr>
        <w:t>-</w:t>
      </w:r>
      <w:r w:rsidRPr="00D74D32">
        <w:rPr>
          <w:rFonts w:ascii="Times New Roman" w:hAnsi="Times New Roman"/>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rsidR="00A300E9" w:rsidRPr="00D74D32" w:rsidRDefault="00A300E9" w:rsidP="00A300E9">
      <w:pPr>
        <w:shd w:val="clear" w:color="auto" w:fill="FFFFFF"/>
        <w:ind w:right="-5" w:firstLine="709"/>
        <w:jc w:val="both"/>
        <w:rPr>
          <w:rFonts w:ascii="Times New Roman" w:hAnsi="Times New Roman"/>
          <w:spacing w:val="3"/>
          <w:sz w:val="28"/>
          <w:szCs w:val="28"/>
          <w:lang w:val="uk-UA"/>
        </w:rPr>
      </w:pPr>
      <w:r w:rsidRPr="00D74D32">
        <w:rPr>
          <w:rFonts w:ascii="Times New Roman" w:hAnsi="Times New Roman"/>
          <w:b/>
          <w:spacing w:val="3"/>
          <w:sz w:val="28"/>
          <w:szCs w:val="28"/>
          <w:lang w:val="uk-UA"/>
        </w:rPr>
        <w:t>Тестове опитування</w:t>
      </w:r>
      <w:r w:rsidRPr="00D74D32">
        <w:rPr>
          <w:rFonts w:ascii="Times New Roman" w:hAnsi="Times New Roman"/>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rsidR="00A300E9" w:rsidRPr="00D74D32" w:rsidRDefault="00A300E9" w:rsidP="00A300E9">
      <w:pPr>
        <w:shd w:val="clear" w:color="auto" w:fill="FFFFFF"/>
        <w:ind w:right="-5" w:firstLine="709"/>
        <w:jc w:val="both"/>
        <w:rPr>
          <w:rFonts w:ascii="Times New Roman" w:hAnsi="Times New Roman"/>
          <w:spacing w:val="3"/>
          <w:sz w:val="28"/>
          <w:szCs w:val="28"/>
          <w:lang w:val="uk-UA"/>
        </w:rPr>
      </w:pPr>
      <w:r w:rsidRPr="00D74D32">
        <w:rPr>
          <w:rFonts w:ascii="Times New Roman" w:hAnsi="Times New Roman"/>
          <w:b/>
          <w:spacing w:val="3"/>
          <w:sz w:val="28"/>
          <w:szCs w:val="28"/>
          <w:lang w:val="uk-UA"/>
        </w:rPr>
        <w:t>Індивідуальне завдання</w:t>
      </w:r>
      <w:r w:rsidRPr="00D74D32">
        <w:rPr>
          <w:rFonts w:ascii="Times New Roman" w:hAnsi="Times New Roman"/>
          <w:spacing w:val="3"/>
          <w:sz w:val="28"/>
          <w:szCs w:val="28"/>
          <w:lang w:val="uk-UA"/>
        </w:rPr>
        <w:t xml:space="preserve"> підлягає захисту аспірантом на заняттях, які призначаються додатково.</w:t>
      </w:r>
    </w:p>
    <w:p w:rsidR="00A300E9" w:rsidRPr="00D74D32" w:rsidRDefault="00A300E9" w:rsidP="00A300E9">
      <w:pPr>
        <w:shd w:val="clear" w:color="auto" w:fill="FFFFFF"/>
        <w:ind w:right="-5" w:firstLine="709"/>
        <w:jc w:val="both"/>
        <w:rPr>
          <w:rFonts w:ascii="Times New Roman" w:hAnsi="Times New Roman"/>
          <w:spacing w:val="-4"/>
          <w:sz w:val="28"/>
          <w:szCs w:val="28"/>
          <w:lang w:val="uk-UA"/>
        </w:rPr>
      </w:pPr>
      <w:r w:rsidRPr="00D74D32">
        <w:rPr>
          <w:rFonts w:ascii="Times New Roman" w:hAnsi="Times New Roman"/>
          <w:spacing w:val="3"/>
          <w:sz w:val="28"/>
          <w:szCs w:val="28"/>
          <w:lang w:val="uk-UA"/>
        </w:rPr>
        <w:t xml:space="preserve">Індивідуальне завдання може бути виконане у різних формах. Зокрема, аспіранти можуть зробити його у вигляді реферату. Реферат повинен мати </w:t>
      </w:r>
      <w:r w:rsidRPr="00D74D32">
        <w:rPr>
          <w:rFonts w:ascii="Times New Roman" w:hAnsi="Times New Roman"/>
          <w:spacing w:val="-1"/>
          <w:sz w:val="28"/>
          <w:szCs w:val="28"/>
          <w:lang w:val="uk-UA"/>
        </w:rPr>
        <w:t xml:space="preserve">обсяг від 18 до 24 сторінок А4 тексту (кегль Times New Roman, шрифт 14, інтервал 1,5), включати </w:t>
      </w:r>
      <w:r w:rsidRPr="00D74D32">
        <w:rPr>
          <w:rFonts w:ascii="Times New Roman" w:hAnsi="Times New Roman"/>
          <w:spacing w:val="3"/>
          <w:sz w:val="28"/>
          <w:szCs w:val="28"/>
          <w:lang w:val="uk-UA"/>
        </w:rPr>
        <w:t xml:space="preserve">план, структуру основної частини тексту відповідно до плану, висновки і список </w:t>
      </w:r>
      <w:r w:rsidRPr="00D74D32">
        <w:rPr>
          <w:rFonts w:ascii="Times New Roman" w:hAnsi="Times New Roman"/>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D74D32">
        <w:rPr>
          <w:rFonts w:ascii="Times New Roman" w:hAnsi="Times New Roman"/>
          <w:spacing w:val="-4"/>
          <w:sz w:val="28"/>
          <w:szCs w:val="28"/>
          <w:lang w:val="uk-UA"/>
        </w:rPr>
        <w:t>Водночас індивідуальне завдання може бути виконане в інших формах, наприклад, у вигляді презентації у форматі Power Point. В цьому разі обсяг роботи визначається індивідуально – залежно від теми.</w:t>
      </w:r>
    </w:p>
    <w:p w:rsidR="00A300E9" w:rsidRPr="00D74D32" w:rsidRDefault="00A300E9" w:rsidP="00A300E9">
      <w:pPr>
        <w:shd w:val="clear" w:color="auto" w:fill="FFFFFF"/>
        <w:tabs>
          <w:tab w:val="left" w:pos="154"/>
        </w:tabs>
        <w:ind w:right="-2" w:firstLine="709"/>
        <w:jc w:val="both"/>
        <w:rPr>
          <w:rFonts w:ascii="Times New Roman" w:hAnsi="Times New Roman"/>
          <w:bCs/>
          <w:spacing w:val="-1"/>
          <w:sz w:val="28"/>
          <w:szCs w:val="28"/>
          <w:lang w:val="uk-UA"/>
        </w:rPr>
      </w:pPr>
      <w:r w:rsidRPr="00D74D32">
        <w:rPr>
          <w:rFonts w:ascii="Times New Roman" w:hAnsi="Times New Roman"/>
          <w:bCs/>
          <w:spacing w:val="-1"/>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A300E9" w:rsidRPr="00D74D32" w:rsidRDefault="00A300E9" w:rsidP="00A300E9">
      <w:pPr>
        <w:suppressAutoHyphens/>
        <w:overflowPunct w:val="0"/>
        <w:ind w:firstLine="709"/>
        <w:jc w:val="both"/>
        <w:textAlignment w:val="baseline"/>
        <w:rPr>
          <w:rFonts w:ascii="Times New Roman" w:hAnsi="Times New Roman"/>
          <w:bCs/>
          <w:spacing w:val="-1"/>
          <w:sz w:val="28"/>
          <w:szCs w:val="28"/>
          <w:lang w:val="uk-UA"/>
        </w:rPr>
      </w:pPr>
      <w:r w:rsidRPr="00D74D32">
        <w:rPr>
          <w:rFonts w:ascii="Times New Roman" w:hAnsi="Times New Roman"/>
          <w:bCs/>
          <w:spacing w:val="-1"/>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rsidR="00A300E9" w:rsidRPr="00D74D32" w:rsidRDefault="00A300E9" w:rsidP="00A300E9">
      <w:pPr>
        <w:suppressAutoHyphens/>
        <w:overflowPunct w:val="0"/>
        <w:ind w:firstLine="709"/>
        <w:jc w:val="both"/>
        <w:textAlignment w:val="baseline"/>
        <w:rPr>
          <w:rFonts w:ascii="Times New Roman" w:hAnsi="Times New Roman"/>
          <w:bCs/>
          <w:spacing w:val="-1"/>
          <w:sz w:val="28"/>
          <w:szCs w:val="28"/>
          <w:lang w:val="uk-UA"/>
        </w:rPr>
      </w:pPr>
      <w:r w:rsidRPr="00D74D32">
        <w:rPr>
          <w:rFonts w:ascii="Times New Roman" w:hAnsi="Times New Roman"/>
          <w:bCs/>
          <w:spacing w:val="-1"/>
          <w:sz w:val="28"/>
          <w:szCs w:val="28"/>
          <w:lang w:val="uk-UA"/>
        </w:rPr>
        <w:t xml:space="preserve">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w:t>
      </w:r>
      <w:r w:rsidR="00DC2568">
        <w:rPr>
          <w:rFonts w:ascii="Times New Roman" w:hAnsi="Times New Roman"/>
          <w:bCs/>
          <w:spacing w:val="-1"/>
          <w:sz w:val="28"/>
          <w:szCs w:val="28"/>
          <w:lang w:val="uk-UA"/>
        </w:rPr>
        <w:t>здобувача</w:t>
      </w:r>
      <w:r w:rsidRPr="00D74D32">
        <w:rPr>
          <w:rFonts w:ascii="Times New Roman" w:hAnsi="Times New Roman"/>
          <w:bCs/>
          <w:spacing w:val="-1"/>
          <w:sz w:val="28"/>
          <w:szCs w:val="28"/>
          <w:lang w:val="uk-UA"/>
        </w:rPr>
        <w:t xml:space="preserve"> доопрацювання індивідуального завдання, якщо воно не відповідає встановленим вимогам.</w:t>
      </w:r>
    </w:p>
    <w:p w:rsidR="00A300E9" w:rsidRPr="00D74D32" w:rsidRDefault="00A300E9" w:rsidP="00A300E9">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 Бали за аудиторну роботу відпрацьовуються у разі пропусків. </w:t>
      </w:r>
    </w:p>
    <w:p w:rsidR="00A300E9" w:rsidRPr="00D74D32" w:rsidRDefault="00A300E9" w:rsidP="00A300E9">
      <w:pPr>
        <w:suppressAutoHyphens/>
        <w:overflowPunct w:val="0"/>
        <w:ind w:firstLine="709"/>
        <w:jc w:val="both"/>
        <w:textAlignment w:val="baseline"/>
        <w:rPr>
          <w:rFonts w:ascii="Times New Roman" w:hAnsi="Times New Roman"/>
          <w:sz w:val="28"/>
          <w:szCs w:val="28"/>
          <w:lang w:val="uk-UA"/>
        </w:rPr>
      </w:pPr>
      <w:r w:rsidRPr="00D74D32">
        <w:rPr>
          <w:rFonts w:ascii="Times New Roman" w:hAnsi="Times New Roman"/>
          <w:b/>
          <w:color w:val="000000"/>
          <w:sz w:val="28"/>
          <w:szCs w:val="28"/>
          <w:lang w:val="uk-UA" w:eastAsia="zh-CN"/>
        </w:rPr>
        <w:t>Підсумковий контроль</w:t>
      </w:r>
      <w:r w:rsidRPr="00D74D32">
        <w:rPr>
          <w:rFonts w:ascii="Times New Roman" w:hAnsi="Times New Roman"/>
          <w:color w:val="000000"/>
          <w:sz w:val="28"/>
          <w:szCs w:val="28"/>
          <w:lang w:val="uk-UA" w:eastAsia="zh-CN"/>
        </w:rPr>
        <w:t xml:space="preserve"> здійснюється під час проведення залікової сесії з урахуванням підсумків </w:t>
      </w:r>
      <w:r>
        <w:rPr>
          <w:rFonts w:ascii="Times New Roman" w:hAnsi="Times New Roman"/>
          <w:color w:val="000000"/>
          <w:sz w:val="28"/>
          <w:szCs w:val="28"/>
          <w:lang w:val="uk-UA" w:eastAsia="zh-CN"/>
        </w:rPr>
        <w:t>поточного та модульного контролю</w:t>
      </w:r>
      <w:r w:rsidRPr="00D74D32">
        <w:rPr>
          <w:rFonts w:ascii="Times New Roman" w:hAnsi="Times New Roman"/>
          <w:color w:val="000000"/>
          <w:sz w:val="28"/>
          <w:szCs w:val="28"/>
          <w:lang w:val="uk-UA" w:eastAsia="zh-CN"/>
        </w:rPr>
        <w:t xml:space="preserve">. </w:t>
      </w:r>
      <w:r w:rsidRPr="00D74D32">
        <w:rPr>
          <w:rFonts w:ascii="Times New Roman" w:hAnsi="Times New Roman"/>
          <w:sz w:val="28"/>
          <w:szCs w:val="28"/>
          <w:lang w:val="uk-UA"/>
        </w:rPr>
        <w:t xml:space="preserve">Під час семестрового </w:t>
      </w:r>
      <w:r w:rsidRPr="00D74D32">
        <w:rPr>
          <w:rFonts w:ascii="Times New Roman" w:hAnsi="Times New Roman"/>
          <w:sz w:val="28"/>
          <w:szCs w:val="28"/>
          <w:lang w:val="uk-UA"/>
        </w:rPr>
        <w:lastRenderedPageBreak/>
        <w:t xml:space="preserve">контролю враховуються результати здачі усіх видів навчальної роботи згідно зі структурою кредитів. </w:t>
      </w:r>
    </w:p>
    <w:p w:rsidR="00A300E9" w:rsidRPr="00D74D32" w:rsidRDefault="00A300E9" w:rsidP="00A300E9">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Оцінювання проводиться за 100-бальною шкалою. Участь в роботі впродовж семестру – 100. </w:t>
      </w:r>
    </w:p>
    <w:p w:rsidR="00A300E9" w:rsidRPr="00A300E9" w:rsidRDefault="00A300E9" w:rsidP="00A300E9">
      <w:pPr>
        <w:pStyle w:val="Default"/>
        <w:ind w:firstLine="709"/>
        <w:jc w:val="both"/>
        <w:rPr>
          <w:rFonts w:ascii="Times New Roman" w:hAnsi="Times New Roman" w:cs="Times New Roman"/>
          <w:b/>
          <w:bCs/>
          <w:color w:val="FF0000"/>
          <w:sz w:val="28"/>
          <w:szCs w:val="28"/>
          <w:lang w:val="uk-UA"/>
        </w:rPr>
      </w:pPr>
      <w:r w:rsidRPr="00D74D32">
        <w:rPr>
          <w:rFonts w:ascii="Times New Roman" w:hAnsi="Times New Roman" w:cs="Times New Roman"/>
          <w:sz w:val="28"/>
          <w:szCs w:val="28"/>
          <w:lang w:val="uk-UA"/>
        </w:rPr>
        <w:t xml:space="preserve">Форма підсумкового контролю – </w:t>
      </w:r>
      <w:r w:rsidRPr="00B45584">
        <w:rPr>
          <w:rFonts w:ascii="Times New Roman" w:hAnsi="Times New Roman" w:cs="Times New Roman"/>
          <w:sz w:val="28"/>
          <w:szCs w:val="28"/>
          <w:lang w:val="uk-UA"/>
        </w:rPr>
        <w:t>залік.</w:t>
      </w:r>
      <w:r w:rsidRPr="00D74D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A300E9" w:rsidRPr="00D74D32" w:rsidRDefault="00A300E9" w:rsidP="00A300E9">
      <w:pPr>
        <w:pStyle w:val="Default"/>
        <w:ind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Бали нараховуються за наступним співвідношенням: </w:t>
      </w:r>
    </w:p>
    <w:p w:rsidR="00A300E9" w:rsidRPr="00D74D32" w:rsidRDefault="00A300E9" w:rsidP="0054333F">
      <w:pPr>
        <w:pStyle w:val="Default"/>
        <w:numPr>
          <w:ilvl w:val="0"/>
          <w:numId w:val="1"/>
        </w:numPr>
        <w:suppressAutoHyphens w:val="0"/>
        <w:autoSpaceDN w:val="0"/>
        <w:adjustRightInd w:val="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 семінарські завдання 30% семестрової оцінки; </w:t>
      </w:r>
    </w:p>
    <w:p w:rsidR="00A300E9" w:rsidRPr="00D74D32" w:rsidRDefault="00A300E9" w:rsidP="0054333F">
      <w:pPr>
        <w:pStyle w:val="Default"/>
        <w:numPr>
          <w:ilvl w:val="0"/>
          <w:numId w:val="1"/>
        </w:numPr>
        <w:suppressAutoHyphens w:val="0"/>
        <w:autoSpaceDN w:val="0"/>
        <w:adjustRightInd w:val="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 xml:space="preserve">індивідуальна робота 30 % семестрової оцінки; </w:t>
      </w:r>
    </w:p>
    <w:p w:rsidR="00A300E9" w:rsidRPr="00D74D32" w:rsidRDefault="00A300E9" w:rsidP="0054333F">
      <w:pPr>
        <w:pStyle w:val="Default"/>
        <w:numPr>
          <w:ilvl w:val="0"/>
          <w:numId w:val="1"/>
        </w:numPr>
        <w:suppressAutoHyphens w:val="0"/>
        <w:autoSpaceDN w:val="0"/>
        <w:adjustRightInd w:val="0"/>
        <w:ind w:left="0" w:firstLine="709"/>
        <w:jc w:val="both"/>
        <w:rPr>
          <w:rFonts w:ascii="Times New Roman" w:hAnsi="Times New Roman" w:cs="Times New Roman"/>
          <w:sz w:val="28"/>
          <w:szCs w:val="28"/>
          <w:lang w:val="uk-UA"/>
        </w:rPr>
      </w:pPr>
      <w:r w:rsidRPr="00D74D32">
        <w:rPr>
          <w:rFonts w:ascii="Times New Roman" w:hAnsi="Times New Roman" w:cs="Times New Roman"/>
          <w:sz w:val="28"/>
          <w:szCs w:val="28"/>
          <w:lang w:val="uk-UA"/>
        </w:rPr>
        <w:t>модульний: тестовий (заліковий) – 40 % семестрової оцінки.</w:t>
      </w:r>
    </w:p>
    <w:p w:rsidR="00A300E9" w:rsidRPr="00D74D32" w:rsidRDefault="00A300E9" w:rsidP="00A300E9">
      <w:pPr>
        <w:tabs>
          <w:tab w:val="left" w:pos="284"/>
          <w:tab w:val="left" w:pos="567"/>
        </w:tabs>
        <w:ind w:firstLine="709"/>
        <w:jc w:val="both"/>
        <w:rPr>
          <w:rFonts w:ascii="Times New Roman" w:hAnsi="Times New Roman"/>
          <w:b/>
          <w:sz w:val="28"/>
          <w:szCs w:val="28"/>
          <w:lang w:val="uk-UA"/>
        </w:rPr>
      </w:pPr>
    </w:p>
    <w:p w:rsidR="00A300E9" w:rsidRDefault="00A300E9" w:rsidP="00A300E9">
      <w:pPr>
        <w:tabs>
          <w:tab w:val="left" w:pos="284"/>
          <w:tab w:val="left" w:pos="567"/>
        </w:tabs>
        <w:ind w:left="360"/>
        <w:jc w:val="center"/>
        <w:rPr>
          <w:rFonts w:ascii="Times New Roman" w:hAnsi="Times New Roman"/>
          <w:b/>
          <w:sz w:val="28"/>
          <w:szCs w:val="28"/>
          <w:lang w:val="uk-UA"/>
        </w:rPr>
      </w:pPr>
      <w:r w:rsidRPr="00D74D32">
        <w:rPr>
          <w:rFonts w:ascii="Times New Roman" w:hAnsi="Times New Roman"/>
          <w:b/>
          <w:sz w:val="28"/>
          <w:szCs w:val="28"/>
          <w:lang w:val="uk-UA"/>
        </w:rPr>
        <w:t>Розподіл балів, які отримують аспіранти</w:t>
      </w:r>
    </w:p>
    <w:p w:rsidR="00EC2544" w:rsidRDefault="00EC2544" w:rsidP="00EC2544">
      <w:pPr>
        <w:ind w:left="360"/>
        <w:jc w:val="center"/>
        <w:rPr>
          <w:rFonts w:ascii="Arial" w:hAnsi="Arial" w:cs="Arial"/>
          <w:b/>
          <w:sz w:val="22"/>
          <w:szCs w:val="28"/>
          <w:lang w:val="uk-UA"/>
        </w:rPr>
      </w:pPr>
    </w:p>
    <w:tbl>
      <w:tblPr>
        <w:tblStyle w:val="a8"/>
        <w:tblW w:w="0" w:type="auto"/>
        <w:tblInd w:w="360" w:type="dxa"/>
        <w:tblLook w:val="04A0" w:firstRow="1" w:lastRow="0" w:firstColumn="1" w:lastColumn="0" w:noHBand="0" w:noVBand="1"/>
      </w:tblPr>
      <w:tblGrid>
        <w:gridCol w:w="857"/>
        <w:gridCol w:w="842"/>
        <w:gridCol w:w="842"/>
        <w:gridCol w:w="842"/>
        <w:gridCol w:w="842"/>
        <w:gridCol w:w="842"/>
        <w:gridCol w:w="842"/>
        <w:gridCol w:w="842"/>
        <w:gridCol w:w="1633"/>
        <w:gridCol w:w="826"/>
      </w:tblGrid>
      <w:tr w:rsidR="00EC2544" w:rsidRPr="008A103D" w:rsidTr="009814EC">
        <w:tc>
          <w:tcPr>
            <w:tcW w:w="6751" w:type="dxa"/>
            <w:gridSpan w:val="8"/>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Поточне оцінювання</w:t>
            </w:r>
          </w:p>
        </w:tc>
        <w:tc>
          <w:tcPr>
            <w:tcW w:w="1633" w:type="dxa"/>
            <w:vMerge w:val="restart"/>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 xml:space="preserve">Підсумковий </w:t>
            </w:r>
          </w:p>
          <w:p w:rsidR="00EC2544" w:rsidRPr="008A103D" w:rsidRDefault="00EC2544" w:rsidP="009814EC">
            <w:pPr>
              <w:jc w:val="center"/>
              <w:rPr>
                <w:rFonts w:ascii="Arial" w:hAnsi="Arial" w:cs="Arial"/>
                <w:szCs w:val="28"/>
                <w:lang w:val="uk-UA"/>
              </w:rPr>
            </w:pPr>
            <w:r w:rsidRPr="008A103D">
              <w:rPr>
                <w:rFonts w:ascii="Arial" w:hAnsi="Arial" w:cs="Arial"/>
                <w:szCs w:val="28"/>
                <w:lang w:val="uk-UA"/>
              </w:rPr>
              <w:t>тест</w:t>
            </w:r>
          </w:p>
        </w:tc>
        <w:tc>
          <w:tcPr>
            <w:tcW w:w="826" w:type="dxa"/>
            <w:vMerge w:val="restart"/>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Сума</w:t>
            </w:r>
          </w:p>
          <w:p w:rsidR="00EC2544" w:rsidRPr="008A103D" w:rsidRDefault="00EC2544" w:rsidP="009814EC">
            <w:pPr>
              <w:jc w:val="center"/>
              <w:rPr>
                <w:rFonts w:ascii="Arial" w:hAnsi="Arial" w:cs="Arial"/>
                <w:szCs w:val="28"/>
                <w:lang w:val="uk-UA"/>
              </w:rPr>
            </w:pPr>
            <w:r w:rsidRPr="008A103D">
              <w:rPr>
                <w:rFonts w:ascii="Arial" w:hAnsi="Arial" w:cs="Arial"/>
                <w:szCs w:val="28"/>
                <w:lang w:val="uk-UA"/>
              </w:rPr>
              <w:t>балів</w:t>
            </w:r>
          </w:p>
        </w:tc>
      </w:tr>
      <w:tr w:rsidR="00EC2544" w:rsidRPr="008A103D" w:rsidTr="009814EC">
        <w:tc>
          <w:tcPr>
            <w:tcW w:w="6751" w:type="dxa"/>
            <w:gridSpan w:val="8"/>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Змістовні модулі</w:t>
            </w:r>
          </w:p>
        </w:tc>
        <w:tc>
          <w:tcPr>
            <w:tcW w:w="1633" w:type="dxa"/>
            <w:vMerge/>
          </w:tcPr>
          <w:p w:rsidR="00EC2544" w:rsidRPr="008A103D" w:rsidRDefault="00EC2544" w:rsidP="009814EC">
            <w:pPr>
              <w:jc w:val="center"/>
              <w:rPr>
                <w:rFonts w:ascii="Arial" w:hAnsi="Arial" w:cs="Arial"/>
                <w:szCs w:val="28"/>
                <w:lang w:val="uk-UA"/>
              </w:rPr>
            </w:pPr>
          </w:p>
        </w:tc>
        <w:tc>
          <w:tcPr>
            <w:tcW w:w="826" w:type="dxa"/>
            <w:vMerge/>
          </w:tcPr>
          <w:p w:rsidR="00EC2544" w:rsidRPr="008A103D" w:rsidRDefault="00EC2544" w:rsidP="009814EC">
            <w:pPr>
              <w:jc w:val="center"/>
              <w:rPr>
                <w:rFonts w:ascii="Arial" w:hAnsi="Arial" w:cs="Arial"/>
                <w:szCs w:val="28"/>
                <w:lang w:val="uk-UA"/>
              </w:rPr>
            </w:pPr>
          </w:p>
        </w:tc>
      </w:tr>
      <w:tr w:rsidR="00EC2544" w:rsidRPr="008A103D" w:rsidTr="009814EC">
        <w:tc>
          <w:tcPr>
            <w:tcW w:w="857"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1</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2</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3</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4</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5</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6</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7</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8</w:t>
            </w:r>
          </w:p>
        </w:tc>
        <w:tc>
          <w:tcPr>
            <w:tcW w:w="1633" w:type="dxa"/>
            <w:vMerge/>
          </w:tcPr>
          <w:p w:rsidR="00EC2544" w:rsidRPr="008A103D" w:rsidRDefault="00EC2544" w:rsidP="009814EC">
            <w:pPr>
              <w:jc w:val="center"/>
              <w:rPr>
                <w:rFonts w:ascii="Arial" w:hAnsi="Arial" w:cs="Arial"/>
                <w:szCs w:val="28"/>
                <w:lang w:val="uk-UA"/>
              </w:rPr>
            </w:pPr>
          </w:p>
        </w:tc>
        <w:tc>
          <w:tcPr>
            <w:tcW w:w="826" w:type="dxa"/>
            <w:vMerge/>
          </w:tcPr>
          <w:p w:rsidR="00EC2544" w:rsidRPr="008A103D" w:rsidRDefault="00EC2544" w:rsidP="009814EC">
            <w:pPr>
              <w:jc w:val="center"/>
              <w:rPr>
                <w:rFonts w:ascii="Arial" w:hAnsi="Arial" w:cs="Arial"/>
                <w:szCs w:val="28"/>
                <w:lang w:val="uk-UA"/>
              </w:rPr>
            </w:pPr>
          </w:p>
        </w:tc>
      </w:tr>
      <w:tr w:rsidR="00EC2544" w:rsidRPr="008A103D" w:rsidTr="009814EC">
        <w:tc>
          <w:tcPr>
            <w:tcW w:w="857"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Pr>
                <w:rFonts w:ascii="Arial" w:hAnsi="Arial" w:cs="Arial"/>
                <w:szCs w:val="28"/>
                <w:lang w:val="uk-UA"/>
              </w:rPr>
              <w:t>10</w:t>
            </w:r>
          </w:p>
        </w:tc>
        <w:tc>
          <w:tcPr>
            <w:tcW w:w="842" w:type="dxa"/>
          </w:tcPr>
          <w:p w:rsidR="00EC2544" w:rsidRPr="008A103D" w:rsidRDefault="00EC2544" w:rsidP="009814EC">
            <w:pPr>
              <w:jc w:val="center"/>
              <w:rPr>
                <w:rFonts w:ascii="Arial" w:hAnsi="Arial" w:cs="Arial"/>
                <w:szCs w:val="28"/>
                <w:lang w:val="uk-UA"/>
              </w:rPr>
            </w:pPr>
            <w:r>
              <w:rPr>
                <w:rFonts w:ascii="Arial" w:hAnsi="Arial" w:cs="Arial"/>
                <w:szCs w:val="28"/>
                <w:lang w:val="uk-UA"/>
              </w:rPr>
              <w:t>10</w:t>
            </w:r>
          </w:p>
        </w:tc>
        <w:tc>
          <w:tcPr>
            <w:tcW w:w="1633"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20</w:t>
            </w:r>
          </w:p>
        </w:tc>
        <w:tc>
          <w:tcPr>
            <w:tcW w:w="826" w:type="dxa"/>
          </w:tcPr>
          <w:p w:rsidR="00EC2544" w:rsidRPr="008A103D" w:rsidRDefault="00EC2544" w:rsidP="009814EC">
            <w:pPr>
              <w:jc w:val="center"/>
              <w:rPr>
                <w:rFonts w:ascii="Arial" w:hAnsi="Arial" w:cs="Arial"/>
                <w:szCs w:val="28"/>
                <w:lang w:val="uk-UA"/>
              </w:rPr>
            </w:pPr>
            <w:r w:rsidRPr="008A103D">
              <w:rPr>
                <w:rFonts w:ascii="Arial" w:hAnsi="Arial" w:cs="Arial"/>
                <w:szCs w:val="28"/>
                <w:lang w:val="uk-UA"/>
              </w:rPr>
              <w:t>100</w:t>
            </w:r>
          </w:p>
        </w:tc>
      </w:tr>
    </w:tbl>
    <w:p w:rsidR="00EC2544" w:rsidRDefault="00EC2544" w:rsidP="00EC2544">
      <w:pPr>
        <w:ind w:left="360"/>
        <w:jc w:val="center"/>
        <w:rPr>
          <w:rFonts w:ascii="Arial" w:hAnsi="Arial" w:cs="Arial"/>
          <w:b/>
          <w:sz w:val="22"/>
          <w:szCs w:val="28"/>
          <w:lang w:val="uk-UA"/>
        </w:rPr>
      </w:pPr>
    </w:p>
    <w:p w:rsidR="00A300E9" w:rsidRPr="00D74D32" w:rsidRDefault="00A300E9" w:rsidP="00A300E9">
      <w:pPr>
        <w:ind w:firstLine="709"/>
        <w:jc w:val="center"/>
        <w:rPr>
          <w:rFonts w:ascii="Times New Roman" w:hAnsi="Times New Roman"/>
          <w:b/>
          <w:bCs/>
          <w:sz w:val="28"/>
          <w:szCs w:val="28"/>
          <w:lang w:val="uk-UA"/>
        </w:rPr>
      </w:pPr>
      <w:r w:rsidRPr="00D74D32">
        <w:rPr>
          <w:rFonts w:ascii="Times New Roman" w:hAnsi="Times New Roman"/>
          <w:b/>
          <w:bCs/>
          <w:sz w:val="28"/>
          <w:szCs w:val="28"/>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Сума балів за всі види навчальної діяльності</w:t>
            </w:r>
          </w:p>
        </w:tc>
        <w:tc>
          <w:tcPr>
            <w:tcW w:w="2683" w:type="dxa"/>
            <w:shd w:val="clear" w:color="auto" w:fill="auto"/>
          </w:tcPr>
          <w:p w:rsidR="00A300E9" w:rsidRPr="00D74D32" w:rsidRDefault="00A300E9" w:rsidP="009814EC">
            <w:pPr>
              <w:jc w:val="center"/>
              <w:rPr>
                <w:rFonts w:ascii="Times New Roman" w:hAnsi="Times New Roman"/>
                <w:b/>
                <w:bCs/>
                <w:sz w:val="28"/>
                <w:szCs w:val="28"/>
                <w:lang w:val="uk-UA"/>
              </w:rPr>
            </w:pPr>
            <w:r w:rsidRPr="00D74D32">
              <w:rPr>
                <w:rFonts w:ascii="Times New Roman" w:hAnsi="Times New Roman"/>
                <w:sz w:val="28"/>
                <w:szCs w:val="28"/>
                <w:lang w:val="uk-UA"/>
              </w:rPr>
              <w:t>Оцінка</w:t>
            </w:r>
            <w:r w:rsidRPr="00D74D32">
              <w:rPr>
                <w:rFonts w:ascii="Times New Roman" w:hAnsi="Times New Roman"/>
                <w:b/>
                <w:sz w:val="28"/>
                <w:szCs w:val="28"/>
                <w:lang w:val="uk-UA"/>
              </w:rPr>
              <w:t xml:space="preserve"> </w:t>
            </w:r>
            <w:r w:rsidRPr="00D74D32">
              <w:rPr>
                <w:rFonts w:ascii="Times New Roman" w:hAnsi="Times New Roman"/>
                <w:sz w:val="28"/>
                <w:szCs w:val="28"/>
                <w:lang w:val="uk-UA"/>
              </w:rPr>
              <w:t>ECTS</w:t>
            </w:r>
          </w:p>
        </w:tc>
        <w:tc>
          <w:tcPr>
            <w:tcW w:w="3260" w:type="dxa"/>
            <w:shd w:val="clear" w:color="auto" w:fill="auto"/>
          </w:tcPr>
          <w:p w:rsidR="00A300E9" w:rsidRPr="00D74D32" w:rsidRDefault="00A300E9" w:rsidP="009814EC">
            <w:pPr>
              <w:jc w:val="center"/>
              <w:rPr>
                <w:rFonts w:ascii="Times New Roman" w:hAnsi="Times New Roman"/>
                <w:b/>
                <w:bCs/>
                <w:sz w:val="28"/>
                <w:szCs w:val="28"/>
                <w:lang w:val="uk-UA"/>
              </w:rPr>
            </w:pPr>
            <w:r w:rsidRPr="00D74D32">
              <w:rPr>
                <w:rFonts w:ascii="Times New Roman" w:hAnsi="Times New Roman"/>
                <w:sz w:val="28"/>
                <w:szCs w:val="28"/>
                <w:lang w:val="uk-UA"/>
              </w:rPr>
              <w:t>Оцінка за національною шкалою</w:t>
            </w: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sz w:val="28"/>
                <w:szCs w:val="28"/>
                <w:lang w:val="uk-UA"/>
              </w:rPr>
              <w:t>90 – 100</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А</w:t>
            </w:r>
          </w:p>
        </w:tc>
        <w:tc>
          <w:tcPr>
            <w:tcW w:w="3260" w:type="dxa"/>
            <w:vMerge w:val="restart"/>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Зараховано</w:t>
            </w: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82-89</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В</w:t>
            </w:r>
          </w:p>
        </w:tc>
        <w:tc>
          <w:tcPr>
            <w:tcW w:w="3260" w:type="dxa"/>
            <w:vMerge/>
            <w:shd w:val="clear" w:color="auto" w:fill="auto"/>
            <w:vAlign w:val="center"/>
          </w:tcPr>
          <w:p w:rsidR="00A300E9" w:rsidRPr="00D74D32" w:rsidRDefault="00A300E9" w:rsidP="009814EC">
            <w:pPr>
              <w:jc w:val="center"/>
              <w:rPr>
                <w:rFonts w:ascii="Times New Roman" w:hAnsi="Times New Roman"/>
                <w:sz w:val="28"/>
                <w:szCs w:val="28"/>
                <w:lang w:val="uk-UA"/>
              </w:rPr>
            </w:pP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74-81</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С</w:t>
            </w:r>
          </w:p>
        </w:tc>
        <w:tc>
          <w:tcPr>
            <w:tcW w:w="3260" w:type="dxa"/>
            <w:vMerge/>
            <w:shd w:val="clear" w:color="auto" w:fill="auto"/>
            <w:vAlign w:val="center"/>
          </w:tcPr>
          <w:p w:rsidR="00A300E9" w:rsidRPr="00D74D32" w:rsidRDefault="00A300E9" w:rsidP="009814EC">
            <w:pPr>
              <w:jc w:val="center"/>
              <w:rPr>
                <w:rFonts w:ascii="Times New Roman" w:hAnsi="Times New Roman"/>
                <w:sz w:val="28"/>
                <w:szCs w:val="28"/>
                <w:lang w:val="uk-UA"/>
              </w:rPr>
            </w:pP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64-73</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D</w:t>
            </w:r>
          </w:p>
        </w:tc>
        <w:tc>
          <w:tcPr>
            <w:tcW w:w="3260" w:type="dxa"/>
            <w:vMerge/>
            <w:shd w:val="clear" w:color="auto" w:fill="auto"/>
            <w:vAlign w:val="center"/>
          </w:tcPr>
          <w:p w:rsidR="00A300E9" w:rsidRPr="00D74D32" w:rsidRDefault="00A300E9" w:rsidP="009814EC">
            <w:pPr>
              <w:jc w:val="center"/>
              <w:rPr>
                <w:rFonts w:ascii="Times New Roman" w:hAnsi="Times New Roman"/>
                <w:sz w:val="28"/>
                <w:szCs w:val="28"/>
                <w:lang w:val="uk-UA"/>
              </w:rPr>
            </w:pP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60-63</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 xml:space="preserve">Е </w:t>
            </w:r>
          </w:p>
        </w:tc>
        <w:tc>
          <w:tcPr>
            <w:tcW w:w="3260" w:type="dxa"/>
            <w:vMerge/>
            <w:shd w:val="clear" w:color="auto" w:fill="auto"/>
            <w:vAlign w:val="center"/>
          </w:tcPr>
          <w:p w:rsidR="00A300E9" w:rsidRPr="00D74D32" w:rsidRDefault="00A300E9" w:rsidP="009814EC">
            <w:pPr>
              <w:jc w:val="center"/>
              <w:rPr>
                <w:rFonts w:ascii="Times New Roman" w:hAnsi="Times New Roman"/>
                <w:sz w:val="28"/>
                <w:szCs w:val="28"/>
                <w:lang w:val="uk-UA"/>
              </w:rPr>
            </w:pP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35-59</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FX</w:t>
            </w:r>
          </w:p>
        </w:tc>
        <w:tc>
          <w:tcPr>
            <w:tcW w:w="3260"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Не зараховано з можливістю повторного складання</w:t>
            </w:r>
          </w:p>
        </w:tc>
      </w:tr>
      <w:tr w:rsidR="00A300E9" w:rsidRPr="00D74D32" w:rsidTr="009814EC">
        <w:trPr>
          <w:jc w:val="center"/>
        </w:trPr>
        <w:tc>
          <w:tcPr>
            <w:tcW w:w="3379" w:type="dxa"/>
            <w:shd w:val="clear" w:color="auto" w:fill="auto"/>
            <w:vAlign w:val="center"/>
          </w:tcPr>
          <w:p w:rsidR="00A300E9" w:rsidRPr="00D74D32" w:rsidRDefault="00A300E9" w:rsidP="009814EC">
            <w:pPr>
              <w:jc w:val="center"/>
              <w:rPr>
                <w:rFonts w:ascii="Times New Roman" w:hAnsi="Times New Roman"/>
                <w:sz w:val="28"/>
                <w:szCs w:val="28"/>
                <w:u w:val="single"/>
                <w:lang w:val="uk-UA"/>
              </w:rPr>
            </w:pPr>
            <w:r w:rsidRPr="00D74D32">
              <w:rPr>
                <w:rFonts w:ascii="Times New Roman" w:hAnsi="Times New Roman"/>
                <w:sz w:val="28"/>
                <w:szCs w:val="28"/>
                <w:u w:val="single"/>
                <w:lang w:val="uk-UA"/>
              </w:rPr>
              <w:t>0-34</w:t>
            </w:r>
          </w:p>
        </w:tc>
        <w:tc>
          <w:tcPr>
            <w:tcW w:w="2683" w:type="dxa"/>
            <w:shd w:val="clear" w:color="auto" w:fill="auto"/>
            <w:vAlign w:val="center"/>
          </w:tcPr>
          <w:p w:rsidR="00A300E9" w:rsidRPr="00D74D32" w:rsidRDefault="00A300E9" w:rsidP="009814EC">
            <w:pPr>
              <w:jc w:val="center"/>
              <w:rPr>
                <w:rFonts w:ascii="Times New Roman" w:hAnsi="Times New Roman"/>
                <w:b/>
                <w:sz w:val="28"/>
                <w:szCs w:val="28"/>
                <w:lang w:val="uk-UA"/>
              </w:rPr>
            </w:pPr>
            <w:r w:rsidRPr="00D74D32">
              <w:rPr>
                <w:rFonts w:ascii="Times New Roman" w:hAnsi="Times New Roman"/>
                <w:b/>
                <w:sz w:val="28"/>
                <w:szCs w:val="28"/>
                <w:lang w:val="uk-UA"/>
              </w:rPr>
              <w:t>F</w:t>
            </w:r>
          </w:p>
        </w:tc>
        <w:tc>
          <w:tcPr>
            <w:tcW w:w="3260" w:type="dxa"/>
            <w:shd w:val="clear" w:color="auto" w:fill="auto"/>
            <w:vAlign w:val="center"/>
          </w:tcPr>
          <w:p w:rsidR="00A300E9" w:rsidRPr="00D74D32" w:rsidRDefault="00A300E9" w:rsidP="009814EC">
            <w:pPr>
              <w:jc w:val="center"/>
              <w:rPr>
                <w:rFonts w:ascii="Times New Roman" w:hAnsi="Times New Roman"/>
                <w:sz w:val="28"/>
                <w:szCs w:val="28"/>
                <w:lang w:val="uk-UA"/>
              </w:rPr>
            </w:pPr>
            <w:r w:rsidRPr="00D74D32">
              <w:rPr>
                <w:rFonts w:ascii="Times New Roman" w:hAnsi="Times New Roman"/>
                <w:sz w:val="28"/>
                <w:szCs w:val="28"/>
                <w:lang w:val="uk-UA"/>
              </w:rPr>
              <w:t>Не зараховано з обов’язковим повторним вивченням дисципліни</w:t>
            </w:r>
          </w:p>
        </w:tc>
      </w:tr>
    </w:tbl>
    <w:p w:rsidR="00A300E9" w:rsidRPr="00D74D32" w:rsidRDefault="00A300E9" w:rsidP="00A300E9">
      <w:pPr>
        <w:ind w:firstLine="709"/>
        <w:jc w:val="center"/>
        <w:rPr>
          <w:rFonts w:ascii="Times New Roman" w:hAnsi="Times New Roman"/>
          <w:b/>
          <w:bCs/>
          <w:sz w:val="28"/>
          <w:szCs w:val="28"/>
          <w:lang w:val="uk-UA"/>
        </w:rPr>
      </w:pPr>
    </w:p>
    <w:p w:rsidR="00A300E9" w:rsidRPr="00D74D32" w:rsidRDefault="00A300E9" w:rsidP="00A300E9">
      <w:pPr>
        <w:tabs>
          <w:tab w:val="left" w:pos="284"/>
          <w:tab w:val="left" w:pos="567"/>
        </w:tabs>
        <w:ind w:left="720" w:hanging="720"/>
        <w:jc w:val="center"/>
        <w:rPr>
          <w:rFonts w:ascii="Times New Roman" w:hAnsi="Times New Roman"/>
          <w:b/>
          <w:sz w:val="28"/>
          <w:szCs w:val="28"/>
          <w:lang w:val="uk-UA"/>
        </w:rPr>
      </w:pPr>
      <w:r w:rsidRPr="00D74D32">
        <w:rPr>
          <w:rFonts w:ascii="Times New Roman" w:hAnsi="Times New Roman"/>
          <w:b/>
          <w:sz w:val="28"/>
          <w:szCs w:val="28"/>
          <w:lang w:val="uk-UA"/>
        </w:rPr>
        <w:t>Умови допуску до підсумкового</w:t>
      </w:r>
      <w:r>
        <w:rPr>
          <w:rFonts w:ascii="Times New Roman" w:hAnsi="Times New Roman"/>
          <w:b/>
          <w:sz w:val="28"/>
          <w:szCs w:val="28"/>
          <w:lang w:val="uk-UA"/>
        </w:rPr>
        <w:t xml:space="preserve"> контролю</w:t>
      </w:r>
    </w:p>
    <w:p w:rsidR="00A300E9" w:rsidRPr="00D74D32" w:rsidRDefault="00A300E9" w:rsidP="00A300E9">
      <w:pPr>
        <w:shd w:val="clear" w:color="auto" w:fill="FFFFFF"/>
        <w:ind w:firstLine="709"/>
        <w:jc w:val="both"/>
        <w:rPr>
          <w:rFonts w:ascii="Times New Roman" w:hAnsi="Times New Roman"/>
          <w:sz w:val="28"/>
          <w:szCs w:val="28"/>
          <w:lang w:val="uk-UA"/>
        </w:rPr>
      </w:pP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 xml:space="preserve">Аспірант, який не здав та/або не захистив індивідуальне завдання, не допускається до складання заліку. </w:t>
      </w: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Аспірант,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rsidR="00A300E9" w:rsidRPr="00D74D32" w:rsidRDefault="00A300E9" w:rsidP="00A300E9">
      <w:pPr>
        <w:shd w:val="clear" w:color="auto" w:fill="FFFFFF"/>
        <w:ind w:firstLine="709"/>
        <w:jc w:val="both"/>
        <w:rPr>
          <w:rFonts w:ascii="Times New Roman" w:hAnsi="Times New Roman"/>
          <w:sz w:val="28"/>
          <w:szCs w:val="28"/>
          <w:lang w:val="uk-UA"/>
        </w:rPr>
      </w:pPr>
      <w:r w:rsidRPr="00D74D32">
        <w:rPr>
          <w:rFonts w:ascii="Times New Roman" w:hAnsi="Times New Roman"/>
          <w:sz w:val="28"/>
          <w:szCs w:val="28"/>
          <w:lang w:val="uk-UA"/>
        </w:rPr>
        <w:t>Аспірант має право на опр</w:t>
      </w:r>
      <w:r>
        <w:rPr>
          <w:rFonts w:ascii="Times New Roman" w:hAnsi="Times New Roman"/>
          <w:sz w:val="28"/>
          <w:szCs w:val="28"/>
          <w:lang w:val="uk-UA"/>
        </w:rPr>
        <w:t>отестування результатів контролю</w:t>
      </w:r>
      <w:r w:rsidRPr="00D74D32">
        <w:rPr>
          <w:rFonts w:ascii="Times New Roman" w:hAnsi="Times New Roman"/>
          <w:sz w:val="28"/>
          <w:szCs w:val="28"/>
          <w:lang w:val="uk-UA"/>
        </w:rPr>
        <w:t xml:space="preserve"> (апеляцію). Правила подання та розгляду апеляції визначені внутрішніми документами КНУБА, які розмі</w:t>
      </w:r>
      <w:r w:rsidRPr="00D74D32">
        <w:rPr>
          <w:rFonts w:ascii="Times New Roman" w:hAnsi="Times New Roman"/>
          <w:sz w:val="28"/>
          <w:szCs w:val="28"/>
          <w:lang w:val="uk-UA"/>
        </w:rPr>
        <w:lastRenderedPageBreak/>
        <w:t>щені на сайті КНУБА та зміст яких доводиться до аспірантів на початку вивчення дисципліни.</w:t>
      </w:r>
    </w:p>
    <w:p w:rsidR="00A300E9" w:rsidRDefault="00A300E9" w:rsidP="00A300E9">
      <w:pPr>
        <w:shd w:val="clear" w:color="auto" w:fill="FFFFFF"/>
        <w:jc w:val="center"/>
        <w:rPr>
          <w:rFonts w:ascii="Times New Roman" w:eastAsia="Calibri" w:hAnsi="Times New Roman"/>
          <w:b/>
          <w:sz w:val="28"/>
          <w:szCs w:val="28"/>
          <w:lang w:val="uk-UA"/>
        </w:rPr>
      </w:pPr>
    </w:p>
    <w:p w:rsidR="00A300E9" w:rsidRDefault="00A300E9" w:rsidP="00A300E9">
      <w:pPr>
        <w:tabs>
          <w:tab w:val="left" w:pos="284"/>
          <w:tab w:val="left" w:pos="567"/>
        </w:tabs>
        <w:ind w:left="720" w:hanging="720"/>
        <w:jc w:val="center"/>
        <w:rPr>
          <w:rFonts w:ascii="Times New Roman" w:hAnsi="Times New Roman"/>
          <w:b/>
          <w:sz w:val="28"/>
          <w:szCs w:val="28"/>
        </w:rPr>
      </w:pPr>
      <w:r w:rsidRPr="00253E8A">
        <w:rPr>
          <w:rFonts w:ascii="Times New Roman" w:hAnsi="Times New Roman"/>
          <w:b/>
          <w:sz w:val="28"/>
          <w:szCs w:val="28"/>
        </w:rPr>
        <w:t>Політика щодо академічної доброчесності</w:t>
      </w:r>
    </w:p>
    <w:p w:rsidR="00A300E9" w:rsidRPr="00253E8A" w:rsidRDefault="00A300E9" w:rsidP="00A300E9">
      <w:pPr>
        <w:tabs>
          <w:tab w:val="left" w:pos="284"/>
          <w:tab w:val="left" w:pos="567"/>
        </w:tabs>
        <w:ind w:left="720" w:hanging="720"/>
        <w:jc w:val="center"/>
        <w:rPr>
          <w:rFonts w:ascii="Times New Roman" w:hAnsi="Times New Roman"/>
          <w:b/>
          <w:sz w:val="28"/>
          <w:szCs w:val="28"/>
        </w:rPr>
      </w:pPr>
    </w:p>
    <w:p w:rsidR="00A300E9" w:rsidRPr="00253E8A" w:rsidRDefault="00A300E9" w:rsidP="00A300E9">
      <w:pPr>
        <w:shd w:val="clear" w:color="auto" w:fill="FFFFFF"/>
        <w:ind w:firstLine="709"/>
        <w:jc w:val="both"/>
        <w:rPr>
          <w:rFonts w:ascii="Times New Roman" w:hAnsi="Times New Roman"/>
          <w:sz w:val="28"/>
          <w:szCs w:val="28"/>
        </w:rPr>
      </w:pPr>
      <w:r w:rsidRPr="00253E8A">
        <w:rPr>
          <w:rFonts w:ascii="Times New Roman" w:hAnsi="Times New Roman"/>
          <w:sz w:val="28"/>
          <w:szCs w:val="28"/>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rsidR="00A300E9" w:rsidRDefault="00A300E9" w:rsidP="00A300E9">
      <w:pPr>
        <w:shd w:val="clear" w:color="auto" w:fill="FFFFFF"/>
        <w:ind w:firstLine="708"/>
        <w:jc w:val="both"/>
        <w:rPr>
          <w:rFonts w:ascii="Times New Roman" w:hAnsi="Times New Roman"/>
          <w:sz w:val="28"/>
          <w:szCs w:val="28"/>
        </w:rPr>
      </w:pPr>
      <w:r w:rsidRPr="00253E8A">
        <w:rPr>
          <w:rFonts w:ascii="Times New Roman" w:hAnsi="Times New Roman"/>
          <w:sz w:val="28"/>
          <w:szCs w:val="28"/>
        </w:rPr>
        <w:t xml:space="preserve">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w:t>
      </w:r>
      <w:r w:rsidR="00DC2568">
        <w:rPr>
          <w:rFonts w:ascii="Times New Roman" w:hAnsi="Times New Roman"/>
          <w:sz w:val="28"/>
          <w:szCs w:val="28"/>
          <w:lang w:val="uk-UA"/>
        </w:rPr>
        <w:t>здобувача</w:t>
      </w:r>
      <w:r w:rsidRPr="00253E8A">
        <w:rPr>
          <w:rFonts w:ascii="Times New Roman" w:hAnsi="Times New Roman"/>
          <w:sz w:val="28"/>
          <w:szCs w:val="28"/>
        </w:rPr>
        <w:t xml:space="preserve"> він отримує інше завдання. У разі повторного виявлення призначається додаткове заняття для проходження тестування.</w:t>
      </w:r>
    </w:p>
    <w:p w:rsidR="00A300E9" w:rsidRPr="00D74D32" w:rsidRDefault="00A300E9" w:rsidP="00A300E9">
      <w:pPr>
        <w:shd w:val="clear" w:color="auto" w:fill="FFFFFF"/>
        <w:jc w:val="center"/>
        <w:rPr>
          <w:rFonts w:ascii="Times New Roman" w:eastAsia="Calibri" w:hAnsi="Times New Roman"/>
          <w:b/>
          <w:sz w:val="28"/>
          <w:szCs w:val="28"/>
          <w:lang w:val="uk-UA"/>
        </w:rPr>
      </w:pPr>
    </w:p>
    <w:p w:rsidR="00B23E62" w:rsidRPr="009814EC" w:rsidRDefault="00B23E62" w:rsidP="00B23E62">
      <w:pPr>
        <w:pStyle w:val="a6"/>
        <w:spacing w:line="264" w:lineRule="auto"/>
        <w:ind w:left="357" w:firstLine="0"/>
        <w:rPr>
          <w:sz w:val="28"/>
          <w:szCs w:val="28"/>
          <w:lang w:val="uk-UA"/>
        </w:rPr>
      </w:pPr>
    </w:p>
    <w:p w:rsidR="00B71EA5" w:rsidRDefault="00B71EA5">
      <w:pPr>
        <w:widowControl/>
        <w:autoSpaceDE/>
        <w:autoSpaceDN/>
        <w:adjustRightInd/>
        <w:spacing w:after="160" w:line="259" w:lineRule="auto"/>
        <w:rPr>
          <w:rFonts w:ascii="Times New Roman" w:hAnsi="Times New Roman"/>
          <w:b/>
          <w:bCs/>
          <w:color w:val="000000"/>
          <w:sz w:val="28"/>
          <w:szCs w:val="28"/>
        </w:rPr>
      </w:pPr>
      <w:r>
        <w:rPr>
          <w:b/>
          <w:bCs/>
          <w:color w:val="000000"/>
          <w:sz w:val="28"/>
          <w:szCs w:val="28"/>
        </w:rPr>
        <w:br w:type="page"/>
      </w:r>
    </w:p>
    <w:p w:rsidR="00937466" w:rsidRPr="00D92EAA" w:rsidRDefault="00937466" w:rsidP="00937466">
      <w:pPr>
        <w:pStyle w:val="a6"/>
        <w:spacing w:line="264" w:lineRule="auto"/>
        <w:ind w:left="357" w:firstLine="0"/>
        <w:jc w:val="center"/>
        <w:rPr>
          <w:b/>
          <w:bCs/>
          <w:color w:val="000000"/>
          <w:sz w:val="28"/>
          <w:szCs w:val="28"/>
        </w:rPr>
      </w:pPr>
      <w:r w:rsidRPr="00D92EAA">
        <w:rPr>
          <w:b/>
          <w:bCs/>
          <w:color w:val="000000"/>
          <w:sz w:val="28"/>
          <w:szCs w:val="28"/>
        </w:rPr>
        <w:lastRenderedPageBreak/>
        <w:t>Рекомендовані джерела інформації</w:t>
      </w:r>
      <w:r w:rsidRPr="00D92EAA">
        <w:rPr>
          <w:b/>
          <w:bCs/>
          <w:color w:val="000000"/>
          <w:sz w:val="28"/>
          <w:szCs w:val="28"/>
        </w:rPr>
        <w:br/>
        <w:t>Нормативно-правові</w:t>
      </w:r>
    </w:p>
    <w:p w:rsidR="00937466" w:rsidRPr="00D92EAA" w:rsidRDefault="00937466" w:rsidP="00937466">
      <w:pPr>
        <w:pStyle w:val="a6"/>
        <w:spacing w:line="264" w:lineRule="auto"/>
        <w:ind w:left="357" w:firstLine="0"/>
        <w:jc w:val="left"/>
        <w:rPr>
          <w:color w:val="000000"/>
          <w:sz w:val="28"/>
          <w:szCs w:val="28"/>
        </w:rPr>
      </w:pPr>
      <w:r w:rsidRPr="00D92EAA">
        <w:rPr>
          <w:color w:val="000000"/>
          <w:sz w:val="28"/>
          <w:szCs w:val="28"/>
        </w:rPr>
        <w:t xml:space="preserve">1. </w:t>
      </w:r>
      <w:r w:rsidRPr="00D92EAA">
        <w:rPr>
          <w:i/>
          <w:iCs/>
          <w:color w:val="000000"/>
          <w:sz w:val="28"/>
          <w:szCs w:val="28"/>
        </w:rPr>
        <w:t xml:space="preserve">Закон </w:t>
      </w:r>
      <w:r w:rsidRPr="00D92EAA">
        <w:rPr>
          <w:color w:val="000000"/>
          <w:sz w:val="28"/>
          <w:szCs w:val="28"/>
        </w:rPr>
        <w:t>України „Про режим іноземного інвестування” від 19 березня 1996р.</w:t>
      </w:r>
      <w:r w:rsidRPr="00D92EAA">
        <w:rPr>
          <w:color w:val="000000"/>
          <w:sz w:val="28"/>
          <w:szCs w:val="28"/>
        </w:rPr>
        <w:br/>
        <w:t xml:space="preserve">2. </w:t>
      </w:r>
      <w:r w:rsidRPr="00D92EAA">
        <w:rPr>
          <w:i/>
          <w:iCs/>
          <w:color w:val="000000"/>
          <w:sz w:val="28"/>
          <w:szCs w:val="28"/>
        </w:rPr>
        <w:t xml:space="preserve">Закон </w:t>
      </w:r>
      <w:r w:rsidRPr="00D92EAA">
        <w:rPr>
          <w:color w:val="000000"/>
          <w:sz w:val="28"/>
          <w:szCs w:val="28"/>
        </w:rPr>
        <w:t>України „Про промислово-фінансові групи” від 21 листопада 1995р.</w:t>
      </w:r>
      <w:r w:rsidRPr="00D92EAA">
        <w:rPr>
          <w:color w:val="000000"/>
          <w:sz w:val="28"/>
          <w:szCs w:val="28"/>
        </w:rPr>
        <w:br/>
        <w:t xml:space="preserve">3. </w:t>
      </w:r>
      <w:r w:rsidRPr="00D92EAA">
        <w:rPr>
          <w:i/>
          <w:iCs/>
          <w:color w:val="000000"/>
          <w:sz w:val="28"/>
          <w:szCs w:val="28"/>
        </w:rPr>
        <w:t xml:space="preserve">Закон </w:t>
      </w:r>
      <w:r w:rsidRPr="00D92EAA">
        <w:rPr>
          <w:color w:val="000000"/>
          <w:sz w:val="28"/>
          <w:szCs w:val="28"/>
        </w:rPr>
        <w:t>України „Про цінні папери і фондовий ринок” від 23.02.06 №3480-IV</w:t>
      </w:r>
      <w:r w:rsidRPr="00D92EAA">
        <w:rPr>
          <w:color w:val="000000"/>
          <w:sz w:val="28"/>
          <w:szCs w:val="28"/>
        </w:rPr>
        <w:br/>
        <w:t xml:space="preserve">4. </w:t>
      </w:r>
      <w:r w:rsidRPr="00D92EAA">
        <w:rPr>
          <w:i/>
          <w:iCs/>
          <w:color w:val="000000"/>
          <w:sz w:val="28"/>
          <w:szCs w:val="28"/>
        </w:rPr>
        <w:t xml:space="preserve">Закон </w:t>
      </w:r>
      <w:r w:rsidRPr="00D92EAA">
        <w:rPr>
          <w:color w:val="000000"/>
          <w:sz w:val="28"/>
          <w:szCs w:val="28"/>
        </w:rPr>
        <w:t>України "Про державне регулювання ринку цінних паперів в Україні" від 30.10.96</w:t>
      </w:r>
      <w:r w:rsidR="00D92EAA">
        <w:rPr>
          <w:color w:val="000000"/>
          <w:sz w:val="28"/>
          <w:szCs w:val="28"/>
          <w:lang w:val="uk-UA"/>
        </w:rPr>
        <w:t xml:space="preserve"> </w:t>
      </w:r>
      <w:r w:rsidRPr="00D92EAA">
        <w:rPr>
          <w:color w:val="000000"/>
          <w:sz w:val="28"/>
          <w:szCs w:val="28"/>
        </w:rPr>
        <w:t>№ 448/96-ВР</w:t>
      </w:r>
      <w:r w:rsidRPr="00D92EAA">
        <w:rPr>
          <w:color w:val="000000"/>
          <w:sz w:val="28"/>
          <w:szCs w:val="28"/>
        </w:rPr>
        <w:br/>
        <w:t>5.</w:t>
      </w:r>
      <w:r w:rsidRPr="00D92EAA">
        <w:rPr>
          <w:i/>
          <w:iCs/>
          <w:color w:val="000000"/>
          <w:sz w:val="28"/>
          <w:szCs w:val="28"/>
        </w:rPr>
        <w:t xml:space="preserve">Закон </w:t>
      </w:r>
      <w:r w:rsidRPr="00D92EAA">
        <w:rPr>
          <w:color w:val="000000"/>
          <w:sz w:val="28"/>
          <w:szCs w:val="28"/>
        </w:rPr>
        <w:t>України "Про інститути спільного інвестування (пайові та корпоративні</w:t>
      </w:r>
      <w:r w:rsidRPr="00D92EAA">
        <w:rPr>
          <w:color w:val="000000"/>
          <w:sz w:val="28"/>
          <w:szCs w:val="28"/>
        </w:rPr>
        <w:br/>
        <w:t>інвестиційні фонди)" від 15.03.01 № 2299-ІІІ</w:t>
      </w:r>
      <w:r w:rsidRPr="00D92EAA">
        <w:rPr>
          <w:color w:val="000000"/>
          <w:sz w:val="28"/>
          <w:szCs w:val="28"/>
        </w:rPr>
        <w:br/>
        <w:t>6.</w:t>
      </w:r>
      <w:r w:rsidRPr="00D92EAA">
        <w:rPr>
          <w:i/>
          <w:iCs/>
          <w:color w:val="000000"/>
          <w:sz w:val="28"/>
          <w:szCs w:val="28"/>
        </w:rPr>
        <w:t xml:space="preserve">Закон </w:t>
      </w:r>
      <w:r w:rsidRPr="00D92EAA">
        <w:rPr>
          <w:color w:val="000000"/>
          <w:sz w:val="28"/>
          <w:szCs w:val="28"/>
        </w:rPr>
        <w:t>України “Про зовнішньоекономічну діяльність”. Прийнятий ВР України 16 квітня</w:t>
      </w:r>
      <w:r w:rsidR="00D92EAA">
        <w:rPr>
          <w:color w:val="000000"/>
          <w:sz w:val="28"/>
          <w:szCs w:val="28"/>
          <w:lang w:val="uk-UA"/>
        </w:rPr>
        <w:t xml:space="preserve"> </w:t>
      </w:r>
      <w:r w:rsidRPr="00D92EAA">
        <w:rPr>
          <w:color w:val="000000"/>
          <w:sz w:val="28"/>
          <w:szCs w:val="28"/>
        </w:rPr>
        <w:t>1991 р.// Збірник “Закони України”. Інститут законодавства, т.</w:t>
      </w:r>
      <w:proofErr w:type="gramStart"/>
      <w:r w:rsidRPr="00D92EAA">
        <w:rPr>
          <w:color w:val="000000"/>
          <w:sz w:val="28"/>
          <w:szCs w:val="28"/>
        </w:rPr>
        <w:t>2.-</w:t>
      </w:r>
      <w:proofErr w:type="gramEnd"/>
      <w:r w:rsidRPr="00D92EAA">
        <w:rPr>
          <w:color w:val="000000"/>
          <w:sz w:val="28"/>
          <w:szCs w:val="28"/>
        </w:rPr>
        <w:t>К.,1996.</w:t>
      </w:r>
      <w:r w:rsidR="00D92EAA">
        <w:rPr>
          <w:color w:val="000000"/>
          <w:sz w:val="28"/>
          <w:szCs w:val="28"/>
          <w:lang w:val="uk-UA"/>
        </w:rPr>
        <w:t xml:space="preserve"> </w:t>
      </w:r>
      <w:r w:rsidRPr="00D92EAA">
        <w:rPr>
          <w:color w:val="000000"/>
          <w:sz w:val="28"/>
          <w:szCs w:val="28"/>
        </w:rPr>
        <w:t>С.1-39.</w:t>
      </w:r>
      <w:r w:rsidRPr="00D92EAA">
        <w:rPr>
          <w:color w:val="000000"/>
          <w:sz w:val="28"/>
          <w:szCs w:val="28"/>
        </w:rPr>
        <w:br/>
        <w:t xml:space="preserve">7. </w:t>
      </w:r>
      <w:r w:rsidRPr="00D92EAA">
        <w:rPr>
          <w:i/>
          <w:iCs/>
          <w:color w:val="000000"/>
          <w:sz w:val="28"/>
          <w:szCs w:val="28"/>
        </w:rPr>
        <w:t xml:space="preserve">Закон </w:t>
      </w:r>
      <w:r w:rsidRPr="00D92EAA">
        <w:rPr>
          <w:color w:val="000000"/>
          <w:sz w:val="28"/>
          <w:szCs w:val="28"/>
        </w:rPr>
        <w:t>України “Про інвестиційну діяльність”. Прийнятий ВР України 18 вересня 1991р.// Збірник “Закони України”. Інститут законодавства, т.2.-К.,1996.С.3-17.</w:t>
      </w:r>
      <w:r w:rsidRPr="00D92EAA">
        <w:rPr>
          <w:color w:val="000000"/>
          <w:sz w:val="28"/>
          <w:szCs w:val="28"/>
        </w:rPr>
        <w:br/>
        <w:t>8.</w:t>
      </w:r>
      <w:r w:rsidRPr="00D92EAA">
        <w:rPr>
          <w:i/>
          <w:iCs/>
          <w:color w:val="000000"/>
          <w:sz w:val="28"/>
          <w:szCs w:val="28"/>
        </w:rPr>
        <w:t xml:space="preserve">Закон </w:t>
      </w:r>
      <w:r w:rsidRPr="00D92EAA">
        <w:rPr>
          <w:color w:val="000000"/>
          <w:sz w:val="28"/>
          <w:szCs w:val="28"/>
        </w:rPr>
        <w:t>України “Про підприємництво”. Прийнятий ВР України 26 лютого 1991 р.//</w:t>
      </w:r>
      <w:r w:rsidRPr="00D92EAA">
        <w:rPr>
          <w:color w:val="000000"/>
          <w:sz w:val="28"/>
          <w:szCs w:val="28"/>
        </w:rPr>
        <w:br/>
        <w:t>Збірник “Закони України”. Інститут законодавства, т.2.-К.,1996.С.191-200.</w:t>
      </w:r>
      <w:r w:rsidRPr="00D92EAA">
        <w:rPr>
          <w:color w:val="000000"/>
          <w:sz w:val="28"/>
          <w:szCs w:val="28"/>
        </w:rPr>
        <w:br/>
        <w:t>9.</w:t>
      </w:r>
      <w:r w:rsidRPr="00D92EAA">
        <w:rPr>
          <w:i/>
          <w:iCs/>
          <w:color w:val="000000"/>
          <w:sz w:val="28"/>
          <w:szCs w:val="28"/>
        </w:rPr>
        <w:t xml:space="preserve">Закон </w:t>
      </w:r>
      <w:r w:rsidRPr="00D92EAA">
        <w:rPr>
          <w:color w:val="000000"/>
          <w:sz w:val="28"/>
          <w:szCs w:val="28"/>
        </w:rPr>
        <w:t>України “Про власність”. Прийнятий ВР України 7 лютого 1991 р.// Збірник</w:t>
      </w:r>
      <w:r w:rsidRPr="00D92EAA">
        <w:rPr>
          <w:color w:val="000000"/>
          <w:sz w:val="28"/>
          <w:szCs w:val="28"/>
        </w:rPr>
        <w:br/>
        <w:t>“Закони України”. Інститут законодавства, т.</w:t>
      </w:r>
      <w:proofErr w:type="gramStart"/>
      <w:r w:rsidRPr="00D92EAA">
        <w:rPr>
          <w:color w:val="000000"/>
          <w:sz w:val="28"/>
          <w:szCs w:val="28"/>
        </w:rPr>
        <w:t>2.-</w:t>
      </w:r>
      <w:proofErr w:type="gramEnd"/>
      <w:r w:rsidRPr="00D92EAA">
        <w:rPr>
          <w:color w:val="000000"/>
          <w:sz w:val="28"/>
          <w:szCs w:val="28"/>
        </w:rPr>
        <w:t>К.,1996. С.1-57.</w:t>
      </w:r>
      <w:r w:rsidRPr="00D92EAA">
        <w:rPr>
          <w:color w:val="000000"/>
          <w:sz w:val="28"/>
          <w:szCs w:val="28"/>
        </w:rPr>
        <w:br/>
        <w:t xml:space="preserve">10. </w:t>
      </w:r>
      <w:r w:rsidRPr="00D92EAA">
        <w:rPr>
          <w:i/>
          <w:iCs/>
          <w:color w:val="000000"/>
          <w:sz w:val="28"/>
          <w:szCs w:val="28"/>
        </w:rPr>
        <w:t xml:space="preserve">Закон </w:t>
      </w:r>
      <w:r w:rsidRPr="00D92EAA">
        <w:rPr>
          <w:color w:val="000000"/>
          <w:sz w:val="28"/>
          <w:szCs w:val="28"/>
        </w:rPr>
        <w:t>України “Про банки і банківську діяльність” від 7 грудня 2000 №2121-ІІІ.</w:t>
      </w:r>
      <w:r w:rsidRPr="00D92EAA">
        <w:rPr>
          <w:color w:val="000000"/>
          <w:sz w:val="28"/>
          <w:szCs w:val="28"/>
        </w:rPr>
        <w:br/>
        <w:t xml:space="preserve">11. </w:t>
      </w:r>
      <w:r w:rsidRPr="00D92EAA">
        <w:rPr>
          <w:i/>
          <w:iCs/>
          <w:color w:val="000000"/>
          <w:sz w:val="28"/>
          <w:szCs w:val="28"/>
        </w:rPr>
        <w:t xml:space="preserve">Закон </w:t>
      </w:r>
      <w:r w:rsidRPr="00D92EAA">
        <w:rPr>
          <w:color w:val="000000"/>
          <w:sz w:val="28"/>
          <w:szCs w:val="28"/>
        </w:rPr>
        <w:t>України “Про страхування”. Прийнятий ВР України 7 квітня 1996 .</w:t>
      </w:r>
      <w:r w:rsidRPr="00D92EAA">
        <w:rPr>
          <w:color w:val="000000"/>
          <w:sz w:val="28"/>
          <w:szCs w:val="28"/>
        </w:rPr>
        <w:br/>
        <w:t xml:space="preserve">12. </w:t>
      </w:r>
      <w:r w:rsidRPr="00D92EAA">
        <w:rPr>
          <w:i/>
          <w:iCs/>
          <w:color w:val="000000"/>
          <w:sz w:val="28"/>
          <w:szCs w:val="28"/>
        </w:rPr>
        <w:t xml:space="preserve">Закон </w:t>
      </w:r>
      <w:r w:rsidRPr="00D92EAA">
        <w:rPr>
          <w:color w:val="000000"/>
          <w:sz w:val="28"/>
          <w:szCs w:val="28"/>
        </w:rPr>
        <w:t>України “Про заставу”. Прийнятий ВР України 2 жовтня 1992 р.</w:t>
      </w:r>
      <w:r w:rsidRPr="00D92EAA">
        <w:rPr>
          <w:color w:val="000000"/>
          <w:sz w:val="28"/>
          <w:szCs w:val="28"/>
        </w:rPr>
        <w:br/>
        <w:t xml:space="preserve">13. </w:t>
      </w:r>
      <w:r w:rsidRPr="00D92EAA">
        <w:rPr>
          <w:i/>
          <w:iCs/>
          <w:color w:val="000000"/>
          <w:sz w:val="28"/>
          <w:szCs w:val="28"/>
        </w:rPr>
        <w:t xml:space="preserve">Закон </w:t>
      </w:r>
      <w:r w:rsidRPr="00D92EAA">
        <w:rPr>
          <w:color w:val="000000"/>
          <w:sz w:val="28"/>
          <w:szCs w:val="28"/>
        </w:rPr>
        <w:t>України “Про загальні основи створення і функціонування спеціальних</w:t>
      </w:r>
      <w:r w:rsidRPr="00D92EAA">
        <w:rPr>
          <w:color w:val="000000"/>
          <w:sz w:val="28"/>
          <w:szCs w:val="28"/>
        </w:rPr>
        <w:br/>
        <w:t>/вільних/ економічних зон”. Прийнятий ВР України 13 жовтня 1992 р.</w:t>
      </w:r>
      <w:r w:rsidRPr="00D92EAA">
        <w:rPr>
          <w:color w:val="000000"/>
          <w:sz w:val="28"/>
          <w:szCs w:val="28"/>
        </w:rPr>
        <w:br/>
        <w:t xml:space="preserve">14. </w:t>
      </w:r>
      <w:r w:rsidRPr="00D92EAA">
        <w:rPr>
          <w:i/>
          <w:iCs/>
          <w:color w:val="000000"/>
          <w:sz w:val="28"/>
          <w:szCs w:val="28"/>
        </w:rPr>
        <w:t xml:space="preserve">Закон </w:t>
      </w:r>
      <w:r w:rsidRPr="00D92EAA">
        <w:rPr>
          <w:color w:val="000000"/>
          <w:sz w:val="28"/>
          <w:szCs w:val="28"/>
        </w:rPr>
        <w:t>України “Про фінансові послуги та державне регулювання ринків фінансових</w:t>
      </w:r>
      <w:r w:rsidR="00D92EAA">
        <w:rPr>
          <w:color w:val="000000"/>
          <w:sz w:val="28"/>
          <w:szCs w:val="28"/>
          <w:lang w:val="uk-UA"/>
        </w:rPr>
        <w:t xml:space="preserve"> </w:t>
      </w:r>
      <w:r w:rsidRPr="00D92EAA">
        <w:rPr>
          <w:color w:val="000000"/>
          <w:sz w:val="28"/>
          <w:szCs w:val="28"/>
        </w:rPr>
        <w:t>послуг” від 12.07.01 № 2664-ІІІ // Урядовий кур’єр. – 2001, 23 серпня.</w:t>
      </w:r>
      <w:r w:rsidRPr="00D92EAA">
        <w:rPr>
          <w:color w:val="000000"/>
          <w:sz w:val="28"/>
          <w:szCs w:val="28"/>
        </w:rPr>
        <w:br/>
        <w:t>15. Указ Президента України „Про заходи щодо поліпшення інвестиційного клімату в</w:t>
      </w:r>
      <w:r w:rsidR="00D92EAA">
        <w:rPr>
          <w:color w:val="000000"/>
          <w:sz w:val="28"/>
          <w:szCs w:val="28"/>
          <w:lang w:val="uk-UA"/>
        </w:rPr>
        <w:t xml:space="preserve"> </w:t>
      </w:r>
      <w:r w:rsidRPr="00D92EAA">
        <w:rPr>
          <w:color w:val="000000"/>
          <w:sz w:val="28"/>
          <w:szCs w:val="28"/>
        </w:rPr>
        <w:t>Україні» 12 липня 2001 року № 512/2001</w:t>
      </w:r>
      <w:r w:rsidRPr="00D92EAA">
        <w:rPr>
          <w:color w:val="000000"/>
          <w:sz w:val="28"/>
          <w:szCs w:val="28"/>
        </w:rPr>
        <w:br/>
        <w:t>16. Постанова НБУ "Про врегулювання порядку здiйснення iноземними iнвесторами</w:t>
      </w:r>
      <w:r w:rsidR="00D92EAA">
        <w:rPr>
          <w:color w:val="000000"/>
          <w:sz w:val="28"/>
          <w:szCs w:val="28"/>
          <w:lang w:val="uk-UA"/>
        </w:rPr>
        <w:t xml:space="preserve"> </w:t>
      </w:r>
      <w:r w:rsidRPr="00D92EAA">
        <w:rPr>
          <w:color w:val="000000"/>
          <w:sz w:val="28"/>
          <w:szCs w:val="28"/>
        </w:rPr>
        <w:t>iнвестицiй в Україну" 20.07.99 № 356 // Додаток до Вiснику НБУ. - 1999.- № 10.</w:t>
      </w:r>
      <w:r w:rsidRPr="00D92EAA">
        <w:rPr>
          <w:color w:val="000000"/>
          <w:sz w:val="28"/>
          <w:szCs w:val="28"/>
        </w:rPr>
        <w:br/>
        <w:t>17. Постанова НБУ “Положення про порядок надання резидентам України</w:t>
      </w:r>
      <w:r w:rsidRPr="00D92EAA">
        <w:rPr>
          <w:color w:val="000000"/>
          <w:sz w:val="28"/>
          <w:szCs w:val="28"/>
        </w:rPr>
        <w:br/>
        <w:t>індивідуальних ліцензій на отримання кредитів в іноземній валюті від іноземних кредиторів”</w:t>
      </w:r>
      <w:r w:rsidR="00D92EAA">
        <w:rPr>
          <w:color w:val="000000"/>
          <w:sz w:val="28"/>
          <w:szCs w:val="28"/>
          <w:lang w:val="uk-UA"/>
        </w:rPr>
        <w:t xml:space="preserve"> </w:t>
      </w:r>
      <w:r w:rsidRPr="00D92EAA">
        <w:rPr>
          <w:color w:val="000000"/>
          <w:sz w:val="28"/>
          <w:szCs w:val="28"/>
        </w:rPr>
        <w:t>від 28 вересня 1995 року №244.</w:t>
      </w:r>
      <w:r w:rsidRPr="00D92EAA">
        <w:rPr>
          <w:color w:val="000000"/>
          <w:sz w:val="28"/>
          <w:szCs w:val="28"/>
        </w:rPr>
        <w:br/>
        <w:t>18. Про заходи щодо поліпшення інвестиційної привабливості України Розпорядження</w:t>
      </w:r>
      <w:r w:rsidR="00D92EAA">
        <w:rPr>
          <w:color w:val="000000"/>
          <w:sz w:val="28"/>
          <w:szCs w:val="28"/>
          <w:lang w:val="uk-UA"/>
        </w:rPr>
        <w:t xml:space="preserve"> </w:t>
      </w:r>
      <w:r w:rsidRPr="00D92EAA">
        <w:rPr>
          <w:color w:val="000000"/>
          <w:sz w:val="28"/>
          <w:szCs w:val="28"/>
        </w:rPr>
        <w:t>Кабінету Міністрів України № 55-р від 22.02.2001 р.</w:t>
      </w:r>
      <w:r w:rsidRPr="00D92EAA">
        <w:rPr>
          <w:color w:val="000000"/>
          <w:sz w:val="28"/>
          <w:szCs w:val="28"/>
        </w:rPr>
        <w:br/>
        <w:t>19. Положення про регулювання діяльності фондових бірж та торговельноінформаційних систем, ДКЦПФР (зі змінами і доповн. від 04.09.2003) , зареєстроване в МЮУ</w:t>
      </w:r>
      <w:r w:rsidR="00D92EAA">
        <w:rPr>
          <w:color w:val="000000"/>
          <w:sz w:val="28"/>
          <w:szCs w:val="28"/>
          <w:lang w:val="uk-UA"/>
        </w:rPr>
        <w:t xml:space="preserve"> </w:t>
      </w:r>
      <w:r w:rsidRPr="00D92EAA">
        <w:rPr>
          <w:color w:val="000000"/>
          <w:sz w:val="28"/>
          <w:szCs w:val="28"/>
        </w:rPr>
        <w:t>03.02.97 р. № 20/1824</w:t>
      </w:r>
      <w:r w:rsidRPr="00D92EAA">
        <w:rPr>
          <w:color w:val="000000"/>
          <w:sz w:val="28"/>
          <w:szCs w:val="28"/>
        </w:rPr>
        <w:br/>
        <w:t>20. Положення про функціонування фондових бірж, Рішення ДКЦПФР від 19.12.2006 №1542, зареєстровано в МЮУ 18.01.2007 р. № 35/13302</w:t>
      </w:r>
      <w:r w:rsidRPr="00D92EAA">
        <w:rPr>
          <w:color w:val="000000"/>
          <w:sz w:val="28"/>
          <w:szCs w:val="28"/>
        </w:rPr>
        <w:br/>
        <w:t>21. Положення про особливості здійснення діяльності з управління активами</w:t>
      </w:r>
      <w:r w:rsidRPr="00D92EAA">
        <w:rPr>
          <w:color w:val="000000"/>
          <w:sz w:val="28"/>
          <w:szCs w:val="28"/>
        </w:rPr>
        <w:br/>
        <w:t xml:space="preserve">інституційних інвесторів, рішення ДКЦПФР від 02.11.06 р. № 1227, зареєстроване </w:t>
      </w:r>
      <w:r w:rsidRPr="00D92EAA">
        <w:rPr>
          <w:color w:val="000000"/>
          <w:sz w:val="28"/>
          <w:szCs w:val="28"/>
        </w:rPr>
        <w:lastRenderedPageBreak/>
        <w:t>30.11.06 р.</w:t>
      </w:r>
      <w:r w:rsidR="00D92EAA">
        <w:rPr>
          <w:color w:val="000000"/>
          <w:sz w:val="28"/>
          <w:szCs w:val="28"/>
          <w:lang w:val="uk-UA"/>
        </w:rPr>
        <w:t xml:space="preserve"> </w:t>
      </w:r>
      <w:r w:rsidRPr="00D92EAA">
        <w:rPr>
          <w:color w:val="000000"/>
          <w:sz w:val="28"/>
          <w:szCs w:val="28"/>
        </w:rPr>
        <w:t>№1252/13126</w:t>
      </w:r>
      <w:r w:rsidRPr="00D92EAA">
        <w:rPr>
          <w:color w:val="000000"/>
          <w:sz w:val="28"/>
          <w:szCs w:val="28"/>
        </w:rPr>
        <w:br/>
        <w:t>22. “Порядок видачі дозволу на здійснення діяльності по випуску та обігу цінних</w:t>
      </w:r>
      <w:r w:rsidRPr="00D92EAA">
        <w:rPr>
          <w:color w:val="000000"/>
          <w:sz w:val="28"/>
          <w:szCs w:val="28"/>
        </w:rPr>
        <w:br/>
        <w:t>паперів, як виключної діяльності” , Зареєстровано в МЮУ 9.10.1996 року за №585/1610,</w:t>
      </w:r>
      <w:r w:rsidR="00D92EAA">
        <w:rPr>
          <w:color w:val="000000"/>
          <w:sz w:val="28"/>
          <w:szCs w:val="28"/>
          <w:lang w:val="uk-UA"/>
        </w:rPr>
        <w:t xml:space="preserve"> </w:t>
      </w:r>
      <w:r w:rsidRPr="00D92EAA">
        <w:rPr>
          <w:color w:val="000000"/>
          <w:sz w:val="28"/>
          <w:szCs w:val="28"/>
        </w:rPr>
        <w:t>Затверджено наказом ДКЦПФР від 13.09.1996 року №203-а.//”Галицькі контракти”, №1,</w:t>
      </w:r>
      <w:r w:rsidR="00D92EAA">
        <w:rPr>
          <w:color w:val="000000"/>
          <w:sz w:val="28"/>
          <w:szCs w:val="28"/>
          <w:lang w:val="uk-UA"/>
        </w:rPr>
        <w:t xml:space="preserve"> </w:t>
      </w:r>
      <w:r w:rsidRPr="00D92EAA">
        <w:rPr>
          <w:color w:val="000000"/>
          <w:sz w:val="28"/>
          <w:szCs w:val="28"/>
        </w:rPr>
        <w:t>1997.С.56-59.</w:t>
      </w:r>
      <w:r w:rsidRPr="00D92EAA">
        <w:rPr>
          <w:color w:val="000000"/>
          <w:sz w:val="28"/>
          <w:szCs w:val="28"/>
        </w:rPr>
        <w:br/>
        <w:t>23. Перелік іноземних бірж та торговельно-інформаційних систем, після проходження</w:t>
      </w:r>
      <w:r w:rsidR="00D92EAA">
        <w:rPr>
          <w:color w:val="000000"/>
          <w:sz w:val="28"/>
          <w:szCs w:val="28"/>
          <w:lang w:val="uk-UA"/>
        </w:rPr>
        <w:t xml:space="preserve"> </w:t>
      </w:r>
      <w:r w:rsidRPr="00D92EAA">
        <w:rPr>
          <w:color w:val="000000"/>
          <w:sz w:val="28"/>
          <w:szCs w:val="28"/>
        </w:rPr>
        <w:t>лістингу на яких цінні папери іноземних держав та іноземних юридичних осіб можуть</w:t>
      </w:r>
      <w:r w:rsidR="00D92EAA">
        <w:rPr>
          <w:color w:val="000000"/>
          <w:sz w:val="28"/>
          <w:szCs w:val="28"/>
          <w:lang w:val="uk-UA"/>
        </w:rPr>
        <w:t xml:space="preserve"> </w:t>
      </w:r>
      <w:r w:rsidRPr="00D92EAA">
        <w:rPr>
          <w:color w:val="000000"/>
          <w:sz w:val="28"/>
          <w:szCs w:val="28"/>
        </w:rPr>
        <w:t>становити активи інститутів спільного інвестування, рішення ДКЦПФР від 02.02.05 р. №40,</w:t>
      </w:r>
      <w:r w:rsidR="00D92EAA">
        <w:rPr>
          <w:color w:val="000000"/>
          <w:sz w:val="28"/>
          <w:szCs w:val="28"/>
          <w:lang w:val="uk-UA"/>
        </w:rPr>
        <w:t xml:space="preserve"> </w:t>
      </w:r>
      <w:r w:rsidRPr="00D92EAA">
        <w:rPr>
          <w:color w:val="000000"/>
          <w:sz w:val="28"/>
          <w:szCs w:val="28"/>
        </w:rPr>
        <w:t>зареєстроване 21.02.05р. №253/10533</w:t>
      </w:r>
      <w:r w:rsidRPr="00D92EAA">
        <w:rPr>
          <w:color w:val="000000"/>
          <w:sz w:val="28"/>
          <w:szCs w:val="28"/>
        </w:rPr>
        <w:br/>
        <w:t>24. Методика інтегральної оцінки інвестиційної привабливості підприємств та організацій,</w:t>
      </w:r>
      <w:r w:rsidR="00D92EAA">
        <w:rPr>
          <w:color w:val="000000"/>
          <w:sz w:val="28"/>
          <w:szCs w:val="28"/>
          <w:lang w:val="uk-UA"/>
        </w:rPr>
        <w:t xml:space="preserve"> </w:t>
      </w:r>
      <w:r w:rsidRPr="00D92EAA">
        <w:rPr>
          <w:color w:val="000000"/>
          <w:sz w:val="28"/>
          <w:szCs w:val="28"/>
        </w:rPr>
        <w:t>Агентство з питань запобігання банкрутству підприємств та організацій 23.02.98 № 22,</w:t>
      </w:r>
      <w:r w:rsidR="00D92EAA">
        <w:rPr>
          <w:color w:val="000000"/>
          <w:sz w:val="28"/>
          <w:szCs w:val="28"/>
          <w:lang w:val="uk-UA"/>
        </w:rPr>
        <w:t xml:space="preserve"> </w:t>
      </w:r>
      <w:r w:rsidRPr="00D92EAA">
        <w:rPr>
          <w:color w:val="000000"/>
          <w:sz w:val="28"/>
          <w:szCs w:val="28"/>
        </w:rPr>
        <w:t>Зареєстровано в МЮУ 31.03.1998 р. за № 214/2654</w:t>
      </w:r>
    </w:p>
    <w:p w:rsidR="00937466" w:rsidRPr="00D92EAA" w:rsidRDefault="00937466" w:rsidP="00937466">
      <w:pPr>
        <w:pStyle w:val="a6"/>
        <w:spacing w:line="264" w:lineRule="auto"/>
        <w:ind w:left="357" w:firstLine="0"/>
        <w:jc w:val="center"/>
        <w:rPr>
          <w:b/>
          <w:bCs/>
          <w:color w:val="000000"/>
          <w:sz w:val="28"/>
          <w:szCs w:val="28"/>
        </w:rPr>
      </w:pPr>
      <w:r w:rsidRPr="00D92EAA">
        <w:rPr>
          <w:color w:val="000000"/>
          <w:sz w:val="28"/>
          <w:szCs w:val="28"/>
        </w:rPr>
        <w:br/>
      </w:r>
      <w:r w:rsidRPr="00D92EAA">
        <w:rPr>
          <w:b/>
          <w:bCs/>
          <w:color w:val="000000"/>
          <w:sz w:val="28"/>
          <w:szCs w:val="28"/>
        </w:rPr>
        <w:t>Основні</w:t>
      </w:r>
    </w:p>
    <w:p w:rsidR="00D92EAA" w:rsidRPr="00D92EAA" w:rsidRDefault="00937466" w:rsidP="00D92EAA">
      <w:pPr>
        <w:ind w:left="357"/>
        <w:rPr>
          <w:rFonts w:ascii="Times New Roman" w:hAnsi="Times New Roman"/>
          <w:sz w:val="28"/>
          <w:szCs w:val="28"/>
          <w:lang w:val="uk-UA"/>
        </w:rPr>
      </w:pPr>
      <w:r w:rsidRPr="00D92EAA">
        <w:rPr>
          <w:rFonts w:ascii="Times New Roman" w:hAnsi="Times New Roman"/>
          <w:b/>
          <w:bCs/>
          <w:color w:val="000000"/>
          <w:sz w:val="28"/>
          <w:szCs w:val="28"/>
        </w:rPr>
        <w:br/>
      </w:r>
      <w:r w:rsidRPr="00D92EAA">
        <w:rPr>
          <w:rFonts w:ascii="Times New Roman" w:hAnsi="Times New Roman"/>
          <w:color w:val="000000"/>
          <w:sz w:val="28"/>
          <w:szCs w:val="28"/>
        </w:rPr>
        <w:t>25. Бланк І.А. Інвестиційний менеджмент: К.,МП “ІТЕМ”, 1995,-447 с.</w:t>
      </w:r>
      <w:r w:rsidRPr="00D92EAA">
        <w:rPr>
          <w:rFonts w:ascii="Times New Roman" w:hAnsi="Times New Roman"/>
          <w:color w:val="000000"/>
          <w:sz w:val="28"/>
          <w:szCs w:val="28"/>
        </w:rPr>
        <w:br/>
        <w:t>26. Бондар М. І. Інвестиційна діяльність. Методика та організація обліку і контролю:</w:t>
      </w:r>
      <w:r w:rsidR="00D92EAA">
        <w:rPr>
          <w:rFonts w:ascii="Times New Roman" w:hAnsi="Times New Roman"/>
          <w:color w:val="000000"/>
          <w:sz w:val="28"/>
          <w:szCs w:val="28"/>
          <w:lang w:val="uk-UA"/>
        </w:rPr>
        <w:t xml:space="preserve"> </w:t>
      </w:r>
      <w:r w:rsidRPr="00D92EAA">
        <w:rPr>
          <w:rFonts w:ascii="Times New Roman" w:hAnsi="Times New Roman"/>
          <w:color w:val="000000"/>
          <w:sz w:val="28"/>
          <w:szCs w:val="28"/>
        </w:rPr>
        <w:t>монографія/ Бондар М. І. - К.: КНЕУ, 2008. - 256 с.</w:t>
      </w:r>
      <w:r w:rsidRPr="00D92EAA">
        <w:rPr>
          <w:rFonts w:ascii="Times New Roman" w:hAnsi="Times New Roman"/>
          <w:color w:val="000000"/>
          <w:sz w:val="28"/>
          <w:szCs w:val="28"/>
        </w:rPr>
        <w:br/>
        <w:t>27. Борщ Л.М. Інвестування: теорія і практика: Навч. посіб. - К.: Знання, 2005. - 470 с.</w:t>
      </w:r>
      <w:r w:rsidRPr="00D92EAA">
        <w:rPr>
          <w:rFonts w:ascii="Times New Roman" w:hAnsi="Times New Roman"/>
          <w:color w:val="000000"/>
          <w:sz w:val="28"/>
          <w:szCs w:val="28"/>
        </w:rPr>
        <w:br/>
        <w:t>28. Боярко І.М. Інвестиційний аналіз: Навч. посібник /[І. М. Боярко, Л.Л. Гриценко] – К.:</w:t>
      </w:r>
      <w:r w:rsidR="00D92EAA">
        <w:rPr>
          <w:rFonts w:ascii="Times New Roman" w:hAnsi="Times New Roman"/>
          <w:color w:val="000000"/>
          <w:sz w:val="28"/>
          <w:szCs w:val="28"/>
          <w:lang w:val="uk-UA"/>
        </w:rPr>
        <w:t xml:space="preserve"> </w:t>
      </w:r>
      <w:r w:rsidRPr="00D92EAA">
        <w:rPr>
          <w:rFonts w:ascii="Times New Roman" w:hAnsi="Times New Roman"/>
          <w:color w:val="000000"/>
          <w:sz w:val="28"/>
          <w:szCs w:val="28"/>
        </w:rPr>
        <w:t>ЦУЛ, 2011. – 400с.</w:t>
      </w:r>
      <w:r w:rsidRPr="00D92EAA">
        <w:rPr>
          <w:rFonts w:ascii="Times New Roman" w:hAnsi="Times New Roman"/>
          <w:color w:val="000000"/>
          <w:sz w:val="28"/>
          <w:szCs w:val="28"/>
        </w:rPr>
        <w:br/>
        <w:t>29. Вовчак О.Д. Аналіз інвестиційних проектів: навч. посіб./ [Вовчак О.Д., О.В. Колянко,</w:t>
      </w:r>
      <w:r w:rsidR="00D92EAA">
        <w:rPr>
          <w:rFonts w:ascii="Times New Roman" w:hAnsi="Times New Roman"/>
          <w:color w:val="000000"/>
          <w:sz w:val="28"/>
          <w:szCs w:val="28"/>
          <w:lang w:val="uk-UA"/>
        </w:rPr>
        <w:t xml:space="preserve"> </w:t>
      </w:r>
      <w:r w:rsidRPr="00D92EAA">
        <w:rPr>
          <w:rFonts w:ascii="Times New Roman" w:hAnsi="Times New Roman"/>
          <w:color w:val="000000"/>
          <w:sz w:val="28"/>
          <w:szCs w:val="28"/>
        </w:rPr>
        <w:t>І.Б. Чікіта]. - Львів: Видавництво ЛКА, 2010. - 260 с.</w:t>
      </w:r>
      <w:r w:rsidRPr="00D92EAA">
        <w:rPr>
          <w:rFonts w:ascii="Times New Roman" w:hAnsi="Times New Roman"/>
          <w:color w:val="000000"/>
          <w:sz w:val="28"/>
          <w:szCs w:val="28"/>
        </w:rPr>
        <w:br/>
        <w:t>30. Вовчак О.Д. Інвестування: навч. посіб./ [Вовчак О.Д.]. - Львів: "Новий Світ-2000",</w:t>
      </w:r>
      <w:r w:rsidR="00D92EAA">
        <w:rPr>
          <w:rFonts w:ascii="Times New Roman" w:hAnsi="Times New Roman"/>
          <w:color w:val="000000"/>
          <w:sz w:val="28"/>
          <w:szCs w:val="28"/>
          <w:lang w:val="uk-UA"/>
        </w:rPr>
        <w:t xml:space="preserve"> </w:t>
      </w:r>
      <w:r w:rsidRPr="00D92EAA">
        <w:rPr>
          <w:rFonts w:ascii="Times New Roman" w:hAnsi="Times New Roman"/>
          <w:color w:val="000000"/>
          <w:sz w:val="28"/>
          <w:szCs w:val="28"/>
        </w:rPr>
        <w:t>2011. - 544 с.</w:t>
      </w:r>
      <w:r w:rsidRPr="00D92EAA">
        <w:rPr>
          <w:rFonts w:ascii="Times New Roman" w:hAnsi="Times New Roman"/>
          <w:color w:val="000000"/>
          <w:sz w:val="28"/>
          <w:szCs w:val="28"/>
        </w:rPr>
        <w:br/>
        <w:t>31.</w:t>
      </w:r>
      <w:r w:rsidR="00D92EAA" w:rsidRPr="00D92EAA">
        <w:rPr>
          <w:rFonts w:ascii="Times New Roman" w:hAnsi="Times New Roman"/>
          <w:b/>
          <w:sz w:val="28"/>
          <w:szCs w:val="28"/>
          <w:lang w:val="uk-UA"/>
        </w:rPr>
        <w:t xml:space="preserve"> </w:t>
      </w:r>
      <w:r w:rsidR="00D92EAA" w:rsidRPr="00D92EAA">
        <w:rPr>
          <w:rFonts w:ascii="Times New Roman" w:hAnsi="Times New Roman"/>
          <w:sz w:val="28"/>
          <w:szCs w:val="28"/>
          <w:lang w:val="uk-UA"/>
        </w:rPr>
        <w:t>Гойко А.Ф</w:t>
      </w:r>
      <w:r w:rsidR="00D92EAA" w:rsidRPr="00D92EAA">
        <w:rPr>
          <w:rFonts w:ascii="Times New Roman" w:hAnsi="Times New Roman"/>
          <w:b/>
          <w:sz w:val="28"/>
          <w:szCs w:val="28"/>
          <w:lang w:val="uk-UA"/>
        </w:rPr>
        <w:t xml:space="preserve">. </w:t>
      </w:r>
      <w:r w:rsidR="00D92EAA" w:rsidRPr="00D92EAA">
        <w:rPr>
          <w:rFonts w:ascii="Times New Roman" w:hAnsi="Times New Roman"/>
          <w:sz w:val="28"/>
          <w:szCs w:val="28"/>
          <w:lang w:val="uk-UA"/>
        </w:rPr>
        <w:t xml:space="preserve">Планування, аналіз та ефективність інвестицій: навчальний посібник / А.Ф. Гойко.  –  К.: КНУБА, 2017. – 160 с. </w:t>
      </w:r>
    </w:p>
    <w:p w:rsidR="00D92EAA" w:rsidRPr="00D92EAA" w:rsidRDefault="00D92EAA" w:rsidP="00D92EAA">
      <w:pPr>
        <w:ind w:left="357"/>
        <w:rPr>
          <w:rFonts w:ascii="Times New Roman" w:hAnsi="Times New Roman"/>
          <w:sz w:val="28"/>
          <w:szCs w:val="28"/>
          <w:lang w:val="uk-UA"/>
        </w:rPr>
      </w:pPr>
      <w:r w:rsidRPr="00D92EAA">
        <w:rPr>
          <w:rFonts w:ascii="Times New Roman" w:hAnsi="Times New Roman"/>
          <w:color w:val="000000"/>
          <w:sz w:val="28"/>
          <w:szCs w:val="28"/>
          <w:lang w:val="uk-UA"/>
        </w:rPr>
        <w:t>32.</w:t>
      </w:r>
      <w:r w:rsidRPr="00D92EAA">
        <w:rPr>
          <w:rFonts w:ascii="Times New Roman" w:hAnsi="Times New Roman"/>
          <w:sz w:val="28"/>
          <w:szCs w:val="28"/>
          <w:lang w:val="uk-UA"/>
        </w:rPr>
        <w:t xml:space="preserve"> Гойко А.Ф</w:t>
      </w:r>
      <w:r w:rsidRPr="00D92EAA">
        <w:rPr>
          <w:rFonts w:ascii="Times New Roman" w:hAnsi="Times New Roman"/>
          <w:b/>
          <w:sz w:val="28"/>
          <w:szCs w:val="28"/>
          <w:lang w:val="uk-UA"/>
        </w:rPr>
        <w:t xml:space="preserve">. </w:t>
      </w:r>
      <w:r w:rsidRPr="00D92EAA">
        <w:rPr>
          <w:rFonts w:ascii="Times New Roman" w:hAnsi="Times New Roman"/>
          <w:bCs/>
          <w:sz w:val="28"/>
          <w:szCs w:val="28"/>
          <w:lang w:val="uk-UA"/>
        </w:rPr>
        <w:t>Методи оцінки</w:t>
      </w:r>
      <w:r w:rsidRPr="00D92EAA">
        <w:rPr>
          <w:rFonts w:ascii="Times New Roman" w:hAnsi="Times New Roman"/>
          <w:b/>
          <w:sz w:val="28"/>
          <w:szCs w:val="28"/>
          <w:lang w:val="uk-UA"/>
        </w:rPr>
        <w:t xml:space="preserve"> </w:t>
      </w:r>
      <w:r w:rsidRPr="00D92EAA">
        <w:rPr>
          <w:rFonts w:ascii="Times New Roman" w:hAnsi="Times New Roman"/>
          <w:sz w:val="28"/>
          <w:szCs w:val="28"/>
          <w:lang w:val="uk-UA"/>
        </w:rPr>
        <w:t>ефективності  інвестицій та пріоритетні напрями їх реалізації  / А.Ф. Гойко.  – К.: ВІРА-Р, 1999. – 320 с.</w:t>
      </w:r>
    </w:p>
    <w:p w:rsidR="004A1ED8" w:rsidRPr="00D92EAA" w:rsidRDefault="00937466" w:rsidP="00937466">
      <w:pPr>
        <w:pStyle w:val="a6"/>
        <w:spacing w:line="264" w:lineRule="auto"/>
        <w:ind w:left="357" w:firstLine="0"/>
        <w:jc w:val="left"/>
        <w:rPr>
          <w:color w:val="000000"/>
          <w:sz w:val="28"/>
          <w:szCs w:val="28"/>
        </w:rPr>
      </w:pPr>
      <w:r w:rsidRPr="00D92EAA">
        <w:rPr>
          <w:color w:val="000000"/>
          <w:sz w:val="28"/>
          <w:szCs w:val="28"/>
          <w:lang w:val="uk-UA"/>
        </w:rPr>
        <w:t>33. Данілов О.Д.,</w:t>
      </w:r>
      <w:r w:rsidR="00D92EAA">
        <w:rPr>
          <w:color w:val="000000"/>
          <w:sz w:val="28"/>
          <w:szCs w:val="28"/>
          <w:lang w:val="uk-UA"/>
        </w:rPr>
        <w:t xml:space="preserve"> </w:t>
      </w:r>
      <w:r w:rsidRPr="00D92EAA">
        <w:rPr>
          <w:color w:val="000000"/>
          <w:sz w:val="28"/>
          <w:szCs w:val="28"/>
          <w:lang w:val="uk-UA"/>
        </w:rPr>
        <w:t>Івашина Г.М., Чумаченко О.Г. Інвестування: навчальний посібник. - К.:</w:t>
      </w:r>
      <w:r w:rsidR="00D92EAA">
        <w:rPr>
          <w:color w:val="000000"/>
          <w:sz w:val="28"/>
          <w:szCs w:val="28"/>
          <w:lang w:val="uk-UA"/>
        </w:rPr>
        <w:t xml:space="preserve"> </w:t>
      </w:r>
      <w:r w:rsidRPr="00D92EAA">
        <w:rPr>
          <w:color w:val="000000"/>
          <w:sz w:val="28"/>
          <w:szCs w:val="28"/>
          <w:lang w:val="uk-UA"/>
        </w:rPr>
        <w:t>Видавничий дім "Ком'пютерпрес", 2008. - 364 с.</w:t>
      </w:r>
      <w:r w:rsidRPr="00D92EAA">
        <w:rPr>
          <w:color w:val="000000"/>
          <w:sz w:val="28"/>
          <w:szCs w:val="28"/>
          <w:lang w:val="uk-UA"/>
        </w:rPr>
        <w:br/>
        <w:t xml:space="preserve">34. </w:t>
      </w:r>
      <w:r w:rsidRPr="00D92EAA">
        <w:rPr>
          <w:color w:val="000000"/>
          <w:sz w:val="28"/>
          <w:szCs w:val="28"/>
        </w:rPr>
        <w:t>Договори в сфері інвестування: навч. посібник/ [Щотова Ю.М., Лазько Г.З., Бойко В.М.</w:t>
      </w:r>
      <w:r w:rsidR="00D92EAA">
        <w:rPr>
          <w:color w:val="000000"/>
          <w:sz w:val="28"/>
          <w:szCs w:val="28"/>
          <w:lang w:val="uk-UA"/>
        </w:rPr>
        <w:t xml:space="preserve"> </w:t>
      </w:r>
      <w:r w:rsidRPr="00D92EAA">
        <w:rPr>
          <w:color w:val="000000"/>
          <w:sz w:val="28"/>
          <w:szCs w:val="28"/>
        </w:rPr>
        <w:t>та ін.]. - К.: Алерта, 2015. - 192 с.</w:t>
      </w:r>
      <w:r w:rsidRPr="00D92EAA">
        <w:rPr>
          <w:color w:val="000000"/>
          <w:sz w:val="28"/>
          <w:szCs w:val="28"/>
        </w:rPr>
        <w:br/>
        <w:t xml:space="preserve">35. Дука А. П. Теорія та практика інвестиційної діяльності. Інвестування: навч. </w:t>
      </w:r>
      <w:proofErr w:type="gramStart"/>
      <w:r w:rsidRPr="00D92EAA">
        <w:rPr>
          <w:color w:val="000000"/>
          <w:sz w:val="28"/>
          <w:szCs w:val="28"/>
        </w:rPr>
        <w:t>посіб./</w:t>
      </w:r>
      <w:proofErr w:type="gramEnd"/>
      <w:r w:rsidRPr="00D92EAA">
        <w:rPr>
          <w:color w:val="000000"/>
          <w:sz w:val="28"/>
          <w:szCs w:val="28"/>
        </w:rPr>
        <w:t>Дука А. П. - 2-е вид. - К.: Каравела, 2012. - 432 с.</w:t>
      </w:r>
      <w:r w:rsidRPr="00D92EAA">
        <w:rPr>
          <w:color w:val="000000"/>
          <w:sz w:val="28"/>
          <w:szCs w:val="28"/>
        </w:rPr>
        <w:br/>
        <w:t>36. Інвестування : практикум / [Т. В. Майорова, В. І. Максимович, С. В. Урванцева та ін.] ;</w:t>
      </w:r>
      <w:r w:rsidR="00D92EAA">
        <w:rPr>
          <w:color w:val="000000"/>
          <w:sz w:val="28"/>
          <w:szCs w:val="28"/>
          <w:lang w:val="uk-UA"/>
        </w:rPr>
        <w:t xml:space="preserve"> </w:t>
      </w:r>
      <w:r w:rsidRPr="00D92EAA">
        <w:rPr>
          <w:color w:val="000000"/>
          <w:sz w:val="28"/>
          <w:szCs w:val="28"/>
        </w:rPr>
        <w:t xml:space="preserve">за наук. ред. Т. В. Майорової. — </w:t>
      </w:r>
      <w:proofErr w:type="gramStart"/>
      <w:r w:rsidRPr="00D92EAA">
        <w:rPr>
          <w:color w:val="000000"/>
          <w:sz w:val="28"/>
          <w:szCs w:val="28"/>
        </w:rPr>
        <w:t>К. :</w:t>
      </w:r>
      <w:proofErr w:type="gramEnd"/>
      <w:r w:rsidRPr="00D92EAA">
        <w:rPr>
          <w:color w:val="000000"/>
          <w:sz w:val="28"/>
          <w:szCs w:val="28"/>
        </w:rPr>
        <w:t xml:space="preserve"> КНЕУ, 2012. — 577 с.</w:t>
      </w:r>
      <w:r w:rsidRPr="00D92EAA">
        <w:rPr>
          <w:color w:val="000000"/>
          <w:sz w:val="28"/>
          <w:szCs w:val="28"/>
        </w:rPr>
        <w:br/>
        <w:t>37. Інвестування: підруч./ [Ред. Омельянович Л.О.]. - К.: Знання, 2012. - 278 с.</w:t>
      </w:r>
      <w:r w:rsidRPr="00D92EAA">
        <w:rPr>
          <w:color w:val="000000"/>
          <w:sz w:val="28"/>
          <w:szCs w:val="28"/>
        </w:rPr>
        <w:br/>
        <w:t>38. Інвестування: підручник/ [За ред. В.Г. Федоренко, М.П. Денисенка]. - К.: Алерта, 2012.</w:t>
      </w:r>
      <w:r w:rsidR="00D92EAA">
        <w:rPr>
          <w:color w:val="000000"/>
          <w:sz w:val="28"/>
          <w:szCs w:val="28"/>
          <w:lang w:val="uk-UA"/>
        </w:rPr>
        <w:t xml:space="preserve"> </w:t>
      </w:r>
      <w:r w:rsidRPr="00D92EAA">
        <w:rPr>
          <w:color w:val="000000"/>
          <w:sz w:val="28"/>
          <w:szCs w:val="28"/>
        </w:rPr>
        <w:t>- 272 с.</w:t>
      </w:r>
      <w:r w:rsidRPr="00D92EAA">
        <w:rPr>
          <w:color w:val="000000"/>
          <w:sz w:val="28"/>
          <w:szCs w:val="28"/>
        </w:rPr>
        <w:br/>
        <w:t>39. Куриленко Т.П. Проектне фінансування: Підручник. - К.: Кондор, 2006.</w:t>
      </w:r>
      <w:r w:rsidRPr="00D92EAA">
        <w:rPr>
          <w:color w:val="000000"/>
          <w:sz w:val="28"/>
          <w:szCs w:val="28"/>
        </w:rPr>
        <w:br/>
        <w:t xml:space="preserve">40. Кучеренко В.Р., Карпов В.А., Маркітан О.С. Бізнес-планування фірми: [навч. </w:t>
      </w:r>
      <w:r w:rsidRPr="00D92EAA">
        <w:rPr>
          <w:color w:val="000000"/>
          <w:sz w:val="28"/>
          <w:szCs w:val="28"/>
        </w:rPr>
        <w:lastRenderedPageBreak/>
        <w:t>посіб.] /</w:t>
      </w:r>
      <w:r w:rsidR="00D92EAA">
        <w:rPr>
          <w:color w:val="000000"/>
          <w:sz w:val="28"/>
          <w:szCs w:val="28"/>
          <w:lang w:val="uk-UA"/>
        </w:rPr>
        <w:t xml:space="preserve"> </w:t>
      </w:r>
      <w:r w:rsidRPr="00D92EAA">
        <w:rPr>
          <w:color w:val="000000"/>
          <w:sz w:val="28"/>
          <w:szCs w:val="28"/>
        </w:rPr>
        <w:t>В.Р. Кучеренко, В.А. Карпов, О.С. Маркітан - К.: Знання, 2006. – 423 с.</w:t>
      </w:r>
      <w:r w:rsidRPr="00D92EAA">
        <w:rPr>
          <w:color w:val="000000"/>
          <w:sz w:val="28"/>
          <w:szCs w:val="28"/>
        </w:rPr>
        <w:br/>
        <w:t>41. Луців Б.Л., Кравчук І.С., Сас Б.Б. Інвестування: Підручник. ñ Тернопіль: Економічна</w:t>
      </w:r>
      <w:r w:rsidR="00D92EAA">
        <w:rPr>
          <w:color w:val="000000"/>
          <w:sz w:val="28"/>
          <w:szCs w:val="28"/>
          <w:lang w:val="uk-UA"/>
        </w:rPr>
        <w:t xml:space="preserve"> </w:t>
      </w:r>
      <w:r w:rsidRPr="00D92EAA">
        <w:rPr>
          <w:color w:val="000000"/>
          <w:sz w:val="28"/>
          <w:szCs w:val="28"/>
        </w:rPr>
        <w:t>думка, 2014. — 544 с.</w:t>
      </w:r>
      <w:r w:rsidRPr="00D92EAA">
        <w:rPr>
          <w:color w:val="000000"/>
          <w:sz w:val="28"/>
          <w:szCs w:val="28"/>
        </w:rPr>
        <w:br/>
        <w:t>42. Лук’яненко Д.Г., Губський Б.Г., Мозговий О.М. Міжнародна інвестиційна діяльність. –</w:t>
      </w:r>
      <w:r w:rsidR="00D92EAA">
        <w:rPr>
          <w:color w:val="000000"/>
          <w:sz w:val="28"/>
          <w:szCs w:val="28"/>
          <w:lang w:val="uk-UA"/>
        </w:rPr>
        <w:t xml:space="preserve"> </w:t>
      </w:r>
      <w:r w:rsidRPr="00D92EAA">
        <w:rPr>
          <w:color w:val="000000"/>
          <w:sz w:val="28"/>
          <w:szCs w:val="28"/>
        </w:rPr>
        <w:t>К., 2003.</w:t>
      </w:r>
      <w:r w:rsidRPr="00D92EAA">
        <w:rPr>
          <w:color w:val="000000"/>
          <w:sz w:val="28"/>
          <w:szCs w:val="28"/>
        </w:rPr>
        <w:br/>
        <w:t>43. Ляліна Н.С., Олійник В.В., Рудь Л.П., Філімонов Ю.Л. Інвестування: навч. посіб. /</w:t>
      </w:r>
      <w:r w:rsidR="00D92EAA">
        <w:rPr>
          <w:color w:val="000000"/>
          <w:sz w:val="28"/>
          <w:szCs w:val="28"/>
          <w:lang w:val="uk-UA"/>
        </w:rPr>
        <w:t xml:space="preserve"> </w:t>
      </w:r>
      <w:r w:rsidRPr="00D92EAA">
        <w:rPr>
          <w:color w:val="000000"/>
          <w:sz w:val="28"/>
          <w:szCs w:val="28"/>
        </w:rPr>
        <w:t xml:space="preserve">ХНАУ. – Х., 2014. </w:t>
      </w:r>
      <w:r w:rsidRPr="00D92EAA">
        <w:rPr>
          <w:color w:val="000000"/>
          <w:sz w:val="28"/>
          <w:szCs w:val="28"/>
        </w:rPr>
        <w:br/>
        <w:t>44. Майорова, Т.В. Інвестиційна діяльність: підруч. [для студ. вищ. навч. закл.] / [Т. В.Майорова]; – К.: Центр учбової літератури, 2009. – 472 с</w:t>
      </w:r>
      <w:r w:rsidR="00D92EAA">
        <w:rPr>
          <w:color w:val="000000"/>
          <w:sz w:val="28"/>
          <w:szCs w:val="28"/>
          <w:lang w:val="uk-UA"/>
        </w:rPr>
        <w:t>.</w:t>
      </w:r>
      <w:r w:rsidRPr="00D92EAA">
        <w:rPr>
          <w:color w:val="000000"/>
          <w:sz w:val="28"/>
          <w:szCs w:val="28"/>
        </w:rPr>
        <w:br/>
        <w:t xml:space="preserve">45. Матюшенко І. Ю. Інвестування (в контексті міжнародної інтеграції України) : навч.посібн. / І. Ю. Матюшенко. – </w:t>
      </w:r>
      <w:proofErr w:type="gramStart"/>
      <w:r w:rsidRPr="00D92EAA">
        <w:rPr>
          <w:color w:val="000000"/>
          <w:sz w:val="28"/>
          <w:szCs w:val="28"/>
        </w:rPr>
        <w:t>Х. :</w:t>
      </w:r>
      <w:proofErr w:type="gramEnd"/>
      <w:r w:rsidRPr="00D92EAA">
        <w:rPr>
          <w:color w:val="000000"/>
          <w:sz w:val="28"/>
          <w:szCs w:val="28"/>
        </w:rPr>
        <w:t xml:space="preserve"> ХНУ імені В. Н. Каразіна, 2013. – 396 с.</w:t>
      </w:r>
      <w:r w:rsidRPr="00D92EAA">
        <w:rPr>
          <w:color w:val="000000"/>
          <w:sz w:val="28"/>
          <w:szCs w:val="28"/>
        </w:rPr>
        <w:br/>
        <w:t>46. Мойсеєнко І.П. Інвестування: Навч. посіб. – К.: Знання, 2006</w:t>
      </w:r>
      <w:r w:rsidR="00D92EAA">
        <w:rPr>
          <w:color w:val="000000"/>
          <w:sz w:val="28"/>
          <w:szCs w:val="28"/>
          <w:lang w:val="uk-UA"/>
        </w:rPr>
        <w:t>.</w:t>
      </w:r>
      <w:r w:rsidRPr="00D92EAA">
        <w:rPr>
          <w:color w:val="000000"/>
          <w:sz w:val="28"/>
          <w:szCs w:val="28"/>
        </w:rPr>
        <w:br/>
        <w:t>47. Музиченько А.С. Інвестиційна діяльність в Україні: Навч. посіб. для студ. вищих навч.закл. – К.: Кондор, 2005</w:t>
      </w:r>
      <w:r w:rsidR="00D92EAA">
        <w:rPr>
          <w:color w:val="000000"/>
          <w:sz w:val="28"/>
          <w:szCs w:val="28"/>
          <w:lang w:val="uk-UA"/>
        </w:rPr>
        <w:t>.</w:t>
      </w:r>
      <w:r w:rsidRPr="00D92EAA">
        <w:rPr>
          <w:color w:val="000000"/>
          <w:sz w:val="28"/>
          <w:szCs w:val="28"/>
        </w:rPr>
        <w:br/>
        <w:t>48. Мертенс А. Инвестиции: Курс лекций по современной финансовой теории. – К.: КИА,</w:t>
      </w:r>
      <w:r w:rsidR="00D92EAA">
        <w:rPr>
          <w:color w:val="000000"/>
          <w:sz w:val="28"/>
          <w:szCs w:val="28"/>
          <w:lang w:val="uk-UA"/>
        </w:rPr>
        <w:t xml:space="preserve"> </w:t>
      </w:r>
      <w:r w:rsidRPr="00D92EAA">
        <w:rPr>
          <w:color w:val="000000"/>
          <w:sz w:val="28"/>
          <w:szCs w:val="28"/>
        </w:rPr>
        <w:t>1997.</w:t>
      </w:r>
      <w:r w:rsidRPr="00D92EAA">
        <w:rPr>
          <w:color w:val="000000"/>
          <w:sz w:val="28"/>
          <w:szCs w:val="28"/>
        </w:rPr>
        <w:br/>
        <w:t>49. Нікбахт, Гропеллі. Фінанси. Основи:-Пер.з англ. - К.,1993.-383 с.</w:t>
      </w:r>
      <w:r w:rsidRPr="00D92EAA">
        <w:rPr>
          <w:color w:val="000000"/>
          <w:sz w:val="28"/>
          <w:szCs w:val="28"/>
        </w:rPr>
        <w:br/>
        <w:t>50. Новицький В.Є. Міжнародна економічна діяльність України: підручник. К., 2003</w:t>
      </w:r>
      <w:r w:rsidR="00D92EAA">
        <w:rPr>
          <w:color w:val="000000"/>
          <w:sz w:val="28"/>
          <w:szCs w:val="28"/>
          <w:lang w:val="uk-UA"/>
        </w:rPr>
        <w:t>.</w:t>
      </w:r>
      <w:r w:rsidRPr="00D92EAA">
        <w:rPr>
          <w:color w:val="000000"/>
          <w:sz w:val="28"/>
          <w:szCs w:val="28"/>
        </w:rPr>
        <w:br/>
        <w:t>51. Носова О.В. Іноземні інвестиції в транзитивній економіці України: Монографія. Х.,2001</w:t>
      </w:r>
      <w:r w:rsidRPr="00D92EAA">
        <w:rPr>
          <w:color w:val="000000"/>
          <w:sz w:val="28"/>
          <w:szCs w:val="28"/>
        </w:rPr>
        <w:br/>
        <w:t>52. Отецький В.Л. Інвестиції та інновації: проблеми теорії та практики.-К.: ІАЕ УААН,</w:t>
      </w:r>
      <w:r w:rsidR="00D92EAA">
        <w:rPr>
          <w:color w:val="000000"/>
          <w:sz w:val="28"/>
          <w:szCs w:val="28"/>
          <w:lang w:val="uk-UA"/>
        </w:rPr>
        <w:t xml:space="preserve"> </w:t>
      </w:r>
      <w:r w:rsidRPr="00D92EAA">
        <w:rPr>
          <w:color w:val="000000"/>
          <w:sz w:val="28"/>
          <w:szCs w:val="28"/>
        </w:rPr>
        <w:t>2003</w:t>
      </w:r>
      <w:r w:rsidRPr="00D92EAA">
        <w:rPr>
          <w:color w:val="000000"/>
          <w:sz w:val="28"/>
          <w:szCs w:val="28"/>
        </w:rPr>
        <w:br/>
        <w:t>53. Пересада А.А., Смирнова О.О., Онікієнко С.В., Ляхова О.О. Інвестування: Навч.-метод. посібник. -К.: КНЕУ, 2001</w:t>
      </w:r>
    </w:p>
    <w:p w:rsidR="00552A37" w:rsidRDefault="00937466" w:rsidP="00937466">
      <w:pPr>
        <w:pStyle w:val="a6"/>
        <w:spacing w:line="264" w:lineRule="auto"/>
        <w:ind w:left="357" w:firstLine="0"/>
        <w:jc w:val="left"/>
        <w:rPr>
          <w:color w:val="000000"/>
          <w:sz w:val="28"/>
          <w:szCs w:val="28"/>
        </w:rPr>
      </w:pPr>
      <w:r w:rsidRPr="00D92EAA">
        <w:rPr>
          <w:color w:val="000000"/>
          <w:sz w:val="28"/>
          <w:szCs w:val="28"/>
        </w:rPr>
        <w:t>54. Пересада А.А., Коваленко Ю.М., Онікієнко С.В. Інвестиційний аналіз: Підручник –К.: КНЕУ, 2005 -485с.</w:t>
      </w:r>
      <w:r w:rsidRPr="00D92EAA">
        <w:rPr>
          <w:color w:val="000000"/>
          <w:sz w:val="28"/>
          <w:szCs w:val="28"/>
        </w:rPr>
        <w:br/>
        <w:t>55. Пересада А.А., Майорова Т.В. Інвестиційне кредитування: Навч. посібник. – К.:</w:t>
      </w:r>
      <w:r w:rsidRPr="00D92EAA">
        <w:rPr>
          <w:color w:val="000000"/>
          <w:sz w:val="28"/>
          <w:szCs w:val="28"/>
        </w:rPr>
        <w:br/>
        <w:t>КНЕУ, 2002</w:t>
      </w:r>
      <w:r w:rsidRPr="00D92EAA">
        <w:rPr>
          <w:color w:val="000000"/>
          <w:sz w:val="28"/>
          <w:szCs w:val="28"/>
        </w:rPr>
        <w:br/>
        <w:t>56. Пособие ЕРНСТ енд ЯНГ по составлению бизнес-плана/ Пер. с англ.,2-е изд. - М.:“Джон Уайли енд Санз”, 1995. -224 с.</w:t>
      </w:r>
      <w:r w:rsidRPr="00D92EAA">
        <w:rPr>
          <w:color w:val="000000"/>
          <w:sz w:val="28"/>
          <w:szCs w:val="28"/>
        </w:rPr>
        <w:br/>
        <w:t xml:space="preserve">57. Примостка Л.О. Фінансові деривативи: аналітичні та облікові аспекти: Монографія. – </w:t>
      </w:r>
      <w:proofErr w:type="gramStart"/>
      <w:r w:rsidRPr="00D92EAA">
        <w:rPr>
          <w:color w:val="000000"/>
          <w:sz w:val="28"/>
          <w:szCs w:val="28"/>
        </w:rPr>
        <w:t>К.:КНЕУ</w:t>
      </w:r>
      <w:proofErr w:type="gramEnd"/>
      <w:r w:rsidRPr="00D92EAA">
        <w:rPr>
          <w:color w:val="000000"/>
          <w:sz w:val="28"/>
          <w:szCs w:val="28"/>
        </w:rPr>
        <w:t>, 2001. – 263 с.</w:t>
      </w:r>
      <w:r w:rsidRPr="00D92EAA">
        <w:rPr>
          <w:color w:val="000000"/>
          <w:sz w:val="28"/>
          <w:szCs w:val="28"/>
        </w:rPr>
        <w:br/>
        <w:t>58. Савчук В.П., Прилипко С.И., Величко Е.Г. Анализ и разработка инвестиционных</w:t>
      </w:r>
      <w:r w:rsidR="00D92EAA">
        <w:rPr>
          <w:color w:val="000000"/>
          <w:sz w:val="28"/>
          <w:szCs w:val="28"/>
          <w:lang w:val="uk-UA"/>
        </w:rPr>
        <w:t xml:space="preserve"> </w:t>
      </w:r>
      <w:r w:rsidRPr="00D92EAA">
        <w:rPr>
          <w:color w:val="000000"/>
          <w:sz w:val="28"/>
          <w:szCs w:val="28"/>
        </w:rPr>
        <w:t>проектов: Учеб. Пособие. – К.: Абсолют-В, Ольга, 1998. – 304с.</w:t>
      </w:r>
      <w:r w:rsidRPr="00D92EAA">
        <w:rPr>
          <w:color w:val="000000"/>
          <w:sz w:val="28"/>
          <w:szCs w:val="28"/>
        </w:rPr>
        <w:br/>
        <w:t>59. Сазонець І. Л., Федорова В. А. Інвестування: підруч. - К.: ЦУЛ, 2011. - 312 с.</w:t>
      </w:r>
      <w:r w:rsidRPr="00D92EAA">
        <w:rPr>
          <w:color w:val="000000"/>
          <w:sz w:val="28"/>
          <w:szCs w:val="28"/>
        </w:rPr>
        <w:br/>
        <w:t>60. Федоренко В.Г.</w:t>
      </w:r>
      <w:r w:rsidR="00D92EAA">
        <w:rPr>
          <w:color w:val="000000"/>
          <w:sz w:val="28"/>
          <w:szCs w:val="28"/>
          <w:lang w:val="uk-UA"/>
        </w:rPr>
        <w:t xml:space="preserve"> </w:t>
      </w:r>
      <w:r w:rsidRPr="00D92EAA">
        <w:rPr>
          <w:color w:val="000000"/>
          <w:sz w:val="28"/>
          <w:szCs w:val="28"/>
        </w:rPr>
        <w:t>Інвестування: підруч./ Федоренко В. Г. - 2-ге вид., перероб. і доп. - К.:Алерта, 2008. - 448 с.</w:t>
      </w:r>
      <w:r w:rsidRPr="00D92EAA">
        <w:rPr>
          <w:color w:val="000000"/>
          <w:sz w:val="28"/>
          <w:szCs w:val="28"/>
        </w:rPr>
        <w:br/>
        <w:t>61. Фабоцци Фрэнк Дж. Управление инвестициями. Пер. с англ. М.: ИНФРА М, 2000</w:t>
      </w:r>
      <w:r w:rsidRPr="00D92EAA">
        <w:rPr>
          <w:color w:val="000000"/>
          <w:sz w:val="28"/>
          <w:szCs w:val="28"/>
        </w:rPr>
        <w:br/>
        <w:t>62. Федоренко В.Г. Інвестознавство: Підручник. – 3-тє вид., допов. – К.: МАУП, 2004. -</w:t>
      </w:r>
      <w:r w:rsidR="00D92EAA">
        <w:rPr>
          <w:color w:val="000000"/>
          <w:sz w:val="28"/>
          <w:szCs w:val="28"/>
          <w:lang w:val="uk-UA"/>
        </w:rPr>
        <w:t xml:space="preserve"> </w:t>
      </w:r>
      <w:r w:rsidRPr="00D92EAA">
        <w:rPr>
          <w:color w:val="000000"/>
          <w:sz w:val="28"/>
          <w:szCs w:val="28"/>
        </w:rPr>
        <w:t>408с.</w:t>
      </w:r>
      <w:r w:rsidRPr="00D92EAA">
        <w:rPr>
          <w:color w:val="000000"/>
          <w:sz w:val="28"/>
          <w:szCs w:val="28"/>
        </w:rPr>
        <w:br/>
      </w:r>
      <w:r w:rsidRPr="00D92EAA">
        <w:rPr>
          <w:color w:val="000000"/>
          <w:sz w:val="28"/>
          <w:szCs w:val="28"/>
        </w:rPr>
        <w:lastRenderedPageBreak/>
        <w:t>63. Циглик І.І., Кропельницька С.О., Білий М.М., Мозіль О.І. Аналіз і розробка</w:t>
      </w:r>
      <w:r w:rsidRPr="00D92EAA">
        <w:rPr>
          <w:color w:val="000000"/>
          <w:sz w:val="28"/>
          <w:szCs w:val="28"/>
        </w:rPr>
        <w:br/>
        <w:t>інвестиційний проектів: Навчальний посібник. – К.: Центр навчальної літератури, 2005. -160с.</w:t>
      </w:r>
      <w:r w:rsidRPr="00D92EAA">
        <w:rPr>
          <w:color w:val="000000"/>
          <w:sz w:val="28"/>
          <w:szCs w:val="28"/>
        </w:rPr>
        <w:br/>
        <w:t>64. Шарп У., Александер Г., Бейли Дж. Инвестиции. – М.: ИНФРА-М, 1998</w:t>
      </w:r>
      <w:r w:rsidRPr="00D92EAA">
        <w:rPr>
          <w:color w:val="000000"/>
          <w:sz w:val="28"/>
          <w:szCs w:val="28"/>
        </w:rPr>
        <w:br/>
        <w:t>65. Шклярук С.Г. Портфельное инвестирование. Теория и практика. Курс лекций по</w:t>
      </w:r>
      <w:r w:rsidRPr="00D92EAA">
        <w:rPr>
          <w:color w:val="000000"/>
          <w:sz w:val="28"/>
          <w:szCs w:val="28"/>
        </w:rPr>
        <w:br/>
        <w:t>инвестированию, формированию и управлению инвестиционным портфелем.-Учебное пособие.-К.:Нора-принт, 2000 .-367 с.</w:t>
      </w:r>
      <w:r w:rsidRPr="00D92EAA">
        <w:rPr>
          <w:color w:val="000000"/>
          <w:sz w:val="28"/>
          <w:szCs w:val="28"/>
        </w:rPr>
        <w:br/>
        <w:t>66. Шклярук С. Г. Проектне фінансування: навч. посіб./ Шклярук С. Г. - К.: ДП " Вид.</w:t>
      </w:r>
      <w:r w:rsidR="00552A37">
        <w:rPr>
          <w:color w:val="000000"/>
          <w:sz w:val="28"/>
          <w:szCs w:val="28"/>
          <w:lang w:val="uk-UA"/>
        </w:rPr>
        <w:t xml:space="preserve"> </w:t>
      </w:r>
      <w:r w:rsidRPr="00D92EAA">
        <w:rPr>
          <w:color w:val="000000"/>
          <w:sz w:val="28"/>
          <w:szCs w:val="28"/>
        </w:rPr>
        <w:t>дім. "Персонал", 2009. - 472 с.</w:t>
      </w:r>
      <w:r w:rsidRPr="00D92EAA">
        <w:rPr>
          <w:color w:val="000000"/>
          <w:sz w:val="28"/>
          <w:szCs w:val="28"/>
        </w:rPr>
        <w:br/>
        <w:t xml:space="preserve">67. Щукін Б.М. Інвестування: Курс лекцій. – К: МАУП, </w:t>
      </w:r>
      <w:proofErr w:type="gramStart"/>
      <w:r w:rsidRPr="00D92EAA">
        <w:rPr>
          <w:color w:val="000000"/>
          <w:sz w:val="28"/>
          <w:szCs w:val="28"/>
        </w:rPr>
        <w:t>2004.–</w:t>
      </w:r>
      <w:proofErr w:type="gramEnd"/>
      <w:r w:rsidRPr="00D92EAA">
        <w:rPr>
          <w:color w:val="000000"/>
          <w:sz w:val="28"/>
          <w:szCs w:val="28"/>
        </w:rPr>
        <w:t xml:space="preserve"> 213с.</w:t>
      </w:r>
    </w:p>
    <w:p w:rsidR="00552A37" w:rsidRDefault="00937466" w:rsidP="00552A37">
      <w:pPr>
        <w:pStyle w:val="a6"/>
        <w:spacing w:line="264" w:lineRule="auto"/>
        <w:ind w:left="357" w:firstLine="0"/>
        <w:jc w:val="center"/>
        <w:rPr>
          <w:b/>
          <w:bCs/>
          <w:color w:val="000000"/>
          <w:sz w:val="28"/>
          <w:szCs w:val="28"/>
        </w:rPr>
      </w:pPr>
      <w:r w:rsidRPr="00D92EAA">
        <w:rPr>
          <w:color w:val="000000"/>
          <w:sz w:val="28"/>
          <w:szCs w:val="28"/>
        </w:rPr>
        <w:br/>
      </w:r>
      <w:r w:rsidRPr="00D92EAA">
        <w:rPr>
          <w:b/>
          <w:bCs/>
          <w:color w:val="000000"/>
          <w:sz w:val="28"/>
          <w:szCs w:val="28"/>
        </w:rPr>
        <w:t>Додаткові</w:t>
      </w:r>
    </w:p>
    <w:p w:rsidR="00552A37" w:rsidRDefault="00937466" w:rsidP="00937466">
      <w:pPr>
        <w:pStyle w:val="a6"/>
        <w:spacing w:line="264" w:lineRule="auto"/>
        <w:ind w:left="357" w:firstLine="0"/>
        <w:jc w:val="left"/>
        <w:rPr>
          <w:color w:val="000000"/>
          <w:sz w:val="28"/>
          <w:szCs w:val="28"/>
        </w:rPr>
      </w:pPr>
      <w:r w:rsidRPr="00D92EAA">
        <w:rPr>
          <w:color w:val="000000"/>
          <w:sz w:val="28"/>
          <w:szCs w:val="28"/>
        </w:rPr>
        <w:t>68. Алексеєнко Л.М.,Олексієнко В.М., Юркевич А.І. Економічний словник: банківська</w:t>
      </w:r>
      <w:r w:rsidR="00552A37">
        <w:rPr>
          <w:color w:val="000000"/>
          <w:sz w:val="28"/>
          <w:szCs w:val="28"/>
          <w:lang w:val="uk-UA"/>
        </w:rPr>
        <w:t xml:space="preserve"> </w:t>
      </w:r>
      <w:r w:rsidRPr="00D92EAA">
        <w:rPr>
          <w:color w:val="000000"/>
          <w:sz w:val="28"/>
          <w:szCs w:val="28"/>
        </w:rPr>
        <w:t>справа, фондовий ринок (українсько-англійсько-російський тлумачний словник) .-К.;Тернопіль:</w:t>
      </w:r>
      <w:r w:rsidR="00D92EAA">
        <w:rPr>
          <w:color w:val="000000"/>
          <w:sz w:val="28"/>
          <w:szCs w:val="28"/>
          <w:lang w:val="uk-UA"/>
        </w:rPr>
        <w:t xml:space="preserve"> </w:t>
      </w:r>
      <w:r w:rsidRPr="00D92EAA">
        <w:rPr>
          <w:color w:val="000000"/>
          <w:sz w:val="28"/>
          <w:szCs w:val="28"/>
        </w:rPr>
        <w:t>Максимум; Економічна думка, 2000</w:t>
      </w:r>
      <w:r w:rsidRPr="00D92EAA">
        <w:rPr>
          <w:color w:val="000000"/>
          <w:sz w:val="28"/>
          <w:szCs w:val="28"/>
        </w:rPr>
        <w:br/>
        <w:t>69. Бернстайн Л.А. Анализ финансовой отчетности: Пер. с англ., М.: “Финансы и</w:t>
      </w:r>
      <w:r w:rsidRPr="00D92EAA">
        <w:rPr>
          <w:color w:val="000000"/>
          <w:sz w:val="28"/>
          <w:szCs w:val="28"/>
        </w:rPr>
        <w:br/>
        <w:t>статистика”.1996.- 623 с.</w:t>
      </w:r>
      <w:r w:rsidRPr="00D92EAA">
        <w:rPr>
          <w:color w:val="000000"/>
          <w:sz w:val="28"/>
          <w:szCs w:val="28"/>
        </w:rPr>
        <w:br/>
        <w:t>70. Булеев И.П., Богачев С.В., Мельникова М.В. Промышленные корпорации: особенности</w:t>
      </w:r>
      <w:r w:rsidR="00D92EAA">
        <w:rPr>
          <w:color w:val="000000"/>
          <w:sz w:val="28"/>
          <w:szCs w:val="28"/>
          <w:lang w:val="uk-UA"/>
        </w:rPr>
        <w:t xml:space="preserve"> </w:t>
      </w:r>
      <w:r w:rsidRPr="00D92EAA">
        <w:rPr>
          <w:color w:val="000000"/>
          <w:sz w:val="28"/>
          <w:szCs w:val="28"/>
        </w:rPr>
        <w:t>развития и принятия решений: Монография. Донецк, 2003</w:t>
      </w:r>
      <w:r w:rsidRPr="00D92EAA">
        <w:rPr>
          <w:color w:val="000000"/>
          <w:sz w:val="28"/>
          <w:szCs w:val="28"/>
        </w:rPr>
        <w:br/>
        <w:t>71. Блохина В.Г. Инвестиционный анализ. Ростов н/Д: Феникс, 2004, - 320с.</w:t>
      </w:r>
      <w:r w:rsidRPr="00D92EAA">
        <w:rPr>
          <w:color w:val="000000"/>
          <w:sz w:val="28"/>
          <w:szCs w:val="28"/>
        </w:rPr>
        <w:br/>
        <w:t>72. Буренин А.Н. Рынки производных финансовых инструментов. - М.:"ИНФРА-М",</w:t>
      </w:r>
      <w:r w:rsidR="00D92EAA">
        <w:rPr>
          <w:color w:val="000000"/>
          <w:sz w:val="28"/>
          <w:szCs w:val="28"/>
          <w:lang w:val="uk-UA"/>
        </w:rPr>
        <w:t xml:space="preserve"> </w:t>
      </w:r>
      <w:r w:rsidRPr="00D92EAA">
        <w:rPr>
          <w:color w:val="000000"/>
          <w:sz w:val="28"/>
          <w:szCs w:val="28"/>
        </w:rPr>
        <w:t>1996.</w:t>
      </w:r>
      <w:r w:rsidRPr="00D92EAA">
        <w:rPr>
          <w:color w:val="000000"/>
          <w:sz w:val="28"/>
          <w:szCs w:val="28"/>
        </w:rPr>
        <w:br/>
        <w:t>73. Внукова Н.. М. Ринок фінансових послуг: Навчально – методичний посібник. – Х.: ІНЖЕК, 2004. –276 с.</w:t>
      </w:r>
      <w:r w:rsidRPr="00D92EAA">
        <w:rPr>
          <w:color w:val="000000"/>
          <w:sz w:val="28"/>
          <w:szCs w:val="28"/>
        </w:rPr>
        <w:br/>
        <w:t>74. Верба О.В., Загородніх М.О. Проектний аналіз. – К.: Наукова думка, 2000</w:t>
      </w:r>
      <w:r w:rsidRPr="00D92EAA">
        <w:rPr>
          <w:color w:val="000000"/>
          <w:sz w:val="28"/>
          <w:szCs w:val="28"/>
        </w:rPr>
        <w:br/>
        <w:t>75. Губський Б.В. Інвестиційні процеси в глобальному середовищі. -К.: Наукова думка,</w:t>
      </w:r>
      <w:r w:rsidR="00552A37">
        <w:rPr>
          <w:color w:val="000000"/>
          <w:sz w:val="28"/>
          <w:szCs w:val="28"/>
          <w:lang w:val="uk-UA"/>
        </w:rPr>
        <w:t xml:space="preserve"> </w:t>
      </w:r>
      <w:r w:rsidRPr="00D92EAA">
        <w:rPr>
          <w:color w:val="000000"/>
          <w:sz w:val="28"/>
          <w:szCs w:val="28"/>
        </w:rPr>
        <w:t>1998</w:t>
      </w:r>
      <w:r w:rsidRPr="00D92EAA">
        <w:rPr>
          <w:color w:val="000000"/>
          <w:sz w:val="28"/>
          <w:szCs w:val="28"/>
        </w:rPr>
        <w:br/>
        <w:t>76. Денисенко М.П. Основи інвестиційної діяльності: Підручник. К.: Алерта, 2003</w:t>
      </w:r>
      <w:r w:rsidRPr="00D92EAA">
        <w:rPr>
          <w:color w:val="000000"/>
          <w:sz w:val="28"/>
          <w:szCs w:val="28"/>
        </w:rPr>
        <w:br/>
        <w:t>77. Дудяк Р. Основи біржової діяльності на товарному і фондовому ринку:Навч. посіб.-</w:t>
      </w:r>
      <w:r w:rsidR="00552A37">
        <w:rPr>
          <w:color w:val="000000"/>
          <w:sz w:val="28"/>
          <w:szCs w:val="28"/>
          <w:lang w:val="uk-UA"/>
        </w:rPr>
        <w:t xml:space="preserve"> </w:t>
      </w:r>
      <w:r w:rsidRPr="00D92EAA">
        <w:rPr>
          <w:color w:val="000000"/>
          <w:sz w:val="28"/>
          <w:szCs w:val="28"/>
        </w:rPr>
        <w:t>Львів: Львівськ. держ. аграрн. ун-т, 2001</w:t>
      </w:r>
      <w:r w:rsidRPr="00D92EAA">
        <w:rPr>
          <w:color w:val="000000"/>
          <w:sz w:val="28"/>
          <w:szCs w:val="28"/>
        </w:rPr>
        <w:br/>
        <w:t>78. Жданов В.П. Организация и финансирование инвестиций. – Калининград : Янтарный</w:t>
      </w:r>
      <w:r w:rsidR="00552A37">
        <w:rPr>
          <w:color w:val="000000"/>
          <w:sz w:val="28"/>
          <w:szCs w:val="28"/>
          <w:lang w:val="uk-UA"/>
        </w:rPr>
        <w:t xml:space="preserve"> </w:t>
      </w:r>
      <w:r w:rsidRPr="00D92EAA">
        <w:rPr>
          <w:color w:val="000000"/>
          <w:sz w:val="28"/>
          <w:szCs w:val="28"/>
        </w:rPr>
        <w:t>сказ, 2000</w:t>
      </w:r>
      <w:r w:rsidRPr="00D92EAA">
        <w:rPr>
          <w:color w:val="000000"/>
          <w:sz w:val="28"/>
          <w:szCs w:val="28"/>
        </w:rPr>
        <w:br/>
        <w:t>79. Иванов Ю.В. Слияния, поглощения и разделение компаний: стратегия и тактика</w:t>
      </w:r>
      <w:r w:rsidRPr="00D92EAA">
        <w:rPr>
          <w:color w:val="000000"/>
          <w:sz w:val="28"/>
          <w:szCs w:val="28"/>
        </w:rPr>
        <w:br/>
        <w:t>трасформации бизнеса. М., 2001</w:t>
      </w:r>
      <w:r w:rsidRPr="00D92EAA">
        <w:rPr>
          <w:color w:val="000000"/>
          <w:sz w:val="28"/>
          <w:szCs w:val="28"/>
        </w:rPr>
        <w:br/>
        <w:t>80. Идрисов А.Б. Стратегическое планирование и анализ эффективности инвестиций. - М.:</w:t>
      </w:r>
      <w:r w:rsidR="00552A37">
        <w:rPr>
          <w:color w:val="000000"/>
          <w:sz w:val="28"/>
          <w:szCs w:val="28"/>
          <w:lang w:val="uk-UA"/>
        </w:rPr>
        <w:t xml:space="preserve"> </w:t>
      </w:r>
      <w:r w:rsidRPr="00D92EAA">
        <w:rPr>
          <w:color w:val="000000"/>
          <w:sz w:val="28"/>
          <w:szCs w:val="28"/>
        </w:rPr>
        <w:t>Инфра - М, 1996.</w:t>
      </w:r>
      <w:r w:rsidRPr="00D92EAA">
        <w:rPr>
          <w:color w:val="000000"/>
          <w:sz w:val="28"/>
          <w:szCs w:val="28"/>
        </w:rPr>
        <w:br/>
        <w:t>81. Інвестологія: наука про інвестування / За ред. проф. С.К. Реверчука.- К.:Атіка, 2001</w:t>
      </w:r>
      <w:r w:rsidRPr="00D92EAA">
        <w:rPr>
          <w:color w:val="000000"/>
          <w:sz w:val="28"/>
          <w:szCs w:val="28"/>
        </w:rPr>
        <w:br/>
        <w:t>82. Загородній А.Г., Стадницький Ю.І. Менеджмент реальних інвестицій: Навч. посіб. –</w:t>
      </w:r>
      <w:r w:rsidR="00552A37">
        <w:rPr>
          <w:color w:val="000000"/>
          <w:sz w:val="28"/>
          <w:szCs w:val="28"/>
          <w:lang w:val="uk-UA"/>
        </w:rPr>
        <w:t xml:space="preserve"> </w:t>
      </w:r>
      <w:r w:rsidRPr="00D92EAA">
        <w:rPr>
          <w:color w:val="000000"/>
          <w:sz w:val="28"/>
          <w:szCs w:val="28"/>
        </w:rPr>
        <w:t>К.: Знання, КОО, 2000. – 209 с.</w:t>
      </w:r>
      <w:r w:rsidRPr="00D92EAA">
        <w:rPr>
          <w:sz w:val="28"/>
          <w:szCs w:val="28"/>
        </w:rPr>
        <w:br/>
      </w:r>
      <w:r w:rsidRPr="00D92EAA">
        <w:rPr>
          <w:color w:val="000000"/>
          <w:sz w:val="28"/>
          <w:szCs w:val="28"/>
        </w:rPr>
        <w:t>83. Калина А.В., Кощеєв О.О. Фондовий ринок. Навчальний посібник. – К.: Вид-во</w:t>
      </w:r>
      <w:r w:rsidRPr="00D92EAA">
        <w:rPr>
          <w:color w:val="000000"/>
          <w:sz w:val="28"/>
          <w:szCs w:val="28"/>
        </w:rPr>
        <w:br/>
        <w:t>„Університет „Україна”, 2006</w:t>
      </w:r>
      <w:r w:rsidRPr="00D92EAA">
        <w:rPr>
          <w:color w:val="000000"/>
          <w:sz w:val="28"/>
          <w:szCs w:val="28"/>
        </w:rPr>
        <w:br/>
      </w:r>
      <w:r w:rsidRPr="00D92EAA">
        <w:rPr>
          <w:color w:val="000000"/>
          <w:sz w:val="28"/>
          <w:szCs w:val="28"/>
        </w:rPr>
        <w:lastRenderedPageBreak/>
        <w:t>84. Килячков А.А., Чалдаева Л.А. Рынок ценных бумаг и биржевое дело. – М.: Юристъ,</w:t>
      </w:r>
      <w:r w:rsidR="00552A37">
        <w:rPr>
          <w:color w:val="000000"/>
          <w:sz w:val="28"/>
          <w:szCs w:val="28"/>
          <w:lang w:val="uk-UA"/>
        </w:rPr>
        <w:t xml:space="preserve"> </w:t>
      </w:r>
      <w:r w:rsidRPr="00D92EAA">
        <w:rPr>
          <w:color w:val="000000"/>
          <w:sz w:val="28"/>
          <w:szCs w:val="28"/>
        </w:rPr>
        <w:t>2001</w:t>
      </w:r>
      <w:r w:rsidRPr="00D92EAA">
        <w:rPr>
          <w:color w:val="000000"/>
          <w:sz w:val="28"/>
          <w:szCs w:val="28"/>
        </w:rPr>
        <w:br/>
        <w:t>85. Киреев А.П. Международная экономика: Учеб. пособие для вузов. Ч.1:</w:t>
      </w:r>
      <w:r w:rsidRPr="00D92EAA">
        <w:rPr>
          <w:color w:val="000000"/>
          <w:sz w:val="28"/>
          <w:szCs w:val="28"/>
        </w:rPr>
        <w:br/>
        <w:t>Международная микроэкономика: движение товаров и факторов производства. М., 2000</w:t>
      </w:r>
      <w:r w:rsidRPr="00D92EAA">
        <w:rPr>
          <w:color w:val="000000"/>
          <w:sz w:val="28"/>
          <w:szCs w:val="28"/>
        </w:rPr>
        <w:br/>
        <w:t>86. Ковалевський В.В., Козак Ю.Г., Грищенко С.Г. Новицький В.М., Макогон Ю.В.</w:t>
      </w:r>
      <w:r w:rsidRPr="00D92EAA">
        <w:rPr>
          <w:color w:val="000000"/>
          <w:sz w:val="28"/>
          <w:szCs w:val="28"/>
        </w:rPr>
        <w:br/>
        <w:t>Міжнародні організації: Навч.посібник/ За ред. Ковалевський В.В., Козак Ю.Г. Одеса, 2001</w:t>
      </w:r>
      <w:r w:rsidRPr="00D92EAA">
        <w:rPr>
          <w:color w:val="000000"/>
          <w:sz w:val="28"/>
          <w:szCs w:val="28"/>
        </w:rPr>
        <w:br/>
        <w:t>87. Ковалев В.В. Методы оценки инвестиционных проектов - М.: Финансы и статистика,</w:t>
      </w:r>
      <w:r w:rsidR="00552A37">
        <w:rPr>
          <w:color w:val="000000"/>
          <w:sz w:val="28"/>
          <w:szCs w:val="28"/>
          <w:lang w:val="uk-UA"/>
        </w:rPr>
        <w:t xml:space="preserve"> </w:t>
      </w:r>
      <w:r w:rsidRPr="00D92EAA">
        <w:rPr>
          <w:color w:val="000000"/>
          <w:sz w:val="28"/>
          <w:szCs w:val="28"/>
        </w:rPr>
        <w:t>1998.</w:t>
      </w:r>
      <w:r w:rsidRPr="00D92EAA">
        <w:rPr>
          <w:color w:val="000000"/>
          <w:sz w:val="28"/>
          <w:szCs w:val="28"/>
        </w:rPr>
        <w:br/>
        <w:t>88. Липсиц И.В., Косов В.В. Инвестиционный проект. - М.: БЕК, 1996.</w:t>
      </w:r>
      <w:r w:rsidRPr="00D92EAA">
        <w:rPr>
          <w:color w:val="000000"/>
          <w:sz w:val="28"/>
          <w:szCs w:val="28"/>
        </w:rPr>
        <w:br/>
        <w:t>89. Лысенков Ю.М., Рымарчук А.И., Музыченко О. Фондовый рынок:</w:t>
      </w:r>
      <w:r w:rsidRPr="00D92EAA">
        <w:rPr>
          <w:color w:val="000000"/>
          <w:sz w:val="28"/>
          <w:szCs w:val="28"/>
        </w:rPr>
        <w:br/>
        <w:t>терминологический словар-справочник. – К.: Діалог-прес, 1997.</w:t>
      </w:r>
      <w:r w:rsidRPr="00D92EAA">
        <w:rPr>
          <w:color w:val="000000"/>
          <w:sz w:val="28"/>
          <w:szCs w:val="28"/>
        </w:rPr>
        <w:br/>
        <w:t>90. Лысенков Ю.М.,Рымарук А.И.,Педь И.В. Участники фондового рынка: Функции,</w:t>
      </w:r>
      <w:r w:rsidR="00552A37">
        <w:rPr>
          <w:color w:val="000000"/>
          <w:sz w:val="28"/>
          <w:szCs w:val="28"/>
          <w:lang w:val="uk-UA"/>
        </w:rPr>
        <w:t xml:space="preserve"> </w:t>
      </w:r>
      <w:r w:rsidRPr="00D92EAA">
        <w:rPr>
          <w:color w:val="000000"/>
          <w:sz w:val="28"/>
          <w:szCs w:val="28"/>
        </w:rPr>
        <w:t>организация деятельности.Кн. 5 .-К.: Вісник фондового ринку,1998</w:t>
      </w:r>
      <w:r w:rsidRPr="00D92EAA">
        <w:rPr>
          <w:color w:val="000000"/>
          <w:sz w:val="28"/>
          <w:szCs w:val="28"/>
        </w:rPr>
        <w:br/>
        <w:t>91. Лоренс Дж. Гитман, Майкл Д. Джонк. Основы инвестирования: Пер. с англ., М.</w:t>
      </w:r>
      <w:r w:rsidRPr="00D92EAA">
        <w:rPr>
          <w:color w:val="000000"/>
          <w:sz w:val="28"/>
          <w:szCs w:val="28"/>
        </w:rPr>
        <w:br/>
        <w:t>“Дело”. 1997.- 991 с.</w:t>
      </w:r>
      <w:r w:rsidRPr="00D92EAA">
        <w:rPr>
          <w:color w:val="000000"/>
          <w:sz w:val="28"/>
          <w:szCs w:val="28"/>
        </w:rPr>
        <w:br/>
        <w:t>92. Ляшенко В.И. Фондовые индексы и рейтинги.-Донецк: Сталкер, 1998</w:t>
      </w:r>
      <w:r w:rsidRPr="00D92EAA">
        <w:rPr>
          <w:color w:val="000000"/>
          <w:sz w:val="28"/>
          <w:szCs w:val="28"/>
        </w:rPr>
        <w:br/>
        <w:t>93. Майєр Дж. М., Олесневич Д.Л. Міжнародне середовище бізнесу: Конкуренція та</w:t>
      </w:r>
      <w:r w:rsidR="00552A37">
        <w:rPr>
          <w:color w:val="000000"/>
          <w:sz w:val="28"/>
          <w:szCs w:val="28"/>
          <w:lang w:val="uk-UA"/>
        </w:rPr>
        <w:t xml:space="preserve"> </w:t>
      </w:r>
      <w:r w:rsidRPr="00D92EAA">
        <w:rPr>
          <w:color w:val="000000"/>
          <w:sz w:val="28"/>
          <w:szCs w:val="28"/>
        </w:rPr>
        <w:t>регулювання у глобальній економіці / Д.Л. Олесневич (наук.ред.). К., 2002</w:t>
      </w:r>
      <w:r w:rsidRPr="00D92EAA">
        <w:rPr>
          <w:color w:val="000000"/>
          <w:sz w:val="28"/>
          <w:szCs w:val="28"/>
        </w:rPr>
        <w:br/>
        <w:t>94. Мансухані Г.Р. Золоте правило інвестування: Пер.з англ.-М.,1995.-93 с.</w:t>
      </w:r>
      <w:r w:rsidRPr="00D92EAA">
        <w:rPr>
          <w:color w:val="000000"/>
          <w:sz w:val="28"/>
          <w:szCs w:val="28"/>
        </w:rPr>
        <w:br/>
        <w:t>95. Мельник В.В., Козюк В.В. Міжнародна інвестиційна діяльність: навч. посібник.</w:t>
      </w:r>
      <w:r w:rsidRPr="00D92EAA">
        <w:rPr>
          <w:color w:val="000000"/>
          <w:sz w:val="28"/>
          <w:szCs w:val="28"/>
        </w:rPr>
        <w:br/>
        <w:t>Тернопіль, 2003</w:t>
      </w:r>
      <w:r w:rsidRPr="00D92EAA">
        <w:rPr>
          <w:color w:val="000000"/>
          <w:sz w:val="28"/>
          <w:szCs w:val="28"/>
        </w:rPr>
        <w:br/>
        <w:t>96. Мендрул О.Г., Павленко І. А. Фондовий ринок: операції з цінними паперами: Навч.</w:t>
      </w:r>
      <w:r w:rsidR="00552A37">
        <w:rPr>
          <w:color w:val="000000"/>
          <w:sz w:val="28"/>
          <w:szCs w:val="28"/>
          <w:lang w:val="uk-UA"/>
        </w:rPr>
        <w:t xml:space="preserve"> </w:t>
      </w:r>
      <w:r w:rsidRPr="00D92EAA">
        <w:rPr>
          <w:color w:val="000000"/>
          <w:sz w:val="28"/>
          <w:szCs w:val="28"/>
        </w:rPr>
        <w:t>посіб. – К.: КНЕУ, 2000. -156с.</w:t>
      </w:r>
      <w:r w:rsidRPr="00D92EAA">
        <w:rPr>
          <w:color w:val="000000"/>
          <w:sz w:val="28"/>
          <w:szCs w:val="28"/>
        </w:rPr>
        <w:br/>
        <w:t>97. Міжнародні фінанси: Підручник/ О.І. Рогач, А.С. Філіпенко, Т.С. Шеремет та ін.; за</w:t>
      </w:r>
      <w:r w:rsidR="00552A37">
        <w:rPr>
          <w:color w:val="000000"/>
          <w:sz w:val="28"/>
          <w:szCs w:val="28"/>
          <w:lang w:val="uk-UA"/>
        </w:rPr>
        <w:t xml:space="preserve"> </w:t>
      </w:r>
      <w:r w:rsidRPr="00D92EAA">
        <w:rPr>
          <w:color w:val="000000"/>
          <w:sz w:val="28"/>
          <w:szCs w:val="28"/>
        </w:rPr>
        <w:t>ред. О.І. Рогач. К., 2003</w:t>
      </w:r>
      <w:r w:rsidRPr="00D92EAA">
        <w:rPr>
          <w:color w:val="000000"/>
          <w:sz w:val="28"/>
          <w:szCs w:val="28"/>
        </w:rPr>
        <w:br/>
        <w:t>98. Мозговий О.М. Фондовий ринок: Навч.посібник. -К.: Вид-во КНЕУ, 1999.</w:t>
      </w:r>
      <w:r w:rsidRPr="00D92EAA">
        <w:rPr>
          <w:color w:val="000000"/>
          <w:sz w:val="28"/>
          <w:szCs w:val="28"/>
        </w:rPr>
        <w:br/>
        <w:t>99. Роуз Питер. Банковский менеджмент: Пер. с англ., М., Академия народного</w:t>
      </w:r>
      <w:r w:rsidRPr="00D92EAA">
        <w:rPr>
          <w:color w:val="000000"/>
          <w:sz w:val="28"/>
          <w:szCs w:val="28"/>
        </w:rPr>
        <w:br/>
        <w:t>хозяйства при Правительстве Российской Федерации. 1995.-743 с.</w:t>
      </w:r>
      <w:r w:rsidRPr="00D92EAA">
        <w:rPr>
          <w:color w:val="000000"/>
          <w:sz w:val="28"/>
          <w:szCs w:val="28"/>
        </w:rPr>
        <w:br/>
        <w:t>100. Роберт Н.Холт. Основы финансового менеджмента: Пер. с англ. М.,-1993.-506 с.</w:t>
      </w:r>
      <w:r w:rsidRPr="00D92EAA">
        <w:rPr>
          <w:color w:val="000000"/>
          <w:sz w:val="28"/>
          <w:szCs w:val="28"/>
        </w:rPr>
        <w:br/>
        <w:t>101. Роберт Н.Холт, Сет Б.Барнес. Планирование инвестиций. Пер. с англ. М.,-118 с.</w:t>
      </w:r>
      <w:r w:rsidRPr="00D92EAA">
        <w:rPr>
          <w:color w:val="000000"/>
          <w:sz w:val="28"/>
          <w:szCs w:val="28"/>
        </w:rPr>
        <w:br/>
        <w:t>102. Рогач О. І. Міжнародні інвестиції: теорія та практика бізнесу транснаціональних</w:t>
      </w:r>
      <w:r w:rsidR="00552A37">
        <w:rPr>
          <w:color w:val="000000"/>
          <w:sz w:val="28"/>
          <w:szCs w:val="28"/>
          <w:lang w:val="uk-UA"/>
        </w:rPr>
        <w:t xml:space="preserve"> </w:t>
      </w:r>
      <w:r w:rsidRPr="00D92EAA">
        <w:rPr>
          <w:color w:val="000000"/>
          <w:sz w:val="28"/>
          <w:szCs w:val="28"/>
        </w:rPr>
        <w:t>корпорацій. К.: Либідь, 2005. -715с.</w:t>
      </w:r>
      <w:r w:rsidRPr="00D92EAA">
        <w:rPr>
          <w:color w:val="000000"/>
          <w:sz w:val="28"/>
          <w:szCs w:val="28"/>
        </w:rPr>
        <w:br/>
        <w:t>103. Рогач О.І., Шнирков О.І. Транснаціоналізація світового господарства та перехідні</w:t>
      </w:r>
      <w:r w:rsidR="00552A37">
        <w:rPr>
          <w:color w:val="000000"/>
          <w:sz w:val="28"/>
          <w:szCs w:val="28"/>
          <w:lang w:val="uk-UA"/>
        </w:rPr>
        <w:t xml:space="preserve"> </w:t>
      </w:r>
      <w:r w:rsidRPr="00D92EAA">
        <w:rPr>
          <w:color w:val="000000"/>
          <w:sz w:val="28"/>
          <w:szCs w:val="28"/>
        </w:rPr>
        <w:t>економіки: Навч. посібник. К., 1999</w:t>
      </w:r>
      <w:r w:rsidRPr="00D92EAA">
        <w:rPr>
          <w:color w:val="000000"/>
          <w:sz w:val="28"/>
          <w:szCs w:val="28"/>
        </w:rPr>
        <w:br/>
        <w:t>104. Рогач О.І., Шнирков О.І. Країни, що розвиваються, і транснаціоналізація світової</w:t>
      </w:r>
      <w:r w:rsidR="00552A37">
        <w:rPr>
          <w:color w:val="000000"/>
          <w:sz w:val="28"/>
          <w:szCs w:val="28"/>
          <w:lang w:val="uk-UA"/>
        </w:rPr>
        <w:t xml:space="preserve"> </w:t>
      </w:r>
      <w:r w:rsidRPr="00D92EAA">
        <w:rPr>
          <w:color w:val="000000"/>
          <w:sz w:val="28"/>
          <w:szCs w:val="28"/>
        </w:rPr>
        <w:t>економіки: Навч. посібник. К., 1998</w:t>
      </w:r>
      <w:r w:rsidRPr="00D92EAA">
        <w:rPr>
          <w:color w:val="000000"/>
          <w:sz w:val="28"/>
          <w:szCs w:val="28"/>
        </w:rPr>
        <w:br/>
        <w:t>105. Рокоча В.В., Плотніков О.В., Новицький В.Є., Кудирко Л.П., Сльозко О.О.</w:t>
      </w:r>
      <w:r w:rsidRPr="00D92EAA">
        <w:rPr>
          <w:color w:val="000000"/>
          <w:sz w:val="28"/>
          <w:szCs w:val="28"/>
        </w:rPr>
        <w:br/>
        <w:t>Транснаціональні корпорації: Навч. посібник. К., 2001</w:t>
      </w:r>
      <w:r w:rsidRPr="00D92EAA">
        <w:rPr>
          <w:color w:val="000000"/>
          <w:sz w:val="28"/>
          <w:szCs w:val="28"/>
        </w:rPr>
        <w:br/>
      </w:r>
      <w:r w:rsidRPr="00D92EAA">
        <w:rPr>
          <w:color w:val="000000"/>
          <w:sz w:val="28"/>
          <w:szCs w:val="28"/>
        </w:rPr>
        <w:lastRenderedPageBreak/>
        <w:t>106. Ромашко О.Ю. Регулювання міжнародних фондових ринків: Навч. посібник .-</w:t>
      </w:r>
      <w:r w:rsidRPr="00D92EAA">
        <w:rPr>
          <w:color w:val="000000"/>
          <w:sz w:val="28"/>
          <w:szCs w:val="28"/>
        </w:rPr>
        <w:br/>
        <w:t>К.:КНЕУ, 2000 .-240 с.</w:t>
      </w:r>
      <w:r w:rsidRPr="00D92EAA">
        <w:rPr>
          <w:color w:val="000000"/>
          <w:sz w:val="28"/>
          <w:szCs w:val="28"/>
        </w:rPr>
        <w:br/>
        <w:t>107. Румянцев А.П., Климко Г.Н., Рокоча В.В., Савчук В.І., Дідівський М.І. Міжнародна</w:t>
      </w:r>
      <w:r w:rsidR="00552A37">
        <w:rPr>
          <w:color w:val="000000"/>
          <w:sz w:val="28"/>
          <w:szCs w:val="28"/>
          <w:lang w:val="uk-UA"/>
        </w:rPr>
        <w:t xml:space="preserve"> </w:t>
      </w:r>
      <w:r w:rsidRPr="00D92EAA">
        <w:rPr>
          <w:color w:val="000000"/>
          <w:sz w:val="28"/>
          <w:szCs w:val="28"/>
        </w:rPr>
        <w:t>економіка: Підручник /А.П.Румянцев (ред.). К., 2003</w:t>
      </w:r>
      <w:r w:rsidRPr="00D92EAA">
        <w:rPr>
          <w:color w:val="000000"/>
          <w:sz w:val="28"/>
          <w:szCs w:val="28"/>
        </w:rPr>
        <w:br/>
        <w:t>108. Рут Ф.Р., Філіпенко А. Міжнародна торгівля та інвестиції/Пер. з англ. – К.: Основи,</w:t>
      </w:r>
      <w:r w:rsidR="00552A37">
        <w:rPr>
          <w:color w:val="000000"/>
          <w:sz w:val="28"/>
          <w:szCs w:val="28"/>
          <w:lang w:val="uk-UA"/>
        </w:rPr>
        <w:t xml:space="preserve"> </w:t>
      </w:r>
      <w:r w:rsidRPr="00D92EAA">
        <w:rPr>
          <w:color w:val="000000"/>
          <w:sz w:val="28"/>
          <w:szCs w:val="28"/>
        </w:rPr>
        <w:t>1998</w:t>
      </w:r>
      <w:r w:rsidRPr="00D92EAA">
        <w:rPr>
          <w:color w:val="000000"/>
          <w:sz w:val="28"/>
          <w:szCs w:val="28"/>
        </w:rPr>
        <w:br/>
        <w:t>109. Смирнов А.Л. Организация финансирования инвестиционных проектов. М.: 1993.</w:t>
      </w:r>
      <w:r w:rsidRPr="00D92EAA">
        <w:rPr>
          <w:color w:val="000000"/>
          <w:sz w:val="28"/>
          <w:szCs w:val="28"/>
        </w:rPr>
        <w:br/>
        <w:t>110.Торгова Л.В., Хитра О.В. Спільні підприємства в Україні: організаційно-економічний</w:t>
      </w:r>
      <w:r w:rsidR="00552A37">
        <w:rPr>
          <w:color w:val="000000"/>
          <w:sz w:val="28"/>
          <w:szCs w:val="28"/>
          <w:lang w:val="uk-UA"/>
        </w:rPr>
        <w:t xml:space="preserve"> </w:t>
      </w:r>
      <w:r w:rsidRPr="00D92EAA">
        <w:rPr>
          <w:color w:val="000000"/>
          <w:sz w:val="28"/>
          <w:szCs w:val="28"/>
        </w:rPr>
        <w:t>механізм і ефективність функціонування. К., 2001</w:t>
      </w:r>
      <w:r w:rsidRPr="00D92EAA">
        <w:rPr>
          <w:color w:val="000000"/>
          <w:sz w:val="28"/>
          <w:szCs w:val="28"/>
        </w:rPr>
        <w:br/>
        <w:t>111.Тьюз Р., Брэдли Э., Тьюз Т. Фондовый рынок .-6-е изд. Пер. с англ.-М.:Инфра-М,1999</w:t>
      </w:r>
      <w:r w:rsidRPr="00D92EAA">
        <w:rPr>
          <w:color w:val="000000"/>
          <w:sz w:val="28"/>
          <w:szCs w:val="28"/>
        </w:rPr>
        <w:br/>
        <w:t>112.Федоренко В.Г Іноземне інвестування економіки України. – К.: МАУП, 2004.- 270с.</w:t>
      </w:r>
      <w:r w:rsidRPr="00D92EAA">
        <w:rPr>
          <w:color w:val="000000"/>
          <w:sz w:val="28"/>
          <w:szCs w:val="28"/>
        </w:rPr>
        <w:br/>
        <w:t>113.Циганкова Т.М., Гордєєва Т.Ф. Міжнародні організації: Навч.посібник. 2-ге вид.,</w:t>
      </w:r>
      <w:r w:rsidR="00552A37">
        <w:rPr>
          <w:color w:val="000000"/>
          <w:sz w:val="28"/>
          <w:szCs w:val="28"/>
          <w:lang w:val="uk-UA"/>
        </w:rPr>
        <w:t xml:space="preserve"> </w:t>
      </w:r>
      <w:r w:rsidRPr="00D92EAA">
        <w:rPr>
          <w:color w:val="000000"/>
          <w:sz w:val="28"/>
          <w:szCs w:val="28"/>
        </w:rPr>
        <w:t>перероб. І доп. К., 2001</w:t>
      </w:r>
      <w:r w:rsidRPr="00D92EAA">
        <w:rPr>
          <w:sz w:val="28"/>
          <w:szCs w:val="28"/>
        </w:rPr>
        <w:br/>
      </w:r>
      <w:r w:rsidRPr="00D92EAA">
        <w:rPr>
          <w:color w:val="000000"/>
          <w:sz w:val="28"/>
          <w:szCs w:val="28"/>
        </w:rPr>
        <w:t>114.Черкасов В.Е. Международные инвестиции: Учебн.-практ. пособие. - М.: Дело, 1999</w:t>
      </w:r>
      <w:r w:rsidRPr="00D92EAA">
        <w:rPr>
          <w:color w:val="000000"/>
          <w:sz w:val="28"/>
          <w:szCs w:val="28"/>
        </w:rPr>
        <w:br/>
        <w:t>115.Ченг Ф.Ли , Джозеф И. Финетти Финансы корпораций. – М.: Инфра-М, 2000</w:t>
      </w:r>
      <w:r w:rsidRPr="00D92EAA">
        <w:rPr>
          <w:color w:val="000000"/>
          <w:sz w:val="28"/>
          <w:szCs w:val="28"/>
        </w:rPr>
        <w:br/>
        <w:t>116.Шелудько В.М. Фінансовий ринок: Навч. посіб.-К.:Знання-Прес,2002 .-535 с.</w:t>
      </w:r>
      <w:r w:rsidRPr="00D92EAA">
        <w:rPr>
          <w:color w:val="000000"/>
          <w:sz w:val="28"/>
          <w:szCs w:val="28"/>
        </w:rPr>
        <w:br/>
        <w:t>117.Шклярук С.Г. Финансовая система: структура, механизм функционирования,</w:t>
      </w:r>
      <w:r w:rsidRPr="00D92EAA">
        <w:rPr>
          <w:color w:val="000000"/>
          <w:sz w:val="28"/>
          <w:szCs w:val="28"/>
        </w:rPr>
        <w:br/>
        <w:t>оптимизация. Финансовые рынки, финансовые институты и участники, финансовые</w:t>
      </w:r>
      <w:r w:rsidRPr="00D92EAA">
        <w:rPr>
          <w:color w:val="000000"/>
          <w:sz w:val="28"/>
          <w:szCs w:val="28"/>
        </w:rPr>
        <w:br/>
        <w:t>инструменты, методы анализа, регулирование и оптимизация: Монография .-К.:Нора-принт,</w:t>
      </w:r>
      <w:r w:rsidR="00552A37">
        <w:rPr>
          <w:color w:val="000000"/>
          <w:sz w:val="28"/>
          <w:szCs w:val="28"/>
          <w:lang w:val="uk-UA"/>
        </w:rPr>
        <w:t xml:space="preserve"> </w:t>
      </w:r>
      <w:r w:rsidRPr="00D92EAA">
        <w:rPr>
          <w:color w:val="000000"/>
          <w:sz w:val="28"/>
          <w:szCs w:val="28"/>
        </w:rPr>
        <w:t>2003 .-568 с.</w:t>
      </w:r>
      <w:r w:rsidRPr="00D92EAA">
        <w:rPr>
          <w:color w:val="000000"/>
          <w:sz w:val="28"/>
          <w:szCs w:val="28"/>
        </w:rPr>
        <w:br/>
        <w:t>118.Энг М.В., Лис Ф.А., Мауер Л.Дж. Мировые финансы. М., 1998.</w:t>
      </w:r>
    </w:p>
    <w:p w:rsidR="00552A37" w:rsidRPr="00552A37" w:rsidRDefault="00937466" w:rsidP="00552A37">
      <w:pPr>
        <w:pStyle w:val="a6"/>
        <w:spacing w:line="264" w:lineRule="auto"/>
        <w:ind w:left="357" w:firstLine="0"/>
        <w:jc w:val="center"/>
        <w:rPr>
          <w:b/>
          <w:bCs/>
          <w:color w:val="000000"/>
          <w:sz w:val="28"/>
          <w:szCs w:val="28"/>
        </w:rPr>
      </w:pPr>
      <w:r w:rsidRPr="00D92EAA">
        <w:rPr>
          <w:color w:val="000000"/>
          <w:sz w:val="28"/>
          <w:szCs w:val="28"/>
        </w:rPr>
        <w:br/>
      </w:r>
      <w:r w:rsidRPr="00552A37">
        <w:rPr>
          <w:b/>
          <w:bCs/>
          <w:color w:val="000000"/>
          <w:sz w:val="28"/>
          <w:szCs w:val="28"/>
        </w:rPr>
        <w:t>Електронні джерела</w:t>
      </w:r>
    </w:p>
    <w:p w:rsidR="00937466" w:rsidRPr="00D92EAA" w:rsidRDefault="00937466" w:rsidP="00937466">
      <w:pPr>
        <w:pStyle w:val="a6"/>
        <w:spacing w:line="264" w:lineRule="auto"/>
        <w:ind w:left="357" w:firstLine="0"/>
        <w:jc w:val="left"/>
        <w:rPr>
          <w:sz w:val="28"/>
          <w:szCs w:val="28"/>
          <w:lang w:val="uk-UA"/>
        </w:rPr>
      </w:pPr>
      <w:r w:rsidRPr="00D92EAA">
        <w:rPr>
          <w:i/>
          <w:iCs/>
          <w:color w:val="000000"/>
          <w:sz w:val="28"/>
          <w:szCs w:val="28"/>
        </w:rPr>
        <w:br/>
      </w:r>
      <w:r w:rsidRPr="00D92EAA">
        <w:rPr>
          <w:color w:val="000000"/>
          <w:sz w:val="28"/>
          <w:szCs w:val="28"/>
        </w:rPr>
        <w:t>1. http://www.globalpolicy.igc.org.- висвітлює новини світового бізнесу, інвестицій та</w:t>
      </w:r>
      <w:r w:rsidR="007F13EA">
        <w:rPr>
          <w:color w:val="000000"/>
          <w:sz w:val="28"/>
          <w:szCs w:val="28"/>
          <w:lang w:val="uk-UA"/>
        </w:rPr>
        <w:t xml:space="preserve"> </w:t>
      </w:r>
      <w:r w:rsidRPr="00D92EAA">
        <w:rPr>
          <w:color w:val="000000"/>
          <w:sz w:val="28"/>
          <w:szCs w:val="28"/>
        </w:rPr>
        <w:t>фінансів</w:t>
      </w:r>
      <w:r w:rsidRPr="00D92EAA">
        <w:rPr>
          <w:color w:val="000000"/>
          <w:sz w:val="28"/>
          <w:szCs w:val="28"/>
        </w:rPr>
        <w:br/>
        <w:t>2. http://www.iplanet.net/fdisurvey- інформація щодо світових потоків прямих інвестицій</w:t>
      </w:r>
      <w:r w:rsidRPr="00D92EAA">
        <w:rPr>
          <w:color w:val="000000"/>
          <w:sz w:val="28"/>
          <w:szCs w:val="28"/>
        </w:rPr>
        <w:br/>
        <w:t>3. http://www.oecd.org.- офіційний сайт організації економічного співробітництва та</w:t>
      </w:r>
      <w:r w:rsidRPr="00D92EAA">
        <w:rPr>
          <w:color w:val="000000"/>
          <w:sz w:val="28"/>
          <w:szCs w:val="28"/>
        </w:rPr>
        <w:br/>
        <w:t>розвитку (ОЕСР), надає інформацію щодо індикаторів розвитку країн ОЕСР</w:t>
      </w:r>
      <w:r w:rsidRPr="00D92EAA">
        <w:rPr>
          <w:color w:val="000000"/>
          <w:sz w:val="28"/>
          <w:szCs w:val="28"/>
        </w:rPr>
        <w:br/>
        <w:t>4. http://www.standartsandpoors.com – сайт компанії Standarts &amp; Poors, інформація щодо</w:t>
      </w:r>
      <w:r w:rsidR="007F13EA">
        <w:rPr>
          <w:color w:val="000000"/>
          <w:sz w:val="28"/>
          <w:szCs w:val="28"/>
          <w:lang w:val="uk-UA"/>
        </w:rPr>
        <w:t xml:space="preserve"> </w:t>
      </w:r>
      <w:r w:rsidRPr="00D92EAA">
        <w:rPr>
          <w:color w:val="000000"/>
          <w:sz w:val="28"/>
          <w:szCs w:val="28"/>
        </w:rPr>
        <w:t>ризиків, рейтингів фінансових інструментів</w:t>
      </w:r>
      <w:r w:rsidRPr="00D92EAA">
        <w:rPr>
          <w:color w:val="000000"/>
          <w:sz w:val="28"/>
          <w:szCs w:val="28"/>
        </w:rPr>
        <w:br/>
        <w:t>5. http://www.moodys.com - сайт рейтингового агенства Moody`s, інформація щодо</w:t>
      </w:r>
      <w:r w:rsidRPr="00D92EAA">
        <w:rPr>
          <w:color w:val="000000"/>
          <w:sz w:val="28"/>
          <w:szCs w:val="28"/>
        </w:rPr>
        <w:br/>
        <w:t>ризиків, рейтингів фінансових інструментів</w:t>
      </w:r>
      <w:r w:rsidRPr="00D92EAA">
        <w:rPr>
          <w:color w:val="000000"/>
          <w:sz w:val="28"/>
          <w:szCs w:val="28"/>
        </w:rPr>
        <w:br/>
        <w:t>6. http://www.transnationale.org.- надає інформацію про більш ніж 10000 компаній,</w:t>
      </w:r>
      <w:r w:rsidRPr="00D92EAA">
        <w:rPr>
          <w:color w:val="000000"/>
          <w:sz w:val="28"/>
          <w:szCs w:val="28"/>
        </w:rPr>
        <w:br/>
        <w:t>включаючи ТНК</w:t>
      </w:r>
      <w:r w:rsidRPr="00D92EAA">
        <w:rPr>
          <w:color w:val="000000"/>
          <w:sz w:val="28"/>
          <w:szCs w:val="28"/>
        </w:rPr>
        <w:br/>
        <w:t>7. http://www.unctad.org/wir/index.htm- інформація щодо оглядів світових інвестицій</w:t>
      </w:r>
      <w:r w:rsidRPr="00D92EAA">
        <w:rPr>
          <w:color w:val="000000"/>
          <w:sz w:val="28"/>
          <w:szCs w:val="28"/>
        </w:rPr>
        <w:br/>
        <w:t>8. http://www.finance.yahoo.com –новини світового бізнесу, інвестицій та фінансів</w:t>
      </w:r>
      <w:r w:rsidRPr="00D92EAA">
        <w:rPr>
          <w:color w:val="000000"/>
          <w:sz w:val="28"/>
          <w:szCs w:val="28"/>
        </w:rPr>
        <w:br/>
      </w:r>
      <w:r w:rsidRPr="00D92EAA">
        <w:rPr>
          <w:color w:val="000000"/>
          <w:sz w:val="28"/>
          <w:szCs w:val="28"/>
        </w:rPr>
        <w:lastRenderedPageBreak/>
        <w:t>9. http://www.fdi.eu.com інформація щодо світових потоків ПІІ та діяльності ТНК</w:t>
      </w:r>
      <w:r w:rsidRPr="00D92EAA">
        <w:rPr>
          <w:color w:val="000000"/>
          <w:sz w:val="28"/>
          <w:szCs w:val="28"/>
        </w:rPr>
        <w:br/>
        <w:t>10. http://www.ssmsc.gov.ua – офіційний сайт Державної комісії по цінним паперам та</w:t>
      </w:r>
      <w:r w:rsidR="007F13EA">
        <w:rPr>
          <w:color w:val="000000"/>
          <w:sz w:val="28"/>
          <w:szCs w:val="28"/>
          <w:lang w:val="uk-UA"/>
        </w:rPr>
        <w:t xml:space="preserve"> </w:t>
      </w:r>
      <w:r w:rsidRPr="00D92EAA">
        <w:rPr>
          <w:color w:val="000000"/>
          <w:sz w:val="28"/>
          <w:szCs w:val="28"/>
        </w:rPr>
        <w:t>фондовому ринку</w:t>
      </w:r>
      <w:r w:rsidRPr="00D92EAA">
        <w:rPr>
          <w:color w:val="000000"/>
          <w:sz w:val="28"/>
          <w:szCs w:val="28"/>
        </w:rPr>
        <w:br/>
        <w:t>11. http://www.rada.gov.ua - офіційний сайт Верховної Ради України</w:t>
      </w:r>
      <w:r w:rsidRPr="00D92EAA">
        <w:rPr>
          <w:color w:val="000000"/>
          <w:sz w:val="28"/>
          <w:szCs w:val="28"/>
        </w:rPr>
        <w:br/>
        <w:t>12. http://www.ufs.com.ua.- український фінансовий сервер</w:t>
      </w:r>
      <w:r w:rsidRPr="00D92EAA">
        <w:rPr>
          <w:color w:val="000000"/>
          <w:sz w:val="28"/>
          <w:szCs w:val="28"/>
        </w:rPr>
        <w:br/>
        <w:t>13. http://www.investfunds.com.ua – інформаційний фінансовий серве</w:t>
      </w:r>
    </w:p>
    <w:sectPr w:rsidR="00937466" w:rsidRPr="00D92EAA" w:rsidSect="006C664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109" w:rsidRDefault="00162109" w:rsidP="00CF3F7C">
      <w:r>
        <w:separator/>
      </w:r>
    </w:p>
  </w:endnote>
  <w:endnote w:type="continuationSeparator" w:id="0">
    <w:p w:rsidR="00162109" w:rsidRDefault="00162109" w:rsidP="00CF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Wingdings-Regular">
    <w:altName w:val="Wingdings"/>
    <w:panose1 w:val="00000000000000000000"/>
    <w:charset w:val="00"/>
    <w:family w:val="roman"/>
    <w:notTrueType/>
    <w:pitch w:val="default"/>
  </w:font>
  <w:font w:name="CourierNewPSMT">
    <w:altName w:val="Courier New"/>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616810"/>
      <w:docPartObj>
        <w:docPartGallery w:val="Page Numbers (Bottom of Page)"/>
        <w:docPartUnique/>
      </w:docPartObj>
    </w:sdtPr>
    <w:sdtEndPr/>
    <w:sdtContent>
      <w:p w:rsidR="00441FE7" w:rsidRDefault="00441FE7">
        <w:pPr>
          <w:pStyle w:val="ab"/>
          <w:jc w:val="center"/>
        </w:pPr>
        <w:r>
          <w:fldChar w:fldCharType="begin"/>
        </w:r>
        <w:r>
          <w:instrText>PAGE   \* MERGEFORMAT</w:instrText>
        </w:r>
        <w:r>
          <w:fldChar w:fldCharType="separate"/>
        </w:r>
        <w:r w:rsidR="00662B75">
          <w:rPr>
            <w:noProof/>
          </w:rPr>
          <w:t>21</w:t>
        </w:r>
        <w:r>
          <w:fldChar w:fldCharType="end"/>
        </w:r>
      </w:p>
    </w:sdtContent>
  </w:sdt>
  <w:p w:rsidR="00441FE7" w:rsidRDefault="00441FE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109" w:rsidRDefault="00162109" w:rsidP="00CF3F7C">
      <w:r>
        <w:separator/>
      </w:r>
    </w:p>
  </w:footnote>
  <w:footnote w:type="continuationSeparator" w:id="0">
    <w:p w:rsidR="00162109" w:rsidRDefault="00162109" w:rsidP="00CF3F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93682"/>
    <w:multiLevelType w:val="hybridMultilevel"/>
    <w:tmpl w:val="5AA8363A"/>
    <w:lvl w:ilvl="0" w:tplc="BFF6BF3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3D2DDB"/>
    <w:multiLevelType w:val="hybridMultilevel"/>
    <w:tmpl w:val="8D440300"/>
    <w:lvl w:ilvl="0" w:tplc="7EEED01E">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 w15:restartNumberingAfterBreak="0">
    <w:nsid w:val="22083F87"/>
    <w:multiLevelType w:val="hybridMultilevel"/>
    <w:tmpl w:val="D69CB0AE"/>
    <w:lvl w:ilvl="0" w:tplc="2000000F">
      <w:start w:val="1"/>
      <w:numFmt w:val="decimal"/>
      <w:lvlText w:val="%1."/>
      <w:lvlJc w:val="left"/>
      <w:pPr>
        <w:ind w:left="1428" w:hanging="360"/>
      </w:p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4" w15:restartNumberingAfterBreak="0">
    <w:nsid w:val="4DC70775"/>
    <w:multiLevelType w:val="singleLevel"/>
    <w:tmpl w:val="7CB0EFE8"/>
    <w:lvl w:ilvl="0">
      <w:start w:val="1"/>
      <w:numFmt w:val="bullet"/>
      <w:lvlText w:val="-"/>
      <w:lvlJc w:val="left"/>
      <w:pPr>
        <w:tabs>
          <w:tab w:val="num" w:pos="1129"/>
        </w:tabs>
        <w:ind w:left="1129" w:hanging="360"/>
      </w:pPr>
    </w:lvl>
  </w:abstractNum>
  <w:abstractNum w:abstractNumId="5" w15:restartNumberingAfterBreak="0">
    <w:nsid w:val="76BD7205"/>
    <w:multiLevelType w:val="hybridMultilevel"/>
    <w:tmpl w:val="E5322FA6"/>
    <w:lvl w:ilvl="0" w:tplc="BDDA00D8">
      <w:start w:val="6"/>
      <w:numFmt w:val="bullet"/>
      <w:lvlText w:val="-"/>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BA"/>
    <w:rsid w:val="0000249A"/>
    <w:rsid w:val="00011683"/>
    <w:rsid w:val="00022576"/>
    <w:rsid w:val="00025808"/>
    <w:rsid w:val="000268C5"/>
    <w:rsid w:val="00034201"/>
    <w:rsid w:val="0006185E"/>
    <w:rsid w:val="00081C8E"/>
    <w:rsid w:val="00092524"/>
    <w:rsid w:val="000C53D1"/>
    <w:rsid w:val="000E3CE8"/>
    <w:rsid w:val="000E44F8"/>
    <w:rsid w:val="001067EC"/>
    <w:rsid w:val="001109C9"/>
    <w:rsid w:val="00123C90"/>
    <w:rsid w:val="00162109"/>
    <w:rsid w:val="0017216D"/>
    <w:rsid w:val="0017327E"/>
    <w:rsid w:val="001C14A4"/>
    <w:rsid w:val="001D4A72"/>
    <w:rsid w:val="00203E0D"/>
    <w:rsid w:val="00272B33"/>
    <w:rsid w:val="002876B0"/>
    <w:rsid w:val="00290966"/>
    <w:rsid w:val="002B7929"/>
    <w:rsid w:val="002D4797"/>
    <w:rsid w:val="002E6364"/>
    <w:rsid w:val="002E7A8A"/>
    <w:rsid w:val="00352772"/>
    <w:rsid w:val="003744D6"/>
    <w:rsid w:val="003908C5"/>
    <w:rsid w:val="003968B5"/>
    <w:rsid w:val="003C49C0"/>
    <w:rsid w:val="003C4BD2"/>
    <w:rsid w:val="003C5B8E"/>
    <w:rsid w:val="003D044E"/>
    <w:rsid w:val="003D059E"/>
    <w:rsid w:val="003D5A68"/>
    <w:rsid w:val="003E4843"/>
    <w:rsid w:val="003E5E95"/>
    <w:rsid w:val="003F2A8E"/>
    <w:rsid w:val="00410656"/>
    <w:rsid w:val="00410FD9"/>
    <w:rsid w:val="00441FE7"/>
    <w:rsid w:val="00466466"/>
    <w:rsid w:val="00486759"/>
    <w:rsid w:val="004A1ED8"/>
    <w:rsid w:val="004B24F3"/>
    <w:rsid w:val="004B3A0F"/>
    <w:rsid w:val="004B5BBA"/>
    <w:rsid w:val="0050202B"/>
    <w:rsid w:val="0051253E"/>
    <w:rsid w:val="0051649F"/>
    <w:rsid w:val="0054333F"/>
    <w:rsid w:val="005449D5"/>
    <w:rsid w:val="00547EE7"/>
    <w:rsid w:val="0055223D"/>
    <w:rsid w:val="00552A37"/>
    <w:rsid w:val="005E164B"/>
    <w:rsid w:val="005E7DF3"/>
    <w:rsid w:val="00600F9B"/>
    <w:rsid w:val="0061757E"/>
    <w:rsid w:val="00621EF2"/>
    <w:rsid w:val="00624E62"/>
    <w:rsid w:val="0064744D"/>
    <w:rsid w:val="006602C8"/>
    <w:rsid w:val="00662B75"/>
    <w:rsid w:val="0068762E"/>
    <w:rsid w:val="006960E3"/>
    <w:rsid w:val="006A11A8"/>
    <w:rsid w:val="006A5DD3"/>
    <w:rsid w:val="006A7F1D"/>
    <w:rsid w:val="006C664D"/>
    <w:rsid w:val="006D3424"/>
    <w:rsid w:val="006E0586"/>
    <w:rsid w:val="006E25F6"/>
    <w:rsid w:val="00704C42"/>
    <w:rsid w:val="00721CAA"/>
    <w:rsid w:val="0073052B"/>
    <w:rsid w:val="00795ED7"/>
    <w:rsid w:val="007A3794"/>
    <w:rsid w:val="007A728C"/>
    <w:rsid w:val="007E2E90"/>
    <w:rsid w:val="007F13EA"/>
    <w:rsid w:val="008337EC"/>
    <w:rsid w:val="008675F9"/>
    <w:rsid w:val="008878C2"/>
    <w:rsid w:val="008A103D"/>
    <w:rsid w:val="008A1B16"/>
    <w:rsid w:val="008A38EA"/>
    <w:rsid w:val="008A7BF6"/>
    <w:rsid w:val="008B014D"/>
    <w:rsid w:val="008B250E"/>
    <w:rsid w:val="008B2AA6"/>
    <w:rsid w:val="008D2C03"/>
    <w:rsid w:val="00902DAD"/>
    <w:rsid w:val="009044F0"/>
    <w:rsid w:val="009168E3"/>
    <w:rsid w:val="00937466"/>
    <w:rsid w:val="009410D6"/>
    <w:rsid w:val="00945A16"/>
    <w:rsid w:val="009719DE"/>
    <w:rsid w:val="009726E3"/>
    <w:rsid w:val="009814EC"/>
    <w:rsid w:val="00995EE8"/>
    <w:rsid w:val="009B0772"/>
    <w:rsid w:val="00A00BBD"/>
    <w:rsid w:val="00A11F2A"/>
    <w:rsid w:val="00A300E9"/>
    <w:rsid w:val="00A37FCD"/>
    <w:rsid w:val="00A5506F"/>
    <w:rsid w:val="00A87795"/>
    <w:rsid w:val="00AA4940"/>
    <w:rsid w:val="00AB16E8"/>
    <w:rsid w:val="00AC71D6"/>
    <w:rsid w:val="00AE22A5"/>
    <w:rsid w:val="00AE7C82"/>
    <w:rsid w:val="00B06916"/>
    <w:rsid w:val="00B23E62"/>
    <w:rsid w:val="00B45584"/>
    <w:rsid w:val="00B535A9"/>
    <w:rsid w:val="00B71EA5"/>
    <w:rsid w:val="00B80262"/>
    <w:rsid w:val="00B9190D"/>
    <w:rsid w:val="00BE1E53"/>
    <w:rsid w:val="00C067F2"/>
    <w:rsid w:val="00C100C5"/>
    <w:rsid w:val="00C11529"/>
    <w:rsid w:val="00C2302D"/>
    <w:rsid w:val="00C43ABA"/>
    <w:rsid w:val="00C46884"/>
    <w:rsid w:val="00CA1896"/>
    <w:rsid w:val="00CE3C2D"/>
    <w:rsid w:val="00CF3F7C"/>
    <w:rsid w:val="00D07C54"/>
    <w:rsid w:val="00D16B30"/>
    <w:rsid w:val="00D22D66"/>
    <w:rsid w:val="00D22FE7"/>
    <w:rsid w:val="00D55E6A"/>
    <w:rsid w:val="00D6735D"/>
    <w:rsid w:val="00D92EAA"/>
    <w:rsid w:val="00DA1F69"/>
    <w:rsid w:val="00DC2568"/>
    <w:rsid w:val="00DC3F38"/>
    <w:rsid w:val="00E01CCA"/>
    <w:rsid w:val="00E44AB9"/>
    <w:rsid w:val="00E63FCD"/>
    <w:rsid w:val="00E9420B"/>
    <w:rsid w:val="00EC2544"/>
    <w:rsid w:val="00ED3F3C"/>
    <w:rsid w:val="00EE4E0A"/>
    <w:rsid w:val="00F059B5"/>
    <w:rsid w:val="00F257CC"/>
    <w:rsid w:val="00F54072"/>
    <w:rsid w:val="00F72DEF"/>
    <w:rsid w:val="00F76099"/>
    <w:rsid w:val="00F779A3"/>
    <w:rsid w:val="00F8246B"/>
    <w:rsid w:val="00F832DC"/>
    <w:rsid w:val="00FB028F"/>
    <w:rsid w:val="00FB5DC4"/>
    <w:rsid w:val="00FC39B5"/>
    <w:rsid w:val="00FD6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7E74"/>
  <w15:docId w15:val="{87EBA7BF-1B20-4827-82B4-FE57E7BA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53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1253E"/>
  </w:style>
  <w:style w:type="paragraph" w:customStyle="1" w:styleId="Style2">
    <w:name w:val="Style2"/>
    <w:basedOn w:val="a"/>
    <w:uiPriority w:val="99"/>
    <w:rsid w:val="0051253E"/>
  </w:style>
  <w:style w:type="paragraph" w:customStyle="1" w:styleId="Style3">
    <w:name w:val="Style3"/>
    <w:basedOn w:val="a"/>
    <w:uiPriority w:val="99"/>
    <w:rsid w:val="0051253E"/>
  </w:style>
  <w:style w:type="paragraph" w:customStyle="1" w:styleId="Style5">
    <w:name w:val="Style5"/>
    <w:basedOn w:val="a"/>
    <w:uiPriority w:val="99"/>
    <w:rsid w:val="0051253E"/>
  </w:style>
  <w:style w:type="paragraph" w:customStyle="1" w:styleId="Style6">
    <w:name w:val="Style6"/>
    <w:basedOn w:val="a"/>
    <w:uiPriority w:val="99"/>
    <w:rsid w:val="0051253E"/>
  </w:style>
  <w:style w:type="paragraph" w:customStyle="1" w:styleId="Style7">
    <w:name w:val="Style7"/>
    <w:basedOn w:val="a"/>
    <w:uiPriority w:val="99"/>
    <w:rsid w:val="0051253E"/>
  </w:style>
  <w:style w:type="paragraph" w:customStyle="1" w:styleId="Style8">
    <w:name w:val="Style8"/>
    <w:basedOn w:val="a"/>
    <w:uiPriority w:val="99"/>
    <w:rsid w:val="0051253E"/>
  </w:style>
  <w:style w:type="paragraph" w:customStyle="1" w:styleId="Style9">
    <w:name w:val="Style9"/>
    <w:basedOn w:val="a"/>
    <w:uiPriority w:val="99"/>
    <w:rsid w:val="0051253E"/>
    <w:pPr>
      <w:spacing w:line="288" w:lineRule="exact"/>
      <w:jc w:val="center"/>
    </w:pPr>
  </w:style>
  <w:style w:type="paragraph" w:customStyle="1" w:styleId="Style10">
    <w:name w:val="Style10"/>
    <w:basedOn w:val="a"/>
    <w:uiPriority w:val="99"/>
    <w:rsid w:val="0051253E"/>
  </w:style>
  <w:style w:type="paragraph" w:customStyle="1" w:styleId="Style12">
    <w:name w:val="Style12"/>
    <w:basedOn w:val="a"/>
    <w:uiPriority w:val="99"/>
    <w:rsid w:val="0051253E"/>
  </w:style>
  <w:style w:type="character" w:customStyle="1" w:styleId="FontStyle16">
    <w:name w:val="Font Style16"/>
    <w:uiPriority w:val="99"/>
    <w:rsid w:val="0051253E"/>
    <w:rPr>
      <w:rFonts w:ascii="Georgia" w:hAnsi="Georgia" w:cs="Georgia" w:hint="default"/>
      <w:b/>
      <w:bCs/>
      <w:sz w:val="18"/>
      <w:szCs w:val="18"/>
    </w:rPr>
  </w:style>
  <w:style w:type="character" w:customStyle="1" w:styleId="FontStyle18">
    <w:name w:val="Font Style18"/>
    <w:uiPriority w:val="99"/>
    <w:rsid w:val="0051253E"/>
    <w:rPr>
      <w:rFonts w:ascii="Georgia" w:hAnsi="Georgia" w:cs="Georgia" w:hint="default"/>
      <w:spacing w:val="-10"/>
      <w:sz w:val="18"/>
      <w:szCs w:val="18"/>
    </w:rPr>
  </w:style>
  <w:style w:type="character" w:customStyle="1" w:styleId="FontStyle19">
    <w:name w:val="Font Style19"/>
    <w:uiPriority w:val="99"/>
    <w:rsid w:val="0051253E"/>
    <w:rPr>
      <w:rFonts w:ascii="Georgia" w:hAnsi="Georgia" w:cs="Georgia" w:hint="default"/>
      <w:sz w:val="20"/>
      <w:szCs w:val="20"/>
    </w:rPr>
  </w:style>
  <w:style w:type="character" w:customStyle="1" w:styleId="FontStyle20">
    <w:name w:val="Font Style20"/>
    <w:uiPriority w:val="99"/>
    <w:rsid w:val="0051253E"/>
    <w:rPr>
      <w:rFonts w:ascii="Georgia" w:hAnsi="Georgia" w:cs="Georgia" w:hint="default"/>
      <w:b/>
      <w:bCs/>
      <w:smallCaps/>
      <w:sz w:val="18"/>
      <w:szCs w:val="18"/>
    </w:rPr>
  </w:style>
  <w:style w:type="character" w:customStyle="1" w:styleId="FontStyle21">
    <w:name w:val="Font Style21"/>
    <w:uiPriority w:val="99"/>
    <w:rsid w:val="0051253E"/>
    <w:rPr>
      <w:rFonts w:ascii="Georgia" w:hAnsi="Georgia" w:cs="Georgia" w:hint="default"/>
      <w:sz w:val="22"/>
      <w:szCs w:val="22"/>
    </w:rPr>
  </w:style>
  <w:style w:type="character" w:customStyle="1" w:styleId="FontStyle22">
    <w:name w:val="Font Style22"/>
    <w:uiPriority w:val="99"/>
    <w:rsid w:val="0051253E"/>
    <w:rPr>
      <w:rFonts w:ascii="Century Schoolbook" w:hAnsi="Century Schoolbook" w:cs="Century Schoolbook" w:hint="default"/>
      <w:b/>
      <w:bCs/>
      <w:spacing w:val="-10"/>
      <w:sz w:val="22"/>
      <w:szCs w:val="22"/>
    </w:rPr>
  </w:style>
  <w:style w:type="character" w:customStyle="1" w:styleId="FontStyle26">
    <w:name w:val="Font Style26"/>
    <w:uiPriority w:val="99"/>
    <w:rsid w:val="0051253E"/>
    <w:rPr>
      <w:rFonts w:ascii="Georgia" w:hAnsi="Georgia" w:cs="Georgia" w:hint="default"/>
      <w:b/>
      <w:bCs/>
      <w:sz w:val="10"/>
      <w:szCs w:val="10"/>
    </w:rPr>
  </w:style>
  <w:style w:type="paragraph" w:styleId="a3">
    <w:name w:val="Body Text"/>
    <w:basedOn w:val="a"/>
    <w:link w:val="a4"/>
    <w:rsid w:val="0051253E"/>
    <w:pPr>
      <w:widowControl/>
      <w:autoSpaceDE/>
      <w:autoSpaceDN/>
      <w:adjustRightInd/>
    </w:pPr>
    <w:rPr>
      <w:rFonts w:ascii="Times New Roman" w:hAnsi="Times New Roman"/>
      <w:i/>
      <w:iCs/>
      <w:lang w:val="uk-UA"/>
    </w:rPr>
  </w:style>
  <w:style w:type="character" w:customStyle="1" w:styleId="a4">
    <w:name w:val="Основной текст Знак"/>
    <w:basedOn w:val="a0"/>
    <w:link w:val="a3"/>
    <w:rsid w:val="0051253E"/>
    <w:rPr>
      <w:rFonts w:ascii="Times New Roman" w:eastAsia="Times New Roman" w:hAnsi="Times New Roman" w:cs="Times New Roman"/>
      <w:i/>
      <w:iCs/>
      <w:sz w:val="24"/>
      <w:szCs w:val="24"/>
      <w:lang w:val="uk-UA" w:eastAsia="ru-RU"/>
    </w:rPr>
  </w:style>
  <w:style w:type="paragraph" w:styleId="a5">
    <w:name w:val="List Paragraph"/>
    <w:basedOn w:val="a"/>
    <w:uiPriority w:val="34"/>
    <w:qFormat/>
    <w:rsid w:val="0051253E"/>
    <w:pPr>
      <w:ind w:left="720"/>
      <w:contextualSpacing/>
    </w:pPr>
  </w:style>
  <w:style w:type="paragraph" w:styleId="3">
    <w:name w:val="Body Text Indent 3"/>
    <w:basedOn w:val="a"/>
    <w:link w:val="30"/>
    <w:uiPriority w:val="99"/>
    <w:semiHidden/>
    <w:unhideWhenUsed/>
    <w:rsid w:val="003D059E"/>
    <w:pPr>
      <w:spacing w:after="120"/>
      <w:ind w:left="283"/>
    </w:pPr>
    <w:rPr>
      <w:sz w:val="16"/>
      <w:szCs w:val="16"/>
    </w:rPr>
  </w:style>
  <w:style w:type="character" w:customStyle="1" w:styleId="30">
    <w:name w:val="Основной текст с отступом 3 Знак"/>
    <w:basedOn w:val="a0"/>
    <w:link w:val="3"/>
    <w:uiPriority w:val="99"/>
    <w:semiHidden/>
    <w:rsid w:val="003D059E"/>
    <w:rPr>
      <w:rFonts w:ascii="Georgia" w:eastAsia="Times New Roman" w:hAnsi="Georgia" w:cs="Times New Roman"/>
      <w:sz w:val="16"/>
      <w:szCs w:val="16"/>
      <w:lang w:eastAsia="ru-RU"/>
    </w:rPr>
  </w:style>
  <w:style w:type="paragraph" w:styleId="a6">
    <w:name w:val="endnote text"/>
    <w:basedOn w:val="a"/>
    <w:link w:val="a7"/>
    <w:uiPriority w:val="99"/>
    <w:rsid w:val="008B250E"/>
    <w:pPr>
      <w:widowControl/>
      <w:autoSpaceDE/>
      <w:autoSpaceDN/>
      <w:adjustRightInd/>
      <w:ind w:firstLine="709"/>
      <w:jc w:val="both"/>
    </w:pPr>
    <w:rPr>
      <w:rFonts w:ascii="Times New Roman" w:hAnsi="Times New Roman"/>
      <w:sz w:val="20"/>
      <w:szCs w:val="20"/>
    </w:rPr>
  </w:style>
  <w:style w:type="character" w:customStyle="1" w:styleId="a7">
    <w:name w:val="Текст концевой сноски Знак"/>
    <w:basedOn w:val="a0"/>
    <w:link w:val="a6"/>
    <w:uiPriority w:val="99"/>
    <w:rsid w:val="008B250E"/>
    <w:rPr>
      <w:rFonts w:ascii="Times New Roman" w:eastAsia="Times New Roman" w:hAnsi="Times New Roman" w:cs="Times New Roman"/>
      <w:sz w:val="20"/>
      <w:szCs w:val="20"/>
      <w:lang w:eastAsia="ru-RU"/>
    </w:rPr>
  </w:style>
  <w:style w:type="table" w:styleId="a8">
    <w:name w:val="Table Grid"/>
    <w:basedOn w:val="a1"/>
    <w:uiPriority w:val="39"/>
    <w:rsid w:val="008A1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F3F7C"/>
    <w:pPr>
      <w:tabs>
        <w:tab w:val="center" w:pos="4677"/>
        <w:tab w:val="right" w:pos="9355"/>
      </w:tabs>
    </w:pPr>
  </w:style>
  <w:style w:type="character" w:customStyle="1" w:styleId="aa">
    <w:name w:val="Верхний колонтитул Знак"/>
    <w:basedOn w:val="a0"/>
    <w:link w:val="a9"/>
    <w:uiPriority w:val="99"/>
    <w:rsid w:val="00CF3F7C"/>
    <w:rPr>
      <w:rFonts w:ascii="Georgia" w:eastAsia="Times New Roman" w:hAnsi="Georgia" w:cs="Times New Roman"/>
      <w:sz w:val="24"/>
      <w:szCs w:val="24"/>
      <w:lang w:eastAsia="ru-RU"/>
    </w:rPr>
  </w:style>
  <w:style w:type="paragraph" w:styleId="ab">
    <w:name w:val="footer"/>
    <w:basedOn w:val="a"/>
    <w:link w:val="ac"/>
    <w:uiPriority w:val="99"/>
    <w:unhideWhenUsed/>
    <w:rsid w:val="00CF3F7C"/>
    <w:pPr>
      <w:tabs>
        <w:tab w:val="center" w:pos="4677"/>
        <w:tab w:val="right" w:pos="9355"/>
      </w:tabs>
    </w:pPr>
  </w:style>
  <w:style w:type="character" w:customStyle="1" w:styleId="ac">
    <w:name w:val="Нижний колонтитул Знак"/>
    <w:basedOn w:val="a0"/>
    <w:link w:val="ab"/>
    <w:uiPriority w:val="99"/>
    <w:rsid w:val="00CF3F7C"/>
    <w:rPr>
      <w:rFonts w:ascii="Georgia" w:eastAsia="Times New Roman" w:hAnsi="Georgia" w:cs="Times New Roman"/>
      <w:sz w:val="24"/>
      <w:szCs w:val="24"/>
      <w:lang w:eastAsia="ru-RU"/>
    </w:rPr>
  </w:style>
  <w:style w:type="character" w:styleId="ad">
    <w:name w:val="Hyperlink"/>
    <w:basedOn w:val="a0"/>
    <w:uiPriority w:val="99"/>
    <w:unhideWhenUsed/>
    <w:rsid w:val="00B23E62"/>
    <w:rPr>
      <w:color w:val="0563C1" w:themeColor="hyperlink"/>
      <w:u w:val="single"/>
    </w:rPr>
  </w:style>
  <w:style w:type="character" w:customStyle="1" w:styleId="1">
    <w:name w:val="Неразрешенное упоминание1"/>
    <w:basedOn w:val="a0"/>
    <w:uiPriority w:val="99"/>
    <w:semiHidden/>
    <w:unhideWhenUsed/>
    <w:rsid w:val="00B23E62"/>
    <w:rPr>
      <w:color w:val="605E5C"/>
      <w:shd w:val="clear" w:color="auto" w:fill="E1DFDD"/>
    </w:rPr>
  </w:style>
  <w:style w:type="character" w:customStyle="1" w:styleId="notranslate">
    <w:name w:val="notranslate"/>
    <w:uiPriority w:val="99"/>
    <w:rsid w:val="002D4797"/>
  </w:style>
  <w:style w:type="paragraph" w:customStyle="1" w:styleId="10">
    <w:name w:val="Абзац списка1"/>
    <w:basedOn w:val="a"/>
    <w:uiPriority w:val="99"/>
    <w:qFormat/>
    <w:rsid w:val="002D479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A300E9"/>
    <w:pPr>
      <w:suppressAutoHyphens/>
      <w:autoSpaceDE w:val="0"/>
      <w:spacing w:after="0" w:line="240" w:lineRule="auto"/>
    </w:pPr>
    <w:rPr>
      <w:rFonts w:ascii="Arial" w:eastAsia="Times New Roman" w:hAnsi="Arial" w:cs="Arial"/>
      <w:color w:val="000000"/>
      <w:sz w:val="24"/>
      <w:szCs w:val="24"/>
      <w:lang w:eastAsia="ar-SA"/>
    </w:rPr>
  </w:style>
  <w:style w:type="paragraph" w:styleId="ae">
    <w:name w:val="Body Text Indent"/>
    <w:basedOn w:val="a"/>
    <w:link w:val="af"/>
    <w:uiPriority w:val="99"/>
    <w:semiHidden/>
    <w:unhideWhenUsed/>
    <w:rsid w:val="003D044E"/>
    <w:pPr>
      <w:spacing w:after="120"/>
      <w:ind w:left="283"/>
    </w:pPr>
  </w:style>
  <w:style w:type="character" w:customStyle="1" w:styleId="af">
    <w:name w:val="Основной текст с отступом Знак"/>
    <w:basedOn w:val="a0"/>
    <w:link w:val="ae"/>
    <w:uiPriority w:val="99"/>
    <w:semiHidden/>
    <w:rsid w:val="003D044E"/>
    <w:rPr>
      <w:rFonts w:ascii="Georgia" w:eastAsia="Times New Roman" w:hAnsi="Georgia" w:cs="Times New Roman"/>
      <w:sz w:val="24"/>
      <w:szCs w:val="24"/>
      <w:lang w:eastAsia="ru-RU"/>
    </w:rPr>
  </w:style>
  <w:style w:type="character" w:customStyle="1" w:styleId="fontstyle01">
    <w:name w:val="fontstyle01"/>
    <w:basedOn w:val="a0"/>
    <w:rsid w:val="0061757E"/>
    <w:rPr>
      <w:rFonts w:ascii="TimesNewRomanPSMT" w:hAnsi="TimesNewRomanPSMT" w:hint="default"/>
      <w:b w:val="0"/>
      <w:bCs w:val="0"/>
      <w:i w:val="0"/>
      <w:iCs w:val="0"/>
      <w:color w:val="000000"/>
      <w:sz w:val="24"/>
      <w:szCs w:val="24"/>
    </w:rPr>
  </w:style>
  <w:style w:type="character" w:customStyle="1" w:styleId="fontstyle210">
    <w:name w:val="fontstyle21"/>
    <w:basedOn w:val="a0"/>
    <w:rsid w:val="0061757E"/>
    <w:rPr>
      <w:rFonts w:ascii="Wingdings-Regular" w:hAnsi="Wingdings-Regular" w:hint="default"/>
      <w:b w:val="0"/>
      <w:bCs w:val="0"/>
      <w:i w:val="0"/>
      <w:iCs w:val="0"/>
      <w:color w:val="000000"/>
      <w:sz w:val="24"/>
      <w:szCs w:val="24"/>
    </w:rPr>
  </w:style>
  <w:style w:type="character" w:customStyle="1" w:styleId="fontstyle31">
    <w:name w:val="fontstyle31"/>
    <w:basedOn w:val="a0"/>
    <w:rsid w:val="00486759"/>
    <w:rPr>
      <w:rFonts w:ascii="CourierNewPSMT" w:hAnsi="CourierNewPSMT" w:hint="default"/>
      <w:b w:val="0"/>
      <w:bCs w:val="0"/>
      <w:i w:val="0"/>
      <w:iCs w:val="0"/>
      <w:color w:val="000000"/>
      <w:sz w:val="24"/>
      <w:szCs w:val="24"/>
    </w:rPr>
  </w:style>
  <w:style w:type="character" w:customStyle="1" w:styleId="fontstyle41">
    <w:name w:val="fontstyle41"/>
    <w:basedOn w:val="a0"/>
    <w:rsid w:val="00486759"/>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26601">
      <w:bodyDiv w:val="1"/>
      <w:marLeft w:val="0"/>
      <w:marRight w:val="0"/>
      <w:marTop w:val="0"/>
      <w:marBottom w:val="0"/>
      <w:divBdr>
        <w:top w:val="none" w:sz="0" w:space="0" w:color="auto"/>
        <w:left w:val="none" w:sz="0" w:space="0" w:color="auto"/>
        <w:bottom w:val="none" w:sz="0" w:space="0" w:color="auto"/>
        <w:right w:val="none" w:sz="0" w:space="0" w:color="auto"/>
      </w:divBdr>
    </w:div>
    <w:div w:id="20459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3B31-CB89-4A91-AE9C-703D47BB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21</Pages>
  <Words>6366</Words>
  <Characters>36288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Nadiia</cp:lastModifiedBy>
  <cp:revision>26</cp:revision>
  <dcterms:created xsi:type="dcterms:W3CDTF">2021-05-15T05:10:00Z</dcterms:created>
  <dcterms:modified xsi:type="dcterms:W3CDTF">2021-05-26T00:08:00Z</dcterms:modified>
</cp:coreProperties>
</file>