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E5" w:rsidRPr="008817E5" w:rsidRDefault="008817E5" w:rsidP="00881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uk-UA" w:eastAsia="ru-RU"/>
        </w:rPr>
      </w:pPr>
      <w:r w:rsidRPr="008817E5">
        <w:rPr>
          <w:rFonts w:ascii="Arial" w:eastAsia="Times New Roman" w:hAnsi="Arial" w:cs="Arial"/>
          <w:b/>
          <w:color w:val="000000"/>
          <w:sz w:val="28"/>
          <w:szCs w:val="28"/>
          <w:lang w:val="uk-UA" w:eastAsia="ru-RU"/>
        </w:rPr>
        <w:t>Практична робота № 3</w:t>
      </w:r>
    </w:p>
    <w:p w:rsidR="008817E5" w:rsidRPr="008817E5" w:rsidRDefault="008817E5" w:rsidP="00881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uk-UA" w:eastAsia="ru-RU"/>
        </w:rPr>
      </w:pPr>
    </w:p>
    <w:p w:rsidR="008817E5" w:rsidRPr="008817E5" w:rsidRDefault="008817E5" w:rsidP="00881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lang w:val="uk-UA" w:eastAsia="ru-RU"/>
        </w:rPr>
      </w:pPr>
      <w:r w:rsidRPr="008817E5">
        <w:rPr>
          <w:rFonts w:ascii="Arial" w:eastAsia="Times New Roman" w:hAnsi="Arial" w:cs="Arial"/>
          <w:b/>
          <w:i/>
          <w:color w:val="000000"/>
          <w:sz w:val="28"/>
          <w:szCs w:val="28"/>
          <w:lang w:val="uk-UA" w:eastAsia="ru-RU"/>
        </w:rPr>
        <w:t>Розрахунок полігона твердих побутових відходів (ТПВ)</w:t>
      </w:r>
    </w:p>
    <w:p w:rsidR="008817E5" w:rsidRPr="008817E5" w:rsidRDefault="008817E5" w:rsidP="00881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8817E5">
        <w:rPr>
          <w:rFonts w:ascii="Arial" w:eastAsia="Times New Roman" w:hAnsi="Arial" w:cs="Arial"/>
          <w:i/>
          <w:color w:val="000000"/>
          <w:sz w:val="28"/>
          <w:szCs w:val="28"/>
          <w:u w:val="single"/>
          <w:lang w:val="uk-UA" w:eastAsia="ru-RU"/>
        </w:rPr>
        <w:t>Мета роботи. З</w:t>
      </w:r>
      <w:r w:rsidRPr="008817E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добуття навичок розрахунку високонавантаженого полігона ТПВ для умовного населеного пункту. При цьому передбачається, що демографічна ситуація населеного пункту має позитивну характеристику – чисельність населення збільшується. Крім того, з ростом добробуту населення слід очікувати поступове збільшення утворення відходів виробництва і споживання на душу населення (в основному ТПВ).</w:t>
      </w:r>
    </w:p>
    <w:p w:rsidR="008817E5" w:rsidRPr="008817E5" w:rsidRDefault="008817E5" w:rsidP="00881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Arial" w:eastAsia="Times New Roman" w:hAnsi="Arial" w:cs="Arial"/>
          <w:i/>
          <w:color w:val="000000"/>
          <w:sz w:val="28"/>
          <w:szCs w:val="28"/>
          <w:u w:val="single"/>
          <w:lang w:val="uk-UA" w:eastAsia="ru-RU"/>
        </w:rPr>
      </w:pPr>
      <w:r w:rsidRPr="008817E5">
        <w:rPr>
          <w:rFonts w:ascii="Arial" w:eastAsia="Times New Roman" w:hAnsi="Arial" w:cs="Arial"/>
          <w:i/>
          <w:color w:val="000000"/>
          <w:sz w:val="28"/>
          <w:szCs w:val="28"/>
          <w:u w:val="single"/>
          <w:lang w:val="uk-UA" w:eastAsia="ru-RU"/>
        </w:rPr>
        <w:t>Теоретична частина</w:t>
      </w:r>
    </w:p>
    <w:p w:rsidR="008817E5" w:rsidRPr="008817E5" w:rsidRDefault="008817E5" w:rsidP="008817E5">
      <w:pPr>
        <w:spacing w:after="0" w:line="288" w:lineRule="auto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8817E5">
        <w:rPr>
          <w:rFonts w:ascii="Arial" w:eastAsia="Times New Roman" w:hAnsi="Arial" w:cs="Arial"/>
          <w:sz w:val="28"/>
          <w:szCs w:val="28"/>
          <w:lang w:val="uk-UA"/>
        </w:rPr>
        <w:t xml:space="preserve">   Полігони — це природоохоронні спорудження, призначені для складування ТПВ, які забезпечують захист від забруднення атмосфери, ґрунтів, підземних і поверхневих вод, що перешкоджають поширенню патогенних мікроорганізмів за межі майданчика складування і які забезпечують знезараження ТПВ біологічним способом. На полігонах можлива утилізація органічної складової ТПВ шляхом уловлювання газу</w:t>
      </w:r>
      <w:r>
        <w:rPr>
          <w:rFonts w:ascii="Arial" w:eastAsia="Times New Roman" w:hAnsi="Arial" w:cs="Arial"/>
          <w:sz w:val="28"/>
          <w:szCs w:val="28"/>
          <w:lang w:val="uk-UA"/>
        </w:rPr>
        <w:t>, який утворюється в результаті розкладання органічних речовин</w:t>
      </w:r>
      <w:r w:rsidRPr="008817E5">
        <w:rPr>
          <w:rFonts w:ascii="Arial" w:eastAsia="Times New Roman" w:hAnsi="Arial" w:cs="Arial"/>
          <w:sz w:val="28"/>
          <w:szCs w:val="28"/>
          <w:lang w:val="uk-UA"/>
        </w:rPr>
        <w:t>. Термін служби полігона повинен бути не менш</w:t>
      </w:r>
      <w:r>
        <w:rPr>
          <w:rFonts w:ascii="Arial" w:eastAsia="Times New Roman" w:hAnsi="Arial" w:cs="Arial"/>
          <w:sz w:val="28"/>
          <w:szCs w:val="28"/>
          <w:lang w:val="uk-UA"/>
        </w:rPr>
        <w:t>е</w:t>
      </w:r>
      <w:r w:rsidRPr="008817E5">
        <w:rPr>
          <w:rFonts w:ascii="Arial" w:eastAsia="Times New Roman" w:hAnsi="Arial" w:cs="Arial"/>
          <w:sz w:val="28"/>
          <w:szCs w:val="28"/>
          <w:lang w:val="uk-UA"/>
        </w:rPr>
        <w:t xml:space="preserve"> 15—20 років. Розміщувати полігони необхідно з урахуван</w:t>
      </w:r>
      <w:r>
        <w:rPr>
          <w:rFonts w:ascii="Arial" w:eastAsia="Times New Roman" w:hAnsi="Arial" w:cs="Arial"/>
          <w:sz w:val="28"/>
          <w:szCs w:val="28"/>
          <w:lang w:val="uk-UA"/>
        </w:rPr>
        <w:t>ням вимог санітарних норм, з від</w:t>
      </w:r>
      <w:r w:rsidRPr="008817E5">
        <w:rPr>
          <w:rFonts w:ascii="Arial" w:eastAsia="Times New Roman" w:hAnsi="Arial" w:cs="Arial"/>
          <w:sz w:val="28"/>
          <w:szCs w:val="28"/>
          <w:lang w:val="uk-UA"/>
        </w:rPr>
        <w:t xml:space="preserve">даленням від найближчої житлової забудови на відстань не менш </w:t>
      </w:r>
      <w:smartTag w:uri="urn:schemas-microsoft-com:office:smarttags" w:element="metricconverter">
        <w:smartTagPr>
          <w:attr w:name="ProductID" w:val="500 м"/>
        </w:smartTagPr>
        <w:r w:rsidRPr="008817E5">
          <w:rPr>
            <w:rFonts w:ascii="Arial" w:eastAsia="Times New Roman" w:hAnsi="Arial" w:cs="Arial"/>
            <w:sz w:val="28"/>
            <w:szCs w:val="28"/>
            <w:lang w:val="uk-UA"/>
          </w:rPr>
          <w:t>500 м</w:t>
        </w:r>
      </w:smartTag>
      <w:r w:rsidRPr="008817E5">
        <w:rPr>
          <w:rFonts w:ascii="Arial" w:eastAsia="Times New Roman" w:hAnsi="Arial" w:cs="Arial"/>
          <w:sz w:val="28"/>
          <w:szCs w:val="28"/>
          <w:lang w:val="uk-UA"/>
        </w:rPr>
        <w:t>. До полігона повинна бути підведена дорога з твердим покриттям. По всьому периметрі майданчика, відведеного для полігона, повинна бути улаштована захисна лісосмуга шириною не менш</w:t>
      </w:r>
      <w:r w:rsidR="00183543">
        <w:rPr>
          <w:rFonts w:ascii="Arial" w:eastAsia="Times New Roman" w:hAnsi="Arial" w:cs="Arial"/>
          <w:sz w:val="28"/>
          <w:szCs w:val="28"/>
          <w:lang w:val="uk-UA"/>
        </w:rPr>
        <w:t>е</w:t>
      </w:r>
      <w:r w:rsidRPr="008817E5">
        <w:rPr>
          <w:rFonts w:ascii="Arial" w:eastAsia="Times New Roman" w:hAnsi="Arial" w:cs="Arial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20 м"/>
        </w:smartTagPr>
        <w:r w:rsidRPr="008817E5">
          <w:rPr>
            <w:rFonts w:ascii="Arial" w:eastAsia="Times New Roman" w:hAnsi="Arial" w:cs="Arial"/>
            <w:sz w:val="28"/>
            <w:szCs w:val="28"/>
            <w:lang w:val="uk-UA"/>
          </w:rPr>
          <w:t>20 м</w:t>
        </w:r>
      </w:smartTag>
      <w:r w:rsidRPr="008817E5">
        <w:rPr>
          <w:rFonts w:ascii="Arial" w:eastAsia="Times New Roman" w:hAnsi="Arial" w:cs="Arial"/>
          <w:sz w:val="28"/>
          <w:szCs w:val="28"/>
          <w:lang w:val="uk-UA"/>
        </w:rPr>
        <w:t xml:space="preserve">. Рівень ґрунтових вод під днищем полігона повинен знаходитися на глибині </w:t>
      </w:r>
      <w:r w:rsidR="00183543">
        <w:rPr>
          <w:rFonts w:ascii="Arial" w:eastAsia="Times New Roman" w:hAnsi="Arial" w:cs="Arial"/>
          <w:sz w:val="28"/>
          <w:szCs w:val="28"/>
          <w:lang w:val="uk-UA"/>
        </w:rPr>
        <w:t xml:space="preserve">не </w:t>
      </w:r>
      <w:r w:rsidRPr="008817E5">
        <w:rPr>
          <w:rFonts w:ascii="Arial" w:eastAsia="Times New Roman" w:hAnsi="Arial" w:cs="Arial"/>
          <w:sz w:val="28"/>
          <w:szCs w:val="28"/>
          <w:lang w:val="uk-UA"/>
        </w:rPr>
        <w:t xml:space="preserve">менше </w:t>
      </w:r>
      <w:smartTag w:uri="urn:schemas-microsoft-com:office:smarttags" w:element="metricconverter">
        <w:smartTagPr>
          <w:attr w:name="ProductID" w:val="2 м"/>
        </w:smartTagPr>
        <w:r w:rsidRPr="008817E5">
          <w:rPr>
            <w:rFonts w:ascii="Arial" w:eastAsia="Times New Roman" w:hAnsi="Arial" w:cs="Arial"/>
            <w:sz w:val="28"/>
            <w:szCs w:val="28"/>
            <w:lang w:val="uk-UA"/>
          </w:rPr>
          <w:t>2 м</w:t>
        </w:r>
      </w:smartTag>
      <w:r w:rsidRPr="008817E5">
        <w:rPr>
          <w:rFonts w:ascii="Arial" w:eastAsia="Times New Roman" w:hAnsi="Arial" w:cs="Arial"/>
          <w:sz w:val="28"/>
          <w:szCs w:val="28"/>
          <w:lang w:val="uk-UA"/>
        </w:rPr>
        <w:t>. На майданчику полігона не повинні знаходитися виходи джерел води. Категорично забороняється використовувати під полігони акваторії рік, озер, стариць і боліт. Площа ділянки складування полігона розбивається на черги експлуатації з розрахунку 3—5 років на кожну чергу. У складі першої черги виділяється перший пусковий комплекс з об</w:t>
      </w:r>
      <w:r w:rsidR="00183543">
        <w:rPr>
          <w:rFonts w:ascii="Arial" w:eastAsia="Times New Roman" w:hAnsi="Arial" w:cs="Arial"/>
          <w:sz w:val="28"/>
          <w:szCs w:val="28"/>
          <w:lang w:val="uk-UA"/>
        </w:rPr>
        <w:t>’єм</w:t>
      </w:r>
      <w:r w:rsidRPr="008817E5">
        <w:rPr>
          <w:rFonts w:ascii="Arial" w:eastAsia="Times New Roman" w:hAnsi="Arial" w:cs="Arial"/>
          <w:sz w:val="28"/>
          <w:szCs w:val="28"/>
          <w:lang w:val="uk-UA"/>
        </w:rPr>
        <w:t>ом складування протягом 1—2 років.</w:t>
      </w:r>
    </w:p>
    <w:p w:rsidR="008817E5" w:rsidRPr="008817E5" w:rsidRDefault="008817E5" w:rsidP="008817E5">
      <w:pPr>
        <w:spacing w:after="0" w:line="288" w:lineRule="auto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8817E5">
        <w:rPr>
          <w:rFonts w:ascii="Arial" w:eastAsia="Times New Roman" w:hAnsi="Arial" w:cs="Arial"/>
          <w:sz w:val="28"/>
          <w:szCs w:val="28"/>
          <w:lang w:val="uk-UA"/>
        </w:rPr>
        <w:t xml:space="preserve">   Захист від забруднення ґрунтів і ґрунтових вод здійснюється шляхом улаштування спеціального протифільтраційного екрана, покладеного по всьому днищу і бортам полігона, системи перехоплення, відводу й очищення фільтрату, а також системи шпар для спостережень, контролю та оцінки якості ґрунтових вод. Захист від забруднення </w:t>
      </w:r>
      <w:r w:rsidRPr="008817E5">
        <w:rPr>
          <w:rFonts w:ascii="Arial" w:eastAsia="Times New Roman" w:hAnsi="Arial" w:cs="Arial"/>
          <w:sz w:val="28"/>
          <w:szCs w:val="28"/>
          <w:lang w:val="uk-UA"/>
        </w:rPr>
        <w:lastRenderedPageBreak/>
        <w:t xml:space="preserve">ґрунтів і повітряного басейну здійснюється шляхом щоденного перекриття заповнених робочих карт полігона шарами ґрунту, організації системи збору, відводу й утилізації газу, </w:t>
      </w:r>
      <w:r w:rsidR="00183543">
        <w:rPr>
          <w:rFonts w:ascii="Arial" w:eastAsia="Times New Roman" w:hAnsi="Arial" w:cs="Arial"/>
          <w:sz w:val="28"/>
          <w:szCs w:val="28"/>
          <w:lang w:val="uk-UA"/>
        </w:rPr>
        <w:t>облашт</w:t>
      </w:r>
      <w:r w:rsidRPr="008817E5">
        <w:rPr>
          <w:rFonts w:ascii="Arial" w:eastAsia="Times New Roman" w:hAnsi="Arial" w:cs="Arial"/>
          <w:sz w:val="28"/>
          <w:szCs w:val="28"/>
          <w:lang w:val="uk-UA"/>
        </w:rPr>
        <w:t>ування робочих карт переносними сітками, що перехоплюють розпорошені вітром легкі фракції (папір, плівки), рекультивації поверхні заповнених ділянок полігона. Захист поверхневих водних об’єктів від забруднення зливовими і талими водами, що стікають з території полігона, обмеженою лісосмугою, здійснюється шляхом очищення поверхневого стоку на площадці і відводу транзитних поверхневих вод.</w:t>
      </w:r>
    </w:p>
    <w:p w:rsidR="008817E5" w:rsidRPr="008817E5" w:rsidRDefault="008817E5" w:rsidP="00183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426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8817E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На полігони твердих побутових відходів дозволяється приймати побутові відходи (окрім рідких побутових відходів та небезпечних відходів у складі побутових відходів) з житлових будинків, адміністративних і громадських установ та організацій, підприємств торгівлі та громадського харчування, закладів культури і мистецтва, навчальних та лікувально-профілактичних закладів та інших підприємств, установ і організацій незалежно від форм власності, вуличний та садово-парковий </w:t>
      </w:r>
      <w:proofErr w:type="spellStart"/>
      <w:r w:rsidRPr="008817E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змет</w:t>
      </w:r>
      <w:proofErr w:type="spellEnd"/>
      <w:r w:rsidRPr="008817E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 і листя, а</w:t>
      </w:r>
      <w:r w:rsidR="00183543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 </w:t>
      </w:r>
      <w:r w:rsidRPr="008817E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також </w:t>
      </w:r>
      <w:r w:rsidR="00183543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подрібнені  будівельні відходи і промислові</w:t>
      </w:r>
      <w:r w:rsidRPr="008817E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 відходи </w:t>
      </w:r>
      <w:r w:rsidRPr="008817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III</w:t>
      </w:r>
      <w:r w:rsidR="00183543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 </w:t>
      </w:r>
      <w:r w:rsidRPr="008817E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та </w:t>
      </w:r>
      <w:r w:rsidRPr="008817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IV</w:t>
      </w:r>
      <w:r w:rsidRPr="008817E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 класів небезпеки відповідно до санітарних правил та норм,</w:t>
      </w:r>
      <w:r w:rsidR="00183543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 </w:t>
      </w:r>
      <w:r w:rsidRPr="008817E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шлак і золу від сміттєспалювальних заводів. </w:t>
      </w:r>
      <w:bookmarkStart w:id="0" w:name="o50"/>
      <w:bookmarkEnd w:id="0"/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Тверді відходи </w:t>
      </w:r>
      <w:r w:rsidRPr="008817E5">
        <w:rPr>
          <w:rFonts w:ascii="Arial" w:eastAsia="Times New Roman" w:hAnsi="Arial" w:cs="Arial"/>
          <w:sz w:val="28"/>
          <w:szCs w:val="28"/>
          <w:lang w:eastAsia="ru-RU"/>
        </w:rPr>
        <w:t>IV</w:t>
      </w: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класу небезпеки використовують на полігоні побутових відходів як ізолювальний матеріал у середній та верхній</w:t>
      </w:r>
      <w:r w:rsidR="00183543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частинах полігона, а тверді відходи </w:t>
      </w:r>
      <w:r w:rsidRPr="008817E5">
        <w:rPr>
          <w:rFonts w:ascii="Arial" w:eastAsia="Times New Roman" w:hAnsi="Arial" w:cs="Arial"/>
          <w:sz w:val="28"/>
          <w:szCs w:val="28"/>
          <w:lang w:eastAsia="ru-RU"/>
        </w:rPr>
        <w:t>III</w:t>
      </w: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класу небезпеки можуть складуватися  разом з побутовими відходами з дотриманням особливих умов відповідно до санітарних правил та норм</w:t>
      </w:r>
      <w:bookmarkStart w:id="1" w:name="o51"/>
      <w:bookmarkEnd w:id="1"/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>. В порівнянні із звичай</w:t>
      </w:r>
      <w:r w:rsidR="00183543">
        <w:rPr>
          <w:rFonts w:ascii="Arial" w:eastAsia="Times New Roman" w:hAnsi="Arial" w:cs="Arial"/>
          <w:sz w:val="28"/>
          <w:szCs w:val="28"/>
          <w:lang w:val="uk-UA" w:eastAsia="ru-RU"/>
        </w:rPr>
        <w:t>ним звалищем високонавантаже</w:t>
      </w: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ний полігон ТПВ є більш сучасним в санітарно-гігієнічному та екологічному відношенні об'єктом. Полігон може вважатися високонавантаженим, якщо його проектна висота не менше </w:t>
      </w:r>
      <w:smartTag w:uri="urn:schemas-microsoft-com:office:smarttags" w:element="metricconverter">
        <w:smartTagPr>
          <w:attr w:name="ProductID" w:val="20 м"/>
        </w:smartTagPr>
        <w:r w:rsidRPr="008817E5">
          <w:rPr>
            <w:rFonts w:ascii="Arial" w:eastAsia="Times New Roman" w:hAnsi="Arial" w:cs="Arial"/>
            <w:sz w:val="28"/>
            <w:szCs w:val="28"/>
            <w:lang w:val="uk-UA" w:eastAsia="ru-RU"/>
          </w:rPr>
          <w:t>20 м</w:t>
        </w:r>
      </w:smartTag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>, а навантаження на використану площ</w:t>
      </w:r>
      <w:r w:rsidR="00183543">
        <w:rPr>
          <w:rFonts w:ascii="Arial" w:eastAsia="Times New Roman" w:hAnsi="Arial" w:cs="Arial"/>
          <w:sz w:val="28"/>
          <w:szCs w:val="28"/>
          <w:lang w:val="uk-UA" w:eastAsia="ru-RU"/>
        </w:rPr>
        <w:t>у перевищує 10 т/</w:t>
      </w: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>м</w:t>
      </w:r>
      <w:r w:rsidRPr="008817E5">
        <w:rPr>
          <w:rFonts w:ascii="Arial" w:eastAsia="Times New Roman" w:hAnsi="Arial" w:cs="Arial"/>
          <w:i/>
          <w:iCs/>
          <w:sz w:val="28"/>
          <w:szCs w:val="28"/>
          <w:vertAlign w:val="superscript"/>
          <w:lang w:val="uk-UA" w:eastAsia="ru-RU"/>
        </w:rPr>
        <w:t>2.</w:t>
      </w: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</w:p>
    <w:p w:rsidR="008817E5" w:rsidRDefault="008817E5" w:rsidP="00881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center"/>
        <w:rPr>
          <w:rFonts w:ascii="Arial" w:eastAsia="Times New Roman" w:hAnsi="Arial" w:cs="Arial"/>
          <w:i/>
          <w:sz w:val="28"/>
          <w:szCs w:val="28"/>
          <w:lang w:val="uk-UA"/>
        </w:rPr>
      </w:pPr>
      <w:r w:rsidRPr="008817E5">
        <w:rPr>
          <w:rFonts w:ascii="Arial" w:eastAsia="Times New Roman" w:hAnsi="Arial" w:cs="Arial"/>
          <w:i/>
          <w:sz w:val="28"/>
          <w:szCs w:val="28"/>
          <w:lang w:val="uk-UA"/>
        </w:rPr>
        <w:t>Розрахунок полігону проводиться за наступними етапами</w:t>
      </w:r>
      <w:r w:rsidRPr="008817E5">
        <w:rPr>
          <w:rFonts w:ascii="Arial" w:eastAsia="Times New Roman" w:hAnsi="Arial" w:cs="Arial"/>
          <w:sz w:val="28"/>
          <w:szCs w:val="28"/>
          <w:lang w:val="uk-UA"/>
        </w:rPr>
        <w:t>:</w:t>
      </w:r>
    </w:p>
    <w:p w:rsidR="008817E5" w:rsidRPr="008817E5" w:rsidRDefault="00183543" w:rsidP="00183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Arial" w:eastAsia="Times New Roman" w:hAnsi="Arial" w:cs="Arial"/>
          <w:i/>
          <w:sz w:val="28"/>
          <w:szCs w:val="28"/>
          <w:lang w:val="uk-UA" w:eastAsia="ru-RU"/>
        </w:rPr>
      </w:pPr>
      <w:r w:rsidRPr="00183543">
        <w:rPr>
          <w:rFonts w:ascii="Arial" w:eastAsia="Times New Roman" w:hAnsi="Arial" w:cs="Arial"/>
          <w:sz w:val="28"/>
          <w:szCs w:val="28"/>
          <w:lang w:val="uk-UA" w:eastAsia="ru-RU"/>
        </w:rPr>
        <w:t>І.</w:t>
      </w:r>
      <w:r>
        <w:rPr>
          <w:rFonts w:ascii="Arial" w:eastAsia="Times New Roman" w:hAnsi="Arial" w:cs="Arial"/>
          <w:i/>
          <w:sz w:val="28"/>
          <w:szCs w:val="28"/>
          <w:lang w:val="uk-UA" w:eastAsia="ru-RU"/>
        </w:rPr>
        <w:t xml:space="preserve"> </w:t>
      </w:r>
      <w:r w:rsidR="008817E5" w:rsidRPr="008817E5">
        <w:rPr>
          <w:rFonts w:ascii="Arial" w:eastAsia="Times New Roman" w:hAnsi="Arial" w:cs="Arial"/>
          <w:i/>
          <w:sz w:val="28"/>
          <w:szCs w:val="28"/>
          <w:lang w:val="uk-UA" w:eastAsia="ru-RU"/>
        </w:rPr>
        <w:t>Визначення заг</w:t>
      </w:r>
      <w:r>
        <w:rPr>
          <w:rFonts w:ascii="Arial" w:eastAsia="Times New Roman" w:hAnsi="Arial" w:cs="Arial"/>
          <w:i/>
          <w:sz w:val="28"/>
          <w:szCs w:val="28"/>
          <w:lang w:val="uk-UA" w:eastAsia="ru-RU"/>
        </w:rPr>
        <w:t>альної ємн</w:t>
      </w:r>
      <w:r w:rsidR="00D900B4">
        <w:rPr>
          <w:rFonts w:ascii="Arial" w:eastAsia="Times New Roman" w:hAnsi="Arial" w:cs="Arial"/>
          <w:i/>
          <w:sz w:val="28"/>
          <w:szCs w:val="28"/>
          <w:lang w:val="uk-UA" w:eastAsia="ru-RU"/>
        </w:rPr>
        <w:t>о</w:t>
      </w:r>
      <w:r>
        <w:rPr>
          <w:rFonts w:ascii="Arial" w:eastAsia="Times New Roman" w:hAnsi="Arial" w:cs="Arial"/>
          <w:i/>
          <w:sz w:val="28"/>
          <w:szCs w:val="28"/>
          <w:lang w:val="uk-UA" w:eastAsia="ru-RU"/>
        </w:rPr>
        <w:t>сті полігону ТПВ Е</w:t>
      </w:r>
      <w:r w:rsidR="008817E5" w:rsidRPr="008817E5">
        <w:rPr>
          <w:rFonts w:ascii="Arial" w:eastAsia="Times New Roman" w:hAnsi="Arial" w:cs="Arial"/>
          <w:i/>
          <w:sz w:val="28"/>
          <w:szCs w:val="28"/>
          <w:vertAlign w:val="subscript"/>
          <w:lang w:val="uk-UA" w:eastAsia="ru-RU"/>
        </w:rPr>
        <w:t>Т,</w:t>
      </w:r>
      <w:r>
        <w:rPr>
          <w:rFonts w:ascii="Arial" w:eastAsia="Times New Roman" w:hAnsi="Arial" w:cs="Arial"/>
          <w:i/>
          <w:sz w:val="28"/>
          <w:szCs w:val="28"/>
          <w:lang w:val="uk-UA" w:eastAsia="ru-RU"/>
        </w:rPr>
        <w:t xml:space="preserve"> м</w:t>
      </w:r>
      <w:r w:rsidR="008817E5" w:rsidRPr="008817E5">
        <w:rPr>
          <w:rFonts w:ascii="Arial" w:eastAsia="Times New Roman" w:hAnsi="Arial" w:cs="Arial"/>
          <w:sz w:val="28"/>
          <w:szCs w:val="28"/>
          <w:vertAlign w:val="superscript"/>
          <w:lang w:val="uk-UA" w:eastAsia="ru-RU"/>
        </w:rPr>
        <w:t>3</w:t>
      </w:r>
      <w:r w:rsidR="008817E5" w:rsidRPr="008817E5">
        <w:rPr>
          <w:rFonts w:ascii="Arial" w:eastAsia="Times New Roman" w:hAnsi="Arial" w:cs="Arial"/>
          <w:i/>
          <w:sz w:val="28"/>
          <w:szCs w:val="28"/>
          <w:vertAlign w:val="superscript"/>
          <w:lang w:val="uk-UA" w:eastAsia="ru-RU"/>
        </w:rPr>
        <w:t>,</w:t>
      </w:r>
      <w:r w:rsidR="008817E5" w:rsidRPr="008817E5">
        <w:rPr>
          <w:rFonts w:ascii="Arial" w:eastAsia="Times New Roman" w:hAnsi="Arial" w:cs="Arial"/>
          <w:i/>
          <w:sz w:val="28"/>
          <w:szCs w:val="28"/>
          <w:lang w:val="uk-UA" w:eastAsia="ru-RU"/>
        </w:rPr>
        <w:t xml:space="preserve"> на весь термін його експлуатації</w:t>
      </w:r>
    </w:p>
    <w:p w:rsidR="008817E5" w:rsidRPr="008817E5" w:rsidRDefault="008817E5" w:rsidP="00183543">
      <w:pPr>
        <w:shd w:val="clear" w:color="auto" w:fill="FFFFFF"/>
        <w:spacing w:after="0" w:line="288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>Для цього необхідні такі вихідні дані:</w:t>
      </w:r>
    </w:p>
    <w:p w:rsidR="008817E5" w:rsidRPr="008817E5" w:rsidRDefault="008817E5" w:rsidP="008817E5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а) розрахунковий термін експлуатації полігону </w:t>
      </w:r>
      <w:r w:rsidRPr="008817E5">
        <w:rPr>
          <w:rFonts w:ascii="Arial" w:eastAsia="Times New Roman" w:hAnsi="Arial" w:cs="Arial"/>
          <w:i/>
          <w:sz w:val="28"/>
          <w:szCs w:val="28"/>
          <w:lang w:val="uk-UA" w:eastAsia="ru-RU"/>
        </w:rPr>
        <w:t>Т</w:t>
      </w: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, років; </w:t>
      </w:r>
    </w:p>
    <w:p w:rsidR="008817E5" w:rsidRPr="008817E5" w:rsidRDefault="008817E5" w:rsidP="00881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б) питома норма утворення побутових відходів на 1 людину в рік </w:t>
      </w:r>
      <w:r w:rsidRPr="008817E5">
        <w:rPr>
          <w:rFonts w:ascii="Arial" w:eastAsia="Times New Roman" w:hAnsi="Arial" w:cs="Arial"/>
          <w:i/>
          <w:sz w:val="28"/>
          <w:szCs w:val="28"/>
          <w:lang w:val="uk-UA" w:eastAsia="ru-RU"/>
        </w:rPr>
        <w:t>У</w:t>
      </w: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>1 м</w:t>
      </w:r>
      <w:r w:rsidRPr="008817E5">
        <w:rPr>
          <w:rFonts w:ascii="Arial" w:eastAsia="Times New Roman" w:hAnsi="Arial" w:cs="Arial"/>
          <w:sz w:val="28"/>
          <w:szCs w:val="28"/>
          <w:vertAlign w:val="superscript"/>
          <w:lang w:val="uk-UA" w:eastAsia="ru-RU"/>
        </w:rPr>
        <w:t>3</w:t>
      </w: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>/</w:t>
      </w:r>
      <w:proofErr w:type="spellStart"/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>чел</w:t>
      </w:r>
      <w:proofErr w:type="spellEnd"/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>.</w:t>
      </w:r>
      <w:r w:rsidR="00183543">
        <w:rPr>
          <w:rFonts w:ascii="Arial" w:eastAsia="Times New Roman" w:hAnsi="Arial" w:cs="Arial"/>
          <w:sz w:val="28"/>
          <w:szCs w:val="28"/>
          <w:lang w:val="uk-UA" w:eastAsia="ru-RU"/>
        </w:rPr>
        <w:t>•</w:t>
      </w: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год; ( наприклад </w:t>
      </w:r>
      <w:r w:rsidRPr="008817E5">
        <w:rPr>
          <w:rFonts w:ascii="Arial" w:eastAsia="Times New Roman" w:hAnsi="Arial" w:cs="Arial"/>
          <w:i/>
          <w:sz w:val="28"/>
          <w:szCs w:val="28"/>
          <w:lang w:val="uk-UA" w:eastAsia="ru-RU"/>
        </w:rPr>
        <w:t>У</w:t>
      </w: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>1 = 1,16 м</w:t>
      </w:r>
      <w:r w:rsidRPr="008817E5">
        <w:rPr>
          <w:rFonts w:ascii="Arial" w:eastAsia="Times New Roman" w:hAnsi="Arial" w:cs="Arial"/>
          <w:sz w:val="28"/>
          <w:szCs w:val="28"/>
          <w:vertAlign w:val="superscript"/>
          <w:lang w:val="uk-UA" w:eastAsia="ru-RU"/>
        </w:rPr>
        <w:t>3</w:t>
      </w: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>/</w:t>
      </w:r>
      <w:proofErr w:type="spellStart"/>
      <w:r>
        <w:rPr>
          <w:rFonts w:ascii="Arial" w:eastAsia="Times New Roman" w:hAnsi="Arial" w:cs="Arial"/>
          <w:sz w:val="28"/>
          <w:szCs w:val="28"/>
          <w:lang w:val="uk-UA" w:eastAsia="ru-RU"/>
        </w:rPr>
        <w:t>люд</w:t>
      </w: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>.</w:t>
      </w:r>
      <w:r>
        <w:rPr>
          <w:rFonts w:ascii="Arial" w:eastAsia="Times New Roman" w:hAnsi="Arial" w:cs="Arial"/>
          <w:sz w:val="28"/>
          <w:szCs w:val="28"/>
          <w:lang w:val="uk-UA" w:eastAsia="ru-RU"/>
        </w:rPr>
        <w:t>•</w:t>
      </w: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>год</w:t>
      </w:r>
      <w:proofErr w:type="spellEnd"/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>. )</w:t>
      </w:r>
    </w:p>
    <w:p w:rsidR="008817E5" w:rsidRPr="008817E5" w:rsidRDefault="008817E5" w:rsidP="00881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center"/>
        <w:rPr>
          <w:rFonts w:ascii="Arial" w:eastAsia="Times New Roman" w:hAnsi="Arial" w:cs="Arial"/>
          <w:sz w:val="21"/>
          <w:szCs w:val="21"/>
          <w:lang w:val="uk-UA"/>
        </w:rPr>
      </w:pPr>
      <w:r w:rsidRPr="008817E5">
        <w:rPr>
          <w:rFonts w:ascii="Courier New" w:eastAsia="Times New Roman" w:hAnsi="Courier New" w:cs="Courier New"/>
          <w:sz w:val="21"/>
          <w:szCs w:val="21"/>
          <w:lang w:val="uk-UA"/>
        </w:rPr>
        <w:br/>
      </w:r>
      <w:r w:rsidRPr="008817E5">
        <w:rPr>
          <w:rFonts w:ascii="Courier New" w:eastAsia="Times New Roman" w:hAnsi="Courier New" w:cs="Courier New"/>
          <w:sz w:val="21"/>
          <w:szCs w:val="21"/>
          <w:lang w:val="uk-UA"/>
        </w:rPr>
        <w:br/>
      </w:r>
      <w:r>
        <w:rPr>
          <w:rFonts w:ascii="Courier New" w:eastAsia="Times New Roman" w:hAnsi="Courier New" w:cs="Courier New"/>
          <w:noProof/>
          <w:sz w:val="21"/>
          <w:szCs w:val="21"/>
          <w:lang w:eastAsia="ru-RU"/>
        </w:rPr>
        <w:lastRenderedPageBreak/>
        <w:drawing>
          <wp:inline distT="0" distB="0" distL="0" distR="0">
            <wp:extent cx="3669030" cy="1817370"/>
            <wp:effectExtent l="0" t="0" r="7620" b="0"/>
            <wp:docPr id="1" name="Рисунок 1" descr="http://gendocs.ru/gendocs/docs/2/1686/conv_1/file1_html_3eef1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gendocs.ru/gendocs/docs/2/1686/conv_1/file1_html_3eef1e5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30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7E5">
        <w:rPr>
          <w:rFonts w:ascii="Courier New" w:eastAsia="Times New Roman" w:hAnsi="Courier New" w:cs="Courier New"/>
          <w:sz w:val="21"/>
          <w:szCs w:val="21"/>
          <w:lang w:val="uk-UA"/>
        </w:rPr>
        <w:br/>
      </w:r>
      <w:r w:rsidRPr="008817E5">
        <w:rPr>
          <w:rFonts w:ascii="Courier New" w:eastAsia="Times New Roman" w:hAnsi="Courier New" w:cs="Courier New"/>
          <w:sz w:val="21"/>
          <w:szCs w:val="21"/>
          <w:lang w:val="uk-UA"/>
        </w:rPr>
        <w:br/>
      </w:r>
      <w:r w:rsidRPr="008817E5">
        <w:rPr>
          <w:rFonts w:ascii="Arial" w:eastAsia="Times New Roman" w:hAnsi="Arial" w:cs="Arial"/>
          <w:sz w:val="21"/>
          <w:szCs w:val="21"/>
          <w:lang w:val="uk-UA"/>
        </w:rPr>
        <w:t xml:space="preserve">Рис.1. Схема </w:t>
      </w:r>
      <w:proofErr w:type="spellStart"/>
      <w:r w:rsidRPr="008817E5">
        <w:rPr>
          <w:rFonts w:ascii="Arial" w:eastAsia="Times New Roman" w:hAnsi="Arial" w:cs="Arial"/>
          <w:sz w:val="21"/>
          <w:szCs w:val="21"/>
          <w:lang w:val="uk-UA"/>
        </w:rPr>
        <w:t>високонавантажувального</w:t>
      </w:r>
      <w:proofErr w:type="spellEnd"/>
      <w:r w:rsidRPr="008817E5">
        <w:rPr>
          <w:rFonts w:ascii="Arial" w:eastAsia="Times New Roman" w:hAnsi="Arial" w:cs="Arial"/>
          <w:sz w:val="21"/>
          <w:szCs w:val="21"/>
          <w:lang w:val="uk-UA"/>
        </w:rPr>
        <w:t xml:space="preserve"> полігону ТПВ: </w:t>
      </w:r>
      <w:r w:rsidRPr="008817E5">
        <w:rPr>
          <w:rFonts w:ascii="Arial" w:eastAsia="Times New Roman" w:hAnsi="Arial" w:cs="Arial"/>
          <w:sz w:val="21"/>
          <w:szCs w:val="21"/>
          <w:lang w:val="uk-UA"/>
        </w:rPr>
        <w:br/>
        <w:t xml:space="preserve">1 - котлован, 2 - внутрішній ізолюючий шар </w:t>
      </w:r>
      <w:proofErr w:type="spellStart"/>
      <w:r w:rsidRPr="008817E5">
        <w:rPr>
          <w:rFonts w:ascii="Arial" w:eastAsia="Times New Roman" w:hAnsi="Arial" w:cs="Arial"/>
          <w:sz w:val="21"/>
          <w:szCs w:val="21"/>
          <w:lang w:val="uk-UA"/>
        </w:rPr>
        <w:t>грунту</w:t>
      </w:r>
      <w:proofErr w:type="spellEnd"/>
      <w:r w:rsidRPr="008817E5">
        <w:rPr>
          <w:rFonts w:ascii="Arial" w:eastAsia="Times New Roman" w:hAnsi="Arial" w:cs="Arial"/>
          <w:sz w:val="21"/>
          <w:szCs w:val="21"/>
          <w:lang w:val="uk-UA"/>
        </w:rPr>
        <w:t xml:space="preserve">, 3 - зовнішній ізолюючий шар </w:t>
      </w:r>
      <w:proofErr w:type="spellStart"/>
      <w:r w:rsidRPr="008817E5">
        <w:rPr>
          <w:rFonts w:ascii="Arial" w:eastAsia="Times New Roman" w:hAnsi="Arial" w:cs="Arial"/>
          <w:sz w:val="21"/>
          <w:szCs w:val="21"/>
          <w:lang w:val="uk-UA"/>
        </w:rPr>
        <w:t>грунту</w:t>
      </w:r>
      <w:proofErr w:type="spellEnd"/>
      <w:r w:rsidRPr="008817E5">
        <w:rPr>
          <w:rFonts w:ascii="Arial" w:eastAsia="Times New Roman" w:hAnsi="Arial" w:cs="Arial"/>
          <w:sz w:val="21"/>
          <w:szCs w:val="21"/>
          <w:lang w:val="uk-UA"/>
        </w:rPr>
        <w:t xml:space="preserve">, 4 - шар ТПВ. </w:t>
      </w:r>
    </w:p>
    <w:p w:rsidR="008817E5" w:rsidRPr="008817E5" w:rsidRDefault="008817E5" w:rsidP="008817E5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. </w:t>
      </w: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br/>
        <w:t xml:space="preserve">в) швидкість щорічного приросту величини питомої норми,% </w:t>
      </w:r>
    </w:p>
    <w:p w:rsidR="008817E5" w:rsidRPr="008817E5" w:rsidRDefault="008817E5" w:rsidP="008817E5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>(</w:t>
      </w:r>
      <w:r w:rsidRPr="008817E5">
        <w:rPr>
          <w:rFonts w:ascii="Arial" w:eastAsia="Times New Roman" w:hAnsi="Arial" w:cs="Arial"/>
          <w:i/>
          <w:sz w:val="28"/>
          <w:szCs w:val="28"/>
          <w:lang w:val="uk-UA" w:eastAsia="ru-RU"/>
        </w:rPr>
        <w:t xml:space="preserve">U </w:t>
      </w: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>= 1,8% )</w:t>
      </w:r>
    </w:p>
    <w:p w:rsidR="008817E5" w:rsidRPr="008817E5" w:rsidRDefault="008817E5" w:rsidP="008817E5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г) чисельність населення міста (населеного пункту) на момент проектування - </w:t>
      </w:r>
      <w:r w:rsidRPr="008817E5">
        <w:rPr>
          <w:rFonts w:ascii="Arial" w:eastAsia="Times New Roman" w:hAnsi="Arial" w:cs="Arial"/>
          <w:i/>
          <w:sz w:val="28"/>
          <w:szCs w:val="28"/>
          <w:lang w:val="uk-UA" w:eastAsia="ru-RU"/>
        </w:rPr>
        <w:t>N</w:t>
      </w:r>
      <w:r w:rsidRPr="008817E5">
        <w:rPr>
          <w:rFonts w:ascii="Arial" w:eastAsia="Times New Roman" w:hAnsi="Arial" w:cs="Arial"/>
          <w:sz w:val="28"/>
          <w:szCs w:val="28"/>
          <w:vertAlign w:val="subscript"/>
          <w:lang w:val="uk-UA" w:eastAsia="ru-RU"/>
        </w:rPr>
        <w:t>1,</w:t>
      </w: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proofErr w:type="spellStart"/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>чол</w:t>
      </w:r>
      <w:proofErr w:type="spellEnd"/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.; </w:t>
      </w:r>
    </w:p>
    <w:p w:rsidR="008817E5" w:rsidRPr="008817E5" w:rsidRDefault="008817E5" w:rsidP="008817E5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д) прогнозована чисельність населення міста (населеного пункту) через </w:t>
      </w:r>
      <w:r w:rsidRPr="008817E5">
        <w:rPr>
          <w:rFonts w:ascii="Arial" w:eastAsia="Times New Roman" w:hAnsi="Arial" w:cs="Arial"/>
          <w:i/>
          <w:sz w:val="28"/>
          <w:szCs w:val="28"/>
          <w:lang w:val="uk-UA" w:eastAsia="ru-RU"/>
        </w:rPr>
        <w:t xml:space="preserve">Т </w:t>
      </w: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років - </w:t>
      </w:r>
      <w:r w:rsidR="00D900B4">
        <w:rPr>
          <w:rFonts w:ascii="Arial" w:eastAsia="Times New Roman" w:hAnsi="Arial" w:cs="Arial"/>
          <w:i/>
          <w:sz w:val="28"/>
          <w:szCs w:val="28"/>
          <w:lang w:val="uk-UA" w:eastAsia="ru-RU"/>
        </w:rPr>
        <w:t>N</w:t>
      </w:r>
      <w:r w:rsidRPr="008817E5">
        <w:rPr>
          <w:rFonts w:ascii="Arial" w:eastAsia="Times New Roman" w:hAnsi="Arial" w:cs="Arial"/>
          <w:i/>
          <w:sz w:val="28"/>
          <w:szCs w:val="28"/>
          <w:vertAlign w:val="subscript"/>
          <w:lang w:val="uk-UA" w:eastAsia="ru-RU"/>
        </w:rPr>
        <w:t>2,</w:t>
      </w: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proofErr w:type="spellStart"/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>чол</w:t>
      </w:r>
      <w:proofErr w:type="spellEnd"/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.; </w:t>
      </w:r>
    </w:p>
    <w:p w:rsidR="00D900B4" w:rsidRDefault="008817E5" w:rsidP="00D900B4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е) орієнтовна висота «горба» ТПВ, узгоджена з архітектурно-планувальним управлінням міста </w:t>
      </w:r>
      <w:r w:rsidRPr="008817E5">
        <w:rPr>
          <w:rFonts w:ascii="Arial" w:eastAsia="Times New Roman" w:hAnsi="Arial" w:cs="Arial"/>
          <w:i/>
          <w:sz w:val="28"/>
          <w:szCs w:val="28"/>
          <w:lang w:val="uk-UA" w:eastAsia="ru-RU"/>
        </w:rPr>
        <w:t>Н</w:t>
      </w:r>
      <w:r w:rsidRPr="008817E5">
        <w:rPr>
          <w:rFonts w:ascii="Arial" w:eastAsia="Times New Roman" w:hAnsi="Arial" w:cs="Arial"/>
          <w:i/>
          <w:sz w:val="28"/>
          <w:szCs w:val="28"/>
          <w:vertAlign w:val="superscript"/>
          <w:lang w:val="uk-UA" w:eastAsia="ru-RU"/>
        </w:rPr>
        <w:t>1</w:t>
      </w:r>
      <w:r w:rsidRPr="008817E5">
        <w:rPr>
          <w:rFonts w:ascii="Arial" w:eastAsia="Times New Roman" w:hAnsi="Arial" w:cs="Arial"/>
          <w:i/>
          <w:sz w:val="28"/>
          <w:szCs w:val="28"/>
          <w:vertAlign w:val="subscript"/>
          <w:lang w:val="uk-UA" w:eastAsia="ru-RU"/>
        </w:rPr>
        <w:t>п,</w:t>
      </w: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м.  (наприклад </w:t>
      </w:r>
      <w:r w:rsidRPr="008817E5">
        <w:rPr>
          <w:rFonts w:ascii="Arial" w:eastAsia="Times New Roman" w:hAnsi="Arial" w:cs="Arial"/>
          <w:i/>
          <w:sz w:val="28"/>
          <w:szCs w:val="28"/>
          <w:lang w:val="uk-UA" w:eastAsia="ru-RU"/>
        </w:rPr>
        <w:t>Н</w:t>
      </w:r>
      <w:r w:rsidRPr="008817E5">
        <w:rPr>
          <w:rFonts w:ascii="Arial" w:eastAsia="Times New Roman" w:hAnsi="Arial" w:cs="Arial"/>
          <w:i/>
          <w:sz w:val="28"/>
          <w:szCs w:val="28"/>
          <w:vertAlign w:val="superscript"/>
          <w:lang w:val="uk-UA" w:eastAsia="ru-RU"/>
        </w:rPr>
        <w:t>1</w:t>
      </w:r>
      <w:r w:rsidRPr="008817E5">
        <w:rPr>
          <w:rFonts w:ascii="Arial" w:eastAsia="Times New Roman" w:hAnsi="Arial" w:cs="Arial"/>
          <w:sz w:val="28"/>
          <w:szCs w:val="28"/>
          <w:vertAlign w:val="subscript"/>
          <w:lang w:val="uk-UA" w:eastAsia="ru-RU"/>
        </w:rPr>
        <w:t>п</w:t>
      </w:r>
      <w:r w:rsidR="00D900B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= 40</w:t>
      </w: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м)</w:t>
      </w:r>
      <w:r w:rsidR="00D900B4">
        <w:rPr>
          <w:rFonts w:ascii="Arial" w:eastAsia="Times New Roman" w:hAnsi="Arial" w:cs="Arial"/>
          <w:sz w:val="28"/>
          <w:szCs w:val="28"/>
          <w:lang w:val="uk-UA" w:eastAsia="ru-RU"/>
        </w:rPr>
        <w:t>.</w:t>
      </w:r>
    </w:p>
    <w:p w:rsidR="008817E5" w:rsidRPr="00D900B4" w:rsidRDefault="008817E5" w:rsidP="00D900B4">
      <w:pPr>
        <w:shd w:val="clear" w:color="auto" w:fill="FFFFFF"/>
        <w:spacing w:after="0" w:line="288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8817E5">
        <w:rPr>
          <w:rFonts w:ascii="Arial" w:eastAsia="Times New Roman" w:hAnsi="Arial" w:cs="Arial"/>
          <w:sz w:val="28"/>
          <w:szCs w:val="28"/>
          <w:lang w:val="uk-UA"/>
        </w:rPr>
        <w:t xml:space="preserve">Визначення питомої норми утворення </w:t>
      </w:r>
      <w:r w:rsidRPr="008817E5">
        <w:rPr>
          <w:rFonts w:ascii="Arial" w:eastAsia="Times New Roman" w:hAnsi="Arial" w:cs="Arial"/>
          <w:iCs/>
          <w:sz w:val="28"/>
          <w:szCs w:val="28"/>
          <w:lang w:val="uk-UA"/>
        </w:rPr>
        <w:t>У</w:t>
      </w:r>
      <w:r w:rsidRPr="008817E5">
        <w:rPr>
          <w:rFonts w:ascii="Arial" w:eastAsia="Times New Roman" w:hAnsi="Arial" w:cs="Arial"/>
          <w:iCs/>
          <w:sz w:val="28"/>
          <w:szCs w:val="28"/>
          <w:vertAlign w:val="subscript"/>
          <w:lang w:val="uk-UA"/>
        </w:rPr>
        <w:t xml:space="preserve">2 </w:t>
      </w:r>
      <w:r w:rsidRPr="008817E5">
        <w:rPr>
          <w:rFonts w:ascii="Arial" w:eastAsia="Times New Roman" w:hAnsi="Arial" w:cs="Arial"/>
          <w:sz w:val="28"/>
          <w:szCs w:val="28"/>
          <w:lang w:val="uk-UA"/>
        </w:rPr>
        <w:t xml:space="preserve"> (м</w:t>
      </w:r>
      <w:r w:rsidRPr="008817E5">
        <w:rPr>
          <w:rFonts w:ascii="Arial" w:eastAsia="Times New Roman" w:hAnsi="Arial" w:cs="Arial"/>
          <w:sz w:val="28"/>
          <w:szCs w:val="28"/>
          <w:vertAlign w:val="superscript"/>
          <w:lang w:val="uk-UA"/>
        </w:rPr>
        <w:t>3</w:t>
      </w:r>
      <w:r w:rsidRPr="008817E5">
        <w:rPr>
          <w:rFonts w:ascii="Arial" w:eastAsia="Times New Roman" w:hAnsi="Arial" w:cs="Arial"/>
          <w:sz w:val="28"/>
          <w:szCs w:val="28"/>
          <w:lang w:val="uk-UA"/>
        </w:rPr>
        <w:t>/</w:t>
      </w:r>
      <w:proofErr w:type="spellStart"/>
      <w:r w:rsidRPr="008817E5">
        <w:rPr>
          <w:rFonts w:ascii="Arial" w:eastAsia="Times New Roman" w:hAnsi="Arial" w:cs="Arial"/>
          <w:sz w:val="28"/>
          <w:szCs w:val="28"/>
          <w:lang w:val="uk-UA"/>
        </w:rPr>
        <w:t>люд.</w:t>
      </w:r>
      <w:r w:rsidR="00D900B4">
        <w:rPr>
          <w:rFonts w:ascii="Arial" w:eastAsia="Times New Roman" w:hAnsi="Arial" w:cs="Arial"/>
          <w:sz w:val="28"/>
          <w:szCs w:val="28"/>
          <w:lang w:val="uk-UA"/>
        </w:rPr>
        <w:t>•</w:t>
      </w:r>
      <w:r w:rsidRPr="008817E5">
        <w:rPr>
          <w:rFonts w:ascii="Arial" w:eastAsia="Times New Roman" w:hAnsi="Arial" w:cs="Arial"/>
          <w:sz w:val="28"/>
          <w:szCs w:val="28"/>
          <w:lang w:val="uk-UA"/>
        </w:rPr>
        <w:t>рік</w:t>
      </w:r>
      <w:proofErr w:type="spellEnd"/>
      <w:r w:rsidR="00D900B4">
        <w:rPr>
          <w:rFonts w:ascii="Arial" w:eastAsia="Times New Roman" w:hAnsi="Arial" w:cs="Arial"/>
          <w:sz w:val="28"/>
          <w:szCs w:val="28"/>
          <w:lang w:val="uk-UA"/>
        </w:rPr>
        <w:t xml:space="preserve">) відходів через </w:t>
      </w:r>
      <w:r w:rsidRPr="008817E5">
        <w:rPr>
          <w:rFonts w:ascii="Arial" w:eastAsia="Times New Roman" w:hAnsi="Arial" w:cs="Arial"/>
          <w:sz w:val="28"/>
          <w:szCs w:val="28"/>
          <w:lang w:val="uk-UA"/>
        </w:rPr>
        <w:t xml:space="preserve">Т років: </w:t>
      </w:r>
      <w:r w:rsidRPr="008817E5">
        <w:rPr>
          <w:rFonts w:ascii="Arial" w:eastAsia="Times New Roman" w:hAnsi="Arial" w:cs="Arial"/>
          <w:iCs/>
          <w:sz w:val="28"/>
          <w:szCs w:val="28"/>
          <w:lang w:val="uk-UA"/>
        </w:rPr>
        <w:t xml:space="preserve">   </w:t>
      </w:r>
    </w:p>
    <w:p w:rsidR="008817E5" w:rsidRDefault="008817E5" w:rsidP="008817E5">
      <w:pPr>
        <w:shd w:val="clear" w:color="auto" w:fill="FFFFFF"/>
        <w:spacing w:after="0" w:line="288" w:lineRule="auto"/>
        <w:ind w:left="360"/>
        <w:contextualSpacing/>
        <w:jc w:val="right"/>
        <w:rPr>
          <w:rFonts w:ascii="Arial" w:eastAsia="Times New Roman" w:hAnsi="Arial" w:cs="Arial"/>
          <w:sz w:val="28"/>
          <w:szCs w:val="28"/>
          <w:lang w:val="uk-UA"/>
        </w:rPr>
      </w:pPr>
      <w:r w:rsidRPr="008817E5">
        <w:rPr>
          <w:rFonts w:ascii="Arial" w:eastAsia="Times New Roman" w:hAnsi="Arial" w:cs="Arial"/>
          <w:i/>
          <w:iCs/>
          <w:sz w:val="28"/>
          <w:szCs w:val="28"/>
          <w:lang w:val="uk-UA"/>
        </w:rPr>
        <w:t xml:space="preserve"> </w:t>
      </w:r>
      <w:r w:rsidR="00D900B4">
        <w:rPr>
          <w:rFonts w:ascii="Arial" w:eastAsia="Times New Roman" w:hAnsi="Arial" w:cs="Arial"/>
          <w:i/>
          <w:iCs/>
          <w:sz w:val="28"/>
          <w:szCs w:val="28"/>
          <w:lang w:val="uk-UA"/>
        </w:rPr>
        <w:t>У</w:t>
      </w:r>
      <w:r w:rsidRPr="008817E5">
        <w:rPr>
          <w:rFonts w:ascii="Arial" w:eastAsia="Times New Roman" w:hAnsi="Arial" w:cs="Arial"/>
          <w:iCs/>
          <w:sz w:val="28"/>
          <w:szCs w:val="28"/>
          <w:vertAlign w:val="subscript"/>
          <w:lang w:val="uk-UA"/>
        </w:rPr>
        <w:t>2</w:t>
      </w:r>
      <w:r w:rsidR="00D900B4">
        <w:rPr>
          <w:rFonts w:ascii="Arial" w:eastAsia="Times New Roman" w:hAnsi="Arial" w:cs="Arial"/>
          <w:i/>
          <w:iCs/>
          <w:sz w:val="28"/>
          <w:szCs w:val="28"/>
          <w:lang w:val="uk-UA"/>
        </w:rPr>
        <w:t xml:space="preserve"> = У</w:t>
      </w:r>
      <w:r w:rsidRPr="008817E5">
        <w:rPr>
          <w:rFonts w:ascii="Arial" w:eastAsia="Times New Roman" w:hAnsi="Arial" w:cs="Arial"/>
          <w:iCs/>
          <w:sz w:val="28"/>
          <w:szCs w:val="28"/>
          <w:vertAlign w:val="subscript"/>
          <w:lang w:val="uk-UA"/>
        </w:rPr>
        <w:t>1</w:t>
      </w:r>
      <w:r w:rsidRPr="008817E5">
        <w:rPr>
          <w:rFonts w:ascii="Arial" w:eastAsia="Times New Roman" w:hAnsi="Arial" w:cs="Arial"/>
          <w:i/>
          <w:sz w:val="28"/>
          <w:szCs w:val="28"/>
          <w:lang w:val="uk-UA"/>
        </w:rPr>
        <w:t xml:space="preserve"> </w:t>
      </w:r>
      <w:r w:rsidRPr="008817E5">
        <w:rPr>
          <w:rFonts w:ascii="Arial" w:eastAsia="Calibri" w:hAnsi="Arial" w:cs="Arial"/>
          <w:iCs/>
          <w:sz w:val="28"/>
          <w:szCs w:val="28"/>
          <w:lang w:val="uk-UA"/>
        </w:rPr>
        <w:sym w:font="Symbol" w:char="F0B4"/>
      </w:r>
      <w:r w:rsidRPr="008817E5">
        <w:rPr>
          <w:rFonts w:ascii="Arial" w:eastAsia="Times New Roman" w:hAnsi="Arial" w:cs="Arial"/>
          <w:i/>
          <w:iCs/>
          <w:sz w:val="28"/>
          <w:szCs w:val="28"/>
          <w:lang w:val="uk-UA"/>
        </w:rPr>
        <w:t xml:space="preserve"> (</w:t>
      </w:r>
      <w:r w:rsidRPr="008817E5">
        <w:rPr>
          <w:rFonts w:ascii="Arial" w:eastAsia="Times New Roman" w:hAnsi="Arial" w:cs="Arial"/>
          <w:iCs/>
          <w:sz w:val="28"/>
          <w:szCs w:val="28"/>
          <w:lang w:val="uk-UA"/>
        </w:rPr>
        <w:t>100</w:t>
      </w:r>
      <w:r w:rsidR="00D900B4">
        <w:rPr>
          <w:rFonts w:ascii="Arial" w:eastAsia="Times New Roman" w:hAnsi="Arial" w:cs="Arial"/>
          <w:i/>
          <w:iCs/>
          <w:sz w:val="28"/>
          <w:szCs w:val="28"/>
          <w:lang w:val="uk-UA"/>
        </w:rPr>
        <w:t xml:space="preserve"> + U/</w:t>
      </w:r>
      <w:r w:rsidRPr="008817E5">
        <w:rPr>
          <w:rFonts w:ascii="Arial" w:eastAsia="Times New Roman" w:hAnsi="Arial" w:cs="Arial"/>
          <w:iCs/>
          <w:sz w:val="28"/>
          <w:szCs w:val="28"/>
          <w:lang w:val="uk-UA"/>
        </w:rPr>
        <w:t>100</w:t>
      </w:r>
      <w:r w:rsidR="00D900B4">
        <w:rPr>
          <w:rFonts w:ascii="Arial" w:eastAsia="Times New Roman" w:hAnsi="Arial" w:cs="Arial"/>
          <w:i/>
          <w:iCs/>
          <w:sz w:val="28"/>
          <w:szCs w:val="28"/>
          <w:lang w:val="uk-UA"/>
        </w:rPr>
        <w:t>)</w:t>
      </w:r>
      <w:r w:rsidRPr="008817E5">
        <w:rPr>
          <w:rFonts w:ascii="Arial" w:eastAsia="Times New Roman" w:hAnsi="Arial" w:cs="Arial"/>
          <w:iCs/>
          <w:sz w:val="28"/>
          <w:szCs w:val="28"/>
          <w:vertAlign w:val="superscript"/>
          <w:lang w:val="uk-UA"/>
        </w:rPr>
        <w:t>T</w:t>
      </w:r>
      <w:r w:rsidRPr="008817E5">
        <w:rPr>
          <w:rFonts w:ascii="Arial" w:eastAsia="Times New Roman" w:hAnsi="Arial" w:cs="Arial"/>
          <w:i/>
          <w:iCs/>
          <w:sz w:val="28"/>
          <w:szCs w:val="28"/>
          <w:vertAlign w:val="superscript"/>
          <w:lang w:val="uk-UA"/>
        </w:rPr>
        <w:t xml:space="preserve"> </w:t>
      </w:r>
      <w:r w:rsidRPr="008817E5">
        <w:rPr>
          <w:rFonts w:ascii="Arial" w:eastAsia="Times New Roman" w:hAnsi="Arial" w:cs="Arial"/>
          <w:sz w:val="28"/>
          <w:szCs w:val="28"/>
          <w:lang w:val="uk-UA"/>
        </w:rPr>
        <w:t xml:space="preserve"> </w:t>
      </w:r>
      <w:r w:rsidR="00D900B4">
        <w:rPr>
          <w:rFonts w:ascii="Arial" w:eastAsia="Times New Roman" w:hAnsi="Arial" w:cs="Arial"/>
          <w:sz w:val="28"/>
          <w:szCs w:val="28"/>
          <w:lang w:val="uk-UA"/>
        </w:rPr>
        <w:t xml:space="preserve">, </w:t>
      </w:r>
      <w:r w:rsidRPr="008817E5">
        <w:rPr>
          <w:rFonts w:ascii="Arial" w:eastAsia="Times New Roman" w:hAnsi="Arial" w:cs="Arial"/>
          <w:sz w:val="28"/>
          <w:szCs w:val="28"/>
          <w:lang w:val="uk-UA"/>
        </w:rPr>
        <w:t>м</w:t>
      </w:r>
      <w:r w:rsidRPr="008817E5">
        <w:rPr>
          <w:rFonts w:ascii="Arial" w:eastAsia="Times New Roman" w:hAnsi="Arial" w:cs="Arial"/>
          <w:sz w:val="28"/>
          <w:szCs w:val="28"/>
          <w:vertAlign w:val="superscript"/>
          <w:lang w:val="uk-UA"/>
        </w:rPr>
        <w:t>3</w:t>
      </w:r>
      <w:r w:rsidRPr="008817E5">
        <w:rPr>
          <w:rFonts w:ascii="Arial" w:eastAsia="Times New Roman" w:hAnsi="Arial" w:cs="Arial"/>
          <w:sz w:val="28"/>
          <w:szCs w:val="28"/>
          <w:lang w:val="uk-UA"/>
        </w:rPr>
        <w:t>/</w:t>
      </w:r>
      <w:proofErr w:type="spellStart"/>
      <w:r w:rsidRPr="008817E5">
        <w:rPr>
          <w:rFonts w:ascii="Arial" w:eastAsia="Times New Roman" w:hAnsi="Arial" w:cs="Arial"/>
          <w:sz w:val="28"/>
          <w:szCs w:val="28"/>
          <w:lang w:val="uk-UA"/>
        </w:rPr>
        <w:t>люд.</w:t>
      </w:r>
      <w:r w:rsidR="00D900B4">
        <w:rPr>
          <w:rFonts w:ascii="Arial" w:eastAsia="Times New Roman" w:hAnsi="Arial" w:cs="Arial"/>
          <w:sz w:val="28"/>
          <w:szCs w:val="28"/>
          <w:lang w:val="uk-UA"/>
        </w:rPr>
        <w:t>•</w:t>
      </w:r>
      <w:r w:rsidRPr="008817E5">
        <w:rPr>
          <w:rFonts w:ascii="Arial" w:eastAsia="Times New Roman" w:hAnsi="Arial" w:cs="Arial"/>
          <w:sz w:val="28"/>
          <w:szCs w:val="28"/>
          <w:lang w:val="uk-UA"/>
        </w:rPr>
        <w:t>рік</w:t>
      </w:r>
      <w:proofErr w:type="spellEnd"/>
      <w:r>
        <w:rPr>
          <w:rFonts w:ascii="Arial" w:eastAsia="Times New Roman" w:hAnsi="Arial" w:cs="Arial"/>
          <w:sz w:val="28"/>
          <w:szCs w:val="28"/>
          <w:lang w:val="uk-UA"/>
        </w:rPr>
        <w:t xml:space="preserve">                 (1)</w:t>
      </w:r>
    </w:p>
    <w:p w:rsidR="008817E5" w:rsidRPr="008817E5" w:rsidRDefault="008817E5" w:rsidP="008817E5">
      <w:pPr>
        <w:shd w:val="clear" w:color="auto" w:fill="FFFFFF"/>
        <w:spacing w:after="0" w:line="288" w:lineRule="auto"/>
        <w:ind w:left="360"/>
        <w:contextualSpacing/>
        <w:jc w:val="both"/>
        <w:rPr>
          <w:rFonts w:ascii="Arial" w:eastAsia="Times New Roman" w:hAnsi="Arial" w:cs="Arial"/>
          <w:sz w:val="28"/>
          <w:szCs w:val="28"/>
          <w:lang w:val="uk-UA"/>
        </w:rPr>
      </w:pPr>
    </w:p>
    <w:p w:rsidR="008817E5" w:rsidRDefault="008817E5" w:rsidP="008817E5">
      <w:pPr>
        <w:shd w:val="clear" w:color="auto" w:fill="FFFFFF"/>
        <w:spacing w:after="0" w:line="288" w:lineRule="auto"/>
        <w:ind w:left="720"/>
        <w:contextualSpacing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8817E5">
        <w:rPr>
          <w:rFonts w:ascii="Arial" w:eastAsia="Times New Roman" w:hAnsi="Arial" w:cs="Arial"/>
          <w:sz w:val="28"/>
          <w:szCs w:val="28"/>
          <w:lang w:val="uk-UA"/>
        </w:rPr>
        <w:t xml:space="preserve">Загальна </w:t>
      </w:r>
      <w:r w:rsidR="00B54EE7">
        <w:rPr>
          <w:rFonts w:ascii="Arial" w:eastAsia="Times New Roman" w:hAnsi="Arial" w:cs="Arial"/>
          <w:sz w:val="28"/>
          <w:szCs w:val="28"/>
          <w:lang w:val="uk-UA"/>
        </w:rPr>
        <w:t>містк</w:t>
      </w:r>
      <w:r w:rsidR="00D900B4">
        <w:rPr>
          <w:rFonts w:ascii="Arial" w:eastAsia="Times New Roman" w:hAnsi="Arial" w:cs="Arial"/>
          <w:sz w:val="28"/>
          <w:szCs w:val="28"/>
          <w:lang w:val="uk-UA"/>
        </w:rPr>
        <w:t>ість</w:t>
      </w:r>
      <w:r w:rsidRPr="008817E5">
        <w:rPr>
          <w:rFonts w:ascii="Arial" w:eastAsia="Times New Roman" w:hAnsi="Arial" w:cs="Arial"/>
          <w:sz w:val="28"/>
          <w:szCs w:val="28"/>
          <w:lang w:val="uk-UA"/>
        </w:rPr>
        <w:t xml:space="preserve"> полігону </w:t>
      </w:r>
      <w:r w:rsidR="00D900B4">
        <w:rPr>
          <w:rFonts w:ascii="Arial" w:eastAsia="Times New Roman" w:hAnsi="Arial" w:cs="Arial"/>
          <w:i/>
          <w:sz w:val="28"/>
          <w:szCs w:val="28"/>
          <w:lang w:val="uk-UA"/>
        </w:rPr>
        <w:t>Е</w:t>
      </w:r>
      <w:r w:rsidR="00D900B4" w:rsidRPr="00D900B4">
        <w:rPr>
          <w:rFonts w:ascii="Arial" w:eastAsia="Times New Roman" w:hAnsi="Arial" w:cs="Arial"/>
          <w:sz w:val="28"/>
          <w:szCs w:val="28"/>
          <w:vertAlign w:val="subscript"/>
          <w:lang w:val="uk-UA"/>
        </w:rPr>
        <w:t>Т</w:t>
      </w:r>
      <w:r w:rsidRPr="008817E5">
        <w:rPr>
          <w:rFonts w:ascii="Arial" w:eastAsia="Times New Roman" w:hAnsi="Arial" w:cs="Arial"/>
          <w:i/>
          <w:sz w:val="28"/>
          <w:szCs w:val="28"/>
          <w:lang w:val="uk-UA"/>
        </w:rPr>
        <w:t>,</w:t>
      </w:r>
      <w:r w:rsidRPr="008817E5">
        <w:rPr>
          <w:rFonts w:ascii="Arial" w:eastAsia="Times New Roman" w:hAnsi="Arial" w:cs="Arial"/>
          <w:sz w:val="28"/>
          <w:szCs w:val="28"/>
          <w:lang w:val="uk-UA"/>
        </w:rPr>
        <w:t xml:space="preserve"> м</w:t>
      </w:r>
      <w:r w:rsidRPr="008817E5">
        <w:rPr>
          <w:rFonts w:ascii="Arial" w:eastAsia="Times New Roman" w:hAnsi="Arial" w:cs="Arial"/>
          <w:sz w:val="28"/>
          <w:szCs w:val="28"/>
          <w:vertAlign w:val="superscript"/>
          <w:lang w:val="uk-UA"/>
        </w:rPr>
        <w:t>3</w:t>
      </w:r>
      <w:r w:rsidRPr="008817E5">
        <w:rPr>
          <w:rFonts w:ascii="Arial" w:eastAsia="Times New Roman" w:hAnsi="Arial" w:cs="Arial"/>
          <w:sz w:val="28"/>
          <w:szCs w:val="28"/>
          <w:lang w:val="uk-UA"/>
        </w:rPr>
        <w:t xml:space="preserve"> розраховується так:</w:t>
      </w:r>
    </w:p>
    <w:p w:rsidR="008817E5" w:rsidRPr="008817E5" w:rsidRDefault="008817E5" w:rsidP="008817E5">
      <w:pPr>
        <w:shd w:val="clear" w:color="auto" w:fill="FFFFFF"/>
        <w:spacing w:after="0" w:line="288" w:lineRule="auto"/>
        <w:ind w:left="720"/>
        <w:contextualSpacing/>
        <w:jc w:val="both"/>
        <w:rPr>
          <w:rFonts w:ascii="Arial" w:eastAsia="Times New Roman" w:hAnsi="Arial" w:cs="Arial"/>
          <w:sz w:val="28"/>
          <w:szCs w:val="28"/>
          <w:lang w:val="uk-UA"/>
        </w:rPr>
      </w:pPr>
    </w:p>
    <w:p w:rsidR="008817E5" w:rsidRDefault="008817E5" w:rsidP="008817E5">
      <w:pPr>
        <w:shd w:val="clear" w:color="auto" w:fill="FFFFFF"/>
        <w:spacing w:after="0" w:line="288" w:lineRule="auto"/>
        <w:ind w:firstLine="567"/>
        <w:jc w:val="right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287655</wp:posOffset>
            </wp:positionH>
            <wp:positionV relativeFrom="line">
              <wp:posOffset>0</wp:posOffset>
            </wp:positionV>
            <wp:extent cx="2409825" cy="428625"/>
            <wp:effectExtent l="0" t="0" r="9525" b="9525"/>
            <wp:wrapSquare wrapText="bothSides"/>
            <wp:docPr id="10" name="Рисунок 10" descr="http://gendocs.ru/gendocs/docs/2/1686/conv_1/file1_html_59a70d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gendocs.ru/gendocs/docs/2/1686/conv_1/file1_html_59a70d5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8"/>
          <w:szCs w:val="28"/>
          <w:lang w:val="uk-UA" w:eastAsia="ru-RU"/>
        </w:rPr>
        <w:t>(2)</w:t>
      </w:r>
    </w:p>
    <w:p w:rsidR="008817E5" w:rsidRPr="008817E5" w:rsidRDefault="008817E5" w:rsidP="008817E5">
      <w:pPr>
        <w:shd w:val="clear" w:color="auto" w:fill="FFFFFF"/>
        <w:spacing w:after="0" w:line="288" w:lineRule="auto"/>
        <w:ind w:firstLine="567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br w:type="textWrapping" w:clear="left"/>
        <w:t xml:space="preserve">де </w:t>
      </w:r>
      <w:r w:rsidRPr="008817E5">
        <w:rPr>
          <w:rFonts w:ascii="Arial" w:eastAsia="Times New Roman" w:hAnsi="Arial" w:cs="Arial"/>
          <w:i/>
          <w:sz w:val="28"/>
          <w:szCs w:val="28"/>
          <w:lang w:val="uk-UA" w:eastAsia="ru-RU"/>
        </w:rPr>
        <w:t>К</w:t>
      </w:r>
      <w:r w:rsidRPr="008817E5">
        <w:rPr>
          <w:rFonts w:ascii="Arial" w:eastAsia="Times New Roman" w:hAnsi="Arial" w:cs="Arial"/>
          <w:sz w:val="28"/>
          <w:szCs w:val="28"/>
          <w:vertAlign w:val="subscript"/>
          <w:lang w:val="uk-UA" w:eastAsia="ru-RU"/>
        </w:rPr>
        <w:t>1</w:t>
      </w:r>
      <w:r w:rsidRPr="008817E5">
        <w:rPr>
          <w:rFonts w:ascii="Arial" w:eastAsia="Times New Roman" w:hAnsi="Arial" w:cs="Arial"/>
          <w:i/>
          <w:sz w:val="28"/>
          <w:szCs w:val="28"/>
          <w:lang w:val="uk-UA" w:eastAsia="ru-RU"/>
        </w:rPr>
        <w:t xml:space="preserve"> -</w:t>
      </w: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коефіцієнт, що враховує ущільнення засипаних ТПВ в процесі експлуатації полігону за період </w:t>
      </w:r>
      <w:r w:rsidRPr="008817E5">
        <w:rPr>
          <w:rFonts w:ascii="Arial" w:eastAsia="Times New Roman" w:hAnsi="Arial" w:cs="Arial"/>
          <w:i/>
          <w:sz w:val="28"/>
          <w:szCs w:val="28"/>
          <w:lang w:val="uk-UA" w:eastAsia="ru-RU"/>
        </w:rPr>
        <w:t xml:space="preserve">Т </w:t>
      </w:r>
      <w:r w:rsidRPr="008817E5">
        <w:rPr>
          <w:rFonts w:ascii="Arial" w:eastAsia="Times New Roman" w:hAnsi="Arial" w:cs="Arial"/>
          <w:i/>
          <w:sz w:val="28"/>
          <w:szCs w:val="28"/>
          <w:lang w:val="uk-UA" w:eastAsia="ru-RU"/>
        </w:rPr>
        <w:sym w:font="Symbol" w:char="F0B3"/>
      </w: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15 років;</w:t>
      </w:r>
    </w:p>
    <w:p w:rsidR="008817E5" w:rsidRPr="008817E5" w:rsidRDefault="008817E5" w:rsidP="008817E5">
      <w:pPr>
        <w:shd w:val="clear" w:color="auto" w:fill="FFFFFF"/>
        <w:spacing w:after="0" w:line="288" w:lineRule="auto"/>
        <w:ind w:left="360" w:hanging="360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8817E5">
        <w:rPr>
          <w:rFonts w:ascii="Arial" w:eastAsia="Times New Roman" w:hAnsi="Arial" w:cs="Arial"/>
          <w:i/>
          <w:sz w:val="28"/>
          <w:szCs w:val="28"/>
          <w:lang w:val="uk-UA" w:eastAsia="ru-RU"/>
        </w:rPr>
        <w:t>К</w:t>
      </w:r>
      <w:r w:rsidRPr="008817E5">
        <w:rPr>
          <w:rFonts w:ascii="Arial" w:eastAsia="Times New Roman" w:hAnsi="Arial" w:cs="Arial"/>
          <w:sz w:val="28"/>
          <w:szCs w:val="28"/>
          <w:vertAlign w:val="subscript"/>
          <w:lang w:val="uk-UA" w:eastAsia="ru-RU"/>
        </w:rPr>
        <w:t>2</w:t>
      </w: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- коефіцієнт, що враховує об</w:t>
      </w:r>
      <w:r>
        <w:rPr>
          <w:rFonts w:ascii="Arial" w:eastAsia="Times New Roman" w:hAnsi="Arial" w:cs="Arial"/>
          <w:sz w:val="28"/>
          <w:szCs w:val="28"/>
          <w:lang w:val="uk-UA" w:eastAsia="ru-RU"/>
        </w:rPr>
        <w:t>’єм</w:t>
      </w: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ізолюючих шарів </w:t>
      </w:r>
      <w:r>
        <w:rPr>
          <w:rFonts w:ascii="Arial" w:eastAsia="Times New Roman" w:hAnsi="Arial" w:cs="Arial"/>
          <w:sz w:val="28"/>
          <w:szCs w:val="28"/>
          <w:lang w:val="uk-UA" w:eastAsia="ru-RU"/>
        </w:rPr>
        <w:t>ґрунту</w:t>
      </w: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uk-UA" w:eastAsia="ru-RU"/>
        </w:rPr>
        <w:t>в</w:t>
      </w: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залежності від значення </w:t>
      </w:r>
      <w:r w:rsidR="00D900B4">
        <w:rPr>
          <w:rFonts w:ascii="Arial" w:eastAsia="Times New Roman" w:hAnsi="Arial" w:cs="Arial"/>
          <w:i/>
          <w:sz w:val="28"/>
          <w:szCs w:val="28"/>
          <w:lang w:val="uk-UA" w:eastAsia="ru-RU"/>
        </w:rPr>
        <w:t>Н</w:t>
      </w:r>
      <w:r w:rsidRPr="008817E5">
        <w:rPr>
          <w:rFonts w:ascii="Arial" w:eastAsia="Times New Roman" w:hAnsi="Arial" w:cs="Arial"/>
          <w:sz w:val="28"/>
          <w:szCs w:val="28"/>
          <w:vertAlign w:val="superscript"/>
          <w:lang w:val="uk-UA" w:eastAsia="ru-RU"/>
        </w:rPr>
        <w:t>1</w:t>
      </w:r>
      <w:r w:rsidRPr="008817E5">
        <w:rPr>
          <w:rFonts w:ascii="Arial" w:eastAsia="Times New Roman" w:hAnsi="Arial" w:cs="Arial"/>
          <w:sz w:val="28"/>
          <w:szCs w:val="28"/>
          <w:vertAlign w:val="subscript"/>
          <w:lang w:val="uk-UA" w:eastAsia="ru-RU"/>
        </w:rPr>
        <w:t>п</w:t>
      </w:r>
      <w:r w:rsidRPr="008817E5">
        <w:rPr>
          <w:rFonts w:ascii="Arial" w:eastAsia="Times New Roman" w:hAnsi="Arial" w:cs="Arial"/>
          <w:i/>
          <w:sz w:val="28"/>
          <w:szCs w:val="28"/>
          <w:lang w:val="uk-UA" w:eastAsia="ru-RU"/>
        </w:rPr>
        <w:t>.</w:t>
      </w: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</w:p>
    <w:p w:rsidR="008817E5" w:rsidRPr="008817E5" w:rsidRDefault="008817E5" w:rsidP="008817E5">
      <w:pPr>
        <w:shd w:val="clear" w:color="auto" w:fill="FFFFFF"/>
        <w:spacing w:after="0" w:line="288" w:lineRule="auto"/>
        <w:ind w:left="360"/>
        <w:jc w:val="center"/>
        <w:rPr>
          <w:rFonts w:ascii="Arial" w:eastAsia="Times New Roman" w:hAnsi="Arial" w:cs="Arial"/>
          <w:i/>
          <w:sz w:val="28"/>
          <w:szCs w:val="28"/>
          <w:lang w:val="uk-UA" w:eastAsia="ru-RU"/>
        </w:rPr>
      </w:pP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                                                                   Значення коефіцієнта </w:t>
      </w:r>
      <w:r w:rsidRPr="008817E5">
        <w:rPr>
          <w:rFonts w:ascii="Arial" w:eastAsia="Times New Roman" w:hAnsi="Arial" w:cs="Arial"/>
          <w:i/>
          <w:sz w:val="28"/>
          <w:szCs w:val="28"/>
          <w:lang w:val="uk-UA" w:eastAsia="ru-RU"/>
        </w:rPr>
        <w:t>К</w:t>
      </w:r>
      <w:r w:rsidRPr="008817E5">
        <w:rPr>
          <w:rFonts w:ascii="Arial" w:eastAsia="Times New Roman" w:hAnsi="Arial" w:cs="Arial"/>
          <w:sz w:val="28"/>
          <w:szCs w:val="28"/>
          <w:vertAlign w:val="subscript"/>
          <w:lang w:val="uk-UA" w:eastAsia="ru-RU"/>
        </w:rPr>
        <w:t>1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3"/>
        <w:gridCol w:w="3064"/>
        <w:gridCol w:w="2984"/>
      </w:tblGrid>
      <w:tr w:rsidR="008817E5" w:rsidRPr="008817E5" w:rsidTr="008C7380">
        <w:tc>
          <w:tcPr>
            <w:tcW w:w="3396" w:type="dxa"/>
            <w:shd w:val="clear" w:color="auto" w:fill="auto"/>
          </w:tcPr>
          <w:p w:rsidR="008817E5" w:rsidRPr="008817E5" w:rsidRDefault="008817E5" w:rsidP="008817E5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8817E5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Маса бульдозера, т</w:t>
            </w:r>
          </w:p>
        </w:tc>
        <w:tc>
          <w:tcPr>
            <w:tcW w:w="3396" w:type="dxa"/>
            <w:shd w:val="clear" w:color="auto" w:fill="auto"/>
          </w:tcPr>
          <w:p w:rsidR="008817E5" w:rsidRPr="008817E5" w:rsidRDefault="008817E5" w:rsidP="008817E5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8817E5">
              <w:rPr>
                <w:rFonts w:ascii="Arial" w:eastAsia="Times New Roman" w:hAnsi="Arial" w:cs="Arial"/>
                <w:i/>
                <w:sz w:val="28"/>
                <w:szCs w:val="28"/>
                <w:lang w:val="uk-UA" w:eastAsia="ru-RU"/>
              </w:rPr>
              <w:t>Н</w:t>
            </w:r>
            <w:r w:rsidRPr="008817E5">
              <w:rPr>
                <w:rFonts w:ascii="Arial" w:eastAsia="Times New Roman" w:hAnsi="Arial" w:cs="Arial"/>
                <w:sz w:val="28"/>
                <w:szCs w:val="28"/>
                <w:vertAlign w:val="superscript"/>
                <w:lang w:val="uk-UA" w:eastAsia="ru-RU"/>
              </w:rPr>
              <w:t>1</w:t>
            </w:r>
            <w:r w:rsidRPr="008817E5">
              <w:rPr>
                <w:rFonts w:ascii="Arial" w:eastAsia="Times New Roman" w:hAnsi="Arial" w:cs="Arial"/>
                <w:sz w:val="28"/>
                <w:szCs w:val="28"/>
                <w:vertAlign w:val="subscript"/>
                <w:lang w:val="uk-UA" w:eastAsia="ru-RU"/>
              </w:rPr>
              <w:t>п</w:t>
            </w:r>
            <w:r w:rsidRPr="008817E5">
              <w:rPr>
                <w:rFonts w:ascii="Arial" w:eastAsia="Times New Roman" w:hAnsi="Arial" w:cs="Arial"/>
                <w:i/>
                <w:sz w:val="28"/>
                <w:szCs w:val="28"/>
                <w:lang w:val="uk-UA" w:eastAsia="ru-RU"/>
              </w:rPr>
              <w:t xml:space="preserve">, </w:t>
            </w:r>
            <w:r w:rsidRPr="008817E5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м</w:t>
            </w:r>
          </w:p>
        </w:tc>
        <w:tc>
          <w:tcPr>
            <w:tcW w:w="3397" w:type="dxa"/>
            <w:shd w:val="clear" w:color="auto" w:fill="auto"/>
          </w:tcPr>
          <w:p w:rsidR="008817E5" w:rsidRPr="008817E5" w:rsidRDefault="008817E5" w:rsidP="008817E5">
            <w:pPr>
              <w:spacing w:after="0" w:line="288" w:lineRule="auto"/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val="uk-UA" w:eastAsia="ru-RU"/>
              </w:rPr>
            </w:pPr>
            <w:r w:rsidRPr="008817E5">
              <w:rPr>
                <w:rFonts w:ascii="Arial" w:eastAsia="Times New Roman" w:hAnsi="Arial" w:cs="Arial"/>
                <w:i/>
                <w:sz w:val="28"/>
                <w:szCs w:val="28"/>
                <w:lang w:val="uk-UA" w:eastAsia="ru-RU"/>
              </w:rPr>
              <w:t>К</w:t>
            </w:r>
            <w:r w:rsidRPr="008817E5">
              <w:rPr>
                <w:rFonts w:ascii="Arial" w:eastAsia="Times New Roman" w:hAnsi="Arial" w:cs="Arial"/>
                <w:sz w:val="28"/>
                <w:szCs w:val="28"/>
                <w:vertAlign w:val="subscript"/>
                <w:lang w:val="uk-UA" w:eastAsia="ru-RU"/>
              </w:rPr>
              <w:t>1</w:t>
            </w:r>
          </w:p>
        </w:tc>
      </w:tr>
      <w:tr w:rsidR="008817E5" w:rsidRPr="008817E5" w:rsidTr="008C7380">
        <w:tc>
          <w:tcPr>
            <w:tcW w:w="3396" w:type="dxa"/>
            <w:shd w:val="clear" w:color="auto" w:fill="auto"/>
          </w:tcPr>
          <w:p w:rsidR="008817E5" w:rsidRPr="008817E5" w:rsidRDefault="008817E5" w:rsidP="008817E5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8817E5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3396" w:type="dxa"/>
            <w:shd w:val="clear" w:color="auto" w:fill="auto"/>
          </w:tcPr>
          <w:p w:rsidR="008817E5" w:rsidRPr="008817E5" w:rsidRDefault="008817E5" w:rsidP="008817E5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8817E5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397" w:type="dxa"/>
            <w:shd w:val="clear" w:color="auto" w:fill="auto"/>
          </w:tcPr>
          <w:p w:rsidR="008817E5" w:rsidRPr="008817E5" w:rsidRDefault="008817E5" w:rsidP="008817E5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8817E5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3.7</w:t>
            </w:r>
          </w:p>
        </w:tc>
      </w:tr>
      <w:tr w:rsidR="008817E5" w:rsidRPr="008817E5" w:rsidTr="008C7380">
        <w:tc>
          <w:tcPr>
            <w:tcW w:w="3396" w:type="dxa"/>
            <w:shd w:val="clear" w:color="auto" w:fill="auto"/>
          </w:tcPr>
          <w:p w:rsidR="008817E5" w:rsidRPr="008817E5" w:rsidRDefault="008817E5" w:rsidP="008817E5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8817E5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3396" w:type="dxa"/>
            <w:shd w:val="clear" w:color="auto" w:fill="auto"/>
          </w:tcPr>
          <w:p w:rsidR="008817E5" w:rsidRPr="008817E5" w:rsidRDefault="008817E5" w:rsidP="008817E5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8817E5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10-30</w:t>
            </w:r>
          </w:p>
        </w:tc>
        <w:tc>
          <w:tcPr>
            <w:tcW w:w="3397" w:type="dxa"/>
            <w:shd w:val="clear" w:color="auto" w:fill="auto"/>
          </w:tcPr>
          <w:p w:rsidR="008817E5" w:rsidRPr="008817E5" w:rsidRDefault="008817E5" w:rsidP="008817E5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8817E5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4</w:t>
            </w:r>
          </w:p>
        </w:tc>
      </w:tr>
      <w:tr w:rsidR="008817E5" w:rsidRPr="008817E5" w:rsidTr="008C7380">
        <w:tc>
          <w:tcPr>
            <w:tcW w:w="3396" w:type="dxa"/>
            <w:shd w:val="clear" w:color="auto" w:fill="auto"/>
          </w:tcPr>
          <w:p w:rsidR="008817E5" w:rsidRPr="008817E5" w:rsidRDefault="008817E5" w:rsidP="008817E5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8817E5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20-25</w:t>
            </w:r>
          </w:p>
        </w:tc>
        <w:tc>
          <w:tcPr>
            <w:tcW w:w="3396" w:type="dxa"/>
            <w:shd w:val="clear" w:color="auto" w:fill="auto"/>
          </w:tcPr>
          <w:p w:rsidR="008817E5" w:rsidRPr="008817E5" w:rsidRDefault="008817E5" w:rsidP="008817E5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8817E5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Більше 30</w:t>
            </w:r>
          </w:p>
        </w:tc>
        <w:tc>
          <w:tcPr>
            <w:tcW w:w="3397" w:type="dxa"/>
            <w:shd w:val="clear" w:color="auto" w:fill="auto"/>
          </w:tcPr>
          <w:p w:rsidR="008817E5" w:rsidRPr="008817E5" w:rsidRDefault="008817E5" w:rsidP="008817E5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8817E5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4.5</w:t>
            </w:r>
          </w:p>
        </w:tc>
      </w:tr>
    </w:tbl>
    <w:p w:rsidR="008817E5" w:rsidRDefault="008817E5" w:rsidP="008817E5">
      <w:pPr>
        <w:shd w:val="clear" w:color="auto" w:fill="FFFFFF"/>
        <w:spacing w:after="0" w:line="288" w:lineRule="auto"/>
        <w:ind w:left="360"/>
        <w:jc w:val="center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                                                                   </w:t>
      </w:r>
    </w:p>
    <w:p w:rsidR="008817E5" w:rsidRPr="008817E5" w:rsidRDefault="008817E5" w:rsidP="008817E5">
      <w:pPr>
        <w:shd w:val="clear" w:color="auto" w:fill="FFFFFF"/>
        <w:spacing w:after="0" w:line="288" w:lineRule="auto"/>
        <w:ind w:left="360"/>
        <w:jc w:val="right"/>
        <w:rPr>
          <w:rFonts w:ascii="Arial" w:eastAsia="Times New Roman" w:hAnsi="Arial" w:cs="Arial"/>
          <w:i/>
          <w:sz w:val="28"/>
          <w:szCs w:val="28"/>
          <w:lang w:val="uk-UA" w:eastAsia="ru-RU"/>
        </w:rPr>
      </w:pP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lastRenderedPageBreak/>
        <w:t xml:space="preserve">Значення коефіцієнта </w:t>
      </w:r>
      <w:r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Pr="008817E5">
        <w:rPr>
          <w:rFonts w:ascii="Arial" w:eastAsia="Times New Roman" w:hAnsi="Arial" w:cs="Arial"/>
          <w:i/>
          <w:sz w:val="28"/>
          <w:szCs w:val="28"/>
          <w:lang w:val="uk-UA" w:eastAsia="ru-RU"/>
        </w:rPr>
        <w:t>К</w:t>
      </w:r>
      <w:r w:rsidRPr="008817E5">
        <w:rPr>
          <w:rFonts w:ascii="Arial" w:eastAsia="Times New Roman" w:hAnsi="Arial" w:cs="Arial"/>
          <w:sz w:val="28"/>
          <w:szCs w:val="28"/>
          <w:vertAlign w:val="subscript"/>
          <w:lang w:val="uk-UA" w:eastAsia="ru-RU"/>
        </w:rPr>
        <w:t>2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1147"/>
        <w:gridCol w:w="1147"/>
        <w:gridCol w:w="1148"/>
        <w:gridCol w:w="1148"/>
        <w:gridCol w:w="1171"/>
        <w:gridCol w:w="1171"/>
        <w:gridCol w:w="1148"/>
      </w:tblGrid>
      <w:tr w:rsidR="008817E5" w:rsidRPr="008817E5" w:rsidTr="008C7380">
        <w:tc>
          <w:tcPr>
            <w:tcW w:w="1273" w:type="dxa"/>
            <w:shd w:val="clear" w:color="auto" w:fill="auto"/>
          </w:tcPr>
          <w:p w:rsidR="008817E5" w:rsidRPr="008817E5" w:rsidRDefault="008817E5" w:rsidP="008817E5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8817E5">
              <w:rPr>
                <w:rFonts w:ascii="Arial" w:eastAsia="Times New Roman" w:hAnsi="Arial" w:cs="Arial"/>
                <w:i/>
                <w:sz w:val="28"/>
                <w:szCs w:val="28"/>
                <w:lang w:val="uk-UA" w:eastAsia="ru-RU"/>
              </w:rPr>
              <w:t>Н</w:t>
            </w:r>
            <w:r w:rsidRPr="008817E5">
              <w:rPr>
                <w:rFonts w:ascii="Arial" w:eastAsia="Times New Roman" w:hAnsi="Arial" w:cs="Arial"/>
                <w:sz w:val="28"/>
                <w:szCs w:val="28"/>
                <w:vertAlign w:val="superscript"/>
                <w:lang w:val="uk-UA" w:eastAsia="ru-RU"/>
              </w:rPr>
              <w:t>1</w:t>
            </w:r>
            <w:r w:rsidRPr="008817E5">
              <w:rPr>
                <w:rFonts w:ascii="Arial" w:eastAsia="Times New Roman" w:hAnsi="Arial" w:cs="Arial"/>
                <w:sz w:val="28"/>
                <w:szCs w:val="28"/>
                <w:vertAlign w:val="subscript"/>
                <w:lang w:val="uk-UA" w:eastAsia="ru-RU"/>
              </w:rPr>
              <w:t>п</w:t>
            </w:r>
            <w:r w:rsidRPr="008817E5">
              <w:rPr>
                <w:rFonts w:ascii="Arial" w:eastAsia="Times New Roman" w:hAnsi="Arial" w:cs="Arial"/>
                <w:i/>
                <w:sz w:val="28"/>
                <w:szCs w:val="28"/>
                <w:lang w:val="uk-UA" w:eastAsia="ru-RU"/>
              </w:rPr>
              <w:t>,</w:t>
            </w:r>
            <w:r w:rsidRPr="008817E5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 xml:space="preserve"> м</w:t>
            </w:r>
          </w:p>
        </w:tc>
        <w:tc>
          <w:tcPr>
            <w:tcW w:w="1273" w:type="dxa"/>
            <w:shd w:val="clear" w:color="auto" w:fill="auto"/>
          </w:tcPr>
          <w:p w:rsidR="008817E5" w:rsidRPr="008817E5" w:rsidRDefault="008817E5" w:rsidP="008817E5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8817E5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&lt;5</w:t>
            </w:r>
          </w:p>
        </w:tc>
        <w:tc>
          <w:tcPr>
            <w:tcW w:w="1273" w:type="dxa"/>
            <w:shd w:val="clear" w:color="auto" w:fill="auto"/>
          </w:tcPr>
          <w:p w:rsidR="008817E5" w:rsidRPr="008817E5" w:rsidRDefault="008817E5" w:rsidP="008817E5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8817E5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5-7</w:t>
            </w:r>
          </w:p>
        </w:tc>
        <w:tc>
          <w:tcPr>
            <w:tcW w:w="1274" w:type="dxa"/>
            <w:shd w:val="clear" w:color="auto" w:fill="auto"/>
          </w:tcPr>
          <w:p w:rsidR="008817E5" w:rsidRPr="008817E5" w:rsidRDefault="008817E5" w:rsidP="008817E5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8817E5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7.1-9</w:t>
            </w:r>
          </w:p>
        </w:tc>
        <w:tc>
          <w:tcPr>
            <w:tcW w:w="1274" w:type="dxa"/>
            <w:shd w:val="clear" w:color="auto" w:fill="auto"/>
          </w:tcPr>
          <w:p w:rsidR="008817E5" w:rsidRPr="008817E5" w:rsidRDefault="008817E5" w:rsidP="008817E5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8817E5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9.1-12</w:t>
            </w:r>
          </w:p>
        </w:tc>
        <w:tc>
          <w:tcPr>
            <w:tcW w:w="1274" w:type="dxa"/>
            <w:shd w:val="clear" w:color="auto" w:fill="auto"/>
          </w:tcPr>
          <w:p w:rsidR="008817E5" w:rsidRPr="008817E5" w:rsidRDefault="008817E5" w:rsidP="008817E5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8817E5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12.1-15</w:t>
            </w:r>
          </w:p>
        </w:tc>
        <w:tc>
          <w:tcPr>
            <w:tcW w:w="1274" w:type="dxa"/>
            <w:shd w:val="clear" w:color="auto" w:fill="auto"/>
          </w:tcPr>
          <w:p w:rsidR="008817E5" w:rsidRPr="008817E5" w:rsidRDefault="008817E5" w:rsidP="008817E5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8817E5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15.1-39</w:t>
            </w:r>
          </w:p>
        </w:tc>
        <w:tc>
          <w:tcPr>
            <w:tcW w:w="1274" w:type="dxa"/>
            <w:shd w:val="clear" w:color="auto" w:fill="auto"/>
          </w:tcPr>
          <w:p w:rsidR="008817E5" w:rsidRPr="008817E5" w:rsidRDefault="008817E5" w:rsidP="008817E5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8817E5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40-50</w:t>
            </w:r>
          </w:p>
        </w:tc>
      </w:tr>
      <w:tr w:rsidR="008817E5" w:rsidRPr="008817E5" w:rsidTr="008C7380">
        <w:tc>
          <w:tcPr>
            <w:tcW w:w="1273" w:type="dxa"/>
            <w:shd w:val="clear" w:color="auto" w:fill="auto"/>
          </w:tcPr>
          <w:p w:rsidR="008817E5" w:rsidRPr="008817E5" w:rsidRDefault="008817E5" w:rsidP="008817E5">
            <w:pPr>
              <w:spacing w:after="0" w:line="288" w:lineRule="auto"/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val="uk-UA" w:eastAsia="ru-RU"/>
              </w:rPr>
            </w:pPr>
            <w:r w:rsidRPr="008817E5">
              <w:rPr>
                <w:rFonts w:ascii="Arial" w:eastAsia="Times New Roman" w:hAnsi="Arial" w:cs="Arial"/>
                <w:i/>
                <w:sz w:val="28"/>
                <w:szCs w:val="28"/>
                <w:lang w:val="uk-UA" w:eastAsia="ru-RU"/>
              </w:rPr>
              <w:t>К</w:t>
            </w:r>
            <w:r w:rsidRPr="008817E5">
              <w:rPr>
                <w:rFonts w:ascii="Arial" w:eastAsia="Times New Roman" w:hAnsi="Arial" w:cs="Arial"/>
                <w:sz w:val="28"/>
                <w:szCs w:val="28"/>
                <w:vertAlign w:val="subscript"/>
                <w:lang w:val="uk-UA" w:eastAsia="ru-RU"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:rsidR="008817E5" w:rsidRPr="008817E5" w:rsidRDefault="008817E5" w:rsidP="008817E5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8817E5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1.37</w:t>
            </w:r>
          </w:p>
        </w:tc>
        <w:tc>
          <w:tcPr>
            <w:tcW w:w="1273" w:type="dxa"/>
            <w:shd w:val="clear" w:color="auto" w:fill="auto"/>
          </w:tcPr>
          <w:p w:rsidR="008817E5" w:rsidRPr="008817E5" w:rsidRDefault="008817E5" w:rsidP="008817E5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8817E5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1.27</w:t>
            </w:r>
          </w:p>
        </w:tc>
        <w:tc>
          <w:tcPr>
            <w:tcW w:w="1274" w:type="dxa"/>
            <w:shd w:val="clear" w:color="auto" w:fill="auto"/>
          </w:tcPr>
          <w:p w:rsidR="008817E5" w:rsidRPr="008817E5" w:rsidRDefault="008817E5" w:rsidP="008817E5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8817E5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1.25</w:t>
            </w:r>
          </w:p>
        </w:tc>
        <w:tc>
          <w:tcPr>
            <w:tcW w:w="1274" w:type="dxa"/>
            <w:shd w:val="clear" w:color="auto" w:fill="auto"/>
          </w:tcPr>
          <w:p w:rsidR="008817E5" w:rsidRPr="008817E5" w:rsidRDefault="008817E5" w:rsidP="008817E5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8817E5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1.24</w:t>
            </w:r>
          </w:p>
        </w:tc>
        <w:tc>
          <w:tcPr>
            <w:tcW w:w="1274" w:type="dxa"/>
            <w:shd w:val="clear" w:color="auto" w:fill="auto"/>
          </w:tcPr>
          <w:p w:rsidR="008817E5" w:rsidRPr="008817E5" w:rsidRDefault="008817E5" w:rsidP="008817E5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8817E5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1.2</w:t>
            </w:r>
          </w:p>
        </w:tc>
        <w:tc>
          <w:tcPr>
            <w:tcW w:w="1274" w:type="dxa"/>
            <w:shd w:val="clear" w:color="auto" w:fill="auto"/>
          </w:tcPr>
          <w:p w:rsidR="008817E5" w:rsidRPr="008817E5" w:rsidRDefault="008817E5" w:rsidP="008817E5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8817E5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1.18</w:t>
            </w:r>
          </w:p>
        </w:tc>
        <w:tc>
          <w:tcPr>
            <w:tcW w:w="1274" w:type="dxa"/>
            <w:shd w:val="clear" w:color="auto" w:fill="auto"/>
          </w:tcPr>
          <w:p w:rsidR="008817E5" w:rsidRPr="008817E5" w:rsidRDefault="008817E5" w:rsidP="008817E5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8817E5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1.16</w:t>
            </w:r>
          </w:p>
        </w:tc>
      </w:tr>
    </w:tbl>
    <w:p w:rsidR="008817E5" w:rsidRPr="008817E5" w:rsidRDefault="008817E5" w:rsidP="008817E5">
      <w:pPr>
        <w:shd w:val="clear" w:color="auto" w:fill="FFFFFF"/>
        <w:spacing w:after="0" w:line="288" w:lineRule="auto"/>
        <w:ind w:left="360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8817E5" w:rsidRPr="008817E5" w:rsidRDefault="008817E5" w:rsidP="008817E5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ІІ. </w:t>
      </w:r>
      <w:r w:rsidRPr="008817E5">
        <w:rPr>
          <w:rFonts w:ascii="Arial" w:eastAsia="Times New Roman" w:hAnsi="Arial" w:cs="Arial"/>
          <w:i/>
          <w:sz w:val="28"/>
          <w:szCs w:val="28"/>
          <w:lang w:val="uk-UA" w:eastAsia="ru-RU"/>
        </w:rPr>
        <w:t>Визначення площі полігону</w:t>
      </w: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>.</w:t>
      </w:r>
    </w:p>
    <w:p w:rsidR="008817E5" w:rsidRPr="008817E5" w:rsidRDefault="008817E5" w:rsidP="00D900B4">
      <w:pPr>
        <w:shd w:val="clear" w:color="auto" w:fill="FFFFFF"/>
        <w:spacing w:after="0" w:line="288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>Основу полігона приймаємо в вигляді прямокутника, а форму пагорба відходів – у вигляді усіченої піраміди</w:t>
      </w:r>
    </w:p>
    <w:p w:rsidR="008817E5" w:rsidRPr="008817E5" w:rsidRDefault="008817E5" w:rsidP="008817E5">
      <w:pPr>
        <w:numPr>
          <w:ilvl w:val="0"/>
          <w:numId w:val="1"/>
        </w:numPr>
        <w:shd w:val="clear" w:color="auto" w:fill="FFFFFF"/>
        <w:spacing w:after="0" w:line="288" w:lineRule="auto"/>
        <w:contextualSpacing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8817E5">
        <w:rPr>
          <w:rFonts w:ascii="Arial" w:eastAsia="Times New Roman" w:hAnsi="Arial" w:cs="Arial"/>
          <w:sz w:val="28"/>
          <w:szCs w:val="28"/>
          <w:lang w:val="uk-UA"/>
        </w:rPr>
        <w:t>Із об</w:t>
      </w:r>
      <w:r w:rsidR="00D900B4">
        <w:rPr>
          <w:rFonts w:ascii="Arial" w:eastAsia="Times New Roman" w:hAnsi="Arial" w:cs="Arial"/>
          <w:sz w:val="28"/>
          <w:szCs w:val="28"/>
          <w:lang w:val="uk-UA"/>
        </w:rPr>
        <w:t>’</w:t>
      </w:r>
      <w:r w:rsidRPr="008817E5">
        <w:rPr>
          <w:rFonts w:ascii="Arial" w:eastAsia="Times New Roman" w:hAnsi="Arial" w:cs="Arial"/>
          <w:sz w:val="28"/>
          <w:szCs w:val="28"/>
          <w:lang w:val="uk-UA"/>
        </w:rPr>
        <w:t>єм</w:t>
      </w:r>
      <w:r w:rsidR="00D900B4">
        <w:rPr>
          <w:rFonts w:ascii="Arial" w:eastAsia="Times New Roman" w:hAnsi="Arial" w:cs="Arial"/>
          <w:sz w:val="28"/>
          <w:szCs w:val="28"/>
          <w:lang w:val="uk-UA"/>
        </w:rPr>
        <w:t>у</w:t>
      </w:r>
      <w:r w:rsidRPr="008817E5">
        <w:rPr>
          <w:rFonts w:ascii="Arial" w:eastAsia="Times New Roman" w:hAnsi="Arial" w:cs="Arial"/>
          <w:sz w:val="28"/>
          <w:szCs w:val="28"/>
          <w:lang w:val="uk-UA"/>
        </w:rPr>
        <w:t xml:space="preserve"> піраміди визначають її основу </w:t>
      </w:r>
      <w:r w:rsidRPr="008817E5">
        <w:rPr>
          <w:rFonts w:ascii="Arial" w:eastAsia="Times New Roman" w:hAnsi="Arial" w:cs="Arial"/>
          <w:i/>
          <w:sz w:val="28"/>
          <w:szCs w:val="28"/>
          <w:lang w:val="uk-UA"/>
        </w:rPr>
        <w:t>S,</w:t>
      </w:r>
      <w:r w:rsidRPr="008817E5">
        <w:rPr>
          <w:rFonts w:ascii="Arial" w:eastAsia="Times New Roman" w:hAnsi="Arial" w:cs="Arial"/>
          <w:sz w:val="28"/>
          <w:szCs w:val="28"/>
          <w:lang w:val="uk-UA"/>
        </w:rPr>
        <w:t xml:space="preserve"> м</w:t>
      </w:r>
      <w:r w:rsidRPr="008817E5">
        <w:rPr>
          <w:rFonts w:ascii="Arial" w:eastAsia="Times New Roman" w:hAnsi="Arial" w:cs="Arial"/>
          <w:sz w:val="28"/>
          <w:szCs w:val="28"/>
          <w:vertAlign w:val="superscript"/>
          <w:lang w:val="uk-UA"/>
        </w:rPr>
        <w:t>2</w:t>
      </w:r>
    </w:p>
    <w:p w:rsidR="008817E5" w:rsidRDefault="008817E5" w:rsidP="00056BF7">
      <w:pPr>
        <w:shd w:val="clear" w:color="auto" w:fill="FFFFFF"/>
        <w:spacing w:after="0" w:line="288" w:lineRule="auto"/>
        <w:ind w:left="360"/>
        <w:jc w:val="center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6793DE87" wp14:editId="2ECCCB5E">
            <wp:simplePos x="0" y="0"/>
            <wp:positionH relativeFrom="column">
              <wp:posOffset>419735</wp:posOffset>
            </wp:positionH>
            <wp:positionV relativeFrom="line">
              <wp:posOffset>67310</wp:posOffset>
            </wp:positionV>
            <wp:extent cx="1000125" cy="352425"/>
            <wp:effectExtent l="0" t="0" r="9525" b="9525"/>
            <wp:wrapSquare wrapText="bothSides"/>
            <wp:docPr id="9" name="Рисунок 9" descr="http://gendocs.ru/gendocs/docs/2/1686/conv_1/file1_html_m6be246f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gendocs.ru/gendocs/docs/2/1686/conv_1/file1_html_m6be246f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eastAsia="Times New Roman" w:hAnsi="Cambria Math" w:cs="Arial"/>
            <w:sz w:val="28"/>
            <w:szCs w:val="28"/>
            <w:lang w:val="uk-UA" w:eastAsia="ru-RU"/>
          </w:rPr>
          <m:t xml:space="preserve">S= </m:t>
        </m:r>
        <m:f>
          <m:fPr>
            <m:type m:val="skw"/>
            <m:ctrlPr>
              <w:rPr>
                <w:rFonts w:ascii="Cambria Math" w:eastAsia="Times New Roman" w:hAnsi="Cambria Math" w:cs="Arial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Times New Roman" w:hAnsi="Cambria Math" w:cs="Arial"/>
                <w:sz w:val="28"/>
                <w:szCs w:val="28"/>
                <w:lang w:val="uk-UA" w:eastAsia="ru-RU"/>
              </w:rPr>
              <m:t>3V</m:t>
            </m:r>
          </m:num>
          <m:den>
            <m:r>
              <w:rPr>
                <w:rFonts w:ascii="Cambria Math" w:eastAsia="Times New Roman" w:hAnsi="Cambria Math" w:cs="Arial"/>
                <w:sz w:val="28"/>
                <w:szCs w:val="28"/>
                <w:lang w:val="uk-UA" w:eastAsia="ru-RU"/>
              </w:rPr>
              <m:t>H</m:t>
            </m:r>
          </m:den>
        </m:f>
      </m:oMath>
    </w:p>
    <w:p w:rsidR="00D900B4" w:rsidRDefault="00056BF7" w:rsidP="00056BF7">
      <w:pPr>
        <w:shd w:val="clear" w:color="auto" w:fill="FFFFFF"/>
        <w:spacing w:after="0" w:line="288" w:lineRule="auto"/>
        <w:ind w:firstLine="426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sz w:val="28"/>
          <w:szCs w:val="28"/>
          <w:lang w:val="uk-UA" w:eastAsia="ru-RU"/>
        </w:rPr>
        <w:t xml:space="preserve">Оскільки </w:t>
      </w:r>
      <w:r w:rsidR="00B54EE7">
        <w:rPr>
          <w:rFonts w:ascii="Arial" w:eastAsia="Times New Roman" w:hAnsi="Arial" w:cs="Arial"/>
          <w:sz w:val="28"/>
          <w:szCs w:val="28"/>
          <w:lang w:val="uk-UA" w:eastAsia="ru-RU"/>
        </w:rPr>
        <w:t>містк</w:t>
      </w:r>
      <w:r>
        <w:rPr>
          <w:rFonts w:ascii="Arial" w:eastAsia="Times New Roman" w:hAnsi="Arial" w:cs="Arial"/>
          <w:sz w:val="28"/>
          <w:szCs w:val="28"/>
          <w:lang w:val="uk-UA" w:eastAsia="ru-RU"/>
        </w:rPr>
        <w:t>ість полігону дорівнює об’єму піраміди,</w:t>
      </w:r>
      <w:r w:rsidR="008817E5" w:rsidRPr="008817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uk-UA" w:eastAsia="ru-RU"/>
        </w:rPr>
        <w:t>визначаємо площу основи полігону</w:t>
      </w:r>
    </w:p>
    <w:p w:rsidR="00D900B4" w:rsidRDefault="00056BF7" w:rsidP="00056BF7">
      <w:pPr>
        <w:shd w:val="clear" w:color="auto" w:fill="FFFFFF"/>
        <w:spacing w:after="0" w:line="288" w:lineRule="auto"/>
        <w:ind w:left="360"/>
        <w:jc w:val="right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537697C7" wp14:editId="07A9978C">
            <wp:simplePos x="0" y="0"/>
            <wp:positionH relativeFrom="column">
              <wp:posOffset>2351405</wp:posOffset>
            </wp:positionH>
            <wp:positionV relativeFrom="line">
              <wp:posOffset>74295</wp:posOffset>
            </wp:positionV>
            <wp:extent cx="1495425" cy="228600"/>
            <wp:effectExtent l="0" t="0" r="9525" b="0"/>
            <wp:wrapSquare wrapText="bothSides"/>
            <wp:docPr id="8" name="Рисунок 8" descr="http://gendocs.ru/gendocs/docs/2/1686/conv_1/file1_html_e424f0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gendocs.ru/gendocs/docs/2/1686/conv_1/file1_html_e424f0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8"/>
          <w:szCs w:val="28"/>
          <w:lang w:val="uk-UA" w:eastAsia="ru-RU"/>
        </w:rPr>
        <w:t xml:space="preserve">                                                                   </w:t>
      </w:r>
      <w:r w:rsidR="00D900B4">
        <w:rPr>
          <w:rFonts w:ascii="Arial" w:eastAsia="Times New Roman" w:hAnsi="Arial" w:cs="Arial"/>
          <w:sz w:val="28"/>
          <w:szCs w:val="28"/>
          <w:lang w:val="uk-UA" w:eastAsia="ru-RU"/>
        </w:rPr>
        <w:t>(</w:t>
      </w:r>
      <w:r>
        <w:rPr>
          <w:rFonts w:ascii="Arial" w:eastAsia="Times New Roman" w:hAnsi="Arial" w:cs="Arial"/>
          <w:sz w:val="28"/>
          <w:szCs w:val="28"/>
          <w:lang w:val="uk-UA" w:eastAsia="ru-RU"/>
        </w:rPr>
        <w:t>3</w:t>
      </w:r>
      <w:r w:rsidR="00D900B4">
        <w:rPr>
          <w:rFonts w:ascii="Arial" w:eastAsia="Times New Roman" w:hAnsi="Arial" w:cs="Arial"/>
          <w:sz w:val="28"/>
          <w:szCs w:val="28"/>
          <w:lang w:val="uk-UA" w:eastAsia="ru-RU"/>
        </w:rPr>
        <w:t>)</w:t>
      </w:r>
    </w:p>
    <w:p w:rsidR="00056BF7" w:rsidRDefault="00056BF7" w:rsidP="008817E5">
      <w:pPr>
        <w:shd w:val="clear" w:color="auto" w:fill="FFFFFF"/>
        <w:spacing w:after="0" w:line="288" w:lineRule="auto"/>
        <w:ind w:left="360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8817E5" w:rsidRPr="008817E5" w:rsidRDefault="00056BF7" w:rsidP="00056BF7">
      <w:pPr>
        <w:shd w:val="clear" w:color="auto" w:fill="FFFFFF"/>
        <w:spacing w:after="0" w:line="288" w:lineRule="auto"/>
        <w:ind w:firstLine="426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Навколо ділянки складування відходів </w:t>
      </w:r>
      <w:r w:rsidR="008817E5" w:rsidRPr="008817E5">
        <w:rPr>
          <w:rFonts w:ascii="Arial" w:eastAsia="Times New Roman" w:hAnsi="Arial" w:cs="Arial"/>
          <w:sz w:val="28"/>
          <w:szCs w:val="28"/>
          <w:lang w:val="uk-UA" w:eastAsia="ru-RU"/>
        </w:rPr>
        <w:t>повинна бути вільна площа для руху і роботи транспорт</w:t>
      </w:r>
      <w:r>
        <w:rPr>
          <w:rFonts w:ascii="Arial" w:eastAsia="Times New Roman" w:hAnsi="Arial" w:cs="Arial"/>
          <w:sz w:val="28"/>
          <w:szCs w:val="28"/>
          <w:lang w:val="uk-UA" w:eastAsia="ru-RU"/>
        </w:rPr>
        <w:t>у</w:t>
      </w:r>
      <w:r w:rsidR="008817E5" w:rsidRPr="008817E5">
        <w:rPr>
          <w:rFonts w:ascii="Arial" w:eastAsia="Times New Roman" w:hAnsi="Arial" w:cs="Arial"/>
          <w:sz w:val="28"/>
          <w:szCs w:val="28"/>
          <w:lang w:val="uk-UA" w:eastAsia="ru-RU"/>
        </w:rPr>
        <w:t>, механізмів, обслуговуючого персонал</w:t>
      </w:r>
      <w:r>
        <w:rPr>
          <w:rFonts w:ascii="Arial" w:eastAsia="Times New Roman" w:hAnsi="Arial" w:cs="Arial"/>
          <w:sz w:val="28"/>
          <w:szCs w:val="28"/>
          <w:lang w:val="uk-UA" w:eastAsia="ru-RU"/>
        </w:rPr>
        <w:t>у</w:t>
      </w:r>
      <w:r w:rsidR="008817E5" w:rsidRPr="008817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і під'їзних доріг. Тому необхідна під полігон площа </w:t>
      </w:r>
      <w:proofErr w:type="spellStart"/>
      <w:r w:rsidR="008817E5" w:rsidRPr="008817E5">
        <w:rPr>
          <w:rFonts w:ascii="Arial" w:eastAsia="Times New Roman" w:hAnsi="Arial" w:cs="Arial"/>
          <w:i/>
          <w:sz w:val="28"/>
          <w:szCs w:val="28"/>
          <w:lang w:val="uk-UA" w:eastAsia="ru-RU"/>
        </w:rPr>
        <w:t>S</w:t>
      </w:r>
      <w:r w:rsidR="008817E5" w:rsidRPr="008817E5">
        <w:rPr>
          <w:rFonts w:ascii="Arial" w:eastAsia="Times New Roman" w:hAnsi="Arial" w:cs="Arial"/>
          <w:i/>
          <w:sz w:val="28"/>
          <w:szCs w:val="28"/>
          <w:vertAlign w:val="subscript"/>
          <w:lang w:val="uk-UA" w:eastAsia="ru-RU"/>
        </w:rPr>
        <w:t>п</w:t>
      </w:r>
      <w:proofErr w:type="spellEnd"/>
      <w:r w:rsidR="008817E5" w:rsidRPr="008817E5">
        <w:rPr>
          <w:rFonts w:ascii="Arial" w:eastAsia="Times New Roman" w:hAnsi="Arial" w:cs="Arial"/>
          <w:i/>
          <w:sz w:val="28"/>
          <w:szCs w:val="28"/>
          <w:lang w:val="uk-UA" w:eastAsia="ru-RU"/>
        </w:rPr>
        <w:t xml:space="preserve"> </w:t>
      </w:r>
      <w:r w:rsidR="008817E5" w:rsidRPr="008817E5">
        <w:rPr>
          <w:rFonts w:ascii="Arial" w:eastAsia="Times New Roman" w:hAnsi="Arial" w:cs="Arial"/>
          <w:sz w:val="28"/>
          <w:szCs w:val="28"/>
          <w:lang w:val="uk-UA" w:eastAsia="ru-RU"/>
        </w:rPr>
        <w:t>(м</w:t>
      </w:r>
      <w:r w:rsidR="008817E5" w:rsidRPr="008817E5">
        <w:rPr>
          <w:rFonts w:ascii="Arial" w:eastAsia="Times New Roman" w:hAnsi="Arial" w:cs="Arial"/>
          <w:sz w:val="28"/>
          <w:szCs w:val="28"/>
          <w:vertAlign w:val="superscript"/>
          <w:lang w:val="uk-UA" w:eastAsia="ru-RU"/>
        </w:rPr>
        <w:t>2</w:t>
      </w:r>
      <w:r w:rsidR="008817E5" w:rsidRPr="008817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) повинна бути більша ділянки складування </w:t>
      </w:r>
      <w:proofErr w:type="spellStart"/>
      <w:r>
        <w:rPr>
          <w:rFonts w:ascii="Arial" w:eastAsia="Times New Roman" w:hAnsi="Arial" w:cs="Arial"/>
          <w:i/>
          <w:sz w:val="28"/>
          <w:szCs w:val="28"/>
          <w:lang w:val="uk-UA" w:eastAsia="ru-RU"/>
        </w:rPr>
        <w:t>S</w:t>
      </w:r>
      <w:r w:rsidR="008817E5" w:rsidRPr="008817E5">
        <w:rPr>
          <w:rFonts w:ascii="Arial" w:eastAsia="Times New Roman" w:hAnsi="Arial" w:cs="Arial"/>
          <w:i/>
          <w:sz w:val="28"/>
          <w:szCs w:val="28"/>
          <w:vertAlign w:val="subscript"/>
          <w:lang w:val="uk-UA" w:eastAsia="ru-RU"/>
        </w:rPr>
        <w:t>у.с</w:t>
      </w:r>
      <w:proofErr w:type="spellEnd"/>
      <w:r w:rsidR="008817E5" w:rsidRPr="008817E5">
        <w:rPr>
          <w:rFonts w:ascii="Arial" w:eastAsia="Times New Roman" w:hAnsi="Arial" w:cs="Arial"/>
          <w:i/>
          <w:sz w:val="28"/>
          <w:szCs w:val="28"/>
          <w:vertAlign w:val="subscript"/>
          <w:lang w:val="uk-UA" w:eastAsia="ru-RU"/>
        </w:rPr>
        <w:t>.</w:t>
      </w:r>
      <w:r w:rsidR="008817E5" w:rsidRPr="008817E5">
        <w:rPr>
          <w:rFonts w:ascii="Arial" w:eastAsia="Times New Roman" w:hAnsi="Arial" w:cs="Arial"/>
          <w:sz w:val="28"/>
          <w:szCs w:val="28"/>
          <w:vertAlign w:val="subscript"/>
          <w:lang w:val="uk-UA" w:eastAsia="ru-RU"/>
        </w:rPr>
        <w:t xml:space="preserve"> </w:t>
      </w:r>
      <w:r w:rsidR="008817E5" w:rsidRPr="008817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для розміщення допоміжної зони </w:t>
      </w:r>
      <w:r>
        <w:rPr>
          <w:rFonts w:ascii="Arial" w:eastAsia="Times New Roman" w:hAnsi="Arial" w:cs="Arial"/>
          <w:sz w:val="28"/>
          <w:szCs w:val="28"/>
          <w:lang w:val="uk-UA" w:eastAsia="ru-RU"/>
        </w:rPr>
        <w:t xml:space="preserve">на </w:t>
      </w:r>
      <w:proofErr w:type="spellStart"/>
      <w:r w:rsidR="008817E5" w:rsidRPr="008817E5">
        <w:rPr>
          <w:rFonts w:ascii="Arial" w:eastAsia="Times New Roman" w:hAnsi="Arial" w:cs="Arial"/>
          <w:i/>
          <w:sz w:val="28"/>
          <w:szCs w:val="28"/>
          <w:lang w:val="uk-UA" w:eastAsia="ru-RU"/>
        </w:rPr>
        <w:t>S</w:t>
      </w:r>
      <w:r w:rsidR="008817E5" w:rsidRPr="008817E5">
        <w:rPr>
          <w:rFonts w:ascii="Arial" w:eastAsia="Times New Roman" w:hAnsi="Arial" w:cs="Arial"/>
          <w:sz w:val="28"/>
          <w:szCs w:val="28"/>
          <w:vertAlign w:val="subscript"/>
          <w:lang w:val="uk-UA" w:eastAsia="ru-RU"/>
        </w:rPr>
        <w:t>до</w:t>
      </w:r>
      <w:r>
        <w:rPr>
          <w:rFonts w:ascii="Arial" w:eastAsia="Times New Roman" w:hAnsi="Arial" w:cs="Arial"/>
          <w:sz w:val="28"/>
          <w:szCs w:val="28"/>
          <w:vertAlign w:val="subscript"/>
          <w:lang w:val="uk-UA" w:eastAsia="ru-RU"/>
        </w:rPr>
        <w:t>д</w:t>
      </w:r>
      <w:proofErr w:type="spellEnd"/>
      <w:r w:rsidR="008817E5" w:rsidRPr="008817E5">
        <w:rPr>
          <w:rFonts w:ascii="Arial" w:eastAsia="Times New Roman" w:hAnsi="Arial" w:cs="Arial"/>
          <w:sz w:val="28"/>
          <w:szCs w:val="28"/>
          <w:vertAlign w:val="subscript"/>
          <w:lang w:val="uk-UA" w:eastAsia="ru-RU"/>
        </w:rPr>
        <w:t xml:space="preserve"> </w:t>
      </w:r>
      <w:r w:rsidR="008817E5" w:rsidRPr="008817E5">
        <w:rPr>
          <w:rFonts w:ascii="Arial" w:eastAsia="Times New Roman" w:hAnsi="Arial" w:cs="Arial"/>
          <w:sz w:val="28"/>
          <w:szCs w:val="28"/>
          <w:lang w:val="uk-UA" w:eastAsia="ru-RU"/>
        </w:rPr>
        <w:t>(</w:t>
      </w:r>
      <w:smartTag w:uri="urn:schemas-microsoft-com:office:smarttags" w:element="metricconverter">
        <w:smartTagPr>
          <w:attr w:name="ProductID" w:val="0,6 га"/>
        </w:smartTagPr>
        <w:r w:rsidR="008817E5" w:rsidRPr="008817E5">
          <w:rPr>
            <w:rFonts w:ascii="Arial" w:eastAsia="Times New Roman" w:hAnsi="Arial" w:cs="Arial"/>
            <w:sz w:val="28"/>
            <w:szCs w:val="28"/>
            <w:lang w:val="uk-UA" w:eastAsia="ru-RU"/>
          </w:rPr>
          <w:t>0,6 га</w:t>
        </w:r>
      </w:smartTag>
      <w:r w:rsidR="008817E5" w:rsidRPr="008817E5">
        <w:rPr>
          <w:rFonts w:ascii="Arial" w:eastAsia="Times New Roman" w:hAnsi="Arial" w:cs="Arial"/>
          <w:sz w:val="28"/>
          <w:szCs w:val="28"/>
          <w:lang w:val="uk-UA" w:eastAsia="ru-RU"/>
        </w:rPr>
        <w:t>) і під'їзних доріг (коефіцієнт 1.1)</w:t>
      </w:r>
    </w:p>
    <w:p w:rsidR="008817E5" w:rsidRPr="008817E5" w:rsidRDefault="008817E5" w:rsidP="00B54EE7">
      <w:pPr>
        <w:shd w:val="clear" w:color="auto" w:fill="FFFFFF"/>
        <w:spacing w:after="0" w:line="288" w:lineRule="auto"/>
        <w:ind w:left="426"/>
        <w:jc w:val="right"/>
        <w:rPr>
          <w:rFonts w:ascii="Arial" w:eastAsia="Times New Roman" w:hAnsi="Arial" w:cs="Arial"/>
          <w:i/>
          <w:sz w:val="28"/>
          <w:szCs w:val="28"/>
          <w:lang w:val="uk-UA" w:eastAsia="ru-RU"/>
        </w:rPr>
      </w:pP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 </w:t>
      </w:r>
      <w:r w:rsidRPr="008817E5">
        <w:rPr>
          <w:rFonts w:ascii="Arial" w:eastAsia="Times New Roman" w:hAnsi="Arial" w:cs="Arial"/>
          <w:i/>
          <w:sz w:val="28"/>
          <w:szCs w:val="28"/>
          <w:lang w:val="uk-UA" w:eastAsia="ru-RU"/>
        </w:rPr>
        <w:t xml:space="preserve"> </w:t>
      </w:r>
      <w:proofErr w:type="spellStart"/>
      <w:r w:rsidRPr="008817E5">
        <w:rPr>
          <w:rFonts w:ascii="Arial" w:eastAsia="Times New Roman" w:hAnsi="Arial" w:cs="Arial"/>
          <w:i/>
          <w:sz w:val="28"/>
          <w:szCs w:val="28"/>
          <w:lang w:val="uk-UA" w:eastAsia="ru-RU"/>
        </w:rPr>
        <w:t>S</w:t>
      </w:r>
      <w:r w:rsidRPr="008817E5">
        <w:rPr>
          <w:rFonts w:ascii="Arial" w:eastAsia="Times New Roman" w:hAnsi="Arial" w:cs="Arial"/>
          <w:sz w:val="28"/>
          <w:szCs w:val="28"/>
          <w:vertAlign w:val="subscript"/>
          <w:lang w:val="uk-UA" w:eastAsia="ru-RU"/>
        </w:rPr>
        <w:t>п</w:t>
      </w:r>
      <w:proofErr w:type="spellEnd"/>
      <w:r w:rsidRPr="008817E5">
        <w:rPr>
          <w:rFonts w:ascii="Arial" w:eastAsia="Times New Roman" w:hAnsi="Arial" w:cs="Arial"/>
          <w:i/>
          <w:sz w:val="28"/>
          <w:szCs w:val="28"/>
          <w:lang w:val="uk-UA" w:eastAsia="ru-RU"/>
        </w:rPr>
        <w:t>=1.1·S</w:t>
      </w:r>
      <w:r w:rsidR="00B54EE7">
        <w:rPr>
          <w:rFonts w:ascii="Arial" w:eastAsia="Times New Roman" w:hAnsi="Arial" w:cs="Arial"/>
          <w:i/>
          <w:sz w:val="28"/>
          <w:szCs w:val="28"/>
          <w:vertAlign w:val="subscript"/>
          <w:lang w:val="uk-UA" w:eastAsia="ru-RU"/>
        </w:rPr>
        <w:t>у.с.</w:t>
      </w:r>
      <w:r w:rsidRPr="008817E5">
        <w:rPr>
          <w:rFonts w:ascii="Arial" w:eastAsia="Times New Roman" w:hAnsi="Arial" w:cs="Arial"/>
          <w:i/>
          <w:sz w:val="28"/>
          <w:szCs w:val="28"/>
          <w:lang w:val="uk-UA" w:eastAsia="ru-RU"/>
        </w:rPr>
        <w:t xml:space="preserve">+ S </w:t>
      </w:r>
      <w:r w:rsidRPr="008817E5">
        <w:rPr>
          <w:rFonts w:ascii="Arial" w:eastAsia="Times New Roman" w:hAnsi="Arial" w:cs="Arial"/>
          <w:sz w:val="28"/>
          <w:szCs w:val="28"/>
          <w:vertAlign w:val="subscript"/>
          <w:lang w:val="uk-UA" w:eastAsia="ru-RU"/>
        </w:rPr>
        <w:t>до</w:t>
      </w:r>
      <w:r w:rsidR="00056BF7" w:rsidRPr="00056BF7">
        <w:rPr>
          <w:rFonts w:ascii="Arial" w:eastAsia="Times New Roman" w:hAnsi="Arial" w:cs="Arial"/>
          <w:sz w:val="28"/>
          <w:szCs w:val="28"/>
          <w:vertAlign w:val="subscript"/>
          <w:lang w:val="uk-UA" w:eastAsia="ru-RU"/>
        </w:rPr>
        <w:t>д</w:t>
      </w:r>
      <w:r w:rsidR="00B54EE7">
        <w:rPr>
          <w:rFonts w:ascii="Arial" w:eastAsia="Times New Roman" w:hAnsi="Arial" w:cs="Arial"/>
          <w:sz w:val="28"/>
          <w:szCs w:val="28"/>
          <w:vertAlign w:val="subscript"/>
          <w:lang w:val="uk-UA" w:eastAsia="ru-RU"/>
        </w:rPr>
        <w:t xml:space="preserve">                                                                   </w:t>
      </w:r>
      <w:r w:rsidR="00B54EE7">
        <w:rPr>
          <w:rFonts w:ascii="Arial" w:eastAsia="Times New Roman" w:hAnsi="Arial" w:cs="Arial"/>
          <w:sz w:val="28"/>
          <w:szCs w:val="28"/>
          <w:lang w:val="uk-UA" w:eastAsia="ru-RU"/>
        </w:rPr>
        <w:t>(4)</w:t>
      </w:r>
    </w:p>
    <w:p w:rsidR="008817E5" w:rsidRPr="008817E5" w:rsidRDefault="008817E5" w:rsidP="008817E5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III. </w:t>
      </w:r>
      <w:r w:rsidRPr="008817E5">
        <w:rPr>
          <w:rFonts w:ascii="Arial" w:eastAsia="Times New Roman" w:hAnsi="Arial" w:cs="Arial"/>
          <w:i/>
          <w:sz w:val="28"/>
          <w:szCs w:val="28"/>
          <w:lang w:val="uk-UA" w:eastAsia="ru-RU"/>
        </w:rPr>
        <w:t>Визначення уточненої висоти полігону і розрахунок котловану</w:t>
      </w:r>
    </w:p>
    <w:p w:rsidR="008817E5" w:rsidRPr="008817E5" w:rsidRDefault="008817E5" w:rsidP="00B54EE7">
      <w:pPr>
        <w:shd w:val="clear" w:color="auto" w:fill="FFFFFF"/>
        <w:spacing w:after="0" w:line="288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Практика показує, що </w:t>
      </w:r>
      <w:r w:rsidR="00B54EE7">
        <w:rPr>
          <w:rFonts w:ascii="Arial" w:eastAsia="Times New Roman" w:hAnsi="Arial" w:cs="Arial"/>
          <w:sz w:val="28"/>
          <w:szCs w:val="28"/>
          <w:lang w:val="uk-UA" w:eastAsia="ru-RU"/>
        </w:rPr>
        <w:t>ґ</w:t>
      </w: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>рунт для ізолюючих проміжних шарів, а в майбутньому для рекультив</w:t>
      </w:r>
      <w:r w:rsidR="00E450DC">
        <w:rPr>
          <w:rFonts w:ascii="Arial" w:eastAsia="Times New Roman" w:hAnsi="Arial" w:cs="Arial"/>
          <w:sz w:val="28"/>
          <w:szCs w:val="28"/>
          <w:lang w:val="uk-UA" w:eastAsia="ru-RU"/>
        </w:rPr>
        <w:t>ова</w:t>
      </w: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>ного (верхнього) шару при закритті звалища</w:t>
      </w:r>
      <w:r w:rsidR="00B54EE7">
        <w:rPr>
          <w:rFonts w:ascii="Arial" w:eastAsia="Times New Roman" w:hAnsi="Arial" w:cs="Arial"/>
          <w:sz w:val="28"/>
          <w:szCs w:val="28"/>
          <w:lang w:val="uk-UA" w:eastAsia="ru-RU"/>
        </w:rPr>
        <w:t>,</w:t>
      </w: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економічно доцільно заготовлювати із котловану</w:t>
      </w:r>
      <w:r w:rsidR="00E450DC">
        <w:rPr>
          <w:rFonts w:ascii="Arial" w:eastAsia="Times New Roman" w:hAnsi="Arial" w:cs="Arial"/>
          <w:sz w:val="28"/>
          <w:szCs w:val="28"/>
          <w:lang w:val="uk-UA" w:eastAsia="ru-RU"/>
        </w:rPr>
        <w:t>, який викопується</w:t>
      </w: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під основу ділянки складування ТПВ:</w:t>
      </w:r>
    </w:p>
    <w:p w:rsidR="008817E5" w:rsidRPr="008817E5" w:rsidRDefault="008817E5" w:rsidP="008817E5">
      <w:pPr>
        <w:shd w:val="clear" w:color="auto" w:fill="FFFFFF"/>
        <w:spacing w:after="0" w:line="288" w:lineRule="auto"/>
        <w:ind w:left="360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1. Пагорб полігона має вигляд усіченої піраміди. Об’єм усіченої піраміди </w:t>
      </w:r>
      <w:r w:rsidR="00E450DC">
        <w:rPr>
          <w:rFonts w:ascii="Arial" w:eastAsia="Times New Roman" w:hAnsi="Arial" w:cs="Arial"/>
          <w:i/>
          <w:sz w:val="28"/>
          <w:szCs w:val="28"/>
          <w:lang w:val="uk-UA" w:eastAsia="ru-RU"/>
        </w:rPr>
        <w:t xml:space="preserve">V </w:t>
      </w: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визнач</w:t>
      </w:r>
      <w:r w:rsidR="00E450DC">
        <w:rPr>
          <w:rFonts w:ascii="Arial" w:eastAsia="Times New Roman" w:hAnsi="Arial" w:cs="Arial"/>
          <w:sz w:val="28"/>
          <w:szCs w:val="28"/>
          <w:lang w:val="uk-UA" w:eastAsia="ru-RU"/>
        </w:rPr>
        <w:t>ається</w:t>
      </w: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за формулою:</w:t>
      </w:r>
    </w:p>
    <w:p w:rsidR="008817E5" w:rsidRPr="008817E5" w:rsidRDefault="008817E5" w:rsidP="00E450DC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 wp14:anchorId="51E9D5D3" wp14:editId="12BCE269">
            <wp:simplePos x="0" y="0"/>
            <wp:positionH relativeFrom="column">
              <wp:posOffset>302895</wp:posOffset>
            </wp:positionH>
            <wp:positionV relativeFrom="line">
              <wp:posOffset>103505</wp:posOffset>
            </wp:positionV>
            <wp:extent cx="2047875" cy="219075"/>
            <wp:effectExtent l="0" t="0" r="9525" b="9525"/>
            <wp:wrapSquare wrapText="bothSides"/>
            <wp:docPr id="7" name="Рисунок 7" descr="http://gendocs.ru/gendocs/docs/2/1686/conv_1/file1_html_m684a3d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gendocs.ru/gendocs/docs/2/1686/conv_1/file1_html_m684a3dac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br w:type="textWrapping" w:clear="left"/>
        <w:t xml:space="preserve">де </w:t>
      </w:r>
      <w:r w:rsidR="00B54EE7">
        <w:rPr>
          <w:rFonts w:ascii="Arial" w:eastAsia="Times New Roman" w:hAnsi="Arial" w:cs="Arial"/>
          <w:i/>
          <w:sz w:val="28"/>
          <w:szCs w:val="28"/>
          <w:lang w:val="uk-UA" w:eastAsia="ru-RU"/>
        </w:rPr>
        <w:t>S</w:t>
      </w:r>
      <w:r w:rsidRPr="008817E5">
        <w:rPr>
          <w:rFonts w:ascii="Arial" w:eastAsia="Times New Roman" w:hAnsi="Arial" w:cs="Arial"/>
          <w:sz w:val="28"/>
          <w:szCs w:val="28"/>
          <w:vertAlign w:val="subscript"/>
          <w:lang w:val="uk-UA" w:eastAsia="ru-RU"/>
        </w:rPr>
        <w:t>Н</w:t>
      </w: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-</w:t>
      </w:r>
      <w:r w:rsidR="00B54EE7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>площа нижньої основи</w:t>
      </w:r>
      <w:r w:rsidR="00E450DC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піраміди</w:t>
      </w: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>, м</w:t>
      </w:r>
      <w:r w:rsidRPr="008817E5">
        <w:rPr>
          <w:rFonts w:ascii="Arial" w:eastAsia="Times New Roman" w:hAnsi="Arial" w:cs="Arial"/>
          <w:sz w:val="28"/>
          <w:szCs w:val="28"/>
          <w:vertAlign w:val="superscript"/>
          <w:lang w:val="uk-UA" w:eastAsia="ru-RU"/>
        </w:rPr>
        <w:t>2</w:t>
      </w:r>
      <w:r w:rsidRPr="008817E5">
        <w:rPr>
          <w:rFonts w:ascii="Arial" w:eastAsia="Times New Roman" w:hAnsi="Arial" w:cs="Arial"/>
          <w:i/>
          <w:sz w:val="28"/>
          <w:szCs w:val="28"/>
          <w:lang w:val="uk-UA" w:eastAsia="ru-RU"/>
        </w:rPr>
        <w:t>; S</w:t>
      </w:r>
      <w:r w:rsidRPr="008817E5">
        <w:rPr>
          <w:rFonts w:ascii="Arial" w:eastAsia="Times New Roman" w:hAnsi="Arial" w:cs="Arial"/>
          <w:sz w:val="28"/>
          <w:szCs w:val="28"/>
          <w:vertAlign w:val="subscript"/>
          <w:lang w:val="uk-UA" w:eastAsia="ru-RU"/>
        </w:rPr>
        <w:t>В</w:t>
      </w:r>
      <w:r w:rsidR="00B54EE7">
        <w:rPr>
          <w:rFonts w:ascii="Arial" w:eastAsia="Times New Roman" w:hAnsi="Arial" w:cs="Arial"/>
          <w:sz w:val="28"/>
          <w:szCs w:val="28"/>
          <w:vertAlign w:val="subscript"/>
          <w:lang w:val="uk-UA" w:eastAsia="ru-RU"/>
        </w:rPr>
        <w:t xml:space="preserve"> </w:t>
      </w:r>
      <w:r w:rsidR="00B54EE7">
        <w:rPr>
          <w:rFonts w:ascii="Arial" w:eastAsia="Times New Roman" w:hAnsi="Arial" w:cs="Arial"/>
          <w:sz w:val="28"/>
          <w:szCs w:val="28"/>
          <w:lang w:val="uk-UA" w:eastAsia="ru-RU"/>
        </w:rPr>
        <w:t>- площа верхньої о</w:t>
      </w: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>с</w:t>
      </w:r>
      <w:r w:rsidR="00B54EE7">
        <w:rPr>
          <w:rFonts w:ascii="Arial" w:eastAsia="Times New Roman" w:hAnsi="Arial" w:cs="Arial"/>
          <w:sz w:val="28"/>
          <w:szCs w:val="28"/>
          <w:lang w:val="uk-UA" w:eastAsia="ru-RU"/>
        </w:rPr>
        <w:t>но</w:t>
      </w: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>ви</w:t>
      </w:r>
      <w:r w:rsidR="00E450DC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піраміди</w:t>
      </w: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>, м</w:t>
      </w:r>
      <w:r w:rsidRPr="008817E5">
        <w:rPr>
          <w:rFonts w:ascii="Arial" w:eastAsia="Times New Roman" w:hAnsi="Arial" w:cs="Arial"/>
          <w:sz w:val="28"/>
          <w:szCs w:val="28"/>
          <w:vertAlign w:val="superscript"/>
          <w:lang w:val="uk-UA" w:eastAsia="ru-RU"/>
        </w:rPr>
        <w:t>2</w:t>
      </w: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>;</w:t>
      </w:r>
      <w:r w:rsidR="00E450DC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H - висота піраміди, м. </w:t>
      </w:r>
    </w:p>
    <w:p w:rsidR="008817E5" w:rsidRDefault="008817E5" w:rsidP="00E450DC">
      <w:pPr>
        <w:shd w:val="clear" w:color="auto" w:fill="FFFFFF"/>
        <w:spacing w:after="0" w:line="288" w:lineRule="auto"/>
        <w:ind w:firstLine="426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Таким чином, загальна місткість полігона </w:t>
      </w:r>
      <w:r w:rsidR="00E450DC" w:rsidRPr="008817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(пагорба </w:t>
      </w:r>
      <w:r w:rsidR="00E450DC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полігона </w:t>
      </w:r>
      <w:r w:rsidR="00E450DC" w:rsidRPr="008817E5">
        <w:rPr>
          <w:rFonts w:ascii="Arial" w:eastAsia="Times New Roman" w:hAnsi="Arial" w:cs="Arial"/>
          <w:sz w:val="28"/>
          <w:szCs w:val="28"/>
          <w:lang w:val="uk-UA" w:eastAsia="ru-RU"/>
        </w:rPr>
        <w:t>ТПВ</w:t>
      </w:r>
      <w:r w:rsidR="00E450DC">
        <w:rPr>
          <w:rFonts w:ascii="Arial" w:eastAsia="Times New Roman" w:hAnsi="Arial" w:cs="Arial"/>
          <w:sz w:val="28"/>
          <w:szCs w:val="28"/>
          <w:lang w:val="uk-UA" w:eastAsia="ru-RU"/>
        </w:rPr>
        <w:t>, що має форму усіченої піраміди</w:t>
      </w:r>
      <w:r w:rsidR="00E450DC" w:rsidRPr="008817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) </w:t>
      </w:r>
      <w:proofErr w:type="spellStart"/>
      <w:r w:rsidRPr="008817E5">
        <w:rPr>
          <w:rFonts w:ascii="Arial" w:eastAsia="Times New Roman" w:hAnsi="Arial" w:cs="Arial"/>
          <w:i/>
          <w:sz w:val="28"/>
          <w:szCs w:val="28"/>
          <w:lang w:val="uk-UA" w:eastAsia="ru-RU"/>
        </w:rPr>
        <w:t>E</w:t>
      </w:r>
      <w:r w:rsidRPr="008817E5">
        <w:rPr>
          <w:rFonts w:ascii="Arial" w:eastAsia="Times New Roman" w:hAnsi="Arial" w:cs="Arial"/>
          <w:i/>
          <w:sz w:val="28"/>
          <w:szCs w:val="28"/>
          <w:vertAlign w:val="subscript"/>
          <w:lang w:val="uk-UA" w:eastAsia="ru-RU"/>
        </w:rPr>
        <w:t>т</w:t>
      </w:r>
      <w:proofErr w:type="spellEnd"/>
      <w:r w:rsidRPr="008817E5">
        <w:rPr>
          <w:rFonts w:ascii="Arial" w:eastAsia="Times New Roman" w:hAnsi="Arial" w:cs="Arial"/>
          <w:i/>
          <w:sz w:val="28"/>
          <w:szCs w:val="28"/>
          <w:vertAlign w:val="subscript"/>
          <w:lang w:val="uk-UA" w:eastAsia="ru-RU"/>
        </w:rPr>
        <w:t>,</w:t>
      </w:r>
      <w:r w:rsidRPr="008817E5">
        <w:rPr>
          <w:rFonts w:ascii="Arial" w:eastAsia="Times New Roman" w:hAnsi="Arial" w:cs="Arial"/>
          <w:sz w:val="28"/>
          <w:szCs w:val="28"/>
          <w:vertAlign w:val="subscript"/>
          <w:lang w:val="uk-UA" w:eastAsia="ru-RU"/>
        </w:rPr>
        <w:t xml:space="preserve"> </w:t>
      </w: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>м</w:t>
      </w:r>
      <w:r w:rsidRPr="008817E5">
        <w:rPr>
          <w:rFonts w:ascii="Arial" w:eastAsia="Times New Roman" w:hAnsi="Arial" w:cs="Arial"/>
          <w:sz w:val="28"/>
          <w:szCs w:val="28"/>
          <w:vertAlign w:val="superscript"/>
          <w:lang w:val="uk-UA" w:eastAsia="ru-RU"/>
        </w:rPr>
        <w:t>3</w:t>
      </w: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>:</w:t>
      </w:r>
    </w:p>
    <w:p w:rsidR="00E450DC" w:rsidRPr="008817E5" w:rsidRDefault="00E450DC" w:rsidP="00E450DC">
      <w:pPr>
        <w:shd w:val="clear" w:color="auto" w:fill="FFFFFF"/>
        <w:spacing w:after="0" w:line="288" w:lineRule="auto"/>
        <w:ind w:left="360"/>
        <w:jc w:val="right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2780C7EB" wp14:editId="12823985">
            <wp:simplePos x="0" y="0"/>
            <wp:positionH relativeFrom="column">
              <wp:posOffset>709930</wp:posOffset>
            </wp:positionH>
            <wp:positionV relativeFrom="line">
              <wp:posOffset>19685</wp:posOffset>
            </wp:positionV>
            <wp:extent cx="2638425" cy="219075"/>
            <wp:effectExtent l="0" t="0" r="9525" b="9525"/>
            <wp:wrapSquare wrapText="bothSides"/>
            <wp:docPr id="6" name="Рисунок 6" descr="http://gendocs.ru/gendocs/docs/2/1686/conv_1/file1_html_m473545c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gendocs.ru/gendocs/docs/2/1686/conv_1/file1_html_m473545cc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8"/>
          <w:szCs w:val="28"/>
          <w:lang w:val="uk-UA" w:eastAsia="ru-RU"/>
        </w:rPr>
        <w:t xml:space="preserve">                      (5)</w:t>
      </w:r>
    </w:p>
    <w:p w:rsidR="008817E5" w:rsidRPr="008817E5" w:rsidRDefault="008817E5" w:rsidP="008817E5">
      <w:pPr>
        <w:shd w:val="clear" w:color="auto" w:fill="FFFFFF"/>
        <w:spacing w:after="0" w:line="288" w:lineRule="auto"/>
        <w:ind w:left="360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br/>
      </w: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br w:type="textWrapping" w:clear="left"/>
        <w:t xml:space="preserve">Звідси, </w:t>
      </w:r>
      <w:r w:rsidR="00E450DC">
        <w:rPr>
          <w:rFonts w:ascii="Arial" w:eastAsia="Times New Roman" w:hAnsi="Arial" w:cs="Arial"/>
          <w:sz w:val="28"/>
          <w:szCs w:val="28"/>
          <w:lang w:val="uk-UA" w:eastAsia="ru-RU"/>
        </w:rPr>
        <w:t>з формули (5)</w:t>
      </w:r>
      <w:r w:rsidR="00DF2BD6">
        <w:rPr>
          <w:rFonts w:ascii="Arial" w:eastAsia="Times New Roman" w:hAnsi="Arial" w:cs="Arial"/>
          <w:sz w:val="28"/>
          <w:szCs w:val="28"/>
          <w:lang w:val="uk-UA" w:eastAsia="ru-RU"/>
        </w:rPr>
        <w:t>,</w:t>
      </w:r>
      <w:r w:rsidR="00E450DC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уточнюємо висоту полігона </w:t>
      </w:r>
      <w:proofErr w:type="spellStart"/>
      <w:r w:rsidRPr="008817E5">
        <w:rPr>
          <w:rFonts w:ascii="Arial" w:eastAsia="Times New Roman" w:hAnsi="Arial" w:cs="Arial"/>
          <w:i/>
          <w:sz w:val="28"/>
          <w:szCs w:val="28"/>
          <w:lang w:val="uk-UA" w:eastAsia="ru-RU"/>
        </w:rPr>
        <w:t>H</w:t>
      </w:r>
      <w:r w:rsidRPr="008817E5">
        <w:rPr>
          <w:rFonts w:ascii="Arial" w:eastAsia="Times New Roman" w:hAnsi="Arial" w:cs="Arial"/>
          <w:sz w:val="28"/>
          <w:szCs w:val="28"/>
          <w:vertAlign w:val="subscript"/>
          <w:lang w:val="uk-UA" w:eastAsia="ru-RU"/>
        </w:rPr>
        <w:t>п</w:t>
      </w:r>
      <w:proofErr w:type="spellEnd"/>
      <w:r w:rsidRPr="008817E5">
        <w:rPr>
          <w:rFonts w:ascii="Arial" w:eastAsia="Times New Roman" w:hAnsi="Arial" w:cs="Arial"/>
          <w:sz w:val="28"/>
          <w:szCs w:val="28"/>
          <w:vertAlign w:val="subscript"/>
          <w:lang w:val="uk-UA" w:eastAsia="ru-RU"/>
        </w:rPr>
        <w:t xml:space="preserve">, </w:t>
      </w: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>м:</w:t>
      </w:r>
    </w:p>
    <w:p w:rsidR="008817E5" w:rsidRPr="008817E5" w:rsidRDefault="008817E5" w:rsidP="00E450DC">
      <w:pPr>
        <w:shd w:val="clear" w:color="auto" w:fill="FFFFFF"/>
        <w:spacing w:after="0" w:line="288" w:lineRule="auto"/>
        <w:ind w:left="360"/>
        <w:jc w:val="right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281305</wp:posOffset>
            </wp:positionH>
            <wp:positionV relativeFrom="line">
              <wp:posOffset>101600</wp:posOffset>
            </wp:positionV>
            <wp:extent cx="2324100" cy="438150"/>
            <wp:effectExtent l="0" t="0" r="0" b="0"/>
            <wp:wrapSquare wrapText="bothSides"/>
            <wp:docPr id="5" name="Рисунок 5" descr="http://gendocs.ru/gendocs/docs/2/1686/conv_1/file1_html_344ca3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gendocs.ru/gendocs/docs/2/1686/conv_1/file1_html_344ca31a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br/>
      </w:r>
      <w:r w:rsidR="00E450DC">
        <w:rPr>
          <w:rFonts w:ascii="Arial" w:eastAsia="Times New Roman" w:hAnsi="Arial" w:cs="Arial"/>
          <w:sz w:val="28"/>
          <w:szCs w:val="28"/>
          <w:lang w:val="uk-UA" w:eastAsia="ru-RU"/>
        </w:rPr>
        <w:t>(6)</w:t>
      </w:r>
    </w:p>
    <w:p w:rsidR="008817E5" w:rsidRPr="008817E5" w:rsidRDefault="00DF2BD6" w:rsidP="00DF2BD6">
      <w:pPr>
        <w:tabs>
          <w:tab w:val="left" w:pos="1122"/>
        </w:tabs>
        <w:spacing w:after="0" w:line="288" w:lineRule="auto"/>
        <w:ind w:firstLine="426"/>
        <w:jc w:val="both"/>
        <w:rPr>
          <w:rFonts w:ascii="Arial" w:eastAsia="Times New Roman" w:hAnsi="Arial" w:cs="Arial"/>
          <w:sz w:val="28"/>
          <w:szCs w:val="28"/>
          <w:vertAlign w:val="superscript"/>
          <w:lang w:val="uk-UA" w:eastAsia="ru-RU"/>
        </w:rPr>
      </w:pPr>
      <w:r>
        <w:rPr>
          <w:rFonts w:ascii="Arial" w:eastAsia="Times New Roman" w:hAnsi="Arial" w:cs="Arial"/>
          <w:sz w:val="28"/>
          <w:szCs w:val="28"/>
          <w:lang w:val="uk-UA" w:eastAsia="ru-RU"/>
        </w:rPr>
        <w:lastRenderedPageBreak/>
        <w:t xml:space="preserve">Задається </w:t>
      </w:r>
      <w:proofErr w:type="spellStart"/>
      <w:r w:rsidR="008817E5" w:rsidRPr="008817E5">
        <w:rPr>
          <w:rFonts w:ascii="Arial" w:eastAsia="Times New Roman" w:hAnsi="Arial" w:cs="Arial"/>
          <w:i/>
          <w:sz w:val="28"/>
          <w:szCs w:val="28"/>
          <w:lang w:val="uk-UA" w:eastAsia="ru-RU"/>
        </w:rPr>
        <w:t>S</w:t>
      </w:r>
      <w:r w:rsidR="008817E5" w:rsidRPr="008817E5">
        <w:rPr>
          <w:rFonts w:ascii="Arial" w:eastAsia="Times New Roman" w:hAnsi="Arial" w:cs="Arial"/>
          <w:sz w:val="28"/>
          <w:szCs w:val="28"/>
          <w:vertAlign w:val="subscript"/>
          <w:lang w:val="uk-UA" w:eastAsia="ru-RU"/>
        </w:rPr>
        <w:t>в.п</w:t>
      </w:r>
      <w:proofErr w:type="spellEnd"/>
      <w:r w:rsidR="008817E5" w:rsidRPr="008817E5">
        <w:rPr>
          <w:rFonts w:ascii="Arial" w:eastAsia="Times New Roman" w:hAnsi="Arial" w:cs="Arial"/>
          <w:i/>
          <w:sz w:val="28"/>
          <w:szCs w:val="28"/>
          <w:vertAlign w:val="subscript"/>
          <w:lang w:val="uk-UA" w:eastAsia="ru-RU"/>
        </w:rPr>
        <w:t>.</w:t>
      </w:r>
      <w:r w:rsidR="008817E5" w:rsidRPr="008817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= </w:t>
      </w:r>
      <w:smartTag w:uri="urn:schemas-microsoft-com:office:smarttags" w:element="metricconverter">
        <w:smartTagPr>
          <w:attr w:name="ProductID" w:val="1600 м"/>
        </w:smartTagPr>
        <w:r w:rsidR="008817E5" w:rsidRPr="008817E5">
          <w:rPr>
            <w:rFonts w:ascii="Arial" w:eastAsia="Times New Roman" w:hAnsi="Arial" w:cs="Arial"/>
            <w:sz w:val="28"/>
            <w:szCs w:val="28"/>
            <w:lang w:val="uk-UA" w:eastAsia="ru-RU"/>
          </w:rPr>
          <w:t>1600 м</w:t>
        </w:r>
      </w:smartTag>
      <w:r>
        <w:rPr>
          <w:rFonts w:ascii="Arial" w:eastAsia="Times New Roman" w:hAnsi="Arial" w:cs="Arial"/>
          <w:sz w:val="28"/>
          <w:szCs w:val="28"/>
          <w:vertAlign w:val="superscript"/>
          <w:lang w:val="uk-UA" w:eastAsia="ru-RU"/>
        </w:rPr>
        <w:t>2</w:t>
      </w:r>
      <w:r>
        <w:rPr>
          <w:rFonts w:ascii="Arial" w:eastAsia="Times New Roman" w:hAnsi="Arial" w:cs="Arial"/>
          <w:sz w:val="28"/>
          <w:szCs w:val="28"/>
          <w:lang w:val="uk-UA" w:eastAsia="ru-RU"/>
        </w:rPr>
        <w:t>,</w:t>
      </w:r>
      <w:r w:rsidR="008817E5" w:rsidRPr="008817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тому спрощений полігон </w:t>
      </w:r>
      <w:r>
        <w:rPr>
          <w:rFonts w:ascii="Arial" w:eastAsia="Times New Roman" w:hAnsi="Arial" w:cs="Arial"/>
          <w:sz w:val="28"/>
          <w:szCs w:val="28"/>
          <w:lang w:val="uk-UA" w:eastAsia="ru-RU"/>
        </w:rPr>
        <w:t>предста</w:t>
      </w:r>
      <w:r w:rsidR="008817E5" w:rsidRPr="008817E5">
        <w:rPr>
          <w:rFonts w:ascii="Arial" w:eastAsia="Times New Roman" w:hAnsi="Arial" w:cs="Arial"/>
          <w:sz w:val="28"/>
          <w:szCs w:val="28"/>
          <w:lang w:val="uk-UA" w:eastAsia="ru-RU"/>
        </w:rPr>
        <w:t>вляє собою квадрат з максимально допустимими розмірами верхньої площадки 40х40 м</w:t>
      </w:r>
      <w:r w:rsidR="008817E5" w:rsidRPr="008817E5">
        <w:rPr>
          <w:rFonts w:ascii="Arial" w:eastAsia="Times New Roman" w:hAnsi="Arial" w:cs="Arial"/>
          <w:sz w:val="28"/>
          <w:szCs w:val="28"/>
          <w:vertAlign w:val="superscript"/>
          <w:lang w:val="uk-UA" w:eastAsia="ru-RU"/>
        </w:rPr>
        <w:t>2</w:t>
      </w:r>
    </w:p>
    <w:p w:rsidR="008817E5" w:rsidRPr="008817E5" w:rsidRDefault="008817E5" w:rsidP="008817E5">
      <w:pPr>
        <w:tabs>
          <w:tab w:val="left" w:pos="1122"/>
        </w:tabs>
        <w:spacing w:after="0" w:line="288" w:lineRule="auto"/>
        <w:jc w:val="both"/>
        <w:rPr>
          <w:rFonts w:ascii="Arial" w:eastAsia="Times New Roman" w:hAnsi="Arial" w:cs="Arial"/>
          <w:sz w:val="28"/>
          <w:szCs w:val="28"/>
          <w:vertAlign w:val="superscript"/>
          <w:lang w:val="uk-UA" w:eastAsia="ru-RU"/>
        </w:rPr>
      </w:pP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      2. Визначення об‘єму ґрунту</w:t>
      </w:r>
      <w:r w:rsidR="00DF2BD6">
        <w:rPr>
          <w:rFonts w:ascii="Arial" w:eastAsia="Times New Roman" w:hAnsi="Arial" w:cs="Arial"/>
          <w:sz w:val="28"/>
          <w:szCs w:val="28"/>
          <w:lang w:val="uk-UA" w:eastAsia="ru-RU"/>
        </w:rPr>
        <w:t>, який</w:t>
      </w: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="00DF2BD6" w:rsidRPr="008817E5">
        <w:rPr>
          <w:rFonts w:ascii="Arial" w:eastAsia="Times New Roman" w:hAnsi="Arial" w:cs="Arial"/>
          <w:sz w:val="28"/>
          <w:szCs w:val="28"/>
          <w:lang w:val="uk-UA" w:eastAsia="ru-RU"/>
        </w:rPr>
        <w:t>необхідн</w:t>
      </w:r>
      <w:r w:rsidR="00DF2BD6">
        <w:rPr>
          <w:rFonts w:ascii="Arial" w:eastAsia="Times New Roman" w:hAnsi="Arial" w:cs="Arial"/>
          <w:sz w:val="28"/>
          <w:szCs w:val="28"/>
          <w:lang w:val="uk-UA" w:eastAsia="ru-RU"/>
        </w:rPr>
        <w:t>о вийняти</w:t>
      </w:r>
      <w:r w:rsidR="00F64F14">
        <w:rPr>
          <w:rFonts w:ascii="Arial" w:eastAsia="Times New Roman" w:hAnsi="Arial" w:cs="Arial"/>
          <w:sz w:val="28"/>
          <w:szCs w:val="28"/>
          <w:lang w:val="uk-UA" w:eastAsia="ru-RU"/>
        </w:rPr>
        <w:t>,</w:t>
      </w:r>
      <w:r w:rsidR="00DF2BD6" w:rsidRPr="008817E5">
        <w:rPr>
          <w:rFonts w:ascii="Arial" w:eastAsia="Times New Roman" w:hAnsi="Arial" w:cs="Arial"/>
          <w:i/>
          <w:sz w:val="28"/>
          <w:szCs w:val="28"/>
          <w:lang w:val="uk-UA" w:eastAsia="ru-RU"/>
        </w:rPr>
        <w:t xml:space="preserve"> </w:t>
      </w:r>
      <w:proofErr w:type="spellStart"/>
      <w:r w:rsidRPr="008817E5">
        <w:rPr>
          <w:rFonts w:ascii="Arial" w:eastAsia="Times New Roman" w:hAnsi="Arial" w:cs="Arial"/>
          <w:i/>
          <w:sz w:val="28"/>
          <w:szCs w:val="28"/>
          <w:lang w:val="uk-UA" w:eastAsia="ru-RU"/>
        </w:rPr>
        <w:t>V</w:t>
      </w:r>
      <w:r w:rsidRPr="008817E5">
        <w:rPr>
          <w:rFonts w:ascii="Arial" w:eastAsia="Times New Roman" w:hAnsi="Arial" w:cs="Arial"/>
          <w:sz w:val="28"/>
          <w:szCs w:val="28"/>
          <w:vertAlign w:val="subscript"/>
          <w:lang w:val="uk-UA" w:eastAsia="ru-RU"/>
        </w:rPr>
        <w:t>т</w:t>
      </w:r>
      <w:proofErr w:type="spellEnd"/>
      <w:r w:rsidRPr="008817E5">
        <w:rPr>
          <w:rFonts w:ascii="Arial" w:eastAsia="Times New Roman" w:hAnsi="Arial" w:cs="Arial"/>
          <w:i/>
          <w:sz w:val="28"/>
          <w:szCs w:val="28"/>
          <w:lang w:val="uk-UA" w:eastAsia="ru-RU"/>
        </w:rPr>
        <w:t>,</w:t>
      </w: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м</w:t>
      </w:r>
      <w:r w:rsidRPr="008817E5">
        <w:rPr>
          <w:rFonts w:ascii="Arial" w:eastAsia="Times New Roman" w:hAnsi="Arial" w:cs="Arial"/>
          <w:sz w:val="28"/>
          <w:szCs w:val="28"/>
          <w:vertAlign w:val="superscript"/>
          <w:lang w:val="uk-UA" w:eastAsia="ru-RU"/>
        </w:rPr>
        <w:t>3</w:t>
      </w:r>
    </w:p>
    <w:p w:rsidR="00DF2BD6" w:rsidRDefault="00DF2BD6" w:rsidP="00F64F14">
      <w:pPr>
        <w:tabs>
          <w:tab w:val="left" w:pos="1122"/>
        </w:tabs>
        <w:spacing w:after="0" w:line="288" w:lineRule="auto"/>
        <w:jc w:val="right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0B0106EA" wp14:editId="4172F076">
            <wp:simplePos x="0" y="0"/>
            <wp:positionH relativeFrom="column">
              <wp:posOffset>1694815</wp:posOffset>
            </wp:positionH>
            <wp:positionV relativeFrom="line">
              <wp:posOffset>13335</wp:posOffset>
            </wp:positionV>
            <wp:extent cx="1685925" cy="390525"/>
            <wp:effectExtent l="0" t="0" r="9525" b="9525"/>
            <wp:wrapSquare wrapText="bothSides"/>
            <wp:docPr id="4" name="Рисунок 4" descr="http://gendocs.ru/gendocs/docs/2/1686/conv_1/file1_html_m387c75c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gendocs.ru/gendocs/docs/2/1686/conv_1/file1_html_m387c75cd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F1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                                                (7)</w:t>
      </w:r>
    </w:p>
    <w:p w:rsidR="00DF2BD6" w:rsidRDefault="00DF2BD6" w:rsidP="008817E5">
      <w:pPr>
        <w:tabs>
          <w:tab w:val="left" w:pos="1122"/>
        </w:tabs>
        <w:spacing w:after="0" w:line="288" w:lineRule="auto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8817E5" w:rsidRDefault="008817E5" w:rsidP="008817E5">
      <w:pPr>
        <w:tabs>
          <w:tab w:val="left" w:pos="1122"/>
        </w:tabs>
        <w:spacing w:after="0" w:line="288" w:lineRule="auto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Глибина котловану </w:t>
      </w:r>
      <w:proofErr w:type="spellStart"/>
      <w:r w:rsidRPr="008817E5">
        <w:rPr>
          <w:rFonts w:ascii="Arial" w:eastAsia="Times New Roman" w:hAnsi="Arial" w:cs="Arial"/>
          <w:i/>
          <w:sz w:val="28"/>
          <w:szCs w:val="28"/>
          <w:lang w:val="uk-UA" w:eastAsia="ru-RU"/>
        </w:rPr>
        <w:t>H</w:t>
      </w:r>
      <w:r w:rsidRPr="008817E5">
        <w:rPr>
          <w:rFonts w:ascii="Arial" w:eastAsia="Times New Roman" w:hAnsi="Arial" w:cs="Arial"/>
          <w:i/>
          <w:sz w:val="28"/>
          <w:szCs w:val="28"/>
          <w:vertAlign w:val="subscript"/>
          <w:lang w:val="uk-UA" w:eastAsia="ru-RU"/>
        </w:rPr>
        <w:t>к</w:t>
      </w:r>
      <w:proofErr w:type="spellEnd"/>
      <w:r w:rsidRPr="008817E5">
        <w:rPr>
          <w:rFonts w:ascii="Arial" w:eastAsia="Times New Roman" w:hAnsi="Arial" w:cs="Arial"/>
          <w:sz w:val="28"/>
          <w:szCs w:val="28"/>
          <w:vertAlign w:val="subscript"/>
          <w:lang w:val="uk-UA" w:eastAsia="ru-RU"/>
        </w:rPr>
        <w:t xml:space="preserve"> </w:t>
      </w: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>(м)</w:t>
      </w:r>
      <w:r w:rsidR="00F64F14">
        <w:rPr>
          <w:rFonts w:ascii="Arial" w:eastAsia="Times New Roman" w:hAnsi="Arial" w:cs="Arial"/>
          <w:sz w:val="28"/>
          <w:szCs w:val="28"/>
          <w:lang w:val="uk-UA" w:eastAsia="ru-RU"/>
        </w:rPr>
        <w:t>,</w:t>
      </w: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 враховуючи відкоси</w:t>
      </w:r>
      <w:r w:rsidR="00F64F14">
        <w:rPr>
          <w:rFonts w:ascii="Arial" w:eastAsia="Times New Roman" w:hAnsi="Arial" w:cs="Arial"/>
          <w:sz w:val="28"/>
          <w:szCs w:val="28"/>
          <w:lang w:val="uk-UA" w:eastAsia="ru-RU"/>
        </w:rPr>
        <w:t>,</w:t>
      </w: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(коефіцієнт 1.1) </w:t>
      </w:r>
      <w:r w:rsidR="00F64F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0" wp14:anchorId="2A9D80DF" wp14:editId="7765BF27">
            <wp:simplePos x="0" y="0"/>
            <wp:positionH relativeFrom="column">
              <wp:posOffset>931545</wp:posOffset>
            </wp:positionH>
            <wp:positionV relativeFrom="line">
              <wp:posOffset>222250</wp:posOffset>
            </wp:positionV>
            <wp:extent cx="1352550" cy="200025"/>
            <wp:effectExtent l="0" t="0" r="0" b="9525"/>
            <wp:wrapSquare wrapText="bothSides"/>
            <wp:docPr id="3" name="Рисунок 3" descr="http://gendocs.ru/gendocs/docs/2/1686/conv_1/file1_html_m132addd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gendocs.ru/gendocs/docs/2/1686/conv_1/file1_html_m132adddc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7E5">
        <w:rPr>
          <w:rFonts w:ascii="Arial" w:eastAsia="Times New Roman" w:hAnsi="Arial" w:cs="Arial"/>
          <w:sz w:val="28"/>
          <w:szCs w:val="28"/>
          <w:lang w:val="uk-UA" w:eastAsia="ru-RU"/>
        </w:rPr>
        <w:t>дорівнює</w:t>
      </w:r>
    </w:p>
    <w:p w:rsidR="00F64F14" w:rsidRPr="008817E5" w:rsidRDefault="00F64F14" w:rsidP="00F64F14">
      <w:pPr>
        <w:tabs>
          <w:tab w:val="left" w:pos="1122"/>
        </w:tabs>
        <w:spacing w:after="0" w:line="288" w:lineRule="auto"/>
        <w:jc w:val="right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sz w:val="28"/>
          <w:szCs w:val="28"/>
          <w:lang w:val="uk-UA" w:eastAsia="ru-RU"/>
        </w:rPr>
        <w:t xml:space="preserve">                             (8)</w:t>
      </w:r>
    </w:p>
    <w:p w:rsidR="008817E5" w:rsidRDefault="008817E5" w:rsidP="00F64F14">
      <w:pPr>
        <w:shd w:val="clear" w:color="auto" w:fill="FFFFFF"/>
        <w:tabs>
          <w:tab w:val="num" w:pos="786"/>
        </w:tabs>
        <w:spacing w:after="0" w:line="288" w:lineRule="auto"/>
        <w:ind w:left="426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8817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8817E5">
        <w:rPr>
          <w:rFonts w:ascii="Arial" w:eastAsia="Times New Roman" w:hAnsi="Arial" w:cs="Arial"/>
          <w:sz w:val="28"/>
          <w:szCs w:val="28"/>
          <w:lang w:val="uk-UA"/>
        </w:rPr>
        <w:t xml:space="preserve">Оцінювання верхньої відмітки полігону ТПВ </w:t>
      </w:r>
      <w:r w:rsidRPr="008817E5">
        <w:rPr>
          <w:rFonts w:ascii="Arial" w:eastAsia="Times New Roman" w:hAnsi="Arial" w:cs="Arial"/>
          <w:i/>
          <w:sz w:val="28"/>
          <w:szCs w:val="28"/>
          <w:lang w:val="uk-UA"/>
        </w:rPr>
        <w:t>H</w:t>
      </w:r>
      <w:r w:rsidRPr="008817E5">
        <w:rPr>
          <w:rFonts w:ascii="Arial" w:eastAsia="Times New Roman" w:hAnsi="Arial" w:cs="Arial"/>
          <w:i/>
          <w:sz w:val="28"/>
          <w:szCs w:val="28"/>
          <w:vertAlign w:val="subscript"/>
          <w:lang w:val="uk-UA"/>
        </w:rPr>
        <w:t>ВО</w:t>
      </w:r>
      <w:r w:rsidRPr="008817E5">
        <w:rPr>
          <w:rFonts w:ascii="Arial" w:eastAsia="Times New Roman" w:hAnsi="Arial" w:cs="Arial"/>
          <w:sz w:val="28"/>
          <w:szCs w:val="28"/>
          <w:lang w:val="uk-UA"/>
        </w:rPr>
        <w:t>, м</w:t>
      </w:r>
    </w:p>
    <w:p w:rsidR="00F64F14" w:rsidRPr="008817E5" w:rsidRDefault="00F64F14" w:rsidP="00F64F14">
      <w:pPr>
        <w:shd w:val="clear" w:color="auto" w:fill="FFFFFF"/>
        <w:tabs>
          <w:tab w:val="num" w:pos="786"/>
        </w:tabs>
        <w:spacing w:after="0" w:line="288" w:lineRule="auto"/>
        <w:ind w:left="426"/>
        <w:jc w:val="right"/>
        <w:rPr>
          <w:rFonts w:ascii="Arial" w:eastAsia="Times New Roman" w:hAnsi="Arial" w:cs="Arial"/>
          <w:sz w:val="28"/>
          <w:szCs w:val="28"/>
          <w:lang w:val="uk-UA"/>
        </w:rPr>
      </w:pPr>
      <w:r>
        <w:rPr>
          <w:rFonts w:ascii="Arial" w:eastAsia="Calibri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 wp14:anchorId="4997F7C6" wp14:editId="66094EC7">
            <wp:simplePos x="0" y="0"/>
            <wp:positionH relativeFrom="column">
              <wp:posOffset>1026795</wp:posOffset>
            </wp:positionH>
            <wp:positionV relativeFrom="line">
              <wp:posOffset>60325</wp:posOffset>
            </wp:positionV>
            <wp:extent cx="1390650" cy="200025"/>
            <wp:effectExtent l="0" t="0" r="0" b="9525"/>
            <wp:wrapSquare wrapText="bothSides"/>
            <wp:docPr id="2" name="Рисунок 2" descr="http://gendocs.ru/gendocs/docs/2/1686/conv_1/file1_html_32412b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gendocs.ru/gendocs/docs/2/1686/conv_1/file1_html_32412b3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8"/>
          <w:szCs w:val="28"/>
          <w:lang w:val="uk-UA"/>
        </w:rPr>
        <w:t xml:space="preserve">                      (9)</w:t>
      </w:r>
    </w:p>
    <w:p w:rsidR="008817E5" w:rsidRPr="008817E5" w:rsidRDefault="008817E5" w:rsidP="00F64F14">
      <w:pPr>
        <w:shd w:val="clear" w:color="auto" w:fill="FFFFFF"/>
        <w:spacing w:after="0" w:line="288" w:lineRule="auto"/>
        <w:ind w:firstLine="426"/>
        <w:contextualSpacing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8817E5">
        <w:rPr>
          <w:rFonts w:ascii="Arial" w:eastAsia="Times New Roman" w:hAnsi="Arial" w:cs="Arial"/>
          <w:sz w:val="28"/>
          <w:szCs w:val="28"/>
          <w:lang w:val="uk-UA"/>
        </w:rPr>
        <w:br w:type="textWrapping" w:clear="left"/>
      </w:r>
      <w:r w:rsidRPr="008817E5">
        <w:rPr>
          <w:rFonts w:ascii="Arial" w:eastAsia="Times New Roman" w:hAnsi="Arial" w:cs="Arial"/>
          <w:sz w:val="28"/>
          <w:szCs w:val="28"/>
          <w:lang w:val="uk-UA"/>
        </w:rPr>
        <w:br/>
        <w:t>Висоту зовнішнього ізолюючого шару ґ</w:t>
      </w:r>
      <w:r>
        <w:rPr>
          <w:rFonts w:ascii="Arial" w:eastAsia="Times New Roman" w:hAnsi="Arial" w:cs="Arial"/>
          <w:sz w:val="28"/>
          <w:szCs w:val="28"/>
          <w:lang w:val="uk-UA"/>
        </w:rPr>
        <w:t>рунту</w:t>
      </w:r>
      <w:r w:rsidRPr="008817E5">
        <w:rPr>
          <w:rFonts w:ascii="Arial" w:eastAsia="Times New Roman" w:hAnsi="Arial" w:cs="Arial"/>
          <w:sz w:val="28"/>
          <w:szCs w:val="28"/>
          <w:lang w:val="uk-UA"/>
        </w:rPr>
        <w:t xml:space="preserve"> приймають рівним 1 м</w:t>
      </w:r>
      <w:r w:rsidR="00F64F14">
        <w:rPr>
          <w:rFonts w:ascii="Arial" w:eastAsia="Times New Roman" w:hAnsi="Arial" w:cs="Arial"/>
          <w:sz w:val="28"/>
          <w:szCs w:val="28"/>
          <w:lang w:val="uk-UA"/>
        </w:rPr>
        <w:t>.</w:t>
      </w:r>
    </w:p>
    <w:p w:rsidR="008817E5" w:rsidRPr="008817E5" w:rsidRDefault="008817E5" w:rsidP="008817E5">
      <w:pPr>
        <w:shd w:val="clear" w:color="auto" w:fill="FFFFFF"/>
        <w:spacing w:after="0" w:line="288" w:lineRule="auto"/>
        <w:ind w:left="426"/>
        <w:contextualSpacing/>
        <w:jc w:val="both"/>
        <w:rPr>
          <w:rFonts w:ascii="Arial" w:eastAsia="Times New Roman" w:hAnsi="Arial" w:cs="Arial"/>
          <w:sz w:val="28"/>
          <w:szCs w:val="28"/>
          <w:lang w:val="uk-UA"/>
        </w:rPr>
      </w:pPr>
    </w:p>
    <w:p w:rsidR="008817E5" w:rsidRPr="008817E5" w:rsidRDefault="008817E5" w:rsidP="008817E5">
      <w:pPr>
        <w:shd w:val="clear" w:color="auto" w:fill="FFFFFF"/>
        <w:spacing w:after="0" w:line="288" w:lineRule="auto"/>
        <w:ind w:left="786"/>
        <w:contextualSpacing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8817E5">
        <w:rPr>
          <w:rFonts w:ascii="Arial" w:eastAsia="Times New Roman" w:hAnsi="Arial" w:cs="Arial"/>
          <w:sz w:val="28"/>
          <w:szCs w:val="28"/>
          <w:lang w:val="uk-UA"/>
        </w:rPr>
        <w:t xml:space="preserve">     Приклад оформлення розрахунків у вигляді таблиці: </w:t>
      </w:r>
    </w:p>
    <w:tbl>
      <w:tblPr>
        <w:tblW w:w="930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93"/>
        <w:gridCol w:w="1486"/>
        <w:gridCol w:w="1306"/>
        <w:gridCol w:w="1306"/>
        <w:gridCol w:w="1289"/>
        <w:gridCol w:w="1331"/>
        <w:gridCol w:w="1289"/>
      </w:tblGrid>
      <w:tr w:rsidR="008817E5" w:rsidRPr="008817E5" w:rsidTr="008C7380">
        <w:trPr>
          <w:tblCellSpacing w:w="0" w:type="dxa"/>
          <w:jc w:val="center"/>
        </w:trPr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17E5" w:rsidRPr="008817E5" w:rsidRDefault="008817E5" w:rsidP="008817E5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8817E5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br/>
              <w:t xml:space="preserve">Варіант № 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17E5" w:rsidRPr="008817E5" w:rsidRDefault="008817E5" w:rsidP="008817E5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8817E5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br/>
            </w:r>
            <w:r w:rsidRPr="008817E5">
              <w:rPr>
                <w:rFonts w:ascii="Arial" w:eastAsia="Times New Roman" w:hAnsi="Arial" w:cs="Arial"/>
                <w:i/>
                <w:sz w:val="28"/>
                <w:szCs w:val="28"/>
                <w:lang w:val="uk-UA" w:eastAsia="ru-RU"/>
              </w:rPr>
              <w:t xml:space="preserve">Е </w:t>
            </w:r>
            <w:r w:rsidRPr="008817E5">
              <w:rPr>
                <w:rFonts w:ascii="Arial" w:eastAsia="Times New Roman" w:hAnsi="Arial" w:cs="Arial"/>
                <w:i/>
                <w:sz w:val="28"/>
                <w:szCs w:val="28"/>
                <w:vertAlign w:val="subscript"/>
                <w:lang w:val="uk-UA" w:eastAsia="ru-RU"/>
              </w:rPr>
              <w:t>Т</w:t>
            </w:r>
            <w:r w:rsidRPr="008817E5">
              <w:rPr>
                <w:rFonts w:ascii="Arial" w:eastAsia="Times New Roman" w:hAnsi="Arial" w:cs="Arial"/>
                <w:sz w:val="28"/>
                <w:szCs w:val="28"/>
                <w:vertAlign w:val="subscript"/>
                <w:lang w:val="uk-UA" w:eastAsia="ru-RU"/>
              </w:rPr>
              <w:t>,</w:t>
            </w:r>
            <w:r w:rsidRPr="008817E5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 xml:space="preserve"> м </w:t>
            </w:r>
          </w:p>
        </w:tc>
        <w:tc>
          <w:tcPr>
            <w:tcW w:w="1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17E5" w:rsidRPr="008817E5" w:rsidRDefault="008817E5" w:rsidP="008817E5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8817E5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br/>
            </w:r>
            <w:r w:rsidRPr="008817E5">
              <w:rPr>
                <w:rFonts w:ascii="Arial" w:eastAsia="Times New Roman" w:hAnsi="Arial" w:cs="Arial"/>
                <w:i/>
                <w:sz w:val="28"/>
                <w:szCs w:val="28"/>
                <w:lang w:val="uk-UA" w:eastAsia="ru-RU"/>
              </w:rPr>
              <w:t xml:space="preserve">S </w:t>
            </w:r>
            <w:proofErr w:type="spellStart"/>
            <w:r w:rsidRPr="008817E5">
              <w:rPr>
                <w:rFonts w:ascii="Arial" w:eastAsia="Times New Roman" w:hAnsi="Arial" w:cs="Arial"/>
                <w:i/>
                <w:sz w:val="28"/>
                <w:szCs w:val="28"/>
                <w:vertAlign w:val="subscript"/>
                <w:lang w:val="uk-UA" w:eastAsia="ru-RU"/>
              </w:rPr>
              <w:t>у.с</w:t>
            </w:r>
            <w:proofErr w:type="spellEnd"/>
            <w:r w:rsidRPr="008817E5">
              <w:rPr>
                <w:rFonts w:ascii="Arial" w:eastAsia="Times New Roman" w:hAnsi="Arial" w:cs="Arial"/>
                <w:i/>
                <w:sz w:val="28"/>
                <w:szCs w:val="28"/>
                <w:vertAlign w:val="subscript"/>
                <w:lang w:val="uk-UA" w:eastAsia="ru-RU"/>
              </w:rPr>
              <w:t>.,</w:t>
            </w:r>
            <w:r w:rsidRPr="008817E5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 xml:space="preserve"> м </w:t>
            </w:r>
            <w:r w:rsidRPr="008817E5">
              <w:rPr>
                <w:rFonts w:ascii="Arial" w:eastAsia="Times New Roman" w:hAnsi="Arial" w:cs="Arial"/>
                <w:sz w:val="28"/>
                <w:szCs w:val="28"/>
                <w:vertAlign w:val="superscript"/>
                <w:lang w:val="uk-UA" w:eastAsia="ru-RU"/>
              </w:rPr>
              <w:t>2</w:t>
            </w:r>
            <w:r w:rsidRPr="008817E5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17E5" w:rsidRPr="008817E5" w:rsidRDefault="008817E5" w:rsidP="008817E5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8817E5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br/>
            </w:r>
            <w:r w:rsidRPr="008817E5">
              <w:rPr>
                <w:rFonts w:ascii="Arial" w:eastAsia="Times New Roman" w:hAnsi="Arial" w:cs="Arial"/>
                <w:i/>
                <w:sz w:val="28"/>
                <w:szCs w:val="28"/>
                <w:lang w:val="uk-UA" w:eastAsia="ru-RU"/>
              </w:rPr>
              <w:t xml:space="preserve">S </w:t>
            </w:r>
            <w:r w:rsidRPr="008817E5">
              <w:rPr>
                <w:rFonts w:ascii="Arial" w:eastAsia="Times New Roman" w:hAnsi="Arial" w:cs="Arial"/>
                <w:i/>
                <w:sz w:val="28"/>
                <w:szCs w:val="28"/>
                <w:vertAlign w:val="subscript"/>
                <w:lang w:val="uk-UA" w:eastAsia="ru-RU"/>
              </w:rPr>
              <w:t>п</w:t>
            </w:r>
            <w:r w:rsidRPr="008817E5">
              <w:rPr>
                <w:rFonts w:ascii="Arial" w:eastAsia="Times New Roman" w:hAnsi="Arial" w:cs="Arial"/>
                <w:sz w:val="28"/>
                <w:szCs w:val="28"/>
                <w:vertAlign w:val="subscript"/>
                <w:lang w:val="uk-UA" w:eastAsia="ru-RU"/>
              </w:rPr>
              <w:t>.,</w:t>
            </w:r>
            <w:r w:rsidRPr="008817E5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 xml:space="preserve"> м </w:t>
            </w:r>
            <w:r w:rsidRPr="008817E5">
              <w:rPr>
                <w:rFonts w:ascii="Arial" w:eastAsia="Times New Roman" w:hAnsi="Arial" w:cs="Arial"/>
                <w:sz w:val="28"/>
                <w:szCs w:val="28"/>
                <w:vertAlign w:val="superscript"/>
                <w:lang w:val="uk-UA" w:eastAsia="ru-RU"/>
              </w:rPr>
              <w:t>2</w:t>
            </w:r>
            <w:r w:rsidRPr="008817E5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17E5" w:rsidRPr="008817E5" w:rsidRDefault="008817E5" w:rsidP="008817E5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8817E5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br/>
            </w:r>
            <w:r w:rsidRPr="008817E5">
              <w:rPr>
                <w:rFonts w:ascii="Arial" w:eastAsia="Times New Roman" w:hAnsi="Arial" w:cs="Arial"/>
                <w:i/>
                <w:sz w:val="28"/>
                <w:szCs w:val="28"/>
                <w:lang w:val="uk-UA" w:eastAsia="ru-RU"/>
              </w:rPr>
              <w:t xml:space="preserve">Н </w:t>
            </w:r>
            <w:r w:rsidRPr="008817E5">
              <w:rPr>
                <w:rFonts w:ascii="Arial" w:eastAsia="Times New Roman" w:hAnsi="Arial" w:cs="Arial"/>
                <w:i/>
                <w:sz w:val="28"/>
                <w:szCs w:val="28"/>
                <w:vertAlign w:val="subscript"/>
                <w:lang w:val="uk-UA" w:eastAsia="ru-RU"/>
              </w:rPr>
              <w:t>П</w:t>
            </w:r>
            <w:r w:rsidRPr="008817E5">
              <w:rPr>
                <w:rFonts w:ascii="Arial" w:eastAsia="Times New Roman" w:hAnsi="Arial" w:cs="Arial"/>
                <w:sz w:val="28"/>
                <w:szCs w:val="28"/>
                <w:vertAlign w:val="subscript"/>
                <w:lang w:val="uk-UA" w:eastAsia="ru-RU"/>
              </w:rPr>
              <w:t>,</w:t>
            </w:r>
            <w:r w:rsidRPr="008817E5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 xml:space="preserve"> м </w:t>
            </w:r>
          </w:p>
        </w:tc>
        <w:tc>
          <w:tcPr>
            <w:tcW w:w="1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17E5" w:rsidRPr="008817E5" w:rsidRDefault="008817E5" w:rsidP="008817E5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8"/>
                <w:szCs w:val="28"/>
                <w:vertAlign w:val="superscript"/>
                <w:lang w:val="uk-UA" w:eastAsia="ru-RU"/>
              </w:rPr>
            </w:pPr>
            <w:r w:rsidRPr="008817E5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br/>
            </w:r>
            <w:r w:rsidRPr="008817E5">
              <w:rPr>
                <w:rFonts w:ascii="Arial" w:eastAsia="Times New Roman" w:hAnsi="Arial" w:cs="Arial"/>
                <w:i/>
                <w:sz w:val="28"/>
                <w:szCs w:val="28"/>
                <w:lang w:val="uk-UA" w:eastAsia="ru-RU"/>
              </w:rPr>
              <w:t xml:space="preserve">V </w:t>
            </w:r>
            <w:r w:rsidRPr="008817E5">
              <w:rPr>
                <w:rFonts w:ascii="Arial" w:eastAsia="Times New Roman" w:hAnsi="Arial" w:cs="Arial"/>
                <w:i/>
                <w:sz w:val="28"/>
                <w:szCs w:val="28"/>
                <w:vertAlign w:val="subscript"/>
                <w:lang w:val="uk-UA" w:eastAsia="ru-RU"/>
              </w:rPr>
              <w:t>Т,,</w:t>
            </w:r>
            <w:r w:rsidRPr="008817E5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 xml:space="preserve"> м</w:t>
            </w:r>
            <w:r w:rsidRPr="008817E5">
              <w:rPr>
                <w:rFonts w:ascii="Arial" w:eastAsia="Times New Roman" w:hAnsi="Arial" w:cs="Arial"/>
                <w:sz w:val="28"/>
                <w:szCs w:val="28"/>
                <w:vertAlign w:val="superscript"/>
                <w:lang w:val="uk-UA" w:eastAsia="ru-RU"/>
              </w:rPr>
              <w:t>3</w:t>
            </w:r>
          </w:p>
        </w:tc>
        <w:tc>
          <w:tcPr>
            <w:tcW w:w="1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17E5" w:rsidRPr="008817E5" w:rsidRDefault="008817E5" w:rsidP="008817E5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8817E5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br/>
            </w:r>
            <w:r w:rsidRPr="008817E5">
              <w:rPr>
                <w:rFonts w:ascii="Arial" w:eastAsia="Times New Roman" w:hAnsi="Arial" w:cs="Arial"/>
                <w:i/>
                <w:sz w:val="28"/>
                <w:szCs w:val="28"/>
                <w:lang w:val="uk-UA" w:eastAsia="ru-RU"/>
              </w:rPr>
              <w:t xml:space="preserve">Н </w:t>
            </w:r>
            <w:r w:rsidRPr="008817E5">
              <w:rPr>
                <w:rFonts w:ascii="Arial" w:eastAsia="Times New Roman" w:hAnsi="Arial" w:cs="Arial"/>
                <w:i/>
                <w:sz w:val="28"/>
                <w:szCs w:val="28"/>
                <w:vertAlign w:val="subscript"/>
                <w:lang w:val="uk-UA" w:eastAsia="ru-RU"/>
              </w:rPr>
              <w:t>В.О</w:t>
            </w:r>
            <w:r w:rsidRPr="008817E5">
              <w:rPr>
                <w:rFonts w:ascii="Arial" w:eastAsia="Times New Roman" w:hAnsi="Arial" w:cs="Arial"/>
                <w:sz w:val="28"/>
                <w:szCs w:val="28"/>
                <w:vertAlign w:val="subscript"/>
                <w:lang w:val="uk-UA" w:eastAsia="ru-RU"/>
              </w:rPr>
              <w:t>.,</w:t>
            </w:r>
            <w:r w:rsidRPr="008817E5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 xml:space="preserve"> м </w:t>
            </w:r>
          </w:p>
        </w:tc>
      </w:tr>
      <w:tr w:rsidR="008817E5" w:rsidRPr="008817E5" w:rsidTr="008C7380">
        <w:trPr>
          <w:tblCellSpacing w:w="0" w:type="dxa"/>
          <w:jc w:val="center"/>
        </w:trPr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17E5" w:rsidRPr="008817E5" w:rsidRDefault="008817E5" w:rsidP="008817E5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8817E5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br/>
              <w:t xml:space="preserve">21 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17E5" w:rsidRPr="008817E5" w:rsidRDefault="008817E5" w:rsidP="008817E5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8817E5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br/>
              <w:t xml:space="preserve">11994400 </w:t>
            </w:r>
          </w:p>
        </w:tc>
        <w:tc>
          <w:tcPr>
            <w:tcW w:w="1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17E5" w:rsidRPr="008817E5" w:rsidRDefault="008817E5" w:rsidP="008817E5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8817E5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br/>
              <w:t xml:space="preserve">899580 </w:t>
            </w:r>
          </w:p>
        </w:tc>
        <w:tc>
          <w:tcPr>
            <w:tcW w:w="1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17E5" w:rsidRPr="008817E5" w:rsidRDefault="008817E5" w:rsidP="008817E5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8817E5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br/>
              <w:t xml:space="preserve">995538 </w:t>
            </w:r>
          </w:p>
        </w:tc>
        <w:tc>
          <w:tcPr>
            <w:tcW w:w="1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17E5" w:rsidRPr="008817E5" w:rsidRDefault="008817E5" w:rsidP="008817E5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8817E5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br/>
              <w:t xml:space="preserve">38,32 </w:t>
            </w:r>
          </w:p>
        </w:tc>
        <w:tc>
          <w:tcPr>
            <w:tcW w:w="1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17E5" w:rsidRPr="008817E5" w:rsidRDefault="008817E5" w:rsidP="008817E5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8817E5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br/>
              <w:t xml:space="preserve">2853840 </w:t>
            </w:r>
          </w:p>
        </w:tc>
        <w:tc>
          <w:tcPr>
            <w:tcW w:w="1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17E5" w:rsidRPr="008817E5" w:rsidRDefault="008817E5" w:rsidP="008817E5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8817E5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br/>
              <w:t xml:space="preserve">35,83 </w:t>
            </w:r>
          </w:p>
        </w:tc>
      </w:tr>
    </w:tbl>
    <w:p w:rsidR="008817E5" w:rsidRPr="008817E5" w:rsidRDefault="008817E5" w:rsidP="00881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Arial" w:eastAsia="Times New Roman" w:hAnsi="Arial" w:cs="Arial"/>
          <w:bCs/>
          <w:i/>
          <w:color w:val="000000"/>
          <w:sz w:val="28"/>
          <w:szCs w:val="28"/>
          <w:u w:val="single"/>
          <w:lang w:val="uk-UA"/>
        </w:rPr>
      </w:pPr>
      <w:r w:rsidRPr="008817E5">
        <w:rPr>
          <w:rFonts w:ascii="Arial" w:eastAsia="Times New Roman" w:hAnsi="Arial" w:cs="Arial"/>
          <w:bCs/>
          <w:i/>
          <w:color w:val="000000"/>
          <w:sz w:val="28"/>
          <w:szCs w:val="28"/>
          <w:lang w:val="uk-UA"/>
        </w:rPr>
        <w:t xml:space="preserve"> </w:t>
      </w:r>
      <w:r w:rsidRPr="008817E5">
        <w:rPr>
          <w:rFonts w:ascii="Arial" w:eastAsia="Times New Roman" w:hAnsi="Arial" w:cs="Arial"/>
          <w:bCs/>
          <w:i/>
          <w:color w:val="000000"/>
          <w:sz w:val="28"/>
          <w:szCs w:val="28"/>
          <w:u w:val="single"/>
          <w:lang w:val="uk-UA"/>
        </w:rPr>
        <w:t>Виконання роботи</w:t>
      </w:r>
    </w:p>
    <w:p w:rsidR="008817E5" w:rsidRPr="008817E5" w:rsidRDefault="008817E5" w:rsidP="008817E5">
      <w:pPr>
        <w:spacing w:after="0" w:line="288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val="uk-UA" w:eastAsia="ru-RU"/>
        </w:rPr>
      </w:pPr>
      <w:r w:rsidRPr="008817E5">
        <w:rPr>
          <w:rFonts w:ascii="Arial" w:eastAsia="Times New Roman" w:hAnsi="Arial" w:cs="Arial"/>
          <w:bCs/>
          <w:color w:val="000000"/>
          <w:sz w:val="28"/>
          <w:szCs w:val="28"/>
          <w:lang w:val="uk-UA" w:eastAsia="ru-RU"/>
        </w:rPr>
        <w:t xml:space="preserve"> За даними, наданими викладачем, визначити загальну місткість полігону ТВП на весь термін його експлуатації</w:t>
      </w:r>
    </w:p>
    <w:p w:rsidR="008817E5" w:rsidRPr="008817E5" w:rsidRDefault="008817E5" w:rsidP="008817E5">
      <w:pPr>
        <w:spacing w:after="0" w:line="288" w:lineRule="auto"/>
        <w:jc w:val="both"/>
        <w:rPr>
          <w:rFonts w:ascii="Arial" w:eastAsia="Times New Roman" w:hAnsi="Arial" w:cs="Arial"/>
          <w:bCs/>
          <w:i/>
          <w:color w:val="000000"/>
          <w:sz w:val="28"/>
          <w:szCs w:val="28"/>
          <w:u w:val="single"/>
          <w:lang w:val="uk-UA" w:eastAsia="ru-RU"/>
        </w:rPr>
      </w:pPr>
      <w:r w:rsidRPr="008817E5">
        <w:rPr>
          <w:rFonts w:ascii="Arial" w:eastAsia="Times New Roman" w:hAnsi="Arial" w:cs="Arial"/>
          <w:bCs/>
          <w:i/>
          <w:color w:val="000000"/>
          <w:sz w:val="28"/>
          <w:szCs w:val="28"/>
          <w:u w:val="single"/>
          <w:lang w:val="uk-UA" w:eastAsia="ru-RU"/>
        </w:rPr>
        <w:t>Контрольні запитання</w:t>
      </w:r>
    </w:p>
    <w:p w:rsidR="008817E5" w:rsidRPr="008817E5" w:rsidRDefault="008817E5" w:rsidP="008817E5">
      <w:pPr>
        <w:numPr>
          <w:ilvl w:val="0"/>
          <w:numId w:val="2"/>
        </w:numPr>
        <w:spacing w:after="0" w:line="288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val="uk-UA" w:eastAsia="ru-RU"/>
        </w:rPr>
      </w:pPr>
      <w:r w:rsidRPr="008817E5">
        <w:rPr>
          <w:rFonts w:ascii="Arial" w:eastAsia="Times New Roman" w:hAnsi="Arial" w:cs="Arial"/>
          <w:bCs/>
          <w:color w:val="000000"/>
          <w:sz w:val="28"/>
          <w:szCs w:val="28"/>
          <w:lang w:val="uk-UA" w:eastAsia="ru-RU"/>
        </w:rPr>
        <w:t xml:space="preserve">Який склад </w:t>
      </w:r>
      <w:r w:rsidRPr="008817E5">
        <w:rPr>
          <w:rFonts w:ascii="Arial" w:eastAsia="Times New Roman" w:hAnsi="Arial" w:cs="Arial"/>
          <w:bCs/>
          <w:i/>
          <w:color w:val="000000"/>
          <w:sz w:val="28"/>
          <w:szCs w:val="28"/>
          <w:lang w:val="uk-UA" w:eastAsia="ru-RU"/>
        </w:rPr>
        <w:t xml:space="preserve"> </w:t>
      </w:r>
      <w:r w:rsidRPr="008817E5">
        <w:rPr>
          <w:rFonts w:ascii="Arial" w:eastAsia="Times New Roman" w:hAnsi="Arial" w:cs="Arial"/>
          <w:bCs/>
          <w:color w:val="000000"/>
          <w:sz w:val="28"/>
          <w:szCs w:val="28"/>
          <w:lang w:val="uk-UA" w:eastAsia="ru-RU"/>
        </w:rPr>
        <w:t>ТПВ?</w:t>
      </w:r>
    </w:p>
    <w:p w:rsidR="008817E5" w:rsidRPr="008817E5" w:rsidRDefault="008817E5" w:rsidP="008817E5">
      <w:pPr>
        <w:numPr>
          <w:ilvl w:val="0"/>
          <w:numId w:val="2"/>
        </w:numPr>
        <w:spacing w:after="0" w:line="288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val="uk-UA" w:eastAsia="ru-RU"/>
        </w:rPr>
      </w:pPr>
      <w:r w:rsidRPr="008817E5">
        <w:rPr>
          <w:rFonts w:ascii="Arial" w:eastAsia="Times New Roman" w:hAnsi="Arial" w:cs="Arial"/>
          <w:bCs/>
          <w:color w:val="000000"/>
          <w:sz w:val="28"/>
          <w:szCs w:val="28"/>
          <w:lang w:val="uk-UA" w:eastAsia="ru-RU"/>
        </w:rPr>
        <w:t>Від чого залежить час експлуатації полігону ТПВ?</w:t>
      </w:r>
    </w:p>
    <w:p w:rsidR="008817E5" w:rsidRPr="008817E5" w:rsidRDefault="008817E5" w:rsidP="008817E5">
      <w:pPr>
        <w:numPr>
          <w:ilvl w:val="0"/>
          <w:numId w:val="2"/>
        </w:numPr>
        <w:spacing w:after="0" w:line="288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val="uk-UA" w:eastAsia="ru-RU"/>
        </w:rPr>
      </w:pPr>
      <w:r w:rsidRPr="008817E5">
        <w:rPr>
          <w:rFonts w:ascii="Arial" w:eastAsia="Times New Roman" w:hAnsi="Arial" w:cs="Arial"/>
          <w:bCs/>
          <w:color w:val="000000"/>
          <w:sz w:val="28"/>
          <w:szCs w:val="28"/>
          <w:lang w:val="uk-UA" w:eastAsia="ru-RU"/>
        </w:rPr>
        <w:t>Що таке полігон ТПВ?</w:t>
      </w:r>
    </w:p>
    <w:p w:rsidR="008817E5" w:rsidRPr="008817E5" w:rsidRDefault="008817E5" w:rsidP="008817E5">
      <w:pPr>
        <w:numPr>
          <w:ilvl w:val="0"/>
          <w:numId w:val="2"/>
        </w:numPr>
        <w:spacing w:after="0" w:line="288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val="uk-UA" w:eastAsia="ru-RU"/>
        </w:rPr>
      </w:pPr>
      <w:r w:rsidRPr="008817E5">
        <w:rPr>
          <w:rFonts w:ascii="Arial" w:eastAsia="Times New Roman" w:hAnsi="Arial" w:cs="Arial"/>
          <w:bCs/>
          <w:color w:val="000000"/>
          <w:sz w:val="28"/>
          <w:szCs w:val="28"/>
          <w:lang w:val="uk-UA" w:eastAsia="ru-RU"/>
        </w:rPr>
        <w:t>Що таке високонаванта</w:t>
      </w:r>
      <w:r w:rsidR="00F64F14">
        <w:rPr>
          <w:rFonts w:ascii="Arial" w:eastAsia="Times New Roman" w:hAnsi="Arial" w:cs="Arial"/>
          <w:bCs/>
          <w:color w:val="000000"/>
          <w:sz w:val="28"/>
          <w:szCs w:val="28"/>
          <w:lang w:val="uk-UA" w:eastAsia="ru-RU"/>
        </w:rPr>
        <w:t>ж</w:t>
      </w:r>
      <w:bookmarkStart w:id="2" w:name="_GoBack"/>
      <w:bookmarkEnd w:id="2"/>
      <w:r w:rsidR="00F64F14">
        <w:rPr>
          <w:rFonts w:ascii="Arial" w:eastAsia="Times New Roman" w:hAnsi="Arial" w:cs="Arial"/>
          <w:bCs/>
          <w:color w:val="000000"/>
          <w:sz w:val="28"/>
          <w:szCs w:val="28"/>
          <w:lang w:val="uk-UA" w:eastAsia="ru-RU"/>
        </w:rPr>
        <w:t>е</w:t>
      </w:r>
      <w:r w:rsidRPr="008817E5">
        <w:rPr>
          <w:rFonts w:ascii="Arial" w:eastAsia="Times New Roman" w:hAnsi="Arial" w:cs="Arial"/>
          <w:bCs/>
          <w:color w:val="000000"/>
          <w:sz w:val="28"/>
          <w:szCs w:val="28"/>
          <w:lang w:val="uk-UA" w:eastAsia="ru-RU"/>
        </w:rPr>
        <w:t>ний полігон?</w:t>
      </w:r>
    </w:p>
    <w:p w:rsidR="001C2839" w:rsidRDefault="001C2839"/>
    <w:sectPr w:rsidR="001C2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31CB"/>
    <w:multiLevelType w:val="hybridMultilevel"/>
    <w:tmpl w:val="B5CAA26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C70D0"/>
    <w:multiLevelType w:val="hybridMultilevel"/>
    <w:tmpl w:val="D834D3A6"/>
    <w:lvl w:ilvl="0" w:tplc="2EAE2E84">
      <w:start w:val="1"/>
      <w:numFmt w:val="upperRoman"/>
      <w:lvlText w:val="%1."/>
      <w:lvlJc w:val="left"/>
      <w:pPr>
        <w:tabs>
          <w:tab w:val="num" w:pos="1335"/>
        </w:tabs>
        <w:ind w:left="1335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">
    <w:nsid w:val="3C636C69"/>
    <w:multiLevelType w:val="hybridMultilevel"/>
    <w:tmpl w:val="16204200"/>
    <w:lvl w:ilvl="0" w:tplc="7DFC992E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71AB720F"/>
    <w:multiLevelType w:val="hybridMultilevel"/>
    <w:tmpl w:val="958EEE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E5"/>
    <w:rsid w:val="00056BF7"/>
    <w:rsid w:val="00183543"/>
    <w:rsid w:val="001C2839"/>
    <w:rsid w:val="008817E5"/>
    <w:rsid w:val="00B54EE7"/>
    <w:rsid w:val="00D900B4"/>
    <w:rsid w:val="00DF2BD6"/>
    <w:rsid w:val="00E450DC"/>
    <w:rsid w:val="00F6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7E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6BF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7E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6B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2021-10-28T13:18:00Z</dcterms:created>
  <dcterms:modified xsi:type="dcterms:W3CDTF">2021-10-28T13:18:00Z</dcterms:modified>
</cp:coreProperties>
</file>