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3BA0FF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51BA4CC2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Андрєєв Марк</w:t>
            </w:r>
          </w:p>
          <w:p w14:paraId="731F8FF5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1CE28FE9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14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3AB79252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інверсний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7D945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5" o:title=""/>
                </v:shape>
                <o:OLEObject Type="Embed" ProgID="Equation.3" ShapeID="_x0000_i1025" DrawAspect="Content" ObjectID="_1665849413" r:id="rId6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3ED76CF5">
                <v:shape id="_x0000_i1026" type="#_x0000_t75" style="width:14.25pt;height:18pt" o:ole="">
                  <v:imagedata r:id="rId7" o:title=""/>
                </v:shape>
                <o:OLEObject Type="Embed" ProgID="Equation.3" ShapeID="_x0000_i1026" DrawAspect="Content" ObjectID="_1665849414" r:id="rId8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2F7521DE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4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віднімає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паралельним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2A754C74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7102B7E8" w14:textId="77777777" w:rsidR="001B28F0" w:rsidRDefault="001B28F0">
      <w:pPr>
        <w:jc w:val="both"/>
        <w:rPr>
          <w:sz w:val="18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048D7C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10564136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Грінченко Назарій</w:t>
            </w:r>
          </w:p>
          <w:p w14:paraId="581066E5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08483477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15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55116177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прямий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697BC8F2">
                <v:shape id="_x0000_i1027" type="#_x0000_t75" style="width:12pt;height:15.75pt" o:ole="">
                  <v:imagedata r:id="rId5" o:title=""/>
                </v:shape>
                <o:OLEObject Type="Embed" ProgID="Equation.3" ShapeID="_x0000_i1027" DrawAspect="Content" ObjectID="_1665849415" r:id="rId9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4CD8D2DD">
                <v:shape id="_x0000_i1028" type="#_x0000_t75" style="width:14.25pt;height:18pt" o:ole="">
                  <v:imagedata r:id="rId7" o:title=""/>
                </v:shape>
                <o:OLEObject Type="Embed" ProgID="Equation.3" ShapeID="_x0000_i1028" DrawAspect="Content" ObjectID="_1665849416" r:id="rId10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16D500D4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6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додає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послідовним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42E9C4B8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1D2CB01F" w14:textId="77777777" w:rsidR="001B28F0" w:rsidRDefault="001B28F0">
      <w:pPr>
        <w:jc w:val="both"/>
        <w:rPr>
          <w:sz w:val="18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415A89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566D509B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Дружкін Егор</w:t>
            </w:r>
          </w:p>
          <w:p w14:paraId="3ABA1EC1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113AA0CB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17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11373496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інверсний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351E5827">
                <v:shape id="_x0000_i1029" type="#_x0000_t75" style="width:12pt;height:15.75pt" o:ole="">
                  <v:imagedata r:id="rId5" o:title=""/>
                </v:shape>
                <o:OLEObject Type="Embed" ProgID="Equation.3" ShapeID="_x0000_i1029" DrawAspect="Content" ObjectID="_1665849417" r:id="rId11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6828B146">
                <v:shape id="_x0000_i1030" type="#_x0000_t75" style="width:14.25pt;height:18pt" o:ole="">
                  <v:imagedata r:id="rId7" o:title=""/>
                </v:shape>
                <o:OLEObject Type="Embed" ProgID="Equation.3" ShapeID="_x0000_i1030" DrawAspect="Content" ObjectID="_1665849418" r:id="rId12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0DE911BF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4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додає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паралельним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494C82EC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174764D7" w14:textId="77777777" w:rsidR="001B28F0" w:rsidRDefault="001B28F0">
      <w:pPr>
        <w:jc w:val="both"/>
        <w:rPr>
          <w:sz w:val="18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67AED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28F43C10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lastRenderedPageBreak/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Іванов Станіслав</w:t>
            </w:r>
          </w:p>
          <w:p w14:paraId="3CB0EEE1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6AC90900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18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3D6B27FB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інверсний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7C25B3DA">
                <v:shape id="_x0000_i1031" type="#_x0000_t75" style="width:12pt;height:15.75pt" o:ole="">
                  <v:imagedata r:id="rId5" o:title=""/>
                </v:shape>
                <o:OLEObject Type="Embed" ProgID="Equation.3" ShapeID="_x0000_i1031" DrawAspect="Content" ObjectID="_1665849419" r:id="rId13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4D71A1D7">
                <v:shape id="_x0000_i1032" type="#_x0000_t75" style="width:14.25pt;height:18pt" o:ole="">
                  <v:imagedata r:id="rId7" o:title=""/>
                </v:shape>
                <o:OLEObject Type="Embed" ProgID="Equation.3" ShapeID="_x0000_i1032" DrawAspect="Content" ObjectID="_1665849420" r:id="rId14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52E9A013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5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віднімає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послідовним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3936706E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7883F071" w14:textId="77777777" w:rsidR="001B28F0" w:rsidRDefault="001B28F0">
      <w:pPr>
        <w:jc w:val="both"/>
        <w:rPr>
          <w:sz w:val="18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0708C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78AC2000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Литовченко Олексій</w:t>
            </w:r>
          </w:p>
          <w:p w14:paraId="7E549110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0D4E16C4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16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07CC0BBD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прямий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1B5A8176">
                <v:shape id="_x0000_i1033" type="#_x0000_t75" style="width:12pt;height:15.75pt" o:ole="">
                  <v:imagedata r:id="rId5" o:title=""/>
                </v:shape>
                <o:OLEObject Type="Embed" ProgID="Equation.3" ShapeID="_x0000_i1033" DrawAspect="Content" ObjectID="_1665849421" r:id="rId15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7A2542DD">
                <v:shape id="_x0000_i1034" type="#_x0000_t75" style="width:14.25pt;height:18pt" o:ole="">
                  <v:imagedata r:id="rId7" o:title=""/>
                </v:shape>
                <o:OLEObject Type="Embed" ProgID="Equation.3" ShapeID="_x0000_i1034" DrawAspect="Content" ObjectID="_1665849422" r:id="rId16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39EAFD6B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4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віднімає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наскрізним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77EED19D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1FEC6867" w14:textId="77777777" w:rsidR="001B28F0" w:rsidRDefault="001B28F0">
      <w:pPr>
        <w:jc w:val="both"/>
        <w:rPr>
          <w:sz w:val="18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39A49C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4B6DEE57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Мендела Лілія</w:t>
            </w:r>
          </w:p>
          <w:p w14:paraId="535D5EEA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400F12A5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12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1D4B2367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прямий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0282FE91">
                <v:shape id="_x0000_i1035" type="#_x0000_t75" style="width:12pt;height:15.75pt" o:ole="">
                  <v:imagedata r:id="rId5" o:title=""/>
                </v:shape>
                <o:OLEObject Type="Embed" ProgID="Equation.3" ShapeID="_x0000_i1035" DrawAspect="Content" ObjectID="_1665849423" r:id="rId17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766CB1E7">
                <v:shape id="_x0000_i1036" type="#_x0000_t75" style="width:14.25pt;height:18pt" o:ole="">
                  <v:imagedata r:id="rId7" o:title=""/>
                </v:shape>
                <o:OLEObject Type="Embed" ProgID="Equation.3" ShapeID="_x0000_i1036" DrawAspect="Content" ObjectID="_1665849424" r:id="rId18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6699E9A0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АБО-НЕ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4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віднімає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послідовним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7B1C8FB6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11C22FA8" w14:textId="77777777" w:rsidR="001B28F0" w:rsidRDefault="001B28F0">
      <w:pPr>
        <w:jc w:val="both"/>
        <w:rPr>
          <w:sz w:val="18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4F955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61AB014B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lastRenderedPageBreak/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Отрошко Поліна</w:t>
            </w:r>
          </w:p>
          <w:p w14:paraId="785D7C19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356ED3D4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13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77C13285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інверсний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42F1D1B9">
                <v:shape id="_x0000_i1037" type="#_x0000_t75" style="width:12pt;height:15.75pt" o:ole="">
                  <v:imagedata r:id="rId5" o:title=""/>
                </v:shape>
                <o:OLEObject Type="Embed" ProgID="Equation.3" ShapeID="_x0000_i1037" DrawAspect="Content" ObjectID="_1665849425" r:id="rId19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520778DA">
                <v:shape id="_x0000_i1038" type="#_x0000_t75" style="width:14.25pt;height:18pt" o:ole="">
                  <v:imagedata r:id="rId7" o:title=""/>
                </v:shape>
                <o:OLEObject Type="Embed" ProgID="Equation.3" ShapeID="_x0000_i1038" DrawAspect="Content" ObjectID="_1665849426" r:id="rId20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49BC1599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5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додає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наскрізним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301EDC91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2B00664B" w14:textId="77777777" w:rsidR="001B28F0" w:rsidRDefault="001B28F0">
      <w:pPr>
        <w:jc w:val="both"/>
        <w:rPr>
          <w:sz w:val="18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B28F0" w14:paraId="75801F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9" w:type="dxa"/>
          </w:tcPr>
          <w:p w14:paraId="496106E4" w14:textId="77777777" w:rsidR="001B28F0" w:rsidRDefault="001B28F0">
            <w:pPr>
              <w:jc w:val="both"/>
              <w:rPr>
                <w:rFonts w:ascii="Arial" w:hAnsi="Arial"/>
                <w:b/>
                <w:i/>
                <w:sz w:val="24"/>
                <w:lang w:val="uk-UA"/>
              </w:rPr>
            </w:pPr>
            <w:r>
              <w:rPr>
                <w:rFonts w:ascii="Arial" w:hAnsi="Arial"/>
                <w:i/>
                <w:sz w:val="24"/>
                <w:lang w:val="uk-UA"/>
              </w:rPr>
              <w:t>Група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ПНК-21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,  </w:t>
            </w:r>
            <w:r>
              <w:rPr>
                <w:rFonts w:ascii="Arial" w:hAnsi="Arial"/>
                <w:i/>
                <w:sz w:val="24"/>
                <w:lang w:val="uk-UA"/>
              </w:rPr>
              <w:t>студент(ка)</w:t>
            </w:r>
            <w:r>
              <w:rPr>
                <w:rFonts w:ascii="Arial" w:hAnsi="Arial"/>
                <w:b/>
                <w:i/>
                <w:sz w:val="24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i/>
                <w:noProof/>
                <w:sz w:val="24"/>
                <w:lang w:val="uk-UA"/>
              </w:rPr>
              <w:t>Стеценко Роман</w:t>
            </w:r>
          </w:p>
          <w:p w14:paraId="2A5222C9" w14:textId="77777777" w:rsidR="001B28F0" w:rsidRPr="00245E50" w:rsidRDefault="001B28F0" w:rsidP="00245E50">
            <w:pPr>
              <w:pStyle w:val="1"/>
              <w:spacing w:before="120" w:after="120"/>
              <w:rPr>
                <w:rFonts w:ascii="Trebuchet MS" w:hAnsi="Trebuchet MS" w:cs="Arial"/>
                <w:szCs w:val="28"/>
              </w:rPr>
            </w:pPr>
            <w:r>
              <w:rPr>
                <w:rFonts w:ascii="Trebuchet MS" w:hAnsi="Trebuchet MS" w:cs="Arial"/>
                <w:szCs w:val="28"/>
              </w:rPr>
              <w:t>Індивідуальне з</w:t>
            </w:r>
            <w:r w:rsidRPr="00245E50">
              <w:rPr>
                <w:rFonts w:ascii="Trebuchet MS" w:hAnsi="Trebuchet MS" w:cs="Arial"/>
                <w:szCs w:val="28"/>
              </w:rPr>
              <w:t>авдання</w:t>
            </w:r>
            <w:r>
              <w:rPr>
                <w:rFonts w:ascii="Trebuchet MS" w:hAnsi="Trebuchet MS" w:cs="Arial"/>
                <w:szCs w:val="28"/>
              </w:rPr>
              <w:t xml:space="preserve"> з</w:t>
            </w:r>
            <w:r w:rsidRPr="00245E50">
              <w:rPr>
                <w:rFonts w:ascii="Trebuchet MS" w:hAnsi="Trebuchet MS" w:cs="Arial"/>
                <w:szCs w:val="28"/>
              </w:rPr>
              <w:t xml:space="preserve"> Комп'ютерн</w:t>
            </w:r>
            <w:r>
              <w:rPr>
                <w:rFonts w:ascii="Trebuchet MS" w:hAnsi="Trebuchet MS" w:cs="Arial"/>
                <w:szCs w:val="28"/>
              </w:rPr>
              <w:t>ої</w:t>
            </w:r>
            <w:r w:rsidRPr="00245E50">
              <w:rPr>
                <w:rFonts w:ascii="Trebuchet MS" w:hAnsi="Trebuchet MS" w:cs="Arial"/>
                <w:szCs w:val="28"/>
              </w:rPr>
              <w:t xml:space="preserve"> схемотехнік</w:t>
            </w:r>
            <w:r>
              <w:rPr>
                <w:rFonts w:ascii="Trebuchet MS" w:hAnsi="Trebuchet MS" w:cs="Arial"/>
                <w:szCs w:val="28"/>
              </w:rPr>
              <w:t>и</w:t>
            </w:r>
          </w:p>
          <w:p w14:paraId="2C0D3736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Описати на </w:t>
            </w:r>
            <w:r>
              <w:rPr>
                <w:rFonts w:ascii="Arial" w:hAnsi="Arial"/>
                <w:sz w:val="22"/>
                <w:lang w:val="en-US"/>
              </w:rPr>
              <w:t>VHDL</w:t>
            </w:r>
            <w:r>
              <w:rPr>
                <w:rFonts w:ascii="Arial" w:hAnsi="Arial"/>
                <w:sz w:val="22"/>
                <w:lang w:val="uk-UA"/>
              </w:rPr>
              <w:t xml:space="preserve"> та здійснити моделювання роботи елементів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двома і трьома входами і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 xml:space="preserve">мкою формування сигналу, що дорівнює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11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lang w:val="uk-UA"/>
              </w:rPr>
              <w:t>нс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120BE351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2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з цих елементів </w:t>
            </w:r>
            <w:r>
              <w:rPr>
                <w:rFonts w:ascii="Arial" w:hAnsi="Arial"/>
                <w:i/>
                <w:sz w:val="22"/>
                <w:lang w:val="uk-UA"/>
              </w:rPr>
              <w:t>Т</w:t>
            </w:r>
            <w:r>
              <w:rPr>
                <w:rFonts w:ascii="Arial" w:hAnsi="Arial"/>
                <w:sz w:val="22"/>
                <w:lang w:val="uk-UA"/>
              </w:rPr>
              <w:t xml:space="preserve">-тригер, що має </w:t>
            </w:r>
            <w:r w:rsidRPr="006A4814">
              <w:rPr>
                <w:rFonts w:ascii="Arial" w:hAnsi="Arial"/>
                <w:b/>
                <w:bCs/>
                <w:noProof/>
                <w:sz w:val="22"/>
                <w:lang w:val="uk-UA"/>
              </w:rPr>
              <w:t>прямий</w:t>
            </w:r>
            <w:r>
              <w:rPr>
                <w:rFonts w:ascii="Arial" w:hAnsi="Arial"/>
                <w:sz w:val="22"/>
                <w:lang w:val="uk-UA"/>
              </w:rPr>
              <w:t xml:space="preserve"> динамічний вхід синхронізації </w:t>
            </w:r>
            <w:r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та асинхронні входи </w:t>
            </w:r>
            <w:r>
              <w:rPr>
                <w:rFonts w:ascii="Arial" w:hAnsi="Arial"/>
                <w:i/>
                <w:sz w:val="22"/>
                <w:lang w:val="en-US"/>
              </w:rPr>
              <w:t>R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>. Пересвідчитись у правильній роботі тригера, виконавши моделювання, та виміряти час і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вертування стану тригера (тобто затримки між зміною сигналу на вході </w:t>
            </w:r>
            <w:r w:rsidRPr="00D1357C">
              <w:rPr>
                <w:rFonts w:ascii="Arial" w:hAnsi="Arial"/>
                <w:i/>
                <w:sz w:val="22"/>
                <w:lang w:val="uk-UA"/>
              </w:rPr>
              <w:t>С</w:t>
            </w:r>
            <w:r>
              <w:rPr>
                <w:rFonts w:ascii="Arial" w:hAnsi="Arial"/>
                <w:sz w:val="22"/>
                <w:lang w:val="uk-UA"/>
              </w:rPr>
              <w:t xml:space="preserve"> і встановленням відповідних значень сигналів на виходах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40" w:dyaOrig="320" w14:anchorId="03B42A73">
                <v:shape id="_x0000_i1039" type="#_x0000_t75" style="width:12pt;height:15.75pt" o:ole="">
                  <v:imagedata r:id="rId5" o:title=""/>
                </v:shape>
                <o:OLEObject Type="Embed" ProgID="Equation.3" ShapeID="_x0000_i1039" DrawAspect="Content" ObjectID="_1665849427" r:id="rId21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 і </w:t>
            </w:r>
            <w:r w:rsidRPr="00D1357C">
              <w:rPr>
                <w:rFonts w:ascii="Arial" w:hAnsi="Arial"/>
                <w:position w:val="-10"/>
                <w:sz w:val="22"/>
                <w:lang w:val="uk-UA"/>
              </w:rPr>
              <w:object w:dxaOrig="279" w:dyaOrig="360" w14:anchorId="31CD3CCB">
                <v:shape id="_x0000_i1040" type="#_x0000_t75" style="width:14.25pt;height:18pt" o:ole="">
                  <v:imagedata r:id="rId7" o:title=""/>
                </v:shape>
                <o:OLEObject Type="Embed" ProgID="Equation.3" ShapeID="_x0000_i1040" DrawAspect="Content" ObjectID="_1665849428" r:id="rId22"/>
              </w:object>
            </w:r>
            <w:r>
              <w:rPr>
                <w:rFonts w:ascii="Arial" w:hAnsi="Arial"/>
                <w:sz w:val="22"/>
                <w:lang w:val="uk-UA"/>
              </w:rPr>
              <w:t xml:space="preserve">). </w:t>
            </w:r>
            <w:r w:rsidRPr="00FF388F">
              <w:rPr>
                <w:rFonts w:ascii="Arial" w:hAnsi="Arial"/>
                <w:sz w:val="22"/>
                <w:lang w:val="uk-UA"/>
              </w:rPr>
              <w:t>З</w:t>
            </w:r>
            <w:r>
              <w:rPr>
                <w:rFonts w:ascii="Arial" w:hAnsi="Arial"/>
                <w:sz w:val="22"/>
                <w:lang w:val="uk-UA"/>
              </w:rPr>
              <w:t>робити загальний висновок про затримки у тригері, якщо затр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мка у логічному елеме</w:t>
            </w:r>
            <w:r>
              <w:rPr>
                <w:rFonts w:ascii="Arial" w:hAnsi="Arial"/>
                <w:sz w:val="22"/>
                <w:lang w:val="uk-UA"/>
              </w:rPr>
              <w:t>н</w:t>
            </w:r>
            <w:r>
              <w:rPr>
                <w:rFonts w:ascii="Arial" w:hAnsi="Arial"/>
                <w:sz w:val="22"/>
                <w:lang w:val="uk-UA"/>
              </w:rPr>
              <w:t xml:space="preserve">ті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дорівнює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  <w:p w14:paraId="6D1C65F3" w14:textId="77777777" w:rsidR="001B28F0" w:rsidRDefault="001B28F0" w:rsidP="007F5263">
            <w:pPr>
              <w:numPr>
                <w:ilvl w:val="0"/>
                <w:numId w:val="4"/>
              </w:numPr>
              <w:tabs>
                <w:tab w:val="clear" w:pos="510"/>
                <w:tab w:val="num" w:pos="-2376"/>
                <w:tab w:val="left" w:pos="-391"/>
              </w:tabs>
              <w:ind w:left="317" w:hanging="317"/>
              <w:jc w:val="both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2"/>
                <w:lang w:val="uk-UA"/>
              </w:rPr>
              <w:t xml:space="preserve">Побудувати на цих тригерах та елементах </w:t>
            </w:r>
            <w:r w:rsidRPr="006A4814">
              <w:rPr>
                <w:rFonts w:ascii="Arial" w:hAnsi="Arial"/>
                <w:noProof/>
                <w:sz w:val="22"/>
                <w:lang w:val="uk-UA"/>
              </w:rPr>
              <w:t>І-НЕ</w:t>
            </w:r>
            <w:r>
              <w:rPr>
                <w:rFonts w:ascii="Arial" w:hAnsi="Arial"/>
                <w:sz w:val="22"/>
                <w:lang w:val="uk-UA"/>
              </w:rPr>
              <w:t xml:space="preserve"> з довільною потрібною вам кількістю входів</w:t>
            </w:r>
            <w:r>
              <w:rPr>
                <w:rFonts w:ascii="Arial" w:hAnsi="Arial"/>
                <w:sz w:val="22"/>
                <w:lang w:val="uk-UA"/>
              </w:rPr>
              <w:br/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3</w:t>
            </w:r>
            <w:r>
              <w:rPr>
                <w:rFonts w:ascii="Arial" w:hAnsi="Arial"/>
                <w:b/>
                <w:sz w:val="22"/>
                <w:lang w:val="uk-UA"/>
              </w:rPr>
              <w:t>-розрядний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лічильник, що додає</w:t>
            </w:r>
            <w:r>
              <w:rPr>
                <w:rFonts w:ascii="Arial" w:hAnsi="Arial"/>
                <w:b/>
                <w:sz w:val="22"/>
                <w:lang w:val="uk-UA"/>
              </w:rPr>
              <w:t>,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 xml:space="preserve">з </w:t>
            </w:r>
            <w:r w:rsidRPr="006A4814">
              <w:rPr>
                <w:rFonts w:ascii="Arial" w:hAnsi="Arial"/>
                <w:b/>
                <w:noProof/>
                <w:sz w:val="22"/>
                <w:lang w:val="uk-UA"/>
              </w:rPr>
              <w:t>паралельним</w:t>
            </w:r>
            <w:r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uk-UA"/>
              </w:rPr>
              <w:t>переносом</w:t>
            </w:r>
            <w:r>
              <w:rPr>
                <w:rFonts w:ascii="Arial" w:hAnsi="Arial"/>
                <w:sz w:val="22"/>
                <w:lang w:val="uk-UA"/>
              </w:rPr>
              <w:t xml:space="preserve">. Асинхронні входи тригерів </w:t>
            </w:r>
            <w:r w:rsidRPr="00853061">
              <w:rPr>
                <w:rFonts w:ascii="Arial" w:hAnsi="Arial"/>
                <w:i/>
                <w:sz w:val="22"/>
                <w:lang w:val="en-US"/>
              </w:rPr>
              <w:t>R</w:t>
            </w:r>
            <w:r w:rsidRPr="00853061">
              <w:rPr>
                <w:rFonts w:ascii="Arial" w:hAnsi="Arial"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>об'є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найте і використайте для встановлення в лічильнику початкового нульового значення, а входи </w:t>
            </w:r>
            <w:r>
              <w:rPr>
                <w:rFonts w:ascii="Arial" w:hAnsi="Arial"/>
                <w:i/>
                <w:sz w:val="22"/>
                <w:lang w:val="en-US"/>
              </w:rPr>
              <w:t>S</w:t>
            </w:r>
            <w:r>
              <w:rPr>
                <w:rFonts w:ascii="Arial" w:hAnsi="Arial"/>
                <w:sz w:val="22"/>
                <w:lang w:val="uk-UA"/>
              </w:rPr>
              <w:t xml:space="preserve"> – в</w:t>
            </w:r>
            <w:r>
              <w:rPr>
                <w:rFonts w:ascii="Arial" w:hAnsi="Arial"/>
                <w:sz w:val="22"/>
                <w:lang w:val="uk-UA"/>
              </w:rPr>
              <w:t>и</w:t>
            </w:r>
            <w:r>
              <w:rPr>
                <w:rFonts w:ascii="Arial" w:hAnsi="Arial"/>
                <w:sz w:val="22"/>
                <w:lang w:val="uk-UA"/>
              </w:rPr>
              <w:t>користайте для запису в лічильник довільного числа паралельним кодом. Пересвідчіться у правил</w:t>
            </w:r>
            <w:r>
              <w:rPr>
                <w:rFonts w:ascii="Arial" w:hAnsi="Arial"/>
                <w:sz w:val="22"/>
                <w:lang w:val="uk-UA"/>
              </w:rPr>
              <w:t>ь</w:t>
            </w:r>
            <w:r>
              <w:rPr>
                <w:rFonts w:ascii="Arial" w:hAnsi="Arial"/>
                <w:sz w:val="22"/>
                <w:lang w:val="uk-UA"/>
              </w:rPr>
              <w:t>ній роботі схеми лічильника, виконавши її моделювання в усіх режимах, та виміряйте час найдовшого п</w:t>
            </w:r>
            <w:r>
              <w:rPr>
                <w:rFonts w:ascii="Arial" w:hAnsi="Arial"/>
                <w:sz w:val="22"/>
                <w:lang w:val="uk-UA"/>
              </w:rPr>
              <w:t>е</w:t>
            </w:r>
            <w:r>
              <w:rPr>
                <w:rFonts w:ascii="Arial" w:hAnsi="Arial"/>
                <w:sz w:val="22"/>
                <w:lang w:val="uk-UA"/>
              </w:rPr>
              <w:t>рехідного процесу у цьому лічильнику. Узагальніть отриманий результат на випадок довільної розря</w:t>
            </w:r>
            <w:r>
              <w:rPr>
                <w:rFonts w:ascii="Arial" w:hAnsi="Arial"/>
                <w:sz w:val="22"/>
                <w:lang w:val="uk-UA"/>
              </w:rPr>
              <w:t>д</w:t>
            </w:r>
            <w:r>
              <w:rPr>
                <w:rFonts w:ascii="Arial" w:hAnsi="Arial"/>
                <w:sz w:val="22"/>
                <w:lang w:val="uk-UA"/>
              </w:rPr>
              <w:t xml:space="preserve">ності лічильника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, виразивши цей час у вигляді ф</w:t>
            </w:r>
            <w:r>
              <w:rPr>
                <w:rFonts w:ascii="Arial" w:hAnsi="Arial"/>
                <w:sz w:val="22"/>
                <w:lang w:val="uk-UA"/>
              </w:rPr>
              <w:t>о</w:t>
            </w:r>
            <w:r>
              <w:rPr>
                <w:rFonts w:ascii="Arial" w:hAnsi="Arial"/>
                <w:sz w:val="22"/>
                <w:lang w:val="uk-UA"/>
              </w:rPr>
              <w:t xml:space="preserve">рмули, що залежить від затримки </w:t>
            </w:r>
            <w:r>
              <w:rPr>
                <w:rFonts w:ascii="Arial" w:hAnsi="Arial"/>
                <w:i/>
                <w:sz w:val="22"/>
                <w:lang w:val="uk-UA"/>
              </w:rPr>
              <w:sym w:font="Symbol" w:char="F074"/>
            </w:r>
            <w:r>
              <w:rPr>
                <w:rFonts w:ascii="Arial" w:hAnsi="Arial"/>
                <w:i/>
                <w:sz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lang w:val="uk-UA"/>
              </w:rPr>
              <w:t xml:space="preserve">і розрядності </w:t>
            </w:r>
            <w:r>
              <w:rPr>
                <w:rFonts w:ascii="Arial" w:hAnsi="Arial"/>
                <w:i/>
                <w:sz w:val="22"/>
                <w:lang w:val="en-US"/>
              </w:rPr>
              <w:t>n</w:t>
            </w:r>
            <w:r>
              <w:rPr>
                <w:rFonts w:ascii="Arial" w:hAnsi="Arial"/>
                <w:sz w:val="22"/>
                <w:lang w:val="uk-UA"/>
              </w:rPr>
              <w:t>.</w:t>
            </w:r>
          </w:p>
        </w:tc>
      </w:tr>
    </w:tbl>
    <w:p w14:paraId="4F350939" w14:textId="77777777" w:rsidR="001B28F0" w:rsidRDefault="001B28F0">
      <w:pPr>
        <w:jc w:val="both"/>
        <w:rPr>
          <w:rFonts w:ascii="Arial" w:hAnsi="Arial"/>
          <w:sz w:val="18"/>
          <w:lang w:val="uk-UA"/>
        </w:rPr>
      </w:pPr>
    </w:p>
    <w:p w14:paraId="40AFAA25" w14:textId="77777777" w:rsidR="001B28F0" w:rsidRDefault="001B28F0">
      <w:pPr>
        <w:jc w:val="both"/>
        <w:rPr>
          <w:sz w:val="18"/>
          <w:lang w:val="uk-UA"/>
        </w:rPr>
      </w:pPr>
    </w:p>
    <w:p w14:paraId="2E1F307F" w14:textId="77777777" w:rsidR="001B28F0" w:rsidRDefault="001B28F0">
      <w:pPr>
        <w:jc w:val="both"/>
        <w:rPr>
          <w:sz w:val="18"/>
          <w:lang w:val="uk-UA"/>
        </w:rPr>
      </w:pPr>
    </w:p>
    <w:sectPr w:rsidR="001B28F0" w:rsidSect="007F5263">
      <w:pgSz w:w="11906" w:h="16838"/>
      <w:pgMar w:top="568" w:right="1274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B0EC1"/>
    <w:multiLevelType w:val="hybridMultilevel"/>
    <w:tmpl w:val="76144F30"/>
    <w:lvl w:ilvl="0" w:tplc="6DD26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192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1F19BE"/>
    <w:multiLevelType w:val="hybridMultilevel"/>
    <w:tmpl w:val="67CC95B4"/>
    <w:lvl w:ilvl="0" w:tplc="5AAC153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E0E77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F6"/>
    <w:rsid w:val="00017306"/>
    <w:rsid w:val="00032870"/>
    <w:rsid w:val="001A5B63"/>
    <w:rsid w:val="001B28F0"/>
    <w:rsid w:val="001C4BF6"/>
    <w:rsid w:val="001D5E7D"/>
    <w:rsid w:val="001D729C"/>
    <w:rsid w:val="00245E50"/>
    <w:rsid w:val="002B2539"/>
    <w:rsid w:val="002D3511"/>
    <w:rsid w:val="00365E45"/>
    <w:rsid w:val="0039724D"/>
    <w:rsid w:val="003C34E5"/>
    <w:rsid w:val="004C29BB"/>
    <w:rsid w:val="0051702E"/>
    <w:rsid w:val="005424B5"/>
    <w:rsid w:val="006178A0"/>
    <w:rsid w:val="006F599A"/>
    <w:rsid w:val="006F63CC"/>
    <w:rsid w:val="00724F18"/>
    <w:rsid w:val="00727934"/>
    <w:rsid w:val="0073791D"/>
    <w:rsid w:val="00793392"/>
    <w:rsid w:val="00795132"/>
    <w:rsid w:val="007F5263"/>
    <w:rsid w:val="00854D78"/>
    <w:rsid w:val="00856869"/>
    <w:rsid w:val="00877749"/>
    <w:rsid w:val="008A4B5D"/>
    <w:rsid w:val="00901EB8"/>
    <w:rsid w:val="009068C7"/>
    <w:rsid w:val="009662BC"/>
    <w:rsid w:val="00A246D4"/>
    <w:rsid w:val="00A855D1"/>
    <w:rsid w:val="00AA24F9"/>
    <w:rsid w:val="00AC4BF8"/>
    <w:rsid w:val="00B042CB"/>
    <w:rsid w:val="00B662D7"/>
    <w:rsid w:val="00BC0B14"/>
    <w:rsid w:val="00BE5D3F"/>
    <w:rsid w:val="00C83731"/>
    <w:rsid w:val="00E00D90"/>
    <w:rsid w:val="00E94B08"/>
    <w:rsid w:val="00F61455"/>
    <w:rsid w:val="00FC6D09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7E912"/>
  <w15:chartTrackingRefBased/>
  <w15:docId w15:val="{B9BA30CD-5504-4D99-B3A2-59FE0B5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7064</Words>
  <Characters>4027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Завдання на курсову роботу з дисципліни “Схемотехніка та елементи і схеми комп'ютерних систем”</vt:lpstr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на курсову роботу з дисципліни “Схемотехніка та елементи і схеми комп'ютерних систем”</dc:title>
  <dc:subject/>
  <dc:creator>Alexandre</dc:creator>
  <cp:keywords/>
  <cp:lastModifiedBy>Олександр Щербина</cp:lastModifiedBy>
  <cp:revision>2</cp:revision>
  <cp:lastPrinted>2004-03-24T19:10:00Z</cp:lastPrinted>
  <dcterms:created xsi:type="dcterms:W3CDTF">2020-11-02T17:09:00Z</dcterms:created>
  <dcterms:modified xsi:type="dcterms:W3CDTF">2020-11-02T17:09:00Z</dcterms:modified>
</cp:coreProperties>
</file>