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383" w:rsidRDefault="00DB2FC5">
      <w:r>
        <w:t>Електромеханіка</w:t>
      </w:r>
    </w:p>
    <w:p w:rsidR="00F93522" w:rsidRDefault="00F93522">
      <w:r>
        <w:t xml:space="preserve">Електромеханічні пристрої (ЕМП) </w:t>
      </w:r>
      <w:proofErr w:type="spellStart"/>
      <w:r>
        <w:t>конструктивно</w:t>
      </w:r>
      <w:proofErr w:type="spellEnd"/>
      <w:r>
        <w:t xml:space="preserve"> сполучають</w:t>
      </w:r>
      <w:r>
        <w:t xml:space="preserve"> у собі механічні та електричні </w:t>
      </w:r>
      <w:r>
        <w:t>(електромагнітні) вузли. Їхнє функціонування базується на таких фізичних явищах, як електрома</w:t>
      </w:r>
      <w:r>
        <w:t xml:space="preserve">гнітна </w:t>
      </w:r>
      <w:r>
        <w:t>індукція (поява електрорушійної сили та струму у провіднику, який рух</w:t>
      </w:r>
      <w:r>
        <w:t xml:space="preserve">ається у магнітному полі), сила </w:t>
      </w:r>
      <w:r>
        <w:t>Лоренца (діє на провідник зі струмом, розташований у</w:t>
      </w:r>
      <w:r>
        <w:t xml:space="preserve"> магнітному полі). Усі ці явища </w:t>
      </w:r>
      <w:r>
        <w:t>супроводжуються взаємодією електричних і магнітних полів та перетворенням енергії (механічної на</w:t>
      </w:r>
      <w:r>
        <w:t xml:space="preserve"> е</w:t>
      </w:r>
      <w:r>
        <w:t>лектричну або навпаки).</w:t>
      </w:r>
    </w:p>
    <w:p w:rsidR="00F93522" w:rsidRDefault="002D510D" w:rsidP="002D510D">
      <w:pPr>
        <w:jc w:val="center"/>
      </w:pPr>
      <w:r>
        <w:rPr>
          <w:noProof/>
          <w:lang w:eastAsia="uk-UA"/>
        </w:rPr>
        <w:drawing>
          <wp:inline distT="0" distB="0" distL="0" distR="0" wp14:anchorId="4FAE8756" wp14:editId="16D52D56">
            <wp:extent cx="2755076" cy="2066308"/>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761715" cy="2071287"/>
                    </a:xfrm>
                    <a:prstGeom prst="rect">
                      <a:avLst/>
                    </a:prstGeom>
                  </pic:spPr>
                </pic:pic>
              </a:graphicData>
            </a:graphic>
          </wp:inline>
        </w:drawing>
      </w:r>
    </w:p>
    <w:p w:rsidR="00DB2FC5" w:rsidRDefault="00DB2FC5">
      <w:r>
        <w:t>Електромеханічне перетворювання енергії</w:t>
      </w:r>
    </w:p>
    <w:p w:rsidR="005A3995" w:rsidRDefault="00F93522">
      <w:r>
        <w:t xml:space="preserve">Саме </w:t>
      </w:r>
      <w:r>
        <w:rPr>
          <w:b/>
          <w:bCs/>
        </w:rPr>
        <w:t>перетворення енергії</w:t>
      </w:r>
      <w:r>
        <w:t xml:space="preserve"> є найбільш поширеною функцією ЕМП. На теплових, атомних, вітрових та гідроелектростанціях електрична енергія отримується з механічної енергії турбіни за допомогою електричних </w:t>
      </w:r>
      <w:r>
        <w:rPr>
          <w:b/>
          <w:bCs/>
        </w:rPr>
        <w:t>генераторів</w:t>
      </w:r>
      <w:r>
        <w:t xml:space="preserve">. Понад 60% електричної енергії, виробленої електростанціями України, знову перетворюється на механічну електричними </w:t>
      </w:r>
      <w:bookmarkStart w:id="0" w:name="Що_таке_електродвигун"/>
      <w:r>
        <w:rPr>
          <w:b/>
          <w:bCs/>
        </w:rPr>
        <w:fldChar w:fldCharType="begin"/>
      </w:r>
      <w:r>
        <w:rPr>
          <w:b/>
          <w:bCs/>
        </w:rPr>
        <w:instrText xml:space="preserve"> HYPERLINK "http://elprivod.nmu.org.ua/ua/entrant/electricmotor.php" \t "_blank" </w:instrText>
      </w:r>
      <w:r>
        <w:rPr>
          <w:b/>
          <w:bCs/>
        </w:rPr>
        <w:fldChar w:fldCharType="separate"/>
      </w:r>
      <w:r>
        <w:rPr>
          <w:rStyle w:val="a4"/>
          <w:b/>
          <w:bCs/>
        </w:rPr>
        <w:t>двигунами</w:t>
      </w:r>
      <w:r>
        <w:rPr>
          <w:b/>
          <w:bCs/>
        </w:rPr>
        <w:fldChar w:fldCharType="end"/>
      </w:r>
      <w:bookmarkEnd w:id="0"/>
      <w:r>
        <w:t>, які рухають машини та механізми у промисловості, на транспорті, у побуті. Недарма електричний двигун є найпоширенішим різновидом ЕМП. Їх кількість в Україні нараховується багатьма десятками мільйонів.</w:t>
      </w:r>
    </w:p>
    <w:p w:rsidR="002D510D" w:rsidRDefault="002D510D">
      <w:r>
        <w:rPr>
          <w:noProof/>
          <w:lang w:eastAsia="uk-UA"/>
        </w:rPr>
        <w:drawing>
          <wp:inline distT="0" distB="0" distL="0" distR="0" wp14:anchorId="21A9B401" wp14:editId="64834551">
            <wp:extent cx="6120765" cy="42703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765" cy="4270375"/>
                    </a:xfrm>
                    <a:prstGeom prst="rect">
                      <a:avLst/>
                    </a:prstGeom>
                  </pic:spPr>
                </pic:pic>
              </a:graphicData>
            </a:graphic>
          </wp:inline>
        </w:drawing>
      </w:r>
    </w:p>
    <w:p w:rsidR="002D510D" w:rsidRDefault="002D510D" w:rsidP="009B492E">
      <w:pPr>
        <w:jc w:val="center"/>
        <w:rPr>
          <w:noProof/>
          <w:lang w:eastAsia="uk-UA"/>
        </w:rPr>
      </w:pPr>
      <w:r>
        <w:rPr>
          <w:noProof/>
          <w:lang w:eastAsia="uk-UA"/>
        </w:rPr>
        <w:lastRenderedPageBreak/>
        <w:drawing>
          <wp:inline distT="0" distB="0" distL="0" distR="0" wp14:anchorId="333BF01D" wp14:editId="626D3BC8">
            <wp:extent cx="2994367" cy="136034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01062" cy="1363385"/>
                    </a:xfrm>
                    <a:prstGeom prst="rect">
                      <a:avLst/>
                    </a:prstGeom>
                  </pic:spPr>
                </pic:pic>
              </a:graphicData>
            </a:graphic>
          </wp:inline>
        </w:drawing>
      </w:r>
      <w:r>
        <w:rPr>
          <w:noProof/>
          <w:lang w:eastAsia="uk-UA"/>
        </w:rPr>
        <w:drawing>
          <wp:inline distT="0" distB="0" distL="0" distR="0" wp14:anchorId="5A35691F" wp14:editId="750A9E34">
            <wp:extent cx="2997457" cy="2243859"/>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12898" cy="2255418"/>
                    </a:xfrm>
                    <a:prstGeom prst="rect">
                      <a:avLst/>
                    </a:prstGeom>
                  </pic:spPr>
                </pic:pic>
              </a:graphicData>
            </a:graphic>
          </wp:inline>
        </w:drawing>
      </w:r>
    </w:p>
    <w:p w:rsidR="002D510D" w:rsidRDefault="002D510D" w:rsidP="009B492E">
      <w:pPr>
        <w:jc w:val="center"/>
      </w:pPr>
      <w:r>
        <w:rPr>
          <w:noProof/>
          <w:lang w:eastAsia="uk-UA"/>
        </w:rPr>
        <w:drawing>
          <wp:inline distT="0" distB="0" distL="0" distR="0" wp14:anchorId="6A34ABA6" wp14:editId="3A80E1A5">
            <wp:extent cx="5916881" cy="4219700"/>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63356" cy="4252844"/>
                    </a:xfrm>
                    <a:prstGeom prst="rect">
                      <a:avLst/>
                    </a:prstGeom>
                  </pic:spPr>
                </pic:pic>
              </a:graphicData>
            </a:graphic>
          </wp:inline>
        </w:drawing>
      </w:r>
    </w:p>
    <w:p w:rsidR="002D510D" w:rsidRDefault="002D510D"/>
    <w:p w:rsidR="009B492E" w:rsidRDefault="009B492E" w:rsidP="009B492E">
      <w:pPr>
        <w:jc w:val="right"/>
      </w:pPr>
      <w:r>
        <w:rPr>
          <w:noProof/>
          <w:lang w:eastAsia="uk-UA"/>
        </w:rPr>
        <w:drawing>
          <wp:inline distT="0" distB="0" distL="0" distR="0" wp14:anchorId="1690E682" wp14:editId="6959AF1C">
            <wp:extent cx="2850078" cy="2518261"/>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93371" cy="2556513"/>
                    </a:xfrm>
                    <a:prstGeom prst="rect">
                      <a:avLst/>
                    </a:prstGeom>
                  </pic:spPr>
                </pic:pic>
              </a:graphicData>
            </a:graphic>
          </wp:inline>
        </w:drawing>
      </w:r>
      <w:r>
        <w:rPr>
          <w:noProof/>
          <w:lang w:eastAsia="uk-UA"/>
        </w:rPr>
        <w:drawing>
          <wp:inline distT="0" distB="0" distL="0" distR="0" wp14:anchorId="157A4B24" wp14:editId="58FB0A78">
            <wp:extent cx="3259633" cy="2163370"/>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74816" cy="2173447"/>
                    </a:xfrm>
                    <a:prstGeom prst="rect">
                      <a:avLst/>
                    </a:prstGeom>
                  </pic:spPr>
                </pic:pic>
              </a:graphicData>
            </a:graphic>
          </wp:inline>
        </w:drawing>
      </w:r>
    </w:p>
    <w:p w:rsidR="009B492E" w:rsidRDefault="009B492E"/>
    <w:p w:rsidR="00F93522" w:rsidRDefault="00F93522">
      <w:r>
        <w:t xml:space="preserve">Ще однією, достатньо розповсюдженою функцією ЕМП є </w:t>
      </w:r>
      <w:r>
        <w:rPr>
          <w:b/>
          <w:bCs/>
        </w:rPr>
        <w:t>комутація електричних кіл</w:t>
      </w:r>
      <w:r>
        <w:t xml:space="preserve">. Для цього використовують </w:t>
      </w:r>
      <w:proofErr w:type="spellStart"/>
      <w:r>
        <w:t>т.зв</w:t>
      </w:r>
      <w:proofErr w:type="spellEnd"/>
      <w:r>
        <w:t xml:space="preserve">. </w:t>
      </w:r>
      <w:r>
        <w:rPr>
          <w:b/>
          <w:bCs/>
        </w:rPr>
        <w:t>електричні апарати</w:t>
      </w:r>
      <w:r>
        <w:t>. Високовольтні повітряні, вакуумні та масляні вимикачі, контактори призначені для комутації силових кіл, електромеханічні реле – для комутації кіл з малими струмами (кіл керування).</w:t>
      </w:r>
    </w:p>
    <w:p w:rsidR="00F93522" w:rsidRDefault="00F93522">
      <w:pPr>
        <w:rPr>
          <w:rFonts w:ascii="TimesNewRoman" w:hAnsi="TimesNewRoman" w:cs="TimesNewRoman"/>
          <w:sz w:val="28"/>
          <w:szCs w:val="28"/>
        </w:rPr>
      </w:pPr>
      <w:r>
        <w:rPr>
          <w:noProof/>
          <w:lang w:eastAsia="uk-UA"/>
        </w:rPr>
        <w:drawing>
          <wp:inline distT="0" distB="0" distL="0" distR="0" wp14:anchorId="6ADEC192" wp14:editId="7BE177DD">
            <wp:extent cx="5981700" cy="4933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1700" cy="4933950"/>
                    </a:xfrm>
                    <a:prstGeom prst="rect">
                      <a:avLst/>
                    </a:prstGeom>
                  </pic:spPr>
                </pic:pic>
              </a:graphicData>
            </a:graphic>
          </wp:inline>
        </w:drawing>
      </w:r>
    </w:p>
    <w:p w:rsidR="00F93522" w:rsidRDefault="00F93522" w:rsidP="00F93522">
      <w:pPr>
        <w:jc w:val="center"/>
        <w:rPr>
          <w:rFonts w:ascii="TimesNewRoman" w:hAnsi="TimesNewRoman" w:cs="TimesNewRoman"/>
          <w:sz w:val="28"/>
          <w:szCs w:val="28"/>
        </w:rPr>
      </w:pPr>
      <w:r>
        <w:t>Електричні ап</w:t>
      </w:r>
      <w:r>
        <w:t>арати для комутації силових кіл</w:t>
      </w:r>
      <w:r>
        <w:br/>
      </w:r>
      <w:r>
        <w:t>(а – повітряний вимикач; б – масляний вимикач; в –</w:t>
      </w:r>
      <w:r>
        <w:t xml:space="preserve"> </w:t>
      </w:r>
      <w:r>
        <w:t>контактори)</w:t>
      </w:r>
    </w:p>
    <w:p w:rsidR="00331AC7" w:rsidRDefault="00331AC7" w:rsidP="00331AC7">
      <w:pPr>
        <w:jc w:val="center"/>
      </w:pPr>
      <w:r>
        <w:rPr>
          <w:noProof/>
          <w:lang w:eastAsia="uk-UA"/>
        </w:rPr>
        <w:lastRenderedPageBreak/>
        <w:drawing>
          <wp:inline distT="0" distB="0" distL="0" distR="0" wp14:anchorId="1E0D9351" wp14:editId="356B988B">
            <wp:extent cx="5272644" cy="4318214"/>
            <wp:effectExtent l="0" t="0" r="444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6442" cy="4321324"/>
                    </a:xfrm>
                    <a:prstGeom prst="rect">
                      <a:avLst/>
                    </a:prstGeom>
                  </pic:spPr>
                </pic:pic>
              </a:graphicData>
            </a:graphic>
          </wp:inline>
        </w:drawing>
      </w:r>
    </w:p>
    <w:p w:rsidR="00331AC7" w:rsidRDefault="00331AC7" w:rsidP="00331AC7">
      <w:pPr>
        <w:jc w:val="center"/>
      </w:pPr>
      <w:r>
        <w:t>Електромеханічні реле для систем автоматики</w:t>
      </w:r>
    </w:p>
    <w:p w:rsidR="00331AC7" w:rsidRDefault="00331AC7" w:rsidP="00331AC7"/>
    <w:p w:rsidR="00331AC7" w:rsidRDefault="00331AC7" w:rsidP="00331AC7">
      <w:r>
        <w:t xml:space="preserve">Менш поширені різноманітні пристрої, до складу яких входять </w:t>
      </w:r>
      <w:r>
        <w:rPr>
          <w:b/>
          <w:bCs/>
        </w:rPr>
        <w:t>електромагніти</w:t>
      </w:r>
      <w:r>
        <w:t xml:space="preserve"> або соленоїди (електромагнітні гальма, муфти, </w:t>
      </w:r>
      <w:proofErr w:type="spellStart"/>
      <w:r>
        <w:t>електроциліндри</w:t>
      </w:r>
      <w:proofErr w:type="spellEnd"/>
      <w:r>
        <w:t xml:space="preserve"> та </w:t>
      </w:r>
      <w:proofErr w:type="spellStart"/>
      <w:r>
        <w:t>електроштовхачі</w:t>
      </w:r>
      <w:proofErr w:type="spellEnd"/>
      <w:r>
        <w:t>, підйомні електромагніти тощо).</w:t>
      </w:r>
    </w:p>
    <w:p w:rsidR="00331AC7" w:rsidRDefault="00331AC7" w:rsidP="00331AC7"/>
    <w:p w:rsidR="00331AC7" w:rsidRDefault="00331AC7" w:rsidP="00331AC7">
      <w:r>
        <w:rPr>
          <w:noProof/>
          <w:lang w:eastAsia="uk-UA"/>
        </w:rPr>
        <w:drawing>
          <wp:inline distT="0" distB="0" distL="0" distR="0" wp14:anchorId="7C9C43F2" wp14:editId="3D19D19E">
            <wp:extent cx="6120765" cy="22523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2252345"/>
                    </a:xfrm>
                    <a:prstGeom prst="rect">
                      <a:avLst/>
                    </a:prstGeom>
                  </pic:spPr>
                </pic:pic>
              </a:graphicData>
            </a:graphic>
          </wp:inline>
        </w:drawing>
      </w:r>
    </w:p>
    <w:p w:rsidR="00331AC7" w:rsidRDefault="00331AC7" w:rsidP="00331AC7">
      <w:pPr>
        <w:jc w:val="center"/>
      </w:pPr>
      <w:r>
        <w:t>Електромагніти</w:t>
      </w:r>
      <w:r>
        <w:t xml:space="preserve"> </w:t>
      </w:r>
      <w:r>
        <w:t xml:space="preserve">(а </w:t>
      </w:r>
      <w:r>
        <w:t>-</w:t>
      </w:r>
      <w:r>
        <w:t xml:space="preserve"> підйомний елек</w:t>
      </w:r>
      <w:r>
        <w:t>тромагніт; б - електромагнітне гальмо; в -</w:t>
      </w:r>
      <w:r>
        <w:t xml:space="preserve"> електромагнітна муфта)</w:t>
      </w:r>
      <w:r>
        <w:t>.</w:t>
      </w:r>
    </w:p>
    <w:p w:rsidR="00331AC7" w:rsidRDefault="00331AC7" w:rsidP="00331AC7"/>
    <w:p w:rsidR="00331AC7" w:rsidRDefault="00331AC7" w:rsidP="00331AC7"/>
    <w:p w:rsidR="00331AC7" w:rsidRDefault="00331AC7">
      <w:r>
        <w:br w:type="page"/>
      </w:r>
    </w:p>
    <w:p w:rsidR="00F93522" w:rsidRDefault="00F93522" w:rsidP="00F93522">
      <w:r>
        <w:lastRenderedPageBreak/>
        <w:t>Електропривод</w:t>
      </w:r>
    </w:p>
    <w:p w:rsidR="00F93522" w:rsidRDefault="00F93522">
      <w:pPr>
        <w:rPr>
          <w:rFonts w:ascii="TimesNewRoman" w:hAnsi="TimesNewRoman" w:cs="TimesNewRoman"/>
          <w:sz w:val="28"/>
          <w:szCs w:val="28"/>
        </w:rPr>
      </w:pPr>
    </w:p>
    <w:p w:rsidR="00CC1723" w:rsidRDefault="00CC1723" w:rsidP="00CC1723">
      <w:pPr>
        <w:autoSpaceDE w:val="0"/>
        <w:autoSpaceDN w:val="0"/>
        <w:adjustRightInd w:val="0"/>
        <w:spacing w:after="0" w:line="240" w:lineRule="auto"/>
        <w:rPr>
          <w:rFonts w:ascii="TimesNewRoman" w:hAnsi="TimesNewRoman" w:cs="TimesNewRoman"/>
          <w:sz w:val="28"/>
          <w:szCs w:val="28"/>
        </w:rPr>
      </w:pPr>
      <w:r>
        <w:rPr>
          <w:rFonts w:ascii="TimesNewRoman" w:hAnsi="TimesNewRoman" w:cs="TimesNewRoman"/>
          <w:sz w:val="28"/>
          <w:szCs w:val="28"/>
        </w:rPr>
        <w:t>Завдання ЕП полягає у виконанні заданих за технологічними вимогами</w:t>
      </w:r>
    </w:p>
    <w:p w:rsidR="00DB2FC5" w:rsidRDefault="00CC1723" w:rsidP="00CC1723">
      <w:pPr>
        <w:rPr>
          <w:rFonts w:ascii="Times New Roman" w:hAnsi="Times New Roman" w:cs="Times New Roman"/>
          <w:sz w:val="28"/>
          <w:szCs w:val="28"/>
        </w:rPr>
      </w:pPr>
      <w:r>
        <w:rPr>
          <w:rFonts w:ascii="TimesNewRoman" w:hAnsi="TimesNewRoman" w:cs="TimesNewRoman"/>
          <w:sz w:val="28"/>
          <w:szCs w:val="28"/>
        </w:rPr>
        <w:t xml:space="preserve">законів руху робочого </w:t>
      </w:r>
      <w:proofErr w:type="spellStart"/>
      <w:r>
        <w:rPr>
          <w:rFonts w:ascii="TimesNewRoman" w:hAnsi="TimesNewRoman" w:cs="TimesNewRoman"/>
          <w:sz w:val="28"/>
          <w:szCs w:val="28"/>
        </w:rPr>
        <w:t>органа</w:t>
      </w:r>
      <w:proofErr w:type="spellEnd"/>
      <w:r>
        <w:rPr>
          <w:rFonts w:ascii="Times New Roman" w:hAnsi="Times New Roman" w:cs="Times New Roman"/>
          <w:sz w:val="28"/>
          <w:szCs w:val="28"/>
        </w:rPr>
        <w:t>.</w:t>
      </w:r>
    </w:p>
    <w:p w:rsidR="00F93522" w:rsidRDefault="00F93522" w:rsidP="00CC1723">
      <w:pPr>
        <w:rPr>
          <w:rFonts w:ascii="Times New Roman" w:hAnsi="Times New Roman" w:cs="Times New Roman"/>
          <w:sz w:val="28"/>
          <w:szCs w:val="28"/>
        </w:rPr>
      </w:pPr>
    </w:p>
    <w:p w:rsidR="00DD09CD" w:rsidRDefault="00DD09CD" w:rsidP="00DD09CD">
      <w:pPr>
        <w:autoSpaceDE w:val="0"/>
        <w:autoSpaceDN w:val="0"/>
        <w:adjustRightInd w:val="0"/>
        <w:spacing w:after="0" w:line="240" w:lineRule="auto"/>
        <w:jc w:val="center"/>
        <w:rPr>
          <w:rFonts w:ascii="TimesNewRoman" w:hAnsi="TimesNewRoman" w:cs="TimesNewRoman"/>
          <w:sz w:val="28"/>
          <w:szCs w:val="28"/>
        </w:rPr>
      </w:pPr>
      <w:r>
        <w:rPr>
          <w:noProof/>
          <w:lang w:eastAsia="uk-UA"/>
        </w:rPr>
        <w:drawing>
          <wp:inline distT="0" distB="0" distL="0" distR="0" wp14:anchorId="1BBB362C" wp14:editId="5C0D3D3D">
            <wp:extent cx="1272040" cy="55814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98059" cy="569556"/>
                    </a:xfrm>
                    <a:prstGeom prst="rect">
                      <a:avLst/>
                    </a:prstGeom>
                  </pic:spPr>
                </pic:pic>
              </a:graphicData>
            </a:graphic>
          </wp:inline>
        </w:drawing>
      </w:r>
      <w:r>
        <w:rPr>
          <w:noProof/>
          <w:lang w:eastAsia="uk-UA"/>
        </w:rPr>
        <w:drawing>
          <wp:inline distT="0" distB="0" distL="0" distR="0" wp14:anchorId="5BF26AB5" wp14:editId="389B61C3">
            <wp:extent cx="773381" cy="550290"/>
            <wp:effectExtent l="0" t="0" r="825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7106" cy="560056"/>
                    </a:xfrm>
                    <a:prstGeom prst="rect">
                      <a:avLst/>
                    </a:prstGeom>
                  </pic:spPr>
                </pic:pic>
              </a:graphicData>
            </a:graphic>
          </wp:inline>
        </w:drawing>
      </w:r>
    </w:p>
    <w:p w:rsidR="00DD09CD" w:rsidRDefault="00DD09CD" w:rsidP="00FA201F">
      <w:pPr>
        <w:autoSpaceDE w:val="0"/>
        <w:autoSpaceDN w:val="0"/>
        <w:adjustRightInd w:val="0"/>
        <w:spacing w:after="0" w:line="240" w:lineRule="auto"/>
        <w:rPr>
          <w:rFonts w:ascii="TimesNewRoman" w:hAnsi="TimesNewRoman" w:cs="TimesNewRoman"/>
          <w:sz w:val="28"/>
          <w:szCs w:val="28"/>
        </w:rPr>
      </w:pPr>
      <w:r>
        <w:rPr>
          <w:rFonts w:ascii="TimesNewRoman" w:hAnsi="TimesNewRoman" w:cs="TimesNewRoman"/>
          <w:sz w:val="28"/>
          <w:szCs w:val="28"/>
        </w:rPr>
        <w:t xml:space="preserve">де </w:t>
      </w:r>
      <w:r>
        <w:rPr>
          <w:rFonts w:ascii="Times New Roman" w:hAnsi="Times New Roman" w:cs="Times New Roman"/>
          <w:i/>
          <w:iCs/>
          <w:sz w:val="28"/>
          <w:szCs w:val="28"/>
        </w:rPr>
        <w:t xml:space="preserve">F </w:t>
      </w:r>
      <w:r>
        <w:rPr>
          <w:rFonts w:ascii="Times New Roman" w:hAnsi="Times New Roman" w:cs="Times New Roman"/>
          <w:sz w:val="28"/>
          <w:szCs w:val="28"/>
        </w:rPr>
        <w:t xml:space="preserve">- </w:t>
      </w:r>
      <w:r>
        <w:rPr>
          <w:rFonts w:ascii="TimesNewRoman" w:hAnsi="TimesNewRoman" w:cs="TimesNewRoman"/>
          <w:sz w:val="28"/>
          <w:szCs w:val="28"/>
        </w:rPr>
        <w:t>сила</w:t>
      </w:r>
      <w:r>
        <w:rPr>
          <w:rFonts w:ascii="Times New Roman" w:hAnsi="Times New Roman" w:cs="Times New Roman"/>
          <w:sz w:val="28"/>
          <w:szCs w:val="28"/>
        </w:rPr>
        <w:t xml:space="preserve">, </w:t>
      </w:r>
      <w:r>
        <w:rPr>
          <w:rFonts w:ascii="TimesNewRoman" w:hAnsi="TimesNewRoman" w:cs="TimesNewRoman"/>
          <w:sz w:val="28"/>
          <w:szCs w:val="28"/>
        </w:rPr>
        <w:t>Н</w:t>
      </w:r>
      <w:r>
        <w:rPr>
          <w:rFonts w:ascii="Times New Roman" w:hAnsi="Times New Roman" w:cs="Times New Roman"/>
          <w:sz w:val="28"/>
          <w:szCs w:val="28"/>
        </w:rPr>
        <w:t xml:space="preserve">; </w:t>
      </w:r>
      <w:r>
        <w:rPr>
          <w:rFonts w:ascii="TimesNewRoman,Italic" w:eastAsia="TimesNewRoman,Italic" w:hAnsi="TimesNewRoman" w:cs="TimesNewRoman,Italic" w:hint="eastAsia"/>
          <w:i/>
          <w:iCs/>
          <w:sz w:val="28"/>
          <w:szCs w:val="28"/>
        </w:rPr>
        <w:t>М</w:t>
      </w:r>
      <w:r>
        <w:rPr>
          <w:rFonts w:ascii="TimesNewRoman,Italic" w:eastAsia="TimesNewRoman,Italic" w:hAnsi="TimesNewRoman" w:cs="TimesNewRoman,Italic"/>
          <w:i/>
          <w:iCs/>
          <w:sz w:val="28"/>
          <w:szCs w:val="28"/>
        </w:rPr>
        <w:t xml:space="preserve"> </w:t>
      </w:r>
      <w:r>
        <w:rPr>
          <w:rFonts w:ascii="Times New Roman" w:hAnsi="Times New Roman" w:cs="Times New Roman"/>
          <w:sz w:val="28"/>
          <w:szCs w:val="28"/>
        </w:rPr>
        <w:t xml:space="preserve">– </w:t>
      </w:r>
      <w:r>
        <w:rPr>
          <w:rFonts w:ascii="TimesNewRoman" w:hAnsi="TimesNewRoman" w:cs="TimesNewRoman"/>
          <w:sz w:val="28"/>
          <w:szCs w:val="28"/>
        </w:rPr>
        <w:t>момент</w:t>
      </w:r>
      <w:r>
        <w:rPr>
          <w:rFonts w:ascii="Times New Roman" w:hAnsi="Times New Roman" w:cs="Times New Roman"/>
          <w:sz w:val="28"/>
          <w:szCs w:val="28"/>
        </w:rPr>
        <w:t xml:space="preserve">, </w:t>
      </w:r>
      <w:r>
        <w:rPr>
          <w:rFonts w:ascii="TimesNewRoman" w:hAnsi="TimesNewRoman" w:cs="TimesNewRoman"/>
          <w:sz w:val="28"/>
          <w:szCs w:val="28"/>
        </w:rPr>
        <w:t>Нм</w:t>
      </w:r>
      <w:r>
        <w:rPr>
          <w:rFonts w:ascii="Times New Roman" w:hAnsi="Times New Roman" w:cs="Times New Roman"/>
          <w:sz w:val="28"/>
          <w:szCs w:val="28"/>
        </w:rPr>
        <w:t xml:space="preserve">; </w:t>
      </w:r>
      <w:r>
        <w:rPr>
          <w:rFonts w:ascii="Symbol" w:hAnsi="Symbol" w:cs="Symbol"/>
          <w:sz w:val="30"/>
          <w:szCs w:val="30"/>
        </w:rPr>
        <w:t></w:t>
      </w:r>
      <w:r>
        <w:rPr>
          <w:rFonts w:ascii="Symbol" w:hAnsi="Symbol" w:cs="Symbol"/>
          <w:sz w:val="30"/>
          <w:szCs w:val="30"/>
        </w:rPr>
        <w:t></w:t>
      </w:r>
      <w:r>
        <w:rPr>
          <w:rFonts w:ascii="Times New Roman" w:hAnsi="Times New Roman" w:cs="Times New Roman"/>
          <w:sz w:val="28"/>
          <w:szCs w:val="28"/>
        </w:rPr>
        <w:t xml:space="preserve">- </w:t>
      </w:r>
      <w:r>
        <w:rPr>
          <w:rFonts w:ascii="TimesNewRoman" w:hAnsi="TimesNewRoman" w:cs="TimesNewRoman"/>
          <w:sz w:val="28"/>
          <w:szCs w:val="28"/>
        </w:rPr>
        <w:t>кутова</w:t>
      </w:r>
      <w:r>
        <w:rPr>
          <w:rFonts w:ascii="TimesNewRoman" w:hAnsi="TimesNewRoman" w:cs="TimesNewRoman"/>
          <w:sz w:val="28"/>
          <w:szCs w:val="28"/>
        </w:rPr>
        <w:t xml:space="preserve"> </w:t>
      </w:r>
      <w:r>
        <w:rPr>
          <w:rFonts w:ascii="TimesNewRoman" w:hAnsi="TimesNewRoman" w:cs="TimesNewRoman"/>
          <w:sz w:val="28"/>
          <w:szCs w:val="28"/>
        </w:rPr>
        <w:t>швидкість</w:t>
      </w:r>
      <w:r>
        <w:rPr>
          <w:rFonts w:ascii="Times New Roman" w:hAnsi="Times New Roman" w:cs="Times New Roman"/>
          <w:sz w:val="28"/>
          <w:szCs w:val="28"/>
        </w:rPr>
        <w:t xml:space="preserve">, </w:t>
      </w:r>
      <w:r>
        <w:rPr>
          <w:rFonts w:ascii="TimesNewRoman" w:hAnsi="TimesNewRoman" w:cs="TimesNewRoman"/>
          <w:sz w:val="28"/>
          <w:szCs w:val="28"/>
        </w:rPr>
        <w:t>рад</w:t>
      </w:r>
      <w:r>
        <w:rPr>
          <w:rFonts w:ascii="Times New Roman" w:hAnsi="Times New Roman" w:cs="Times New Roman"/>
          <w:sz w:val="28"/>
          <w:szCs w:val="28"/>
        </w:rPr>
        <w:t>/</w:t>
      </w:r>
      <w:r>
        <w:rPr>
          <w:rFonts w:ascii="TimesNewRoman" w:hAnsi="TimesNewRoman" w:cs="TimesNewRoman"/>
          <w:sz w:val="28"/>
          <w:szCs w:val="28"/>
        </w:rPr>
        <w:t>с</w:t>
      </w:r>
      <w:r>
        <w:rPr>
          <w:rFonts w:ascii="Times New Roman" w:hAnsi="Times New Roman" w:cs="Times New Roman"/>
          <w:sz w:val="28"/>
          <w:szCs w:val="28"/>
        </w:rPr>
        <w:t xml:space="preserve">; </w:t>
      </w:r>
      <w:r>
        <w:rPr>
          <w:rFonts w:ascii="Times New Roman" w:hAnsi="Times New Roman" w:cs="Times New Roman"/>
          <w:i/>
          <w:iCs/>
          <w:sz w:val="28"/>
          <w:szCs w:val="28"/>
        </w:rPr>
        <w:t xml:space="preserve">v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NewRoman" w:hAnsi="TimesNewRoman" w:cs="TimesNewRoman"/>
          <w:sz w:val="28"/>
          <w:szCs w:val="28"/>
        </w:rPr>
        <w:t>лінійна</w:t>
      </w:r>
      <w:r>
        <w:rPr>
          <w:rFonts w:ascii="TimesNewRoman" w:hAnsi="TimesNewRoman" w:cs="TimesNewRoman"/>
          <w:sz w:val="28"/>
          <w:szCs w:val="28"/>
        </w:rPr>
        <w:t xml:space="preserve"> </w:t>
      </w:r>
      <w:r>
        <w:rPr>
          <w:rFonts w:ascii="TimesNewRoman" w:hAnsi="TimesNewRoman" w:cs="TimesNewRoman"/>
          <w:sz w:val="28"/>
          <w:szCs w:val="28"/>
        </w:rPr>
        <w:t>швидкість</w:t>
      </w:r>
      <w:r>
        <w:rPr>
          <w:rFonts w:ascii="Times New Roman" w:hAnsi="Times New Roman" w:cs="Times New Roman"/>
          <w:sz w:val="28"/>
          <w:szCs w:val="28"/>
        </w:rPr>
        <w:t xml:space="preserve">, </w:t>
      </w:r>
      <w:r>
        <w:rPr>
          <w:rFonts w:ascii="TimesNewRoman" w:hAnsi="TimesNewRoman" w:cs="TimesNewRoman"/>
          <w:sz w:val="28"/>
          <w:szCs w:val="28"/>
        </w:rPr>
        <w:t>м</w:t>
      </w:r>
      <w:r>
        <w:rPr>
          <w:rFonts w:ascii="Times New Roman" w:hAnsi="Times New Roman" w:cs="Times New Roman"/>
          <w:sz w:val="28"/>
          <w:szCs w:val="28"/>
        </w:rPr>
        <w:t>/</w:t>
      </w:r>
      <w:r>
        <w:rPr>
          <w:rFonts w:ascii="TimesNewRoman" w:hAnsi="TimesNewRoman" w:cs="TimesNewRoman"/>
          <w:sz w:val="28"/>
          <w:szCs w:val="28"/>
        </w:rPr>
        <w:t>с</w:t>
      </w:r>
      <w:r>
        <w:rPr>
          <w:rFonts w:ascii="Times New Roman" w:hAnsi="Times New Roman" w:cs="Times New Roman"/>
          <w:sz w:val="28"/>
          <w:szCs w:val="28"/>
        </w:rPr>
        <w:t>.</w:t>
      </w:r>
    </w:p>
    <w:p w:rsidR="00DD09CD" w:rsidRDefault="00DD09CD" w:rsidP="00FA201F">
      <w:pPr>
        <w:autoSpaceDE w:val="0"/>
        <w:autoSpaceDN w:val="0"/>
        <w:adjustRightInd w:val="0"/>
        <w:spacing w:after="0" w:line="240" w:lineRule="auto"/>
        <w:rPr>
          <w:rFonts w:ascii="TimesNewRoman" w:hAnsi="TimesNewRoman" w:cs="TimesNewRoman"/>
          <w:sz w:val="28"/>
          <w:szCs w:val="28"/>
        </w:rPr>
      </w:pPr>
    </w:p>
    <w:p w:rsidR="00DD09CD" w:rsidRDefault="00DD09CD" w:rsidP="00B5285A">
      <w:pPr>
        <w:autoSpaceDE w:val="0"/>
        <w:autoSpaceDN w:val="0"/>
        <w:adjustRightInd w:val="0"/>
        <w:spacing w:after="0" w:line="240" w:lineRule="auto"/>
        <w:jc w:val="center"/>
        <w:rPr>
          <w:rFonts w:ascii="TimesNewRoman" w:hAnsi="TimesNewRoman" w:cs="TimesNewRoman"/>
          <w:sz w:val="28"/>
          <w:szCs w:val="28"/>
        </w:rPr>
      </w:pPr>
      <w:r>
        <w:rPr>
          <w:noProof/>
          <w:lang w:eastAsia="uk-UA"/>
        </w:rPr>
        <w:drawing>
          <wp:inline distT="0" distB="0" distL="0" distR="0" wp14:anchorId="7DDEEB57" wp14:editId="7CDE8800">
            <wp:extent cx="1733797" cy="988997"/>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51737" cy="999230"/>
                    </a:xfrm>
                    <a:prstGeom prst="rect">
                      <a:avLst/>
                    </a:prstGeom>
                  </pic:spPr>
                </pic:pic>
              </a:graphicData>
            </a:graphic>
          </wp:inline>
        </w:drawing>
      </w:r>
      <w:r w:rsidR="00B5285A">
        <w:rPr>
          <w:noProof/>
          <w:lang w:eastAsia="uk-UA"/>
        </w:rPr>
        <w:t xml:space="preserve">        </w:t>
      </w:r>
      <w:r w:rsidR="00B5285A">
        <w:rPr>
          <w:noProof/>
          <w:lang w:eastAsia="uk-UA"/>
        </w:rPr>
        <w:drawing>
          <wp:inline distT="0" distB="0" distL="0" distR="0" wp14:anchorId="2EF8F6E4" wp14:editId="20245448">
            <wp:extent cx="973777" cy="510639"/>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82510" cy="515218"/>
                    </a:xfrm>
                    <a:prstGeom prst="rect">
                      <a:avLst/>
                    </a:prstGeom>
                  </pic:spPr>
                </pic:pic>
              </a:graphicData>
            </a:graphic>
          </wp:inline>
        </w:drawing>
      </w:r>
      <w:r w:rsidR="00B5285A">
        <w:rPr>
          <w:noProof/>
          <w:lang w:eastAsia="uk-UA"/>
        </w:rPr>
        <w:t xml:space="preserve">        </w:t>
      </w:r>
      <w:r>
        <w:rPr>
          <w:noProof/>
          <w:lang w:eastAsia="uk-UA"/>
        </w:rPr>
        <w:drawing>
          <wp:inline distT="0" distB="0" distL="0" distR="0" wp14:anchorId="556A2555" wp14:editId="5AC654F2">
            <wp:extent cx="2220685" cy="131551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27718" cy="1319680"/>
                    </a:xfrm>
                    <a:prstGeom prst="rect">
                      <a:avLst/>
                    </a:prstGeom>
                  </pic:spPr>
                </pic:pic>
              </a:graphicData>
            </a:graphic>
          </wp:inline>
        </w:drawing>
      </w:r>
    </w:p>
    <w:p w:rsidR="00DD09CD" w:rsidRDefault="00DD09CD" w:rsidP="00FA201F">
      <w:pPr>
        <w:autoSpaceDE w:val="0"/>
        <w:autoSpaceDN w:val="0"/>
        <w:adjustRightInd w:val="0"/>
        <w:spacing w:after="0" w:line="240" w:lineRule="auto"/>
        <w:rPr>
          <w:rFonts w:ascii="TimesNewRoman" w:hAnsi="TimesNewRoman" w:cs="TimesNewRoman"/>
          <w:sz w:val="28"/>
          <w:szCs w:val="28"/>
        </w:rPr>
      </w:pPr>
    </w:p>
    <w:p w:rsidR="00B5285A" w:rsidRDefault="00B5285A" w:rsidP="00FA201F">
      <w:pPr>
        <w:autoSpaceDE w:val="0"/>
        <w:autoSpaceDN w:val="0"/>
        <w:adjustRightInd w:val="0"/>
        <w:spacing w:after="0" w:line="240" w:lineRule="auto"/>
        <w:rPr>
          <w:rFonts w:ascii="TimesNewRoman" w:hAnsi="TimesNewRoman" w:cs="TimesNewRoman"/>
          <w:sz w:val="28"/>
          <w:szCs w:val="28"/>
        </w:rPr>
      </w:pPr>
    </w:p>
    <w:p w:rsidR="00CC1723" w:rsidRDefault="00FA201F" w:rsidP="00FA201F">
      <w:pPr>
        <w:autoSpaceDE w:val="0"/>
        <w:autoSpaceDN w:val="0"/>
        <w:adjustRightInd w:val="0"/>
        <w:spacing w:after="0" w:line="240" w:lineRule="auto"/>
        <w:rPr>
          <w:rFonts w:ascii="Times New Roman" w:hAnsi="Times New Roman" w:cs="Times New Roman"/>
          <w:sz w:val="28"/>
          <w:szCs w:val="28"/>
        </w:rPr>
      </w:pPr>
      <w:r>
        <w:rPr>
          <w:rFonts w:ascii="TimesNewRoman" w:hAnsi="TimesNewRoman" w:cs="TimesNewRoman"/>
          <w:sz w:val="28"/>
          <w:szCs w:val="28"/>
        </w:rPr>
        <w:t>О</w:t>
      </w:r>
      <w:r>
        <w:rPr>
          <w:rFonts w:ascii="TimesNewRoman" w:hAnsi="TimesNewRoman" w:cs="TimesNewRoman"/>
          <w:sz w:val="28"/>
          <w:szCs w:val="28"/>
        </w:rPr>
        <w:t>сновне рівняння руху ЕП має вигляд</w:t>
      </w:r>
    </w:p>
    <w:p w:rsidR="00CC1723" w:rsidRDefault="00FA201F" w:rsidP="00FA201F">
      <w:pPr>
        <w:jc w:val="center"/>
        <w:rPr>
          <w:rFonts w:ascii="Times New Roman" w:hAnsi="Times New Roman" w:cs="Times New Roman"/>
          <w:sz w:val="28"/>
          <w:szCs w:val="28"/>
        </w:rPr>
      </w:pPr>
      <w:r>
        <w:rPr>
          <w:noProof/>
          <w:lang w:eastAsia="uk-UA"/>
        </w:rPr>
        <w:drawing>
          <wp:inline distT="0" distB="0" distL="0" distR="0" wp14:anchorId="0434F494" wp14:editId="2BC55DF5">
            <wp:extent cx="1505701" cy="7125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11406" cy="715219"/>
                    </a:xfrm>
                    <a:prstGeom prst="rect">
                      <a:avLst/>
                    </a:prstGeom>
                  </pic:spPr>
                </pic:pic>
              </a:graphicData>
            </a:graphic>
          </wp:inline>
        </w:drawing>
      </w:r>
    </w:p>
    <w:p w:rsidR="00CC1723" w:rsidRDefault="00FA201F" w:rsidP="00CC1723">
      <w:pPr>
        <w:rPr>
          <w:rFonts w:ascii="Times New Roman" w:hAnsi="Times New Roman" w:cs="Times New Roman"/>
          <w:sz w:val="28"/>
          <w:szCs w:val="28"/>
        </w:rPr>
      </w:pPr>
      <w:r>
        <w:rPr>
          <w:rFonts w:ascii="TimesNewRoman" w:hAnsi="TimesNewRoman" w:cs="TimesNewRoman"/>
          <w:sz w:val="28"/>
          <w:szCs w:val="28"/>
        </w:rPr>
        <w:t xml:space="preserve">Праву частину рівняння </w:t>
      </w:r>
      <w:r>
        <w:rPr>
          <w:rFonts w:ascii="Times New Roman" w:hAnsi="Times New Roman" w:cs="Times New Roman"/>
          <w:sz w:val="28"/>
          <w:szCs w:val="28"/>
        </w:rPr>
        <w:t xml:space="preserve">(13.10) </w:t>
      </w:r>
      <w:r>
        <w:rPr>
          <w:rFonts w:ascii="TimesNewRoman" w:hAnsi="TimesNewRoman" w:cs="TimesNewRoman"/>
          <w:sz w:val="28"/>
          <w:szCs w:val="28"/>
        </w:rPr>
        <w:t>називають динамічним моментом</w:t>
      </w:r>
      <w:r>
        <w:rPr>
          <w:rFonts w:ascii="TimesNewRoman,Italic" w:eastAsia="TimesNewRoman,Italic" w:hAnsi="TimesNewRoman" w:cs="TimesNewRoman,Italic" w:hint="eastAsia"/>
          <w:i/>
          <w:iCs/>
          <w:sz w:val="28"/>
          <w:szCs w:val="28"/>
        </w:rPr>
        <w:t>М</w:t>
      </w:r>
      <w:r>
        <w:rPr>
          <w:rFonts w:ascii="TimesNewRoman" w:hAnsi="TimesNewRoman" w:cs="TimesNewRoman"/>
          <w:sz w:val="18"/>
          <w:szCs w:val="18"/>
        </w:rPr>
        <w:t>дин</w:t>
      </w:r>
      <w:r>
        <w:rPr>
          <w:rFonts w:ascii="Times New Roman" w:hAnsi="Times New Roman" w:cs="Times New Roman"/>
          <w:sz w:val="28"/>
          <w:szCs w:val="28"/>
        </w:rPr>
        <w:t>,</w:t>
      </w:r>
    </w:p>
    <w:p w:rsidR="00FA201F" w:rsidRDefault="00FA201F" w:rsidP="00CC1723">
      <w:pPr>
        <w:rPr>
          <w:rFonts w:ascii="TimesNewRoman" w:hAnsi="TimesNewRoman" w:cs="TimesNewRoman"/>
          <w:sz w:val="28"/>
          <w:szCs w:val="28"/>
        </w:rPr>
      </w:pPr>
      <w:r>
        <w:rPr>
          <w:rFonts w:ascii="TimesNewRoman" w:hAnsi="TimesNewRoman" w:cs="TimesNewRoman"/>
          <w:sz w:val="28"/>
          <w:szCs w:val="28"/>
        </w:rPr>
        <w:t xml:space="preserve">де момент інерції </w:t>
      </w:r>
      <w:r>
        <w:rPr>
          <w:rFonts w:ascii="Times New Roman" w:hAnsi="Times New Roman" w:cs="Times New Roman"/>
          <w:i/>
          <w:iCs/>
          <w:sz w:val="28"/>
          <w:szCs w:val="28"/>
        </w:rPr>
        <w:t xml:space="preserve">J </w:t>
      </w:r>
      <w:r>
        <w:rPr>
          <w:rFonts w:ascii="TimesNewRoman" w:hAnsi="TimesNewRoman" w:cs="TimesNewRoman"/>
          <w:sz w:val="28"/>
          <w:szCs w:val="28"/>
        </w:rPr>
        <w:t>визначається як</w:t>
      </w:r>
    </w:p>
    <w:p w:rsidR="00FA201F" w:rsidRDefault="00FA201F" w:rsidP="00FA201F">
      <w:pPr>
        <w:jc w:val="center"/>
        <w:rPr>
          <w:rFonts w:ascii="Times New Roman" w:hAnsi="Times New Roman" w:cs="Times New Roman"/>
          <w:sz w:val="28"/>
          <w:szCs w:val="28"/>
        </w:rPr>
      </w:pPr>
      <w:r>
        <w:rPr>
          <w:noProof/>
          <w:lang w:eastAsia="uk-UA"/>
        </w:rPr>
        <w:drawing>
          <wp:inline distT="0" distB="0" distL="0" distR="0" wp14:anchorId="091AADF5" wp14:editId="3F369E6F">
            <wp:extent cx="893934" cy="72439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07662" cy="735520"/>
                    </a:xfrm>
                    <a:prstGeom prst="rect">
                      <a:avLst/>
                    </a:prstGeom>
                  </pic:spPr>
                </pic:pic>
              </a:graphicData>
            </a:graphic>
          </wp:inline>
        </w:drawing>
      </w:r>
    </w:p>
    <w:p w:rsidR="00FA201F" w:rsidRDefault="00FA201F" w:rsidP="00FA201F">
      <w:pPr>
        <w:rPr>
          <w:rFonts w:ascii="Times New Roman" w:hAnsi="Times New Roman" w:cs="Times New Roman"/>
          <w:sz w:val="28"/>
          <w:szCs w:val="28"/>
        </w:rPr>
      </w:pPr>
      <w:r>
        <w:rPr>
          <w:rFonts w:ascii="TimesNewRoman" w:hAnsi="TimesNewRoman" w:cs="TimesNewRoman"/>
          <w:sz w:val="28"/>
          <w:szCs w:val="28"/>
        </w:rPr>
        <w:t xml:space="preserve">де </w:t>
      </w:r>
      <w:r>
        <w:rPr>
          <w:rFonts w:ascii="Times New Roman" w:hAnsi="Times New Roman" w:cs="Times New Roman"/>
          <w:i/>
          <w:iCs/>
          <w:sz w:val="28"/>
          <w:szCs w:val="28"/>
        </w:rPr>
        <w:t xml:space="preserve">r </w:t>
      </w:r>
      <w:r>
        <w:rPr>
          <w:rFonts w:ascii="Times New Roman" w:hAnsi="Times New Roman" w:cs="Times New Roman"/>
          <w:sz w:val="28"/>
          <w:szCs w:val="28"/>
        </w:rPr>
        <w:t xml:space="preserve">– </w:t>
      </w:r>
      <w:r>
        <w:rPr>
          <w:rFonts w:ascii="TimesNewRoman" w:hAnsi="TimesNewRoman" w:cs="TimesNewRoman"/>
          <w:sz w:val="28"/>
          <w:szCs w:val="28"/>
        </w:rPr>
        <w:t>відстань від осі симетрії</w:t>
      </w:r>
      <w:r>
        <w:rPr>
          <w:rFonts w:ascii="Times New Roman" w:hAnsi="Times New Roman" w:cs="Times New Roman"/>
          <w:sz w:val="28"/>
          <w:szCs w:val="28"/>
        </w:rPr>
        <w:t xml:space="preserve">, </w:t>
      </w:r>
      <w:r>
        <w:rPr>
          <w:rFonts w:ascii="Times New Roman" w:hAnsi="Times New Roman" w:cs="Times New Roman"/>
          <w:i/>
          <w:iCs/>
          <w:sz w:val="28"/>
          <w:szCs w:val="28"/>
        </w:rPr>
        <w:t xml:space="preserve">m </w:t>
      </w:r>
      <w:r>
        <w:rPr>
          <w:rFonts w:ascii="Times New Roman" w:hAnsi="Times New Roman" w:cs="Times New Roman"/>
          <w:sz w:val="28"/>
          <w:szCs w:val="28"/>
        </w:rPr>
        <w:t xml:space="preserve">- </w:t>
      </w:r>
      <w:r>
        <w:rPr>
          <w:rFonts w:ascii="TimesNewRoman" w:hAnsi="TimesNewRoman" w:cs="TimesNewRoman"/>
          <w:sz w:val="28"/>
          <w:szCs w:val="28"/>
        </w:rPr>
        <w:t>маса тіла</w:t>
      </w:r>
      <w:r>
        <w:rPr>
          <w:rFonts w:ascii="Times New Roman" w:hAnsi="Times New Roman" w:cs="Times New Roman"/>
          <w:sz w:val="28"/>
          <w:szCs w:val="28"/>
        </w:rPr>
        <w:t>.</w:t>
      </w:r>
    </w:p>
    <w:p w:rsidR="00FA201F" w:rsidRDefault="00FA201F" w:rsidP="00FA201F">
      <w:pPr>
        <w:rPr>
          <w:rFonts w:ascii="Times New Roman" w:hAnsi="Times New Roman" w:cs="Times New Roman"/>
          <w:sz w:val="28"/>
          <w:szCs w:val="28"/>
        </w:rPr>
      </w:pPr>
      <w:r w:rsidRPr="00FA201F">
        <w:rPr>
          <w:rFonts w:ascii="Times New Roman" w:hAnsi="Times New Roman" w:cs="Times New Roman"/>
          <w:sz w:val="28"/>
          <w:szCs w:val="28"/>
        </w:rPr>
        <w:t>Режим роботи ЕП при швидкості обертання, що змінюється</w:t>
      </w:r>
      <w:r>
        <w:rPr>
          <w:rFonts w:ascii="Times New Roman" w:hAnsi="Times New Roman" w:cs="Times New Roman"/>
          <w:sz w:val="28"/>
          <w:szCs w:val="28"/>
        </w:rPr>
        <w:t>,</w:t>
      </w:r>
      <w:r w:rsidRPr="00FA201F">
        <w:rPr>
          <w:rFonts w:ascii="Times New Roman" w:hAnsi="Times New Roman" w:cs="Times New Roman"/>
          <w:sz w:val="28"/>
          <w:szCs w:val="28"/>
        </w:rPr>
        <w:t xml:space="preserve"> називається перехідним. Перехідний режим має місце при пуску, гальмуванні,</w:t>
      </w:r>
      <w:r>
        <w:rPr>
          <w:rFonts w:ascii="Times New Roman" w:hAnsi="Times New Roman" w:cs="Times New Roman"/>
          <w:sz w:val="28"/>
          <w:szCs w:val="28"/>
        </w:rPr>
        <w:t xml:space="preserve"> </w:t>
      </w:r>
      <w:r w:rsidRPr="00FA201F">
        <w:rPr>
          <w:rFonts w:ascii="Times New Roman" w:hAnsi="Times New Roman" w:cs="Times New Roman"/>
          <w:sz w:val="28"/>
          <w:szCs w:val="28"/>
        </w:rPr>
        <w:t>зміні навантаження, регулюванні швидкості та ін.</w:t>
      </w:r>
    </w:p>
    <w:p w:rsidR="00FA201F" w:rsidRDefault="00F90608" w:rsidP="00F90608">
      <w:pPr>
        <w:autoSpaceDE w:val="0"/>
        <w:autoSpaceDN w:val="0"/>
        <w:adjustRightInd w:val="0"/>
        <w:spacing w:after="0" w:line="240" w:lineRule="auto"/>
      </w:pPr>
      <w:r>
        <w:rPr>
          <w:rFonts w:ascii="TimesNewRoman" w:hAnsi="TimesNewRoman" w:cs="TimesNewRoman"/>
          <w:sz w:val="28"/>
          <w:szCs w:val="28"/>
        </w:rPr>
        <w:t>Тривалість перехідного режиму залежить від моменту інерції мас</w:t>
      </w:r>
      <w:r>
        <w:rPr>
          <w:rFonts w:ascii="Times New Roman" w:hAnsi="Times New Roman" w:cs="Times New Roman"/>
          <w:sz w:val="28"/>
          <w:szCs w:val="28"/>
        </w:rPr>
        <w:t xml:space="preserve">, </w:t>
      </w:r>
      <w:r>
        <w:rPr>
          <w:rFonts w:ascii="TimesNewRoman" w:hAnsi="TimesNewRoman" w:cs="TimesNewRoman"/>
          <w:sz w:val="28"/>
          <w:szCs w:val="28"/>
        </w:rPr>
        <w:t>що рухаються</w:t>
      </w:r>
      <w:r>
        <w:rPr>
          <w:rFonts w:ascii="Times New Roman" w:hAnsi="Times New Roman" w:cs="Times New Roman"/>
          <w:sz w:val="28"/>
          <w:szCs w:val="28"/>
        </w:rPr>
        <w:t>.</w:t>
      </w:r>
    </w:p>
    <w:p w:rsidR="0051634F" w:rsidRDefault="0051634F"/>
    <w:p w:rsidR="0051634F" w:rsidRDefault="0051634F"/>
    <w:p w:rsidR="0051634F" w:rsidRDefault="001D14F3" w:rsidP="001D14F3">
      <w:pPr>
        <w:jc w:val="center"/>
      </w:pPr>
      <w:r>
        <w:rPr>
          <w:noProof/>
          <w:lang w:eastAsia="uk-UA"/>
        </w:rPr>
        <w:lastRenderedPageBreak/>
        <w:drawing>
          <wp:inline distT="0" distB="0" distL="0" distR="0" wp14:anchorId="545E0CEE" wp14:editId="50D4223B">
            <wp:extent cx="2686050" cy="1943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86050" cy="1943100"/>
                    </a:xfrm>
                    <a:prstGeom prst="rect">
                      <a:avLst/>
                    </a:prstGeom>
                  </pic:spPr>
                </pic:pic>
              </a:graphicData>
            </a:graphic>
          </wp:inline>
        </w:drawing>
      </w:r>
    </w:p>
    <w:p w:rsidR="00DB2FC5" w:rsidRDefault="001D14F3" w:rsidP="001D14F3">
      <w:r>
        <w:t>Для електродвигунів є характе</w:t>
      </w:r>
      <w:r>
        <w:t>рним зниження швидкості обертан</w:t>
      </w:r>
      <w:r>
        <w:t>ня при зростанні моменту навантаження. Однак ступінь зміни швидкості із зміною</w:t>
      </w:r>
      <w:r>
        <w:t xml:space="preserve"> </w:t>
      </w:r>
      <w:r>
        <w:t>моменту у різних двигунів різна і характеризується показником, що називають</w:t>
      </w:r>
      <w:r>
        <w:t xml:space="preserve"> </w:t>
      </w:r>
      <w:r>
        <w:t xml:space="preserve">жорсткістю. Під </w:t>
      </w:r>
      <w:r w:rsidRPr="001D14F3">
        <w:rPr>
          <w:b/>
        </w:rPr>
        <w:t>жорсткістю</w:t>
      </w:r>
      <w:r>
        <w:t xml:space="preserve"> механічної х</w:t>
      </w:r>
      <w:r>
        <w:t>арактеристики електропривода ро</w:t>
      </w:r>
      <w:r>
        <w:t>зуміють відношення різниці електромагнітних</w:t>
      </w:r>
      <w:r>
        <w:t xml:space="preserve"> моментів, що розвиваються </w:t>
      </w:r>
      <w:proofErr w:type="spellStart"/>
      <w:r>
        <w:t>елек</w:t>
      </w:r>
      <w:r>
        <w:t>тродвигуновим</w:t>
      </w:r>
      <w:proofErr w:type="spellEnd"/>
      <w:r>
        <w:t xml:space="preserve"> пристроєм, до відповідної різн</w:t>
      </w:r>
      <w:r>
        <w:t>иці кутових швидкостей електро</w:t>
      </w:r>
      <w:r>
        <w:t>привода.</w:t>
      </w:r>
    </w:p>
    <w:p w:rsidR="00DB2FC5" w:rsidRDefault="001D14F3" w:rsidP="001D14F3">
      <w:pPr>
        <w:jc w:val="center"/>
      </w:pPr>
      <w:r>
        <w:rPr>
          <w:noProof/>
          <w:lang w:eastAsia="uk-UA"/>
        </w:rPr>
        <w:drawing>
          <wp:inline distT="0" distB="0" distL="0" distR="0" wp14:anchorId="52F85CA2" wp14:editId="4D403581">
            <wp:extent cx="748145" cy="581891"/>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53602" cy="586136"/>
                    </a:xfrm>
                    <a:prstGeom prst="rect">
                      <a:avLst/>
                    </a:prstGeom>
                  </pic:spPr>
                </pic:pic>
              </a:graphicData>
            </a:graphic>
          </wp:inline>
        </w:drawing>
      </w:r>
    </w:p>
    <w:p w:rsidR="001D14F3" w:rsidRPr="001D14F3" w:rsidRDefault="001D14F3" w:rsidP="001D14F3">
      <w:pPr>
        <w:autoSpaceDE w:val="0"/>
        <w:autoSpaceDN w:val="0"/>
        <w:adjustRightInd w:val="0"/>
        <w:spacing w:after="0" w:line="240" w:lineRule="auto"/>
        <w:rPr>
          <w:rFonts w:ascii="TimesNewRoman" w:hAnsi="TimesNewRoman" w:cs="TimesNewRoman"/>
          <w:sz w:val="24"/>
          <w:szCs w:val="24"/>
        </w:rPr>
      </w:pPr>
      <w:r w:rsidRPr="001D14F3">
        <w:rPr>
          <w:rFonts w:ascii="Times New Roman" w:hAnsi="Times New Roman" w:cs="Times New Roman"/>
          <w:sz w:val="24"/>
          <w:szCs w:val="24"/>
        </w:rPr>
        <w:t xml:space="preserve">1. </w:t>
      </w:r>
      <w:proofErr w:type="spellStart"/>
      <w:r w:rsidRPr="001D14F3">
        <w:rPr>
          <w:rFonts w:ascii="TimesNewRoman,Italic" w:eastAsia="TimesNewRoman,Italic" w:hAnsi="Times New Roman" w:cs="TimesNewRoman,Italic" w:hint="eastAsia"/>
          <w:i/>
          <w:iCs/>
          <w:sz w:val="24"/>
          <w:szCs w:val="24"/>
        </w:rPr>
        <w:t>Абсолютно</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жорстка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механічна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характеристика</w:t>
      </w:r>
      <w:proofErr w:type="spellEnd"/>
      <w:r w:rsidRPr="001D14F3">
        <w:rPr>
          <w:rFonts w:ascii="TimesNewRoman,Italic" w:eastAsia="TimesNewRoman,Italic" w:hAnsi="Times New Roman" w:cs="TimesNewRoman,Italic"/>
          <w:i/>
          <w:iCs/>
          <w:sz w:val="24"/>
          <w:szCs w:val="24"/>
        </w:rPr>
        <w:t xml:space="preserve"> </w:t>
      </w:r>
      <w:r w:rsidRPr="001D14F3">
        <w:rPr>
          <w:rFonts w:ascii="Times New Roman" w:hAnsi="Times New Roman" w:cs="Times New Roman"/>
          <w:sz w:val="24"/>
          <w:szCs w:val="24"/>
        </w:rPr>
        <w:t>(</w:t>
      </w:r>
      <w:r w:rsidRPr="001D14F3">
        <w:rPr>
          <w:rFonts w:ascii="Symbol" w:hAnsi="Symbol" w:cs="Symbol"/>
          <w:sz w:val="24"/>
          <w:szCs w:val="24"/>
        </w:rPr>
        <w:t></w:t>
      </w:r>
      <w:r w:rsidRPr="001D14F3">
        <w:rPr>
          <w:rFonts w:ascii="Symbol" w:hAnsi="Symbol" w:cs="Symbol"/>
          <w:sz w:val="24"/>
          <w:szCs w:val="24"/>
        </w:rPr>
        <w:t></w:t>
      </w:r>
      <w:r w:rsidRPr="001D14F3">
        <w:rPr>
          <w:rFonts w:ascii="Times New Roman" w:hAnsi="Times New Roman" w:cs="Times New Roman"/>
          <w:sz w:val="24"/>
          <w:szCs w:val="24"/>
        </w:rPr>
        <w:t xml:space="preserve">= </w:t>
      </w:r>
      <w:r w:rsidRPr="001D14F3">
        <w:rPr>
          <w:rFonts w:ascii="Symbol" w:hAnsi="Symbol" w:cs="Symbol"/>
          <w:sz w:val="24"/>
          <w:szCs w:val="24"/>
        </w:rPr>
        <w:t></w:t>
      </w:r>
      <w:r w:rsidRPr="001D14F3">
        <w:rPr>
          <w:rFonts w:ascii="Times New Roman" w:hAnsi="Times New Roman" w:cs="Times New Roman"/>
          <w:sz w:val="24"/>
          <w:szCs w:val="24"/>
        </w:rPr>
        <w:t xml:space="preserve">) - </w:t>
      </w:r>
      <w:r w:rsidRPr="001D14F3">
        <w:rPr>
          <w:rFonts w:ascii="TimesNewRoman" w:hAnsi="TimesNewRoman" w:cs="TimesNewRoman"/>
          <w:sz w:val="24"/>
          <w:szCs w:val="24"/>
        </w:rPr>
        <w:t>це характеристика</w:t>
      </w:r>
      <w:r w:rsidRPr="001D14F3">
        <w:rPr>
          <w:rFonts w:ascii="Times New Roman" w:hAnsi="Times New Roman" w:cs="Times New Roman"/>
          <w:sz w:val="24"/>
          <w:szCs w:val="24"/>
        </w:rPr>
        <w:t xml:space="preserve">, </w:t>
      </w:r>
      <w:r w:rsidRPr="001D14F3">
        <w:rPr>
          <w:rFonts w:ascii="TimesNewRoman" w:hAnsi="TimesNewRoman" w:cs="TimesNewRoman"/>
          <w:sz w:val="24"/>
          <w:szCs w:val="24"/>
        </w:rPr>
        <w:t>в якої швидкість із зміною моменту залишається незмінною</w:t>
      </w:r>
      <w:r w:rsidRPr="001D14F3">
        <w:rPr>
          <w:rFonts w:ascii="Times New Roman" w:hAnsi="Times New Roman" w:cs="Times New Roman"/>
          <w:sz w:val="24"/>
          <w:szCs w:val="24"/>
        </w:rPr>
        <w:t xml:space="preserve">. </w:t>
      </w:r>
      <w:r w:rsidRPr="001D14F3">
        <w:rPr>
          <w:rFonts w:ascii="TimesNewRoman" w:hAnsi="TimesNewRoman" w:cs="TimesNewRoman"/>
          <w:sz w:val="24"/>
          <w:szCs w:val="24"/>
        </w:rPr>
        <w:t>Таку характеристику мають синхронні двигуни</w:t>
      </w:r>
    </w:p>
    <w:p w:rsidR="001D14F3" w:rsidRPr="001D14F3" w:rsidRDefault="001D14F3" w:rsidP="001D14F3">
      <w:pPr>
        <w:autoSpaceDE w:val="0"/>
        <w:autoSpaceDN w:val="0"/>
        <w:adjustRightInd w:val="0"/>
        <w:spacing w:after="0" w:line="240" w:lineRule="auto"/>
        <w:rPr>
          <w:rFonts w:ascii="Times New Roman" w:hAnsi="Times New Roman" w:cs="Times New Roman"/>
          <w:sz w:val="24"/>
          <w:szCs w:val="24"/>
        </w:rPr>
      </w:pPr>
      <w:r w:rsidRPr="001D14F3">
        <w:rPr>
          <w:rFonts w:ascii="Times New Roman" w:hAnsi="Times New Roman" w:cs="Times New Roman"/>
          <w:sz w:val="24"/>
          <w:szCs w:val="24"/>
        </w:rPr>
        <w:t xml:space="preserve">2. </w:t>
      </w:r>
      <w:proofErr w:type="spellStart"/>
      <w:r w:rsidRPr="001D14F3">
        <w:rPr>
          <w:rFonts w:ascii="TimesNewRoman,Italic" w:eastAsia="TimesNewRoman,Italic" w:hAnsi="Times New Roman" w:cs="TimesNewRoman,Italic" w:hint="eastAsia"/>
          <w:i/>
          <w:iCs/>
          <w:sz w:val="24"/>
          <w:szCs w:val="24"/>
        </w:rPr>
        <w:t>Жорстка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механічна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характеристика</w:t>
      </w:r>
      <w:proofErr w:type="spellEnd"/>
      <w:r w:rsidRPr="001D14F3">
        <w:rPr>
          <w:rFonts w:ascii="TimesNewRoman,Italic" w:eastAsia="TimesNewRoman,Italic" w:hAnsi="Times New Roman" w:cs="TimesNewRoman,Italic"/>
          <w:i/>
          <w:iCs/>
          <w:sz w:val="24"/>
          <w:szCs w:val="24"/>
        </w:rPr>
        <w:t xml:space="preserve"> </w:t>
      </w:r>
      <w:r w:rsidRPr="001D14F3">
        <w:rPr>
          <w:rFonts w:ascii="Times New Roman" w:hAnsi="Times New Roman" w:cs="Times New Roman"/>
          <w:sz w:val="24"/>
          <w:szCs w:val="24"/>
        </w:rPr>
        <w:t>–</w:t>
      </w:r>
      <w:r w:rsidRPr="001D14F3">
        <w:rPr>
          <w:rFonts w:ascii="Times New Roman" w:hAnsi="Times New Roman" w:cs="Times New Roman"/>
          <w:sz w:val="24"/>
          <w:szCs w:val="24"/>
        </w:rPr>
        <w:t xml:space="preserve"> </w:t>
      </w:r>
      <w:r w:rsidRPr="001D14F3">
        <w:rPr>
          <w:rFonts w:ascii="TimesNewRoman" w:hAnsi="TimesNewRoman" w:cs="TimesNewRoman"/>
          <w:sz w:val="24"/>
          <w:szCs w:val="24"/>
        </w:rPr>
        <w:t>це</w:t>
      </w:r>
      <w:r w:rsidRPr="001D14F3">
        <w:rPr>
          <w:rFonts w:ascii="TimesNewRoman" w:hAnsi="TimesNewRoman" w:cs="TimesNewRoman"/>
          <w:sz w:val="24"/>
          <w:szCs w:val="24"/>
        </w:rPr>
        <w:t xml:space="preserve"> </w:t>
      </w:r>
      <w:r w:rsidRPr="001D14F3">
        <w:rPr>
          <w:rFonts w:ascii="TimesNewRoman" w:hAnsi="TimesNewRoman" w:cs="TimesNewRoman"/>
          <w:sz w:val="24"/>
          <w:szCs w:val="24"/>
        </w:rPr>
        <w:t>характеристика</w:t>
      </w:r>
      <w:r w:rsidRPr="001D14F3">
        <w:rPr>
          <w:rFonts w:ascii="Times New Roman" w:hAnsi="Times New Roman" w:cs="Times New Roman"/>
          <w:sz w:val="24"/>
          <w:szCs w:val="24"/>
        </w:rPr>
        <w:t xml:space="preserve">, </w:t>
      </w:r>
      <w:r w:rsidRPr="001D14F3">
        <w:rPr>
          <w:rFonts w:ascii="TimesNewRoman" w:hAnsi="TimesNewRoman" w:cs="TimesNewRoman"/>
          <w:sz w:val="24"/>
          <w:szCs w:val="24"/>
        </w:rPr>
        <w:t>в якої швидкість із зміною моменту зменшується в малому ступені</w:t>
      </w:r>
      <w:r w:rsidRPr="001D14F3">
        <w:rPr>
          <w:rFonts w:ascii="Times New Roman" w:hAnsi="Times New Roman" w:cs="Times New Roman"/>
          <w:sz w:val="24"/>
          <w:szCs w:val="24"/>
        </w:rPr>
        <w:t xml:space="preserve">. </w:t>
      </w:r>
      <w:r w:rsidRPr="001D14F3">
        <w:rPr>
          <w:rFonts w:ascii="TimesNewRoman" w:hAnsi="TimesNewRoman" w:cs="TimesNewRoman"/>
          <w:sz w:val="24"/>
          <w:szCs w:val="24"/>
        </w:rPr>
        <w:t>Жорстку</w:t>
      </w:r>
      <w:r w:rsidRPr="001D14F3">
        <w:rPr>
          <w:rFonts w:ascii="TimesNewRoman" w:hAnsi="TimesNewRoman" w:cs="TimesNewRoman"/>
          <w:sz w:val="24"/>
          <w:szCs w:val="24"/>
        </w:rPr>
        <w:t xml:space="preserve"> </w:t>
      </w:r>
      <w:r w:rsidRPr="001D14F3">
        <w:rPr>
          <w:rFonts w:ascii="TimesNewRoman" w:hAnsi="TimesNewRoman" w:cs="TimesNewRoman"/>
          <w:sz w:val="24"/>
          <w:szCs w:val="24"/>
        </w:rPr>
        <w:t>механічну характеристику мають двигуни постійного струму незалежного збудження</w:t>
      </w:r>
      <w:r w:rsidRPr="001D14F3">
        <w:rPr>
          <w:rFonts w:ascii="Times New Roman" w:hAnsi="Times New Roman" w:cs="Times New Roman"/>
          <w:sz w:val="24"/>
          <w:szCs w:val="24"/>
        </w:rPr>
        <w:t xml:space="preserve">, </w:t>
      </w:r>
      <w:r w:rsidRPr="001D14F3">
        <w:rPr>
          <w:rFonts w:ascii="TimesNewRoman" w:hAnsi="TimesNewRoman" w:cs="TimesNewRoman"/>
          <w:sz w:val="24"/>
          <w:szCs w:val="24"/>
        </w:rPr>
        <w:t>а також асинхронні двигуни в межах робочої частини механічної</w:t>
      </w:r>
      <w:r w:rsidRPr="001D14F3">
        <w:rPr>
          <w:rFonts w:ascii="TimesNewRoman" w:hAnsi="TimesNewRoman" w:cs="TimesNewRoman"/>
          <w:sz w:val="24"/>
          <w:szCs w:val="24"/>
        </w:rPr>
        <w:t xml:space="preserve"> </w:t>
      </w:r>
      <w:r w:rsidRPr="001D14F3">
        <w:rPr>
          <w:rFonts w:ascii="TimesNewRoman" w:hAnsi="TimesNewRoman" w:cs="TimesNewRoman"/>
          <w:sz w:val="24"/>
          <w:szCs w:val="24"/>
        </w:rPr>
        <w:t>характеристики</w:t>
      </w:r>
    </w:p>
    <w:p w:rsidR="00DB2FC5" w:rsidRPr="001D14F3" w:rsidRDefault="001D14F3" w:rsidP="001D14F3">
      <w:pPr>
        <w:autoSpaceDE w:val="0"/>
        <w:autoSpaceDN w:val="0"/>
        <w:adjustRightInd w:val="0"/>
        <w:spacing w:after="0" w:line="240" w:lineRule="auto"/>
        <w:rPr>
          <w:rFonts w:ascii="TimesNewRoman" w:hAnsi="TimesNewRoman" w:cs="TimesNewRoman"/>
          <w:sz w:val="24"/>
          <w:szCs w:val="24"/>
        </w:rPr>
      </w:pPr>
      <w:r w:rsidRPr="001D14F3">
        <w:rPr>
          <w:rFonts w:ascii="Times New Roman" w:hAnsi="Times New Roman" w:cs="Times New Roman"/>
          <w:sz w:val="24"/>
          <w:szCs w:val="24"/>
        </w:rPr>
        <w:t xml:space="preserve">3. </w:t>
      </w:r>
      <w:r w:rsidRPr="001D14F3">
        <w:rPr>
          <w:rFonts w:ascii="TimesNewRoman,Italic" w:eastAsia="TimesNewRoman,Italic" w:hAnsi="Times New Roman" w:cs="TimesNewRoman,Italic" w:hint="eastAsia"/>
          <w:i/>
          <w:iCs/>
          <w:sz w:val="24"/>
          <w:szCs w:val="24"/>
        </w:rPr>
        <w:t>М</w:t>
      </w:r>
      <w:r w:rsidRPr="001D14F3">
        <w:rPr>
          <w:rFonts w:ascii="Times New Roman" w:hAnsi="Times New Roman" w:cs="Times New Roman"/>
          <w:i/>
          <w:iCs/>
          <w:sz w:val="24"/>
          <w:szCs w:val="24"/>
        </w:rPr>
        <w:t>'</w:t>
      </w:r>
      <w:proofErr w:type="spellStart"/>
      <w:r w:rsidRPr="001D14F3">
        <w:rPr>
          <w:rFonts w:ascii="TimesNewRoman,Italic" w:eastAsia="TimesNewRoman,Italic" w:hAnsi="Times New Roman" w:cs="TimesNewRoman,Italic" w:hint="eastAsia"/>
          <w:i/>
          <w:iCs/>
          <w:sz w:val="24"/>
          <w:szCs w:val="24"/>
        </w:rPr>
        <w:t>яка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механічна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характеристика</w:t>
      </w:r>
      <w:proofErr w:type="spellEnd"/>
      <w:r w:rsidRPr="001D14F3">
        <w:rPr>
          <w:rFonts w:ascii="TimesNewRoman,Italic" w:eastAsia="TimesNewRoman,Italic" w:hAnsi="Times New Roman" w:cs="TimesNewRoman,Italic"/>
          <w:i/>
          <w:iCs/>
          <w:sz w:val="24"/>
          <w:szCs w:val="24"/>
        </w:rPr>
        <w:t xml:space="preserve"> </w:t>
      </w:r>
      <w:r w:rsidRPr="001D14F3">
        <w:rPr>
          <w:rFonts w:ascii="Times New Roman" w:hAnsi="Times New Roman" w:cs="Times New Roman"/>
          <w:sz w:val="24"/>
          <w:szCs w:val="24"/>
        </w:rPr>
        <w:t>–</w:t>
      </w:r>
      <w:r w:rsidRPr="001D14F3">
        <w:rPr>
          <w:rFonts w:ascii="Times New Roman" w:hAnsi="Times New Roman" w:cs="Times New Roman"/>
          <w:sz w:val="24"/>
          <w:szCs w:val="24"/>
        </w:rPr>
        <w:t xml:space="preserve"> </w:t>
      </w:r>
      <w:r w:rsidRPr="001D14F3">
        <w:rPr>
          <w:rFonts w:ascii="TimesNewRoman" w:hAnsi="TimesNewRoman" w:cs="TimesNewRoman"/>
          <w:sz w:val="24"/>
          <w:szCs w:val="24"/>
        </w:rPr>
        <w:t>це</w:t>
      </w:r>
      <w:r w:rsidRPr="001D14F3">
        <w:rPr>
          <w:rFonts w:ascii="TimesNewRoman" w:hAnsi="TimesNewRoman" w:cs="TimesNewRoman"/>
          <w:sz w:val="24"/>
          <w:szCs w:val="24"/>
        </w:rPr>
        <w:t xml:space="preserve"> </w:t>
      </w:r>
      <w:r w:rsidRPr="001D14F3">
        <w:rPr>
          <w:rFonts w:ascii="TimesNewRoman" w:hAnsi="TimesNewRoman" w:cs="TimesNewRoman"/>
          <w:sz w:val="24"/>
          <w:szCs w:val="24"/>
        </w:rPr>
        <w:t>характеристика</w:t>
      </w:r>
      <w:r w:rsidRPr="001D14F3">
        <w:rPr>
          <w:rFonts w:ascii="Times New Roman" w:hAnsi="Times New Roman" w:cs="Times New Roman"/>
          <w:sz w:val="24"/>
          <w:szCs w:val="24"/>
        </w:rPr>
        <w:t xml:space="preserve">, </w:t>
      </w:r>
      <w:r w:rsidRPr="001D14F3">
        <w:rPr>
          <w:rFonts w:ascii="TimesNewRoman" w:hAnsi="TimesNewRoman" w:cs="TimesNewRoman"/>
          <w:sz w:val="24"/>
          <w:szCs w:val="24"/>
        </w:rPr>
        <w:t>в якої із зміною</w:t>
      </w:r>
      <w:r w:rsidRPr="001D14F3">
        <w:rPr>
          <w:rFonts w:ascii="TimesNewRoman" w:hAnsi="TimesNewRoman" w:cs="TimesNewRoman"/>
          <w:sz w:val="24"/>
          <w:szCs w:val="24"/>
        </w:rPr>
        <w:t xml:space="preserve"> </w:t>
      </w:r>
      <w:r w:rsidRPr="001D14F3">
        <w:rPr>
          <w:rFonts w:ascii="TimesNewRoman" w:hAnsi="TimesNewRoman" w:cs="TimesNewRoman"/>
          <w:sz w:val="24"/>
          <w:szCs w:val="24"/>
        </w:rPr>
        <w:t>моменту швидкість значно змінюється</w:t>
      </w:r>
      <w:r w:rsidRPr="001D14F3">
        <w:rPr>
          <w:rFonts w:ascii="Times New Roman" w:hAnsi="Times New Roman" w:cs="Times New Roman"/>
          <w:sz w:val="24"/>
          <w:szCs w:val="24"/>
        </w:rPr>
        <w:t xml:space="preserve">. </w:t>
      </w:r>
      <w:r w:rsidRPr="001D14F3">
        <w:rPr>
          <w:rFonts w:ascii="TimesNewRoman" w:hAnsi="TimesNewRoman" w:cs="TimesNewRoman"/>
          <w:sz w:val="24"/>
          <w:szCs w:val="24"/>
        </w:rPr>
        <w:t>Таку характеристику мають двигуни</w:t>
      </w:r>
      <w:r w:rsidRPr="001D14F3">
        <w:rPr>
          <w:rFonts w:ascii="TimesNewRoman" w:hAnsi="TimesNewRoman" w:cs="TimesNewRoman"/>
          <w:sz w:val="24"/>
          <w:szCs w:val="24"/>
        </w:rPr>
        <w:t xml:space="preserve"> </w:t>
      </w:r>
      <w:r w:rsidRPr="001D14F3">
        <w:rPr>
          <w:rFonts w:ascii="TimesNewRoman" w:hAnsi="TimesNewRoman" w:cs="TimesNewRoman"/>
          <w:sz w:val="24"/>
          <w:szCs w:val="24"/>
        </w:rPr>
        <w:t>постійного струму послідовного збудження</w:t>
      </w:r>
      <w:r w:rsidRPr="001D14F3">
        <w:rPr>
          <w:rFonts w:ascii="Times New Roman" w:hAnsi="Times New Roman" w:cs="Times New Roman"/>
          <w:sz w:val="24"/>
          <w:szCs w:val="24"/>
        </w:rPr>
        <w:t xml:space="preserve">, </w:t>
      </w:r>
      <w:r w:rsidRPr="001D14F3">
        <w:rPr>
          <w:rFonts w:ascii="TimesNewRoman" w:hAnsi="TimesNewRoman" w:cs="TimesNewRoman"/>
          <w:sz w:val="24"/>
          <w:szCs w:val="24"/>
        </w:rPr>
        <w:t>особливо в зоні малих</w:t>
      </w:r>
      <w:r w:rsidRPr="001D14F3">
        <w:rPr>
          <w:rFonts w:ascii="TimesNewRoman" w:hAnsi="TimesNewRoman" w:cs="TimesNewRoman"/>
          <w:sz w:val="24"/>
          <w:szCs w:val="24"/>
        </w:rPr>
        <w:t xml:space="preserve"> </w:t>
      </w:r>
      <w:r w:rsidRPr="001D14F3">
        <w:rPr>
          <w:rFonts w:ascii="TimesNewRoman" w:hAnsi="TimesNewRoman" w:cs="TimesNewRoman"/>
          <w:sz w:val="24"/>
          <w:szCs w:val="24"/>
        </w:rPr>
        <w:t>моментів</w:t>
      </w:r>
      <w:r w:rsidRPr="001D14F3">
        <w:rPr>
          <w:rFonts w:ascii="TimesNewRoman" w:hAnsi="TimesNewRoman" w:cs="TimesNewRoman"/>
          <w:sz w:val="24"/>
          <w:szCs w:val="24"/>
        </w:rPr>
        <w:t xml:space="preserve"> </w:t>
      </w:r>
      <w:r w:rsidRPr="001D14F3">
        <w:rPr>
          <w:rFonts w:ascii="Times New Roman" w:hAnsi="Times New Roman" w:cs="Times New Roman"/>
          <w:sz w:val="24"/>
          <w:szCs w:val="24"/>
        </w:rPr>
        <w:t>(</w:t>
      </w:r>
      <w:r w:rsidRPr="001D14F3">
        <w:rPr>
          <w:rFonts w:ascii="TimesNewRoman" w:hAnsi="TimesNewRoman" w:cs="TimesNewRoman"/>
          <w:sz w:val="24"/>
          <w:szCs w:val="24"/>
        </w:rPr>
        <w:t xml:space="preserve">крива </w:t>
      </w:r>
      <w:r w:rsidRPr="001D14F3">
        <w:rPr>
          <w:rFonts w:ascii="Times New Roman" w:hAnsi="Times New Roman" w:cs="Times New Roman"/>
          <w:sz w:val="24"/>
          <w:szCs w:val="24"/>
        </w:rPr>
        <w:t xml:space="preserve">3 </w:t>
      </w:r>
      <w:r w:rsidRPr="001D14F3">
        <w:rPr>
          <w:rFonts w:ascii="TimesNewRoman" w:hAnsi="TimesNewRoman" w:cs="TimesNewRoman"/>
          <w:sz w:val="24"/>
          <w:szCs w:val="24"/>
        </w:rPr>
        <w:t>на рис</w:t>
      </w:r>
      <w:r w:rsidRPr="001D14F3">
        <w:rPr>
          <w:rFonts w:ascii="Times New Roman" w:hAnsi="Times New Roman" w:cs="Times New Roman"/>
          <w:sz w:val="24"/>
          <w:szCs w:val="24"/>
        </w:rPr>
        <w:t xml:space="preserve">.13.3). </w:t>
      </w:r>
      <w:r w:rsidRPr="001D14F3">
        <w:rPr>
          <w:rFonts w:ascii="TimesNewRoman" w:hAnsi="TimesNewRoman" w:cs="TimesNewRoman"/>
          <w:sz w:val="24"/>
          <w:szCs w:val="24"/>
        </w:rPr>
        <w:t>Для цих двигунів жорсткість не залишається постійною</w:t>
      </w:r>
      <w:r w:rsidRPr="001D14F3">
        <w:rPr>
          <w:rFonts w:ascii="Times New Roman" w:hAnsi="Times New Roman" w:cs="Times New Roman"/>
          <w:sz w:val="24"/>
          <w:szCs w:val="24"/>
        </w:rPr>
        <w:t>.</w:t>
      </w:r>
    </w:p>
    <w:p w:rsidR="00DB2FC5" w:rsidRPr="001D14F3" w:rsidRDefault="001D14F3" w:rsidP="001D14F3">
      <w:pPr>
        <w:autoSpaceDE w:val="0"/>
        <w:autoSpaceDN w:val="0"/>
        <w:adjustRightInd w:val="0"/>
        <w:spacing w:after="0" w:line="240" w:lineRule="auto"/>
        <w:rPr>
          <w:sz w:val="24"/>
          <w:szCs w:val="24"/>
        </w:rPr>
      </w:pPr>
      <w:r w:rsidRPr="001D14F3">
        <w:rPr>
          <w:rFonts w:ascii="Times New Roman" w:hAnsi="Times New Roman" w:cs="Times New Roman"/>
          <w:sz w:val="24"/>
          <w:szCs w:val="24"/>
        </w:rPr>
        <w:t xml:space="preserve">4. </w:t>
      </w:r>
      <w:proofErr w:type="spellStart"/>
      <w:r w:rsidRPr="001D14F3">
        <w:rPr>
          <w:rFonts w:ascii="TimesNewRoman,Italic" w:eastAsia="TimesNewRoman,Italic" w:hAnsi="Times New Roman" w:cs="TimesNewRoman,Italic" w:hint="eastAsia"/>
          <w:i/>
          <w:iCs/>
          <w:sz w:val="24"/>
          <w:szCs w:val="24"/>
        </w:rPr>
        <w:t>Абсолютно</w:t>
      </w:r>
      <w:proofErr w:type="spellEnd"/>
      <w:r w:rsidRPr="001D14F3">
        <w:rPr>
          <w:rFonts w:ascii="TimesNewRoman,Italic" w:eastAsia="TimesNewRoman,Italic" w:hAnsi="Times New Roman" w:cs="TimesNewRoman,Italic"/>
          <w:i/>
          <w:iCs/>
          <w:sz w:val="24"/>
          <w:szCs w:val="24"/>
        </w:rPr>
        <w:t xml:space="preserve"> </w:t>
      </w:r>
      <w:r w:rsidRPr="001D14F3">
        <w:rPr>
          <w:rFonts w:ascii="TimesNewRoman,Italic" w:eastAsia="TimesNewRoman,Italic" w:hAnsi="Times New Roman" w:cs="TimesNewRoman,Italic" w:hint="eastAsia"/>
          <w:i/>
          <w:iCs/>
          <w:sz w:val="24"/>
          <w:szCs w:val="24"/>
        </w:rPr>
        <w:t>м</w:t>
      </w:r>
      <w:r w:rsidRPr="001D14F3">
        <w:rPr>
          <w:rFonts w:ascii="Times New Roman" w:hAnsi="Times New Roman" w:cs="Times New Roman"/>
          <w:i/>
          <w:iCs/>
          <w:sz w:val="24"/>
          <w:szCs w:val="24"/>
        </w:rPr>
        <w:t>'</w:t>
      </w:r>
      <w:proofErr w:type="spellStart"/>
      <w:r w:rsidRPr="001D14F3">
        <w:rPr>
          <w:rFonts w:ascii="TimesNewRoman,Italic" w:eastAsia="TimesNewRoman,Italic" w:hAnsi="Times New Roman" w:cs="TimesNewRoman,Italic" w:hint="eastAsia"/>
          <w:i/>
          <w:iCs/>
          <w:sz w:val="24"/>
          <w:szCs w:val="24"/>
        </w:rPr>
        <w:t>яка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механічна</w:t>
      </w:r>
      <w:proofErr w:type="spellEnd"/>
      <w:r w:rsidRPr="001D14F3">
        <w:rPr>
          <w:rFonts w:ascii="TimesNewRoman,Italic" w:eastAsia="TimesNewRoman,Italic" w:hAnsi="Times New Roman" w:cs="TimesNewRoman,Italic"/>
          <w:i/>
          <w:iCs/>
          <w:sz w:val="24"/>
          <w:szCs w:val="24"/>
        </w:rPr>
        <w:t xml:space="preserve"> </w:t>
      </w:r>
      <w:proofErr w:type="spellStart"/>
      <w:r w:rsidRPr="001D14F3">
        <w:rPr>
          <w:rFonts w:ascii="TimesNewRoman,Italic" w:eastAsia="TimesNewRoman,Italic" w:hAnsi="Times New Roman" w:cs="TimesNewRoman,Italic" w:hint="eastAsia"/>
          <w:i/>
          <w:iCs/>
          <w:sz w:val="24"/>
          <w:szCs w:val="24"/>
        </w:rPr>
        <w:t>характеристика</w:t>
      </w:r>
      <w:proofErr w:type="spellEnd"/>
      <w:r w:rsidRPr="001D14F3">
        <w:rPr>
          <w:rFonts w:ascii="TimesNewRoman,Italic" w:eastAsia="TimesNewRoman,Italic" w:hAnsi="Times New Roman" w:cs="TimesNewRoman,Italic"/>
          <w:i/>
          <w:iCs/>
          <w:sz w:val="24"/>
          <w:szCs w:val="24"/>
        </w:rPr>
        <w:t xml:space="preserve"> </w:t>
      </w:r>
      <w:r w:rsidRPr="001D14F3">
        <w:rPr>
          <w:rFonts w:ascii="Times New Roman" w:hAnsi="Times New Roman" w:cs="Times New Roman"/>
          <w:sz w:val="24"/>
          <w:szCs w:val="24"/>
        </w:rPr>
        <w:t>(</w:t>
      </w:r>
      <w:r w:rsidRPr="001D14F3">
        <w:rPr>
          <w:rFonts w:ascii="Symbol" w:hAnsi="Symbol" w:cs="Symbol"/>
          <w:sz w:val="24"/>
          <w:szCs w:val="24"/>
        </w:rPr>
        <w:t></w:t>
      </w:r>
      <w:r w:rsidRPr="001D14F3">
        <w:rPr>
          <w:rFonts w:ascii="Symbol" w:hAnsi="Symbol" w:cs="Symbol"/>
          <w:sz w:val="24"/>
          <w:szCs w:val="24"/>
        </w:rPr>
        <w:t></w:t>
      </w:r>
      <w:r w:rsidRPr="001D14F3">
        <w:rPr>
          <w:rFonts w:ascii="Times New Roman" w:hAnsi="Times New Roman" w:cs="Times New Roman"/>
          <w:sz w:val="24"/>
          <w:szCs w:val="24"/>
        </w:rPr>
        <w:t xml:space="preserve">= 0) - </w:t>
      </w:r>
      <w:r w:rsidRPr="001D14F3">
        <w:rPr>
          <w:rFonts w:ascii="TimesNewRoman" w:hAnsi="TimesNewRoman" w:cs="TimesNewRoman"/>
          <w:sz w:val="24"/>
          <w:szCs w:val="24"/>
        </w:rPr>
        <w:t>це характеристика</w:t>
      </w:r>
      <w:r w:rsidRPr="001D14F3">
        <w:rPr>
          <w:rFonts w:ascii="Times New Roman" w:hAnsi="Times New Roman" w:cs="Times New Roman"/>
          <w:sz w:val="24"/>
          <w:szCs w:val="24"/>
        </w:rPr>
        <w:t xml:space="preserve">, </w:t>
      </w:r>
      <w:r w:rsidRPr="001D14F3">
        <w:rPr>
          <w:rFonts w:ascii="TimesNewRoman" w:hAnsi="TimesNewRoman" w:cs="TimesNewRoman"/>
          <w:sz w:val="24"/>
          <w:szCs w:val="24"/>
        </w:rPr>
        <w:t>в</w:t>
      </w:r>
      <w:r w:rsidRPr="001D14F3">
        <w:rPr>
          <w:rFonts w:ascii="TimesNewRoman" w:hAnsi="TimesNewRoman" w:cs="TimesNewRoman"/>
          <w:sz w:val="24"/>
          <w:szCs w:val="24"/>
        </w:rPr>
        <w:t xml:space="preserve"> </w:t>
      </w:r>
      <w:r w:rsidRPr="001D14F3">
        <w:rPr>
          <w:rFonts w:ascii="TimesNewRoman" w:hAnsi="TimesNewRoman" w:cs="TimesNewRoman"/>
          <w:sz w:val="24"/>
          <w:szCs w:val="24"/>
        </w:rPr>
        <w:t>якої момент двигуна із зміною кутової швидкості залишається незмінним</w:t>
      </w:r>
      <w:r w:rsidRPr="001D14F3">
        <w:rPr>
          <w:rFonts w:ascii="Times New Roman" w:hAnsi="Times New Roman" w:cs="Times New Roman"/>
          <w:sz w:val="24"/>
          <w:szCs w:val="24"/>
        </w:rPr>
        <w:t xml:space="preserve">. </w:t>
      </w:r>
      <w:r w:rsidRPr="001D14F3">
        <w:rPr>
          <w:rFonts w:ascii="TimesNewRoman" w:hAnsi="TimesNewRoman" w:cs="TimesNewRoman"/>
          <w:sz w:val="24"/>
          <w:szCs w:val="24"/>
        </w:rPr>
        <w:t>Таку характеристику мають</w:t>
      </w:r>
      <w:r w:rsidRPr="001D14F3">
        <w:rPr>
          <w:rFonts w:ascii="Times New Roman" w:hAnsi="Times New Roman" w:cs="Times New Roman"/>
          <w:sz w:val="24"/>
          <w:szCs w:val="24"/>
        </w:rPr>
        <w:t xml:space="preserve">, </w:t>
      </w:r>
      <w:r w:rsidRPr="001D14F3">
        <w:rPr>
          <w:rFonts w:ascii="TimesNewRoman" w:hAnsi="TimesNewRoman" w:cs="TimesNewRoman"/>
          <w:sz w:val="24"/>
          <w:szCs w:val="24"/>
        </w:rPr>
        <w:t>наприклад</w:t>
      </w:r>
      <w:r w:rsidRPr="001D14F3">
        <w:rPr>
          <w:rFonts w:ascii="Times New Roman" w:hAnsi="Times New Roman" w:cs="Times New Roman"/>
          <w:sz w:val="24"/>
          <w:szCs w:val="24"/>
        </w:rPr>
        <w:t xml:space="preserve">, </w:t>
      </w:r>
      <w:r w:rsidRPr="001D14F3">
        <w:rPr>
          <w:rFonts w:ascii="TimesNewRoman" w:hAnsi="TimesNewRoman" w:cs="TimesNewRoman"/>
          <w:sz w:val="24"/>
          <w:szCs w:val="24"/>
        </w:rPr>
        <w:t>двигуни постійного струму незалежного збудження при живленні їх від джерела струму або при роботі в замкнутих системах електропривода в режимі стабілізації струму якоря</w:t>
      </w:r>
      <w:r w:rsidRPr="001D14F3">
        <w:rPr>
          <w:rFonts w:ascii="TimesNewRoman" w:hAnsi="TimesNewRoman" w:cs="TimesNewRoman"/>
          <w:sz w:val="24"/>
          <w:szCs w:val="24"/>
        </w:rPr>
        <w:t>.</w:t>
      </w:r>
    </w:p>
    <w:p w:rsidR="00DB2FC5" w:rsidRPr="001D14F3" w:rsidRDefault="00DB2FC5">
      <w:pPr>
        <w:rPr>
          <w:sz w:val="24"/>
          <w:szCs w:val="24"/>
        </w:rPr>
      </w:pPr>
    </w:p>
    <w:p w:rsidR="00403208" w:rsidRDefault="001D14F3" w:rsidP="00403208">
      <w:pPr>
        <w:jc w:val="center"/>
        <w:rPr>
          <w:rFonts w:ascii="TimesNewRoman" w:hAnsi="TimesNewRoman" w:cs="TimesNewRoman"/>
          <w:sz w:val="28"/>
          <w:szCs w:val="28"/>
        </w:rPr>
      </w:pPr>
      <w:r>
        <w:rPr>
          <w:noProof/>
          <w:lang w:eastAsia="uk-UA"/>
        </w:rPr>
        <w:drawing>
          <wp:inline distT="0" distB="0" distL="0" distR="0" wp14:anchorId="038322D3" wp14:editId="7DC08728">
            <wp:extent cx="2400300" cy="1924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00300" cy="1924050"/>
                    </a:xfrm>
                    <a:prstGeom prst="rect">
                      <a:avLst/>
                    </a:prstGeom>
                  </pic:spPr>
                </pic:pic>
              </a:graphicData>
            </a:graphic>
          </wp:inline>
        </w:drawing>
      </w:r>
    </w:p>
    <w:p w:rsidR="00DB2FC5" w:rsidRDefault="00403208" w:rsidP="00403208">
      <w:pPr>
        <w:jc w:val="center"/>
      </w:pPr>
      <w:r>
        <w:rPr>
          <w:rFonts w:ascii="TimesNewRoman" w:hAnsi="TimesNewRoman" w:cs="TimesNewRoman"/>
          <w:sz w:val="28"/>
          <w:szCs w:val="28"/>
        </w:rPr>
        <w:t>Механічні характеристики виробничих механізмів</w:t>
      </w:r>
      <w:r>
        <w:rPr>
          <w:rFonts w:ascii="TimesNewRoman" w:hAnsi="TimesNewRoman" w:cs="TimesNewRoman"/>
          <w:sz w:val="28"/>
          <w:szCs w:val="28"/>
        </w:rPr>
        <w:t>.</w:t>
      </w:r>
    </w:p>
    <w:p w:rsidR="0028787C" w:rsidRDefault="0028787C" w:rsidP="0028787C"/>
    <w:p w:rsidR="0028787C" w:rsidRDefault="0028787C" w:rsidP="0028787C">
      <w:pPr>
        <w:autoSpaceDE w:val="0"/>
        <w:autoSpaceDN w:val="0"/>
        <w:adjustRightInd w:val="0"/>
        <w:spacing w:after="0" w:line="240" w:lineRule="auto"/>
        <w:rPr>
          <w:rFonts w:ascii="TimesNewRoman" w:hAnsi="TimesNewRoman" w:cs="TimesNewRoman"/>
          <w:sz w:val="28"/>
          <w:szCs w:val="28"/>
        </w:rPr>
      </w:pPr>
    </w:p>
    <w:p w:rsidR="007F7289" w:rsidRDefault="007F7289" w:rsidP="0028787C">
      <w:pPr>
        <w:autoSpaceDE w:val="0"/>
        <w:autoSpaceDN w:val="0"/>
        <w:adjustRightInd w:val="0"/>
        <w:spacing w:after="0" w:line="240" w:lineRule="auto"/>
        <w:rPr>
          <w:rFonts w:ascii="TimesNewRoman" w:hAnsi="TimesNewRoman" w:cs="TimesNewRoman"/>
          <w:sz w:val="28"/>
          <w:szCs w:val="28"/>
        </w:rPr>
      </w:pPr>
      <w:r w:rsidRPr="007F7289">
        <w:rPr>
          <w:rFonts w:ascii="TimesNewRoman" w:hAnsi="TimesNewRoman" w:cs="TimesNewRoman"/>
          <w:noProof/>
          <w:sz w:val="28"/>
          <w:szCs w:val="28"/>
          <w:lang w:eastAsia="uk-UA"/>
        </w:rPr>
        <w:drawing>
          <wp:inline distT="0" distB="0" distL="0" distR="0">
            <wp:extent cx="5652770" cy="3336925"/>
            <wp:effectExtent l="0" t="0" r="5080" b="0"/>
            <wp:docPr id="13" name="Рисунок 13" descr="C:\Users\Віра\Desktop\ЕСА-1\архів\emech-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іра\Desktop\ЕСА-1\архів\emech-small.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2770" cy="3336925"/>
                    </a:xfrm>
                    <a:prstGeom prst="rect">
                      <a:avLst/>
                    </a:prstGeom>
                    <a:noFill/>
                    <a:ln>
                      <a:noFill/>
                    </a:ln>
                  </pic:spPr>
                </pic:pic>
              </a:graphicData>
            </a:graphic>
          </wp:inline>
        </w:drawing>
      </w:r>
    </w:p>
    <w:p w:rsidR="007F7289" w:rsidRDefault="007F7289" w:rsidP="0028787C">
      <w:pPr>
        <w:autoSpaceDE w:val="0"/>
        <w:autoSpaceDN w:val="0"/>
        <w:adjustRightInd w:val="0"/>
        <w:spacing w:after="0" w:line="240" w:lineRule="auto"/>
        <w:rPr>
          <w:rFonts w:ascii="TimesNewRoman" w:hAnsi="TimesNewRoman" w:cs="TimesNewRoman"/>
          <w:sz w:val="28"/>
          <w:szCs w:val="28"/>
        </w:rPr>
      </w:pPr>
    </w:p>
    <w:p w:rsidR="007F7289" w:rsidRDefault="007F7289" w:rsidP="0028787C">
      <w:pPr>
        <w:autoSpaceDE w:val="0"/>
        <w:autoSpaceDN w:val="0"/>
        <w:adjustRightInd w:val="0"/>
        <w:spacing w:after="0" w:line="240" w:lineRule="auto"/>
        <w:rPr>
          <w:rFonts w:ascii="TimesNewRoman" w:hAnsi="TimesNewRoman" w:cs="TimesNewRoman"/>
          <w:sz w:val="28"/>
          <w:szCs w:val="28"/>
        </w:rPr>
      </w:pPr>
    </w:p>
    <w:p w:rsidR="007F7289" w:rsidRDefault="007F7289" w:rsidP="0028787C">
      <w:pPr>
        <w:autoSpaceDE w:val="0"/>
        <w:autoSpaceDN w:val="0"/>
        <w:adjustRightInd w:val="0"/>
        <w:spacing w:after="0" w:line="240" w:lineRule="auto"/>
        <w:rPr>
          <w:rFonts w:ascii="TimesNewRoman" w:hAnsi="TimesNewRoman" w:cs="TimesNewRoman"/>
          <w:sz w:val="28"/>
          <w:szCs w:val="28"/>
        </w:rPr>
      </w:pPr>
    </w:p>
    <w:p w:rsidR="007F7289" w:rsidRDefault="007F7289" w:rsidP="007F7289">
      <w:pPr>
        <w:autoSpaceDE w:val="0"/>
        <w:autoSpaceDN w:val="0"/>
        <w:adjustRightInd w:val="0"/>
        <w:spacing w:after="0" w:line="240" w:lineRule="auto"/>
        <w:rPr>
          <w:rFonts w:ascii="TimesNewRoman" w:hAnsi="TimesNewRoman" w:cs="TimesNewRoman"/>
          <w:sz w:val="28"/>
          <w:szCs w:val="28"/>
        </w:rPr>
      </w:pPr>
      <w:r w:rsidRPr="007F7289">
        <w:rPr>
          <w:rFonts w:ascii="TimesNewRoman" w:hAnsi="TimesNewRoman" w:cs="TimesNewRoman"/>
          <w:noProof/>
          <w:sz w:val="28"/>
          <w:szCs w:val="28"/>
          <w:lang w:eastAsia="uk-UA"/>
        </w:rPr>
        <w:drawing>
          <wp:inline distT="0" distB="0" distL="0" distR="0">
            <wp:extent cx="4192270" cy="3336925"/>
            <wp:effectExtent l="0" t="0" r="0" b="0"/>
            <wp:docPr id="14" name="Рисунок 14" descr="C:\Users\Віра\Desktop\ЕСА-1\архів\automatio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іра\Desktop\ЕСА-1\архів\automation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92270" cy="3336925"/>
                    </a:xfrm>
                    <a:prstGeom prst="rect">
                      <a:avLst/>
                    </a:prstGeom>
                    <a:noFill/>
                    <a:ln>
                      <a:noFill/>
                    </a:ln>
                  </pic:spPr>
                </pic:pic>
              </a:graphicData>
            </a:graphic>
          </wp:inline>
        </w:drawing>
      </w:r>
    </w:p>
    <w:p w:rsidR="007F7289" w:rsidRDefault="007F7289" w:rsidP="007F7289">
      <w:pPr>
        <w:autoSpaceDE w:val="0"/>
        <w:autoSpaceDN w:val="0"/>
        <w:adjustRightInd w:val="0"/>
        <w:spacing w:after="0" w:line="240" w:lineRule="auto"/>
        <w:rPr>
          <w:rFonts w:ascii="TimesNewRoman" w:hAnsi="TimesNewRoman" w:cs="TimesNewRoman"/>
          <w:sz w:val="28"/>
          <w:szCs w:val="28"/>
        </w:rPr>
      </w:pPr>
    </w:p>
    <w:p w:rsidR="00CD344B" w:rsidRDefault="00CD344B" w:rsidP="007F7289">
      <w:pPr>
        <w:autoSpaceDE w:val="0"/>
        <w:autoSpaceDN w:val="0"/>
        <w:adjustRightInd w:val="0"/>
        <w:spacing w:after="0" w:line="240" w:lineRule="auto"/>
        <w:rPr>
          <w:rFonts w:ascii="TimesNewRoman" w:hAnsi="TimesNewRoman" w:cs="TimesNewRoman"/>
          <w:sz w:val="28"/>
          <w:szCs w:val="28"/>
        </w:rPr>
      </w:pPr>
    </w:p>
    <w:p w:rsidR="007F7289" w:rsidRDefault="00CD344B" w:rsidP="00CD344B">
      <w:pPr>
        <w:autoSpaceDE w:val="0"/>
        <w:autoSpaceDN w:val="0"/>
        <w:adjustRightInd w:val="0"/>
        <w:spacing w:after="0" w:line="240" w:lineRule="auto"/>
        <w:rPr>
          <w:rFonts w:ascii="TimesNewRoman" w:hAnsi="TimesNewRoman" w:cs="TimesNewRoman"/>
          <w:sz w:val="28"/>
          <w:szCs w:val="28"/>
        </w:rPr>
      </w:pPr>
      <w:r>
        <w:t>В електроприводі звичайно виникає задача автоматичного керування електричними двигунами. У найпростіших випадках достатньо лише забезпечити їхній запуск, зупинку, зміну напряму обертання та захист від аварійних режимів. Подібні функції легко реалізуються за допомогою простих та відносно дешевих електромеханічних контакторів та реле. Проте часто є потреба в плавному регулюванні швидкості обертання та рушійного моменту. Тоді для живлення двигунів використовують керовані джерела живлення – напівпровідникові перетворювачі енергії (</w:t>
      </w:r>
      <w:hyperlink r:id="rId26" w:history="1">
        <w:r>
          <w:rPr>
            <w:rStyle w:val="a4"/>
          </w:rPr>
          <w:t>керовані випрямлячі</w:t>
        </w:r>
      </w:hyperlink>
      <w:r>
        <w:t xml:space="preserve"> для двигунів постійного струму та </w:t>
      </w:r>
      <w:hyperlink r:id="rId27" w:history="1">
        <w:r>
          <w:rPr>
            <w:rStyle w:val="a4"/>
          </w:rPr>
          <w:t>перетворювачі частоти</w:t>
        </w:r>
      </w:hyperlink>
      <w:r>
        <w:t xml:space="preserve"> для двигунів змінного струму) та достатньо складні системи автоматичного регулювання. Електроприводи, до складу яких, окрім </w:t>
      </w:r>
      <w:r>
        <w:lastRenderedPageBreak/>
        <w:t>двигуна, входять керовані перетворювачі енергії та системи автоматичного керування, здатні виконувати виробничу задачу за мінімальної участі людини. Вони отримали назву автоматизованих електроприводів.</w:t>
      </w:r>
    </w:p>
    <w:p w:rsidR="007F7289" w:rsidRDefault="007F7289">
      <w:pPr>
        <w:rPr>
          <w:color w:val="000000"/>
          <w:sz w:val="28"/>
          <w:szCs w:val="28"/>
          <w:lang w:eastAsia="uk-UA"/>
        </w:rPr>
      </w:pPr>
    </w:p>
    <w:p w:rsidR="007F7289" w:rsidRDefault="007F7289">
      <w:pPr>
        <w:rPr>
          <w:color w:val="000000"/>
          <w:sz w:val="28"/>
          <w:szCs w:val="28"/>
          <w:lang w:eastAsia="uk-UA"/>
        </w:rPr>
      </w:pPr>
      <w:r w:rsidRPr="007F7289">
        <w:rPr>
          <w:rFonts w:ascii="TimesNewRoman" w:hAnsi="TimesNewRoman" w:cs="TimesNewRoman"/>
          <w:noProof/>
          <w:sz w:val="28"/>
          <w:szCs w:val="28"/>
          <w:lang w:eastAsia="uk-UA"/>
        </w:rPr>
        <w:drawing>
          <wp:inline distT="0" distB="0" distL="0" distR="0" wp14:anchorId="37B4BCEA" wp14:editId="2BC02EFB">
            <wp:extent cx="6120765" cy="4584700"/>
            <wp:effectExtent l="0" t="0" r="0" b="6350"/>
            <wp:docPr id="15" name="Рисунок 15" descr="C:\Users\Віра\Desktop\ЕСА-1\архів\automatio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іра\Desktop\ЕСА-1\архів\automation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4584700"/>
                    </a:xfrm>
                    <a:prstGeom prst="rect">
                      <a:avLst/>
                    </a:prstGeom>
                    <a:noFill/>
                    <a:ln>
                      <a:noFill/>
                    </a:ln>
                  </pic:spPr>
                </pic:pic>
              </a:graphicData>
            </a:graphic>
          </wp:inline>
        </w:drawing>
      </w:r>
    </w:p>
    <w:p w:rsidR="007F7289" w:rsidRDefault="00F93522" w:rsidP="00F93522">
      <w:pPr>
        <w:jc w:val="center"/>
        <w:rPr>
          <w:color w:val="000000"/>
          <w:sz w:val="28"/>
          <w:szCs w:val="28"/>
          <w:lang w:eastAsia="uk-UA"/>
        </w:rPr>
      </w:pPr>
      <w:r>
        <w:rPr>
          <w:i/>
          <w:iCs/>
        </w:rPr>
        <w:t xml:space="preserve">Система автоматизації насосної станції за допомогою ПЛК </w:t>
      </w:r>
      <w:proofErr w:type="spellStart"/>
      <w:r>
        <w:rPr>
          <w:i/>
          <w:iCs/>
        </w:rPr>
        <w:t>Zelio</w:t>
      </w:r>
      <w:proofErr w:type="spellEnd"/>
      <w:r>
        <w:rPr>
          <w:i/>
          <w:iCs/>
        </w:rPr>
        <w:t xml:space="preserve"> </w:t>
      </w:r>
      <w:proofErr w:type="spellStart"/>
      <w:r>
        <w:rPr>
          <w:i/>
          <w:iCs/>
        </w:rPr>
        <w:t>Logic</w:t>
      </w:r>
      <w:proofErr w:type="spellEnd"/>
      <w:r>
        <w:rPr>
          <w:i/>
          <w:iCs/>
        </w:rPr>
        <w:br/>
      </w:r>
      <w:r>
        <w:t>(Оператор керує роботою станції за допомогою кнопкового пульта або мобільного телефону через SMS-повідомлення.</w:t>
      </w:r>
      <w:r>
        <w:t xml:space="preserve"> </w:t>
      </w:r>
      <w:r>
        <w:t>Для забезпечення мобільного зв’язку з контролером використовується GSM модем)</w:t>
      </w:r>
    </w:p>
    <w:p w:rsidR="007F7289" w:rsidRDefault="007F7289">
      <w:pPr>
        <w:rPr>
          <w:color w:val="000000"/>
          <w:sz w:val="28"/>
          <w:szCs w:val="28"/>
          <w:lang w:eastAsia="uk-UA"/>
        </w:rPr>
      </w:pPr>
    </w:p>
    <w:p w:rsidR="007F7289" w:rsidRDefault="007F7289">
      <w:pPr>
        <w:rPr>
          <w:color w:val="000000"/>
          <w:sz w:val="28"/>
          <w:szCs w:val="28"/>
          <w:lang w:eastAsia="uk-UA"/>
        </w:rPr>
      </w:pPr>
      <w:r w:rsidRPr="007F7289">
        <w:rPr>
          <w:noProof/>
          <w:color w:val="000000"/>
          <w:sz w:val="28"/>
          <w:szCs w:val="28"/>
          <w:lang w:eastAsia="uk-UA"/>
        </w:rPr>
        <w:drawing>
          <wp:inline distT="0" distB="0" distL="0" distR="0">
            <wp:extent cx="6120765" cy="1891516"/>
            <wp:effectExtent l="0" t="0" r="0" b="0"/>
            <wp:docPr id="16" name="Рисунок 16" descr="C:\Users\Віра\Desktop\ЕСА-1\архів\automation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Віра\Desktop\ЕСА-1\архів\automation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1891516"/>
                    </a:xfrm>
                    <a:prstGeom prst="rect">
                      <a:avLst/>
                    </a:prstGeom>
                    <a:noFill/>
                    <a:ln>
                      <a:noFill/>
                    </a:ln>
                  </pic:spPr>
                </pic:pic>
              </a:graphicData>
            </a:graphic>
          </wp:inline>
        </w:drawing>
      </w:r>
    </w:p>
    <w:p w:rsidR="007F7289" w:rsidRDefault="007F7289">
      <w:pPr>
        <w:rPr>
          <w:color w:val="000000"/>
          <w:sz w:val="28"/>
          <w:szCs w:val="28"/>
          <w:lang w:eastAsia="uk-UA"/>
        </w:rPr>
      </w:pPr>
    </w:p>
    <w:p w:rsidR="007F7289" w:rsidRDefault="007F7289">
      <w:pPr>
        <w:rPr>
          <w:color w:val="000000"/>
          <w:sz w:val="28"/>
          <w:szCs w:val="28"/>
          <w:lang w:eastAsia="uk-UA"/>
        </w:rPr>
      </w:pPr>
    </w:p>
    <w:p w:rsidR="007F7289" w:rsidRDefault="007F7289">
      <w:pPr>
        <w:rPr>
          <w:color w:val="000000"/>
          <w:sz w:val="28"/>
          <w:szCs w:val="28"/>
          <w:lang w:eastAsia="uk-UA"/>
        </w:rPr>
      </w:pPr>
    </w:p>
    <w:p w:rsidR="00DB2FC5" w:rsidRDefault="0028787C">
      <w:r w:rsidRPr="000F12B2">
        <w:rPr>
          <w:color w:val="000000"/>
          <w:sz w:val="28"/>
          <w:szCs w:val="28"/>
          <w:lang w:eastAsia="uk-UA"/>
        </w:rPr>
        <w:t>Регулювання подачі електронасос</w:t>
      </w:r>
      <w:r>
        <w:rPr>
          <w:color w:val="000000"/>
          <w:sz w:val="28"/>
          <w:szCs w:val="28"/>
          <w:lang w:eastAsia="uk-UA"/>
        </w:rPr>
        <w:t>у</w:t>
      </w:r>
      <w:r w:rsidRPr="000F12B2">
        <w:rPr>
          <w:color w:val="000000"/>
          <w:sz w:val="28"/>
          <w:szCs w:val="28"/>
          <w:lang w:eastAsia="uk-UA"/>
        </w:rPr>
        <w:t xml:space="preserve"> шляхом зміни частоти обертів є одним із найбільш раціональних способів. Частоту обертів асинхронного двигуна можна регулювати шляхом зміни напруги, що підводиться до двигуна, переключенням числа пар полюсів, зміни опору у колі ротора чи частоти струму живлення, а також, за допомогою електромагнітної муфти чи клинопасової передачі з варіатором.</w:t>
      </w:r>
    </w:p>
    <w:p w:rsidR="0028787C" w:rsidRPr="000F12B2" w:rsidRDefault="0028787C" w:rsidP="0028787C">
      <w:pPr>
        <w:adjustRightInd w:val="0"/>
        <w:ind w:firstLine="709"/>
        <w:jc w:val="both"/>
        <w:rPr>
          <w:color w:val="000000"/>
          <w:sz w:val="28"/>
          <w:szCs w:val="28"/>
          <w:lang w:eastAsia="uk-UA"/>
        </w:rPr>
      </w:pPr>
      <w:r w:rsidRPr="000F12B2">
        <w:rPr>
          <w:color w:val="000000"/>
          <w:sz w:val="28"/>
          <w:szCs w:val="28"/>
          <w:lang w:eastAsia="uk-UA"/>
        </w:rPr>
        <w:t>При надійному електропостачанні і невелики</w:t>
      </w:r>
      <w:r>
        <w:rPr>
          <w:color w:val="000000"/>
          <w:sz w:val="28"/>
          <w:szCs w:val="28"/>
          <w:lang w:eastAsia="uk-UA"/>
        </w:rPr>
        <w:t xml:space="preserve">х погодинних витратах (1,6...36 </w:t>
      </w:r>
      <w:r w:rsidRPr="000F12B2">
        <w:rPr>
          <w:color w:val="000000"/>
          <w:sz w:val="28"/>
          <w:szCs w:val="28"/>
          <w:lang w:eastAsia="uk-UA"/>
        </w:rPr>
        <w:t>м</w:t>
      </w:r>
      <w:r w:rsidRPr="000F12B2">
        <w:rPr>
          <w:color w:val="000000"/>
          <w:sz w:val="28"/>
          <w:szCs w:val="28"/>
          <w:vertAlign w:val="superscript"/>
          <w:lang w:eastAsia="uk-UA"/>
        </w:rPr>
        <w:t>3</w:t>
      </w:r>
      <w:r w:rsidRPr="000F12B2">
        <w:rPr>
          <w:color w:val="000000"/>
          <w:sz w:val="28"/>
          <w:szCs w:val="28"/>
          <w:lang w:eastAsia="uk-UA"/>
        </w:rPr>
        <w:t>/год) на фермах можуть застосовуватись насосні пристрої з повітряно-водяним котлом, заглибним, лопат</w:t>
      </w:r>
      <w:r>
        <w:rPr>
          <w:color w:val="000000"/>
          <w:sz w:val="28"/>
          <w:szCs w:val="28"/>
          <w:lang w:eastAsia="uk-UA"/>
        </w:rPr>
        <w:t>ев</w:t>
      </w:r>
      <w:r w:rsidRPr="000F12B2">
        <w:rPr>
          <w:color w:val="000000"/>
          <w:sz w:val="28"/>
          <w:szCs w:val="28"/>
          <w:lang w:eastAsia="uk-UA"/>
        </w:rPr>
        <w:t xml:space="preserve">им чи вихровим насосом і станцією керування типу ВУ (див. </w:t>
      </w:r>
      <w:r>
        <w:rPr>
          <w:color w:val="000000"/>
          <w:sz w:val="28"/>
          <w:szCs w:val="28"/>
          <w:lang w:eastAsia="uk-UA"/>
        </w:rPr>
        <w:t>рис</w:t>
      </w:r>
      <w:r w:rsidRPr="000F12B2">
        <w:rPr>
          <w:color w:val="000000"/>
          <w:sz w:val="28"/>
          <w:szCs w:val="28"/>
          <w:lang w:eastAsia="uk-UA"/>
        </w:rPr>
        <w:t>. 1).</w:t>
      </w:r>
    </w:p>
    <w:p w:rsidR="0028787C" w:rsidRDefault="0028787C" w:rsidP="0028787C">
      <w:pPr>
        <w:ind w:firstLine="709"/>
        <w:jc w:val="both"/>
        <w:rPr>
          <w:color w:val="000000"/>
          <w:sz w:val="28"/>
          <w:szCs w:val="28"/>
          <w:lang w:eastAsia="uk-UA"/>
        </w:rPr>
      </w:pPr>
      <w:r w:rsidRPr="000F12B2">
        <w:rPr>
          <w:color w:val="000000"/>
          <w:sz w:val="28"/>
          <w:szCs w:val="28"/>
          <w:lang w:eastAsia="uk-UA"/>
        </w:rPr>
        <w:t xml:space="preserve">Насосний пристрій типу ВУ працює таким чином: вода, яка подається насосом 1, йде до споживачів, а її надлишок - у повітряно-водяний котел 2, де вода піднімається й стискає повітря, яке знаходиться у </w:t>
      </w:r>
      <w:proofErr w:type="spellStart"/>
      <w:r w:rsidRPr="000F12B2">
        <w:rPr>
          <w:color w:val="000000"/>
          <w:sz w:val="28"/>
          <w:szCs w:val="28"/>
          <w:lang w:eastAsia="uk-UA"/>
        </w:rPr>
        <w:t>котлі</w:t>
      </w:r>
      <w:proofErr w:type="spellEnd"/>
      <w:r w:rsidRPr="000F12B2">
        <w:rPr>
          <w:color w:val="000000"/>
          <w:sz w:val="28"/>
          <w:szCs w:val="28"/>
          <w:lang w:eastAsia="uk-UA"/>
        </w:rPr>
        <w:t xml:space="preserve">. Коли тиск води у </w:t>
      </w:r>
      <w:proofErr w:type="spellStart"/>
      <w:r w:rsidRPr="000F12B2">
        <w:rPr>
          <w:color w:val="000000"/>
          <w:sz w:val="28"/>
          <w:szCs w:val="28"/>
          <w:lang w:eastAsia="uk-UA"/>
        </w:rPr>
        <w:t>котлі</w:t>
      </w:r>
      <w:proofErr w:type="spellEnd"/>
      <w:r w:rsidRPr="000F12B2">
        <w:rPr>
          <w:color w:val="000000"/>
          <w:sz w:val="28"/>
          <w:szCs w:val="28"/>
          <w:lang w:eastAsia="uk-UA"/>
        </w:rPr>
        <w:t xml:space="preserve"> досягає певного значення, реле тиску 6 своїми контактами </w:t>
      </w:r>
      <w:r>
        <w:rPr>
          <w:color w:val="000000"/>
          <w:sz w:val="28"/>
          <w:szCs w:val="28"/>
          <w:lang w:val="en-US" w:eastAsia="uk-UA"/>
        </w:rPr>
        <w:t>S</w:t>
      </w:r>
      <w:r w:rsidRPr="000F12B2">
        <w:rPr>
          <w:color w:val="000000"/>
          <w:sz w:val="28"/>
          <w:szCs w:val="28"/>
          <w:lang w:eastAsia="uk-UA"/>
        </w:rPr>
        <w:t xml:space="preserve">Р відключає </w:t>
      </w:r>
      <w:proofErr w:type="spellStart"/>
      <w:r w:rsidRPr="000F12B2">
        <w:rPr>
          <w:color w:val="000000"/>
          <w:sz w:val="28"/>
          <w:szCs w:val="28"/>
          <w:lang w:eastAsia="uk-UA"/>
        </w:rPr>
        <w:t>електронасосний</w:t>
      </w:r>
      <w:proofErr w:type="spellEnd"/>
      <w:r w:rsidRPr="000F12B2">
        <w:rPr>
          <w:color w:val="000000"/>
          <w:sz w:val="28"/>
          <w:szCs w:val="28"/>
          <w:lang w:eastAsia="uk-UA"/>
        </w:rPr>
        <w:t xml:space="preserve"> агрегат і подача води зупиняється. Після чого вода до споживачів подається під тиском повітря у </w:t>
      </w:r>
      <w:proofErr w:type="spellStart"/>
      <w:r w:rsidRPr="000F12B2">
        <w:rPr>
          <w:color w:val="000000"/>
          <w:sz w:val="28"/>
          <w:szCs w:val="28"/>
          <w:lang w:eastAsia="uk-UA"/>
        </w:rPr>
        <w:t>котлі</w:t>
      </w:r>
      <w:proofErr w:type="spellEnd"/>
      <w:r w:rsidRPr="000F12B2">
        <w:rPr>
          <w:color w:val="000000"/>
          <w:sz w:val="28"/>
          <w:szCs w:val="28"/>
          <w:lang w:eastAsia="uk-UA"/>
        </w:rPr>
        <w:t>. Поверненню води назад до водоймища через насос протидіє зворотній клапан.</w:t>
      </w:r>
    </w:p>
    <w:p w:rsidR="00DB2FC5" w:rsidRDefault="0028787C" w:rsidP="0028787C">
      <w:pPr>
        <w:jc w:val="center"/>
      </w:pPr>
      <w:r w:rsidRPr="000F12B2">
        <w:rPr>
          <w:noProof/>
          <w:sz w:val="28"/>
          <w:szCs w:val="28"/>
          <w:lang w:eastAsia="uk-UA"/>
        </w:rPr>
        <w:drawing>
          <wp:inline distT="0" distB="0" distL="0" distR="0">
            <wp:extent cx="4708525" cy="3295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08525" cy="3295650"/>
                    </a:xfrm>
                    <a:prstGeom prst="rect">
                      <a:avLst/>
                    </a:prstGeom>
                    <a:noFill/>
                    <a:ln>
                      <a:noFill/>
                    </a:ln>
                  </pic:spPr>
                </pic:pic>
              </a:graphicData>
            </a:graphic>
          </wp:inline>
        </w:drawing>
      </w:r>
    </w:p>
    <w:p w:rsidR="0028787C" w:rsidRDefault="0028787C" w:rsidP="0028787C">
      <w:pPr>
        <w:adjustRightInd w:val="0"/>
        <w:ind w:firstLine="709"/>
        <w:jc w:val="both"/>
        <w:rPr>
          <w:bCs/>
          <w:iCs/>
          <w:color w:val="000000"/>
          <w:sz w:val="28"/>
          <w:szCs w:val="28"/>
          <w:lang w:val="en-US" w:eastAsia="uk-UA"/>
        </w:rPr>
      </w:pPr>
      <w:r>
        <w:rPr>
          <w:bCs/>
          <w:iCs/>
          <w:color w:val="000000"/>
          <w:sz w:val="28"/>
          <w:szCs w:val="28"/>
          <w:lang w:eastAsia="uk-UA"/>
        </w:rPr>
        <w:t>Рис</w:t>
      </w:r>
      <w:r w:rsidRPr="000F12B2">
        <w:rPr>
          <w:bCs/>
          <w:iCs/>
          <w:color w:val="000000"/>
          <w:sz w:val="28"/>
          <w:szCs w:val="28"/>
          <w:lang w:eastAsia="uk-UA"/>
        </w:rPr>
        <w:t>. - Технологічна (а) та електрична (б) схеми насосного пристрою з повітряно-водяним котлом і станцією керування ВУ: 1 - насосний агрегат; 2 - повітряно-водяний котел; 3 - камера змішування регулятора; 4 - повітряний клапан; 5 - жиклер; 6 - реле тиску; 7 - станція керування; 8 - запобіжний клапан</w:t>
      </w:r>
    </w:p>
    <w:p w:rsidR="003642A6" w:rsidRPr="000F12B2" w:rsidRDefault="003642A6" w:rsidP="003642A6">
      <w:pPr>
        <w:adjustRightInd w:val="0"/>
        <w:ind w:firstLine="709"/>
        <w:jc w:val="both"/>
        <w:rPr>
          <w:color w:val="000000"/>
          <w:sz w:val="28"/>
          <w:szCs w:val="28"/>
          <w:lang w:eastAsia="uk-UA"/>
        </w:rPr>
      </w:pPr>
      <w:r w:rsidRPr="000F12B2">
        <w:rPr>
          <w:color w:val="000000"/>
          <w:sz w:val="28"/>
          <w:szCs w:val="28"/>
          <w:lang w:eastAsia="uk-UA"/>
        </w:rPr>
        <w:t xml:space="preserve">У повітряно-водяних котлах запас води порівняно невеликий, тому при великих погодинних витратах води, зростає частота вмикання насосного </w:t>
      </w:r>
      <w:r w:rsidRPr="000F12B2">
        <w:rPr>
          <w:color w:val="000000"/>
          <w:sz w:val="28"/>
          <w:szCs w:val="28"/>
          <w:lang w:eastAsia="uk-UA"/>
        </w:rPr>
        <w:lastRenderedPageBreak/>
        <w:t>агрегату, що може призвести до перегрівання електродвигуна й виходу його з ладу. Збільшення об'єму котла істотно підвищує його вартість, тому при великих годинних витратах води використовують баштові насосні пристрої з водонапірними баками.</w:t>
      </w:r>
    </w:p>
    <w:p w:rsidR="003642A6" w:rsidRPr="00E1772C" w:rsidRDefault="003642A6" w:rsidP="003642A6">
      <w:pPr>
        <w:jc w:val="center"/>
        <w:rPr>
          <w:bCs/>
          <w:iCs/>
          <w:color w:val="000000"/>
          <w:sz w:val="28"/>
          <w:szCs w:val="28"/>
          <w:lang w:val="en-US"/>
        </w:rPr>
      </w:pPr>
      <w:r w:rsidRPr="00E1772C">
        <w:rPr>
          <w:bCs/>
          <w:iCs/>
          <w:noProof/>
          <w:color w:val="000000"/>
          <w:sz w:val="28"/>
          <w:szCs w:val="28"/>
          <w:lang w:eastAsia="uk-UA"/>
        </w:rPr>
        <w:drawing>
          <wp:inline distT="0" distB="0" distL="0" distR="0">
            <wp:extent cx="4429760" cy="5070475"/>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29760" cy="5070475"/>
                    </a:xfrm>
                    <a:prstGeom prst="rect">
                      <a:avLst/>
                    </a:prstGeom>
                    <a:noFill/>
                    <a:ln>
                      <a:noFill/>
                    </a:ln>
                  </pic:spPr>
                </pic:pic>
              </a:graphicData>
            </a:graphic>
          </wp:inline>
        </w:drawing>
      </w:r>
    </w:p>
    <w:p w:rsidR="003642A6" w:rsidRPr="00E1772C" w:rsidRDefault="003642A6" w:rsidP="003642A6">
      <w:pPr>
        <w:jc w:val="both"/>
        <w:rPr>
          <w:bCs/>
          <w:iCs/>
          <w:color w:val="000000"/>
          <w:sz w:val="28"/>
          <w:szCs w:val="28"/>
        </w:rPr>
      </w:pPr>
      <w:r>
        <w:rPr>
          <w:bCs/>
          <w:iCs/>
          <w:color w:val="000000"/>
          <w:sz w:val="28"/>
          <w:szCs w:val="28"/>
        </w:rPr>
        <w:t>Рис</w:t>
      </w:r>
      <w:r w:rsidRPr="00E1772C">
        <w:rPr>
          <w:bCs/>
          <w:iCs/>
          <w:color w:val="000000"/>
          <w:sz w:val="28"/>
          <w:szCs w:val="28"/>
        </w:rPr>
        <w:t xml:space="preserve">. </w:t>
      </w:r>
      <w:r>
        <w:rPr>
          <w:bCs/>
          <w:iCs/>
          <w:color w:val="000000"/>
          <w:sz w:val="28"/>
          <w:szCs w:val="28"/>
        </w:rPr>
        <w:t>3.</w:t>
      </w:r>
      <w:r w:rsidRPr="00E1772C">
        <w:rPr>
          <w:bCs/>
          <w:iCs/>
          <w:color w:val="000000"/>
          <w:sz w:val="28"/>
          <w:szCs w:val="28"/>
        </w:rPr>
        <w:t xml:space="preserve"> Електрична схема автоматизації заглибного насос</w:t>
      </w:r>
      <w:r>
        <w:rPr>
          <w:bCs/>
          <w:iCs/>
          <w:color w:val="000000"/>
          <w:sz w:val="28"/>
          <w:szCs w:val="28"/>
        </w:rPr>
        <w:t>у</w:t>
      </w:r>
      <w:r w:rsidRPr="00E1772C">
        <w:rPr>
          <w:bCs/>
          <w:iCs/>
          <w:color w:val="000000"/>
          <w:sz w:val="28"/>
          <w:szCs w:val="28"/>
        </w:rPr>
        <w:t xml:space="preserve"> за рівнем води у водонапірній вежі</w:t>
      </w:r>
    </w:p>
    <w:p w:rsidR="003642A6" w:rsidRDefault="003642A6" w:rsidP="003642A6">
      <w:pPr>
        <w:adjustRightInd w:val="0"/>
        <w:ind w:firstLine="709"/>
        <w:jc w:val="both"/>
        <w:rPr>
          <w:color w:val="000000"/>
          <w:sz w:val="28"/>
          <w:szCs w:val="28"/>
          <w:lang w:eastAsia="uk-UA"/>
        </w:rPr>
      </w:pPr>
      <w:r w:rsidRPr="000F12B2">
        <w:rPr>
          <w:color w:val="000000"/>
          <w:sz w:val="28"/>
          <w:szCs w:val="28"/>
          <w:lang w:eastAsia="uk-UA"/>
        </w:rPr>
        <w:t xml:space="preserve">За нормальних умов роботи заглибний насос знаходиться у воді й контакти (електроди) датчика сухого ходу </w:t>
      </w:r>
      <w:r>
        <w:rPr>
          <w:color w:val="000000"/>
          <w:sz w:val="28"/>
          <w:szCs w:val="28"/>
          <w:lang w:val="en-US" w:eastAsia="uk-UA"/>
        </w:rPr>
        <w:t>SL3</w:t>
      </w:r>
      <w:r w:rsidRPr="000F12B2">
        <w:rPr>
          <w:color w:val="000000"/>
          <w:sz w:val="28"/>
          <w:szCs w:val="28"/>
          <w:lang w:eastAsia="uk-UA"/>
        </w:rPr>
        <w:t xml:space="preserve"> замкнуті, реле К</w:t>
      </w:r>
      <w:r>
        <w:rPr>
          <w:color w:val="000000"/>
          <w:sz w:val="28"/>
          <w:szCs w:val="28"/>
          <w:lang w:val="en-US" w:eastAsia="uk-UA"/>
        </w:rPr>
        <w:t>V</w:t>
      </w:r>
      <w:r w:rsidRPr="000F12B2">
        <w:rPr>
          <w:color w:val="000000"/>
          <w:sz w:val="28"/>
          <w:szCs w:val="28"/>
          <w:lang w:eastAsia="uk-UA"/>
        </w:rPr>
        <w:t xml:space="preserve">2 </w:t>
      </w:r>
      <w:proofErr w:type="spellStart"/>
      <w:r w:rsidRPr="000F12B2">
        <w:rPr>
          <w:color w:val="000000"/>
          <w:sz w:val="28"/>
          <w:szCs w:val="28"/>
          <w:lang w:eastAsia="uk-UA"/>
        </w:rPr>
        <w:t>ввімкнено</w:t>
      </w:r>
      <w:proofErr w:type="spellEnd"/>
      <w:r w:rsidRPr="000F12B2">
        <w:rPr>
          <w:color w:val="000000"/>
          <w:sz w:val="28"/>
          <w:szCs w:val="28"/>
          <w:lang w:eastAsia="uk-UA"/>
        </w:rPr>
        <w:t>, його замикаючі контакти К</w:t>
      </w:r>
      <w:r>
        <w:rPr>
          <w:color w:val="000000"/>
          <w:sz w:val="28"/>
          <w:szCs w:val="28"/>
          <w:lang w:val="en-US" w:eastAsia="uk-UA"/>
        </w:rPr>
        <w:t>V</w:t>
      </w:r>
      <w:r w:rsidRPr="000F12B2">
        <w:rPr>
          <w:color w:val="000000"/>
          <w:sz w:val="28"/>
          <w:szCs w:val="28"/>
          <w:lang w:eastAsia="uk-UA"/>
        </w:rPr>
        <w:t xml:space="preserve">2.1 у колі котушки магнітного пускача КМ замкнуті, горить сигнальна лампочка </w:t>
      </w:r>
      <w:r>
        <w:rPr>
          <w:color w:val="000000"/>
          <w:sz w:val="28"/>
          <w:szCs w:val="28"/>
          <w:lang w:val="en-US" w:eastAsia="uk-UA"/>
        </w:rPr>
        <w:t>HL</w:t>
      </w:r>
      <w:r w:rsidRPr="000F12B2">
        <w:rPr>
          <w:color w:val="000000"/>
          <w:sz w:val="28"/>
          <w:szCs w:val="28"/>
          <w:lang w:eastAsia="uk-UA"/>
        </w:rPr>
        <w:t>4, яка сигналізує про наявність води у свердловині (у зоні насос</w:t>
      </w:r>
      <w:r>
        <w:rPr>
          <w:color w:val="000000"/>
          <w:sz w:val="28"/>
          <w:szCs w:val="28"/>
          <w:lang w:eastAsia="uk-UA"/>
        </w:rPr>
        <w:t>у</w:t>
      </w:r>
      <w:r w:rsidRPr="000F12B2">
        <w:rPr>
          <w:color w:val="000000"/>
          <w:sz w:val="28"/>
          <w:szCs w:val="28"/>
          <w:lang w:eastAsia="uk-UA"/>
        </w:rPr>
        <w:t xml:space="preserve">). Режим роботи схеми задається перемикачем </w:t>
      </w:r>
      <w:r>
        <w:rPr>
          <w:color w:val="000000"/>
          <w:sz w:val="28"/>
          <w:szCs w:val="28"/>
          <w:lang w:val="en-US" w:eastAsia="uk-UA"/>
        </w:rPr>
        <w:t>S</w:t>
      </w:r>
      <w:r w:rsidRPr="000F12B2">
        <w:rPr>
          <w:color w:val="000000"/>
          <w:sz w:val="28"/>
          <w:szCs w:val="28"/>
          <w:lang w:eastAsia="uk-UA"/>
        </w:rPr>
        <w:t xml:space="preserve">А1. При переключенні його у положення А (автоматичне керування) і вмиканні автоматичного вимикання </w:t>
      </w:r>
      <w:r>
        <w:rPr>
          <w:color w:val="000000"/>
          <w:sz w:val="28"/>
          <w:szCs w:val="28"/>
          <w:lang w:val="en-US" w:eastAsia="uk-UA"/>
        </w:rPr>
        <w:t>QF</w:t>
      </w:r>
      <w:r w:rsidRPr="000F12B2">
        <w:rPr>
          <w:color w:val="000000"/>
          <w:sz w:val="28"/>
          <w:szCs w:val="28"/>
          <w:lang w:eastAsia="uk-UA"/>
        </w:rPr>
        <w:t xml:space="preserve">, на схему керування подається напруга. Якщо рівень води у напірному </w:t>
      </w:r>
      <w:proofErr w:type="spellStart"/>
      <w:r w:rsidRPr="000F12B2">
        <w:rPr>
          <w:color w:val="000000"/>
          <w:sz w:val="28"/>
          <w:szCs w:val="28"/>
          <w:lang w:eastAsia="uk-UA"/>
        </w:rPr>
        <w:t>ба</w:t>
      </w:r>
      <w:r>
        <w:rPr>
          <w:color w:val="000000"/>
          <w:sz w:val="28"/>
          <w:szCs w:val="28"/>
          <w:lang w:eastAsia="uk-UA"/>
        </w:rPr>
        <w:t>ці</w:t>
      </w:r>
      <w:proofErr w:type="spellEnd"/>
      <w:r w:rsidRPr="000F12B2">
        <w:rPr>
          <w:color w:val="000000"/>
          <w:sz w:val="28"/>
          <w:szCs w:val="28"/>
          <w:lang w:eastAsia="uk-UA"/>
        </w:rPr>
        <w:t xml:space="preserve"> знаходиться нижче електрода нижнього рівня датчика, то контакти (електроди)</w:t>
      </w:r>
      <w:r w:rsidRPr="0053409C">
        <w:rPr>
          <w:color w:val="000000"/>
          <w:sz w:val="28"/>
          <w:szCs w:val="28"/>
          <w:lang w:eastAsia="uk-UA"/>
        </w:rPr>
        <w:t xml:space="preserve"> </w:t>
      </w:r>
      <w:r>
        <w:rPr>
          <w:color w:val="000000"/>
          <w:sz w:val="28"/>
          <w:szCs w:val="28"/>
          <w:lang w:val="en-US" w:eastAsia="uk-UA"/>
        </w:rPr>
        <w:t>SL</w:t>
      </w:r>
      <w:r w:rsidRPr="0053409C">
        <w:rPr>
          <w:color w:val="000000"/>
          <w:sz w:val="28"/>
          <w:szCs w:val="28"/>
          <w:lang w:eastAsia="uk-UA"/>
        </w:rPr>
        <w:t>1</w:t>
      </w:r>
      <w:r w:rsidRPr="000F12B2">
        <w:rPr>
          <w:color w:val="000000"/>
          <w:sz w:val="28"/>
          <w:szCs w:val="28"/>
          <w:lang w:eastAsia="uk-UA"/>
        </w:rPr>
        <w:t xml:space="preserve"> і </w:t>
      </w:r>
      <w:r>
        <w:rPr>
          <w:color w:val="000000"/>
          <w:sz w:val="28"/>
          <w:szCs w:val="28"/>
          <w:lang w:val="en-US" w:eastAsia="uk-UA"/>
        </w:rPr>
        <w:t>SL</w:t>
      </w:r>
      <w:r w:rsidRPr="000F12B2">
        <w:rPr>
          <w:color w:val="000000"/>
          <w:sz w:val="28"/>
          <w:szCs w:val="28"/>
          <w:lang w:eastAsia="uk-UA"/>
        </w:rPr>
        <w:t>2</w:t>
      </w:r>
      <w:r w:rsidRPr="0053409C">
        <w:rPr>
          <w:color w:val="000000"/>
          <w:sz w:val="28"/>
          <w:szCs w:val="28"/>
          <w:lang w:eastAsia="uk-UA"/>
        </w:rPr>
        <w:t xml:space="preserve"> -</w:t>
      </w:r>
      <w:r w:rsidRPr="000F12B2">
        <w:rPr>
          <w:color w:val="000000"/>
          <w:sz w:val="28"/>
          <w:szCs w:val="28"/>
          <w:lang w:eastAsia="uk-UA"/>
        </w:rPr>
        <w:t xml:space="preserve"> розімкнуті, реле К</w:t>
      </w:r>
      <w:r>
        <w:rPr>
          <w:color w:val="000000"/>
          <w:sz w:val="28"/>
          <w:szCs w:val="28"/>
          <w:lang w:val="en-US" w:eastAsia="uk-UA"/>
        </w:rPr>
        <w:t>V</w:t>
      </w:r>
      <w:r w:rsidRPr="000F12B2">
        <w:rPr>
          <w:color w:val="000000"/>
          <w:sz w:val="28"/>
          <w:szCs w:val="28"/>
          <w:lang w:eastAsia="uk-UA"/>
        </w:rPr>
        <w:t>1 знеструмлене і його контакти К</w:t>
      </w:r>
      <w:r>
        <w:rPr>
          <w:color w:val="000000"/>
          <w:sz w:val="28"/>
          <w:szCs w:val="28"/>
          <w:lang w:val="en-US" w:eastAsia="uk-UA"/>
        </w:rPr>
        <w:t>V</w:t>
      </w:r>
      <w:r w:rsidRPr="000F12B2">
        <w:rPr>
          <w:color w:val="000000"/>
          <w:sz w:val="28"/>
          <w:szCs w:val="28"/>
          <w:lang w:eastAsia="uk-UA"/>
        </w:rPr>
        <w:t>1 у колі котушки магнітного пускача КМ замкнуті. У цьому випадку магнітний пускач спрацьовує й включає електродвигун насос</w:t>
      </w:r>
      <w:r>
        <w:rPr>
          <w:color w:val="000000"/>
          <w:sz w:val="28"/>
          <w:szCs w:val="28"/>
          <w:lang w:eastAsia="uk-UA"/>
        </w:rPr>
        <w:t>у</w:t>
      </w:r>
      <w:r w:rsidRPr="000F12B2">
        <w:rPr>
          <w:color w:val="000000"/>
          <w:sz w:val="28"/>
          <w:szCs w:val="28"/>
          <w:lang w:eastAsia="uk-UA"/>
        </w:rPr>
        <w:t xml:space="preserve">, одночасно гасне сигнальна лампочка </w:t>
      </w:r>
      <w:r>
        <w:rPr>
          <w:color w:val="000000"/>
          <w:sz w:val="28"/>
          <w:szCs w:val="28"/>
          <w:lang w:val="en-US" w:eastAsia="uk-UA"/>
        </w:rPr>
        <w:t>HL</w:t>
      </w:r>
      <w:r w:rsidRPr="0053409C">
        <w:rPr>
          <w:color w:val="000000"/>
          <w:sz w:val="28"/>
          <w:szCs w:val="28"/>
          <w:lang w:eastAsia="uk-UA"/>
        </w:rPr>
        <w:t>1</w:t>
      </w:r>
      <w:r w:rsidRPr="000F12B2">
        <w:rPr>
          <w:color w:val="000000"/>
          <w:sz w:val="28"/>
          <w:szCs w:val="28"/>
          <w:lang w:eastAsia="uk-UA"/>
        </w:rPr>
        <w:t xml:space="preserve"> і загоряється лампочка </w:t>
      </w:r>
      <w:r>
        <w:rPr>
          <w:color w:val="000000"/>
          <w:sz w:val="28"/>
          <w:szCs w:val="28"/>
          <w:lang w:val="en-US" w:eastAsia="uk-UA"/>
        </w:rPr>
        <w:t>HL</w:t>
      </w:r>
      <w:r w:rsidRPr="000F12B2">
        <w:rPr>
          <w:color w:val="000000"/>
          <w:sz w:val="28"/>
          <w:szCs w:val="28"/>
          <w:lang w:eastAsia="uk-UA"/>
        </w:rPr>
        <w:t xml:space="preserve">2. Насос подаватиме воду до </w:t>
      </w:r>
      <w:r w:rsidRPr="000F12B2">
        <w:rPr>
          <w:color w:val="000000"/>
          <w:sz w:val="28"/>
          <w:szCs w:val="28"/>
          <w:lang w:eastAsia="uk-UA"/>
        </w:rPr>
        <w:lastRenderedPageBreak/>
        <w:t>напірного бак</w:t>
      </w:r>
      <w:r>
        <w:rPr>
          <w:color w:val="000000"/>
          <w:sz w:val="28"/>
          <w:szCs w:val="28"/>
          <w:lang w:eastAsia="uk-UA"/>
        </w:rPr>
        <w:t>у</w:t>
      </w:r>
      <w:r w:rsidRPr="000F12B2">
        <w:rPr>
          <w:color w:val="000000"/>
          <w:sz w:val="28"/>
          <w:szCs w:val="28"/>
          <w:lang w:eastAsia="uk-UA"/>
        </w:rPr>
        <w:t xml:space="preserve"> й рівень води у ньому підніматиметься. Коли вода заповнить проміжок між електродом нижнього рівня і корпусом датчика, який під'єднаний до заземле</w:t>
      </w:r>
      <w:r w:rsidRPr="000F12B2">
        <w:rPr>
          <w:color w:val="000000"/>
          <w:sz w:val="28"/>
          <w:szCs w:val="28"/>
        </w:rPr>
        <w:t xml:space="preserve">ного нульового проводу, контакти </w:t>
      </w:r>
      <w:r>
        <w:rPr>
          <w:color w:val="000000"/>
          <w:sz w:val="28"/>
          <w:szCs w:val="28"/>
          <w:lang w:val="en-US"/>
        </w:rPr>
        <w:t>SL</w:t>
      </w:r>
      <w:r w:rsidRPr="000F12B2">
        <w:rPr>
          <w:color w:val="000000"/>
          <w:sz w:val="28"/>
          <w:szCs w:val="28"/>
        </w:rPr>
        <w:t>2 замкнуться, але реле К</w:t>
      </w:r>
      <w:r>
        <w:rPr>
          <w:color w:val="000000"/>
          <w:sz w:val="28"/>
          <w:szCs w:val="28"/>
          <w:lang w:val="en-US"/>
        </w:rPr>
        <w:t>V</w:t>
      </w:r>
      <w:r w:rsidRPr="000F12B2">
        <w:rPr>
          <w:color w:val="000000"/>
          <w:sz w:val="28"/>
          <w:szCs w:val="28"/>
        </w:rPr>
        <w:t>1 не спрацює, оскільки його контакти К</w:t>
      </w:r>
      <w:r>
        <w:rPr>
          <w:color w:val="000000"/>
          <w:sz w:val="28"/>
          <w:szCs w:val="28"/>
          <w:lang w:val="en-US"/>
        </w:rPr>
        <w:t>V</w:t>
      </w:r>
      <w:r w:rsidRPr="000F12B2">
        <w:rPr>
          <w:color w:val="000000"/>
          <w:sz w:val="28"/>
          <w:szCs w:val="28"/>
        </w:rPr>
        <w:t xml:space="preserve">1.2, які включені послідовно з контактами </w:t>
      </w:r>
      <w:r>
        <w:rPr>
          <w:color w:val="000000"/>
          <w:sz w:val="28"/>
          <w:szCs w:val="28"/>
          <w:lang w:val="en-US"/>
        </w:rPr>
        <w:t>SL</w:t>
      </w:r>
      <w:r w:rsidRPr="000F12B2">
        <w:rPr>
          <w:color w:val="000000"/>
          <w:sz w:val="28"/>
          <w:szCs w:val="28"/>
        </w:rPr>
        <w:t>2, розімкнуті. Коли вода досягне електрода верхнього датчика рівня, контакти</w:t>
      </w:r>
      <w:r w:rsidRPr="00E1772C">
        <w:rPr>
          <w:color w:val="000000"/>
          <w:sz w:val="28"/>
          <w:szCs w:val="28"/>
        </w:rPr>
        <w:t xml:space="preserve"> </w:t>
      </w:r>
      <w:r>
        <w:rPr>
          <w:color w:val="000000"/>
          <w:sz w:val="28"/>
          <w:szCs w:val="28"/>
          <w:lang w:val="en-US"/>
        </w:rPr>
        <w:t>SL</w:t>
      </w:r>
      <w:r w:rsidRPr="00166838">
        <w:rPr>
          <w:color w:val="000000"/>
          <w:sz w:val="28"/>
          <w:szCs w:val="28"/>
        </w:rPr>
        <w:t>1</w:t>
      </w:r>
      <w:r w:rsidRPr="000F12B2">
        <w:rPr>
          <w:color w:val="000000"/>
          <w:sz w:val="28"/>
          <w:szCs w:val="28"/>
        </w:rPr>
        <w:t xml:space="preserve"> замкнуться, реле К</w:t>
      </w:r>
      <w:r>
        <w:rPr>
          <w:color w:val="000000"/>
          <w:sz w:val="28"/>
          <w:szCs w:val="28"/>
          <w:lang w:val="en-US"/>
        </w:rPr>
        <w:t>V</w:t>
      </w:r>
      <w:r w:rsidRPr="000F12B2">
        <w:rPr>
          <w:color w:val="000000"/>
          <w:sz w:val="28"/>
          <w:szCs w:val="28"/>
        </w:rPr>
        <w:t>1 спрацює й розімкне свої контакти К</w:t>
      </w:r>
      <w:r>
        <w:rPr>
          <w:color w:val="000000"/>
          <w:sz w:val="28"/>
          <w:szCs w:val="28"/>
          <w:lang w:val="en-US"/>
        </w:rPr>
        <w:t>V</w:t>
      </w:r>
      <w:r w:rsidRPr="000F12B2">
        <w:rPr>
          <w:color w:val="000000"/>
          <w:sz w:val="28"/>
          <w:szCs w:val="28"/>
        </w:rPr>
        <w:t xml:space="preserve">1.1 у колі магнітного пускача КМ і вимкне останній, а також замкне замикаючі контакти КМ.2, магнітний пускач КМ відключить своїми головними контактами електродвигун, а допоміжними контактами вимкне сигнальну лампочку </w:t>
      </w:r>
      <w:r>
        <w:rPr>
          <w:color w:val="000000"/>
          <w:sz w:val="28"/>
          <w:szCs w:val="28"/>
          <w:lang w:val="en-US" w:eastAsia="uk-UA"/>
        </w:rPr>
        <w:t>HL</w:t>
      </w:r>
      <w:r w:rsidRPr="000F12B2">
        <w:rPr>
          <w:color w:val="000000"/>
          <w:sz w:val="28"/>
          <w:szCs w:val="28"/>
        </w:rPr>
        <w:t xml:space="preserve">2 і ввімкне лампочку </w:t>
      </w:r>
      <w:r>
        <w:rPr>
          <w:color w:val="000000"/>
          <w:sz w:val="28"/>
          <w:szCs w:val="28"/>
          <w:lang w:val="en-US" w:eastAsia="uk-UA"/>
        </w:rPr>
        <w:t>HL</w:t>
      </w:r>
      <w:r w:rsidRPr="00166838">
        <w:rPr>
          <w:color w:val="000000"/>
          <w:sz w:val="28"/>
          <w:szCs w:val="28"/>
          <w:lang w:eastAsia="uk-UA"/>
        </w:rPr>
        <w:t>1</w:t>
      </w:r>
      <w:r w:rsidRPr="000F12B2">
        <w:rPr>
          <w:color w:val="000000"/>
          <w:sz w:val="28"/>
          <w:szCs w:val="28"/>
        </w:rPr>
        <w:t>. Повторне вмикання електродвигуна насос</w:t>
      </w:r>
      <w:r>
        <w:rPr>
          <w:color w:val="000000"/>
          <w:sz w:val="28"/>
          <w:szCs w:val="28"/>
        </w:rPr>
        <w:t>у</w:t>
      </w:r>
      <w:r w:rsidRPr="000F12B2">
        <w:rPr>
          <w:color w:val="000000"/>
          <w:sz w:val="28"/>
          <w:szCs w:val="28"/>
        </w:rPr>
        <w:t xml:space="preserve"> відбудеться при</w:t>
      </w:r>
      <w:r w:rsidRPr="0053409C">
        <w:rPr>
          <w:b/>
          <w:bCs/>
          <w:i/>
          <w:iCs/>
          <w:color w:val="000000"/>
          <w:sz w:val="28"/>
          <w:szCs w:val="28"/>
        </w:rPr>
        <w:t xml:space="preserve"> </w:t>
      </w:r>
      <w:r w:rsidRPr="000F12B2">
        <w:rPr>
          <w:color w:val="000000"/>
          <w:sz w:val="28"/>
          <w:szCs w:val="28"/>
          <w:lang w:eastAsia="uk-UA"/>
        </w:rPr>
        <w:t xml:space="preserve">зниженні рівня води до положення, коли розімкнуться контакти (електроди) </w:t>
      </w:r>
      <w:r>
        <w:rPr>
          <w:color w:val="000000"/>
          <w:sz w:val="28"/>
          <w:szCs w:val="28"/>
          <w:lang w:val="en-US" w:eastAsia="uk-UA"/>
        </w:rPr>
        <w:t>SL</w:t>
      </w:r>
      <w:r w:rsidRPr="000F12B2">
        <w:rPr>
          <w:color w:val="000000"/>
          <w:sz w:val="28"/>
          <w:szCs w:val="28"/>
          <w:lang w:eastAsia="uk-UA"/>
        </w:rPr>
        <w:t>2 і реле К</w:t>
      </w:r>
      <w:r>
        <w:rPr>
          <w:color w:val="000000"/>
          <w:sz w:val="28"/>
          <w:szCs w:val="28"/>
          <w:lang w:val="en-US" w:eastAsia="uk-UA"/>
        </w:rPr>
        <w:t>V</w:t>
      </w:r>
      <w:r w:rsidRPr="00166838">
        <w:rPr>
          <w:color w:val="000000"/>
          <w:sz w:val="28"/>
          <w:szCs w:val="28"/>
          <w:lang w:eastAsia="uk-UA"/>
        </w:rPr>
        <w:t>1</w:t>
      </w:r>
      <w:r w:rsidRPr="000F12B2">
        <w:rPr>
          <w:color w:val="000000"/>
          <w:sz w:val="28"/>
          <w:szCs w:val="28"/>
          <w:lang w:eastAsia="uk-UA"/>
        </w:rPr>
        <w:t xml:space="preserve"> знеструмиться.</w:t>
      </w:r>
    </w:p>
    <w:p w:rsidR="003642A6" w:rsidRPr="000F12B2" w:rsidRDefault="003642A6" w:rsidP="003642A6">
      <w:pPr>
        <w:adjustRightInd w:val="0"/>
        <w:ind w:firstLine="709"/>
        <w:jc w:val="both"/>
        <w:rPr>
          <w:color w:val="000000"/>
          <w:sz w:val="28"/>
          <w:szCs w:val="28"/>
          <w:lang w:eastAsia="uk-UA"/>
        </w:rPr>
      </w:pPr>
      <w:r w:rsidRPr="000F12B2">
        <w:rPr>
          <w:color w:val="000000"/>
          <w:sz w:val="28"/>
          <w:szCs w:val="28"/>
          <w:lang w:eastAsia="uk-UA"/>
        </w:rPr>
        <w:t>Реле К</w:t>
      </w:r>
      <w:r>
        <w:rPr>
          <w:color w:val="000000"/>
          <w:sz w:val="28"/>
          <w:szCs w:val="28"/>
          <w:lang w:val="en-US" w:eastAsia="uk-UA"/>
        </w:rPr>
        <w:t>V</w:t>
      </w:r>
      <w:r w:rsidRPr="009D33B9">
        <w:rPr>
          <w:color w:val="000000"/>
          <w:sz w:val="28"/>
          <w:szCs w:val="28"/>
          <w:lang w:eastAsia="uk-UA"/>
        </w:rPr>
        <w:t>1</w:t>
      </w:r>
      <w:r w:rsidRPr="000F12B2">
        <w:rPr>
          <w:color w:val="000000"/>
          <w:sz w:val="28"/>
          <w:szCs w:val="28"/>
          <w:lang w:eastAsia="uk-UA"/>
        </w:rPr>
        <w:t xml:space="preserve"> живиться постійним струмом, оскільки обмотка реле змінного струму може перегоріти при повільному заповненні водою верхнього датчика рівня і повільному зменшенні опору води та зростанні струму до величини струму спрацювання, який при розімкнутому магнітопроводі у декілька разів більший від номінального струму. Опір </w:t>
      </w:r>
      <w:r>
        <w:rPr>
          <w:color w:val="000000"/>
          <w:sz w:val="28"/>
          <w:szCs w:val="28"/>
          <w:lang w:val="en-US" w:eastAsia="uk-UA"/>
        </w:rPr>
        <w:t>R</w:t>
      </w:r>
      <w:r w:rsidRPr="000F12B2">
        <w:rPr>
          <w:color w:val="000000"/>
          <w:sz w:val="28"/>
          <w:szCs w:val="28"/>
          <w:lang w:eastAsia="uk-UA"/>
        </w:rPr>
        <w:t>2 вибирають таким, щоб при напрузі мережі 220 В на обмотці реле К</w:t>
      </w:r>
      <w:r>
        <w:rPr>
          <w:color w:val="000000"/>
          <w:sz w:val="28"/>
          <w:szCs w:val="28"/>
          <w:lang w:val="en-US" w:eastAsia="uk-UA"/>
        </w:rPr>
        <w:t>V</w:t>
      </w:r>
      <w:r w:rsidRPr="009D33B9">
        <w:rPr>
          <w:color w:val="000000"/>
          <w:sz w:val="28"/>
          <w:szCs w:val="28"/>
          <w:lang w:eastAsia="uk-UA"/>
        </w:rPr>
        <w:t>1</w:t>
      </w:r>
      <w:r w:rsidRPr="000F12B2">
        <w:rPr>
          <w:color w:val="000000"/>
          <w:sz w:val="28"/>
          <w:szCs w:val="28"/>
          <w:lang w:eastAsia="uk-UA"/>
        </w:rPr>
        <w:t xml:space="preserve"> була напруга 24 В постійного струму.</w:t>
      </w:r>
    </w:p>
    <w:p w:rsidR="003642A6" w:rsidRPr="000F12B2" w:rsidRDefault="003642A6" w:rsidP="003642A6">
      <w:pPr>
        <w:adjustRightInd w:val="0"/>
        <w:ind w:firstLine="709"/>
        <w:jc w:val="both"/>
        <w:rPr>
          <w:color w:val="000000"/>
          <w:sz w:val="28"/>
          <w:szCs w:val="28"/>
          <w:lang w:eastAsia="uk-UA"/>
        </w:rPr>
      </w:pPr>
      <w:r w:rsidRPr="000F12B2">
        <w:rPr>
          <w:color w:val="000000"/>
          <w:sz w:val="28"/>
          <w:szCs w:val="28"/>
          <w:lang w:eastAsia="uk-UA"/>
        </w:rPr>
        <w:t>У випадку аварійного зниження рівня води у свердловині (у зоні заглибного насос</w:t>
      </w:r>
      <w:r>
        <w:rPr>
          <w:color w:val="000000"/>
          <w:sz w:val="28"/>
          <w:szCs w:val="28"/>
          <w:lang w:eastAsia="uk-UA"/>
        </w:rPr>
        <w:t>у</w:t>
      </w:r>
      <w:r w:rsidRPr="000F12B2">
        <w:rPr>
          <w:color w:val="000000"/>
          <w:sz w:val="28"/>
          <w:szCs w:val="28"/>
          <w:lang w:eastAsia="uk-UA"/>
        </w:rPr>
        <w:t>) нижче допустимого положення розімкнуться контакти (електроди) датчика сухого</w:t>
      </w:r>
      <w:r w:rsidRPr="00E31149">
        <w:rPr>
          <w:color w:val="000000"/>
          <w:sz w:val="28"/>
          <w:szCs w:val="28"/>
          <w:lang w:eastAsia="uk-UA"/>
        </w:rPr>
        <w:t xml:space="preserve"> ходу</w:t>
      </w:r>
      <w:r w:rsidRPr="000F12B2">
        <w:rPr>
          <w:color w:val="000000"/>
          <w:sz w:val="28"/>
          <w:szCs w:val="28"/>
          <w:lang w:eastAsia="uk-UA"/>
        </w:rPr>
        <w:t xml:space="preserve"> </w:t>
      </w:r>
      <w:r>
        <w:rPr>
          <w:color w:val="000000"/>
          <w:sz w:val="28"/>
          <w:szCs w:val="28"/>
          <w:lang w:val="en-US" w:eastAsia="uk-UA"/>
        </w:rPr>
        <w:t>SL</w:t>
      </w:r>
      <w:r w:rsidRPr="000F12B2">
        <w:rPr>
          <w:color w:val="000000"/>
          <w:sz w:val="28"/>
          <w:szCs w:val="28"/>
          <w:lang w:eastAsia="uk-UA"/>
        </w:rPr>
        <w:t>3, реле К</w:t>
      </w:r>
      <w:r>
        <w:rPr>
          <w:color w:val="000000"/>
          <w:sz w:val="28"/>
          <w:szCs w:val="28"/>
          <w:lang w:val="en-US" w:eastAsia="uk-UA"/>
        </w:rPr>
        <w:t>V</w:t>
      </w:r>
      <w:r w:rsidRPr="000F12B2">
        <w:rPr>
          <w:color w:val="000000"/>
          <w:sz w:val="28"/>
          <w:szCs w:val="28"/>
          <w:lang w:eastAsia="uk-UA"/>
        </w:rPr>
        <w:t>2 знеструмиться й розімкне контакти К</w:t>
      </w:r>
      <w:r>
        <w:rPr>
          <w:color w:val="000000"/>
          <w:sz w:val="28"/>
          <w:szCs w:val="28"/>
          <w:lang w:val="en-US" w:eastAsia="uk-UA"/>
        </w:rPr>
        <w:t>V</w:t>
      </w:r>
      <w:r w:rsidRPr="000F12B2">
        <w:rPr>
          <w:color w:val="000000"/>
          <w:sz w:val="28"/>
          <w:szCs w:val="28"/>
          <w:lang w:eastAsia="uk-UA"/>
        </w:rPr>
        <w:t>2.</w:t>
      </w:r>
      <w:r w:rsidRPr="00E31149">
        <w:rPr>
          <w:color w:val="000000"/>
          <w:sz w:val="28"/>
          <w:szCs w:val="28"/>
          <w:lang w:eastAsia="uk-UA"/>
        </w:rPr>
        <w:t>1</w:t>
      </w:r>
      <w:r w:rsidRPr="000F12B2">
        <w:rPr>
          <w:color w:val="000000"/>
          <w:sz w:val="28"/>
          <w:szCs w:val="28"/>
          <w:lang w:eastAsia="uk-UA"/>
        </w:rPr>
        <w:t xml:space="preserve"> у колі котушки магнітного пускача КМ, який вимкне електродвигун заглибного насос</w:t>
      </w:r>
      <w:r>
        <w:rPr>
          <w:color w:val="000000"/>
          <w:sz w:val="28"/>
          <w:szCs w:val="28"/>
          <w:lang w:eastAsia="uk-UA"/>
        </w:rPr>
        <w:t>у</w:t>
      </w:r>
      <w:r w:rsidRPr="000F12B2">
        <w:rPr>
          <w:color w:val="000000"/>
          <w:sz w:val="28"/>
          <w:szCs w:val="28"/>
          <w:lang w:eastAsia="uk-UA"/>
        </w:rPr>
        <w:t xml:space="preserve">. Лампочка </w:t>
      </w:r>
      <w:r>
        <w:rPr>
          <w:color w:val="000000"/>
          <w:sz w:val="28"/>
          <w:szCs w:val="28"/>
          <w:lang w:val="en-US" w:eastAsia="uk-UA"/>
        </w:rPr>
        <w:t>HL</w:t>
      </w:r>
      <w:r w:rsidRPr="000F12B2">
        <w:rPr>
          <w:color w:val="000000"/>
          <w:sz w:val="28"/>
          <w:szCs w:val="28"/>
          <w:lang w:eastAsia="uk-UA"/>
        </w:rPr>
        <w:t xml:space="preserve">4 погасне, а </w:t>
      </w:r>
      <w:r>
        <w:rPr>
          <w:color w:val="000000"/>
          <w:sz w:val="28"/>
          <w:szCs w:val="28"/>
          <w:lang w:val="en-US" w:eastAsia="uk-UA"/>
        </w:rPr>
        <w:t>HL</w:t>
      </w:r>
      <w:r w:rsidRPr="000F12B2">
        <w:rPr>
          <w:color w:val="000000"/>
          <w:sz w:val="28"/>
          <w:szCs w:val="28"/>
          <w:lang w:eastAsia="uk-UA"/>
        </w:rPr>
        <w:t>5 загориться, сигналізуючи про аварійне зниження рівня води у свердловині.</w:t>
      </w:r>
    </w:p>
    <w:p w:rsidR="003642A6" w:rsidRPr="000F12B2" w:rsidRDefault="003642A6" w:rsidP="003642A6">
      <w:pPr>
        <w:adjustRightInd w:val="0"/>
        <w:ind w:firstLine="709"/>
        <w:jc w:val="both"/>
        <w:rPr>
          <w:color w:val="000000"/>
          <w:sz w:val="28"/>
          <w:szCs w:val="28"/>
          <w:lang w:eastAsia="uk-UA"/>
        </w:rPr>
      </w:pPr>
      <w:r w:rsidRPr="000F12B2">
        <w:rPr>
          <w:color w:val="000000"/>
          <w:sz w:val="28"/>
          <w:szCs w:val="28"/>
          <w:lang w:eastAsia="uk-UA"/>
        </w:rPr>
        <w:t>Для захисту електродвигуна заглибного насос</w:t>
      </w:r>
      <w:r>
        <w:rPr>
          <w:color w:val="000000"/>
          <w:sz w:val="28"/>
          <w:szCs w:val="28"/>
          <w:lang w:eastAsia="uk-UA"/>
        </w:rPr>
        <w:t>у</w:t>
      </w:r>
      <w:r w:rsidRPr="000F12B2">
        <w:rPr>
          <w:color w:val="000000"/>
          <w:sz w:val="28"/>
          <w:szCs w:val="28"/>
          <w:lang w:eastAsia="uk-UA"/>
        </w:rPr>
        <w:t xml:space="preserve"> від перевантажень, замість теплових реле може використовуватись пристрій ФУЗ-М, який більш надійно захищає двигун заглибного насос</w:t>
      </w:r>
      <w:r>
        <w:rPr>
          <w:color w:val="000000"/>
          <w:sz w:val="28"/>
          <w:szCs w:val="28"/>
          <w:lang w:eastAsia="uk-UA"/>
        </w:rPr>
        <w:t>у</w:t>
      </w:r>
      <w:r w:rsidRPr="000F12B2">
        <w:rPr>
          <w:color w:val="000000"/>
          <w:sz w:val="28"/>
          <w:szCs w:val="28"/>
          <w:lang w:eastAsia="uk-UA"/>
        </w:rPr>
        <w:t xml:space="preserve"> як від перевантажень</w:t>
      </w:r>
      <w:r>
        <w:rPr>
          <w:color w:val="000000"/>
          <w:sz w:val="28"/>
          <w:szCs w:val="28"/>
          <w:lang w:eastAsia="uk-UA"/>
        </w:rPr>
        <w:t>,</w:t>
      </w:r>
      <w:r w:rsidRPr="000F12B2">
        <w:rPr>
          <w:color w:val="000000"/>
          <w:sz w:val="28"/>
          <w:szCs w:val="28"/>
          <w:lang w:eastAsia="uk-UA"/>
        </w:rPr>
        <w:t xml:space="preserve"> так і від неповно фазних режимів роботи.</w:t>
      </w:r>
    </w:p>
    <w:p w:rsidR="00DB2FC5" w:rsidRDefault="00DB2FC5">
      <w:bookmarkStart w:id="1" w:name="_GoBack"/>
      <w:bookmarkEnd w:id="1"/>
    </w:p>
    <w:sectPr w:rsidR="00DB2FC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C5"/>
    <w:rsid w:val="001D14F3"/>
    <w:rsid w:val="0028787C"/>
    <w:rsid w:val="002D510D"/>
    <w:rsid w:val="00331AC7"/>
    <w:rsid w:val="003642A6"/>
    <w:rsid w:val="00384EC2"/>
    <w:rsid w:val="00403208"/>
    <w:rsid w:val="0051634F"/>
    <w:rsid w:val="005A3995"/>
    <w:rsid w:val="007F7289"/>
    <w:rsid w:val="009B492E"/>
    <w:rsid w:val="00AE4383"/>
    <w:rsid w:val="00B5285A"/>
    <w:rsid w:val="00CC1723"/>
    <w:rsid w:val="00CD344B"/>
    <w:rsid w:val="00DB2FC5"/>
    <w:rsid w:val="00DD09CD"/>
    <w:rsid w:val="00F90608"/>
    <w:rsid w:val="00F93522"/>
    <w:rsid w:val="00FA20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EC932-7C5F-40F5-BE8F-666B9A41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4F3"/>
    <w:pPr>
      <w:ind w:left="720"/>
      <w:contextualSpacing/>
    </w:pPr>
  </w:style>
  <w:style w:type="character" w:styleId="a4">
    <w:name w:val="Hyperlink"/>
    <w:basedOn w:val="a0"/>
    <w:uiPriority w:val="99"/>
    <w:semiHidden/>
    <w:unhideWhenUsed/>
    <w:rsid w:val="00F935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hyperlink" Target="http://elprivod.nmu.org.ua/ua/entrant/What_is_rectifier.php" TargetMode="Externa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hyperlink" Target="http://elprivod.nmu.org.ua/ua/entrant/frequency_converter.php" TargetMode="External"/><Relationship Id="rId30" Type="http://schemas.openxmlformats.org/officeDocument/2006/relationships/image" Target="media/image25.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11</Pages>
  <Words>6559</Words>
  <Characters>3740</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Віра</dc:creator>
  <cp:keywords/>
  <dc:description/>
  <cp:lastModifiedBy>Віра</cp:lastModifiedBy>
  <cp:revision>9</cp:revision>
  <dcterms:created xsi:type="dcterms:W3CDTF">2017-11-15T02:19:00Z</dcterms:created>
  <dcterms:modified xsi:type="dcterms:W3CDTF">2017-11-15T04:59:00Z</dcterms:modified>
</cp:coreProperties>
</file>