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51" w:rsidRPr="004819B7" w:rsidRDefault="002C0651" w:rsidP="002C0651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eastAsia="uk-UA"/>
        </w:rPr>
      </w:pPr>
      <w:r w:rsidRPr="004819B7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2C0651" w:rsidRPr="004819B7" w:rsidRDefault="002C0651" w:rsidP="002C0651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4819B7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БУДІВНИЦТВА І АРХІТЕКТУРИ</w:t>
      </w:r>
    </w:p>
    <w:p w:rsidR="006E7D4D" w:rsidRDefault="006E7D4D" w:rsidP="002C0651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E7D4D" w:rsidRDefault="006E7D4D" w:rsidP="002C0651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C0651" w:rsidRDefault="004F5A77" w:rsidP="002C0651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</w:p>
    <w:p w:rsidR="006E7D4D" w:rsidRPr="00155E72" w:rsidRDefault="006E7D4D" w:rsidP="002C0651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C0651" w:rsidRPr="004819B7" w:rsidRDefault="002C0651" w:rsidP="002C0651">
      <w:pPr>
        <w:ind w:left="351"/>
        <w:contextualSpacing/>
        <w:jc w:val="center"/>
        <w:rPr>
          <w:bCs/>
          <w:szCs w:val="28"/>
          <w:lang w:eastAsia="uk-UA"/>
        </w:rPr>
      </w:pPr>
      <w:r w:rsidRPr="0056357D">
        <w:rPr>
          <w:bCs/>
        </w:rPr>
        <w:t xml:space="preserve">Кафедра </w:t>
      </w:r>
      <w:r>
        <w:rPr>
          <w:bCs/>
          <w:szCs w:val="28"/>
          <w:lang w:eastAsia="uk-UA"/>
        </w:rPr>
        <w:t>інформ</w:t>
      </w:r>
      <w:r w:rsidR="004F5A77">
        <w:rPr>
          <w:bCs/>
          <w:szCs w:val="28"/>
          <w:lang w:eastAsia="uk-UA"/>
        </w:rPr>
        <w:t>аційних технологій</w:t>
      </w:r>
    </w:p>
    <w:p w:rsidR="002C0651" w:rsidRPr="004819B7" w:rsidRDefault="002C0651" w:rsidP="002C0651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</w:rPr>
      </w:pPr>
    </w:p>
    <w:p w:rsidR="005D31C5" w:rsidRDefault="005D31C5" w:rsidP="002C0651">
      <w:pPr>
        <w:pStyle w:val="Style3"/>
        <w:widowControl/>
        <w:ind w:left="4968"/>
        <w:contextualSpacing/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</w:pPr>
    </w:p>
    <w:p w:rsidR="002C0651" w:rsidRPr="004819B7" w:rsidRDefault="002C0651" w:rsidP="002C0651">
      <w:pPr>
        <w:pStyle w:val="Style3"/>
        <w:widowControl/>
        <w:ind w:left="4968"/>
        <w:contextualSpacing/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</w:pPr>
      <w:r w:rsidRPr="004819B7"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  <w:t>«ЗАТВЕРДЖУЮ»</w:t>
      </w:r>
    </w:p>
    <w:p w:rsidR="002C0651" w:rsidRPr="004819B7" w:rsidRDefault="002C0651" w:rsidP="002C0651">
      <w:pPr>
        <w:pStyle w:val="Style5"/>
        <w:widowControl/>
        <w:ind w:left="4979"/>
        <w:contextualSpacing/>
        <w:rPr>
          <w:rStyle w:val="FontStyle18"/>
          <w:rFonts w:ascii="Times New Roman" w:hAnsi="Times New Roman"/>
          <w:sz w:val="28"/>
          <w:szCs w:val="28"/>
          <w:lang w:val="uk-UA" w:eastAsia="uk-UA"/>
        </w:rPr>
      </w:pPr>
      <w:r w:rsidRPr="004819B7">
        <w:rPr>
          <w:rStyle w:val="FontStyle18"/>
          <w:rFonts w:ascii="Times New Roman" w:hAnsi="Times New Roman"/>
          <w:sz w:val="28"/>
          <w:szCs w:val="28"/>
          <w:lang w:val="uk-UA" w:eastAsia="uk-UA"/>
        </w:rPr>
        <w:t xml:space="preserve">Декан факультету </w:t>
      </w:r>
      <w:r w:rsidRPr="004819B7">
        <w:rPr>
          <w:rFonts w:ascii="Times New Roman" w:hAnsi="Times New Roman"/>
          <w:sz w:val="28"/>
          <w:szCs w:val="28"/>
          <w:lang w:val="uk-UA"/>
        </w:rPr>
        <w:t>автоматизації і інформаційних технологій</w:t>
      </w:r>
    </w:p>
    <w:p w:rsidR="002C0651" w:rsidRPr="004819B7" w:rsidRDefault="002C0651" w:rsidP="002C0651">
      <w:pPr>
        <w:pStyle w:val="Style6"/>
        <w:widowControl/>
        <w:contextualSpacing/>
        <w:jc w:val="right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4819B7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____________________/ І.В. Русан /</w:t>
      </w:r>
    </w:p>
    <w:p w:rsidR="002C0651" w:rsidRPr="004819B7" w:rsidRDefault="002C0651" w:rsidP="002C0651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/>
          <w:sz w:val="28"/>
          <w:szCs w:val="28"/>
          <w:lang w:val="uk-UA" w:eastAsia="uk-UA"/>
        </w:rPr>
      </w:pPr>
      <w:r w:rsidRPr="004819B7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«____» ________________ 20</w:t>
      </w:r>
      <w:r w:rsidR="00CF1007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20</w:t>
      </w:r>
      <w:r w:rsidRPr="004819B7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 </w:t>
      </w:r>
      <w:r w:rsidRPr="004819B7">
        <w:rPr>
          <w:rStyle w:val="FontStyle19"/>
          <w:rFonts w:ascii="Times New Roman" w:hAnsi="Times New Roman"/>
          <w:sz w:val="28"/>
          <w:szCs w:val="28"/>
          <w:lang w:val="uk-UA" w:eastAsia="uk-UA"/>
        </w:rPr>
        <w:t>року</w:t>
      </w:r>
    </w:p>
    <w:p w:rsidR="002C0651" w:rsidRDefault="002C0651" w:rsidP="002C0651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7C04DD" w:rsidRPr="007C04DD" w:rsidRDefault="007C04DD" w:rsidP="002C0651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2C0651" w:rsidRPr="004819B7" w:rsidRDefault="002C0651" w:rsidP="002C0651">
      <w:pPr>
        <w:pStyle w:val="Style8"/>
        <w:widowControl/>
        <w:contextualSpacing/>
        <w:jc w:val="center"/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</w:pPr>
      <w:r w:rsidRPr="004819B7"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  <w:t>НАВЧАЛЬНА РОБОЧА ПРОГРАМА ДИСЦИПЛІНИ</w:t>
      </w:r>
    </w:p>
    <w:p w:rsidR="007C04DD" w:rsidRPr="007C04DD" w:rsidRDefault="007C04DD" w:rsidP="002C0651">
      <w:pPr>
        <w:pStyle w:val="Style9"/>
        <w:widowControl/>
        <w:spacing w:line="240" w:lineRule="auto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1C284C" w:rsidRPr="004819B7" w:rsidRDefault="002C0651" w:rsidP="001C284C">
      <w:pPr>
        <w:jc w:val="center"/>
        <w:rPr>
          <w:szCs w:val="28"/>
        </w:rPr>
      </w:pPr>
      <w:r w:rsidRPr="004819B7">
        <w:rPr>
          <w:szCs w:val="28"/>
          <w:u w:val="single"/>
        </w:rPr>
        <w:t>«</w:t>
      </w:r>
      <w:r w:rsidR="001C284C" w:rsidRPr="00126C64">
        <w:rPr>
          <w:b/>
          <w:szCs w:val="28"/>
          <w:u w:val="single"/>
        </w:rPr>
        <w:t>ТЕСТОЛОГІЯ ТА МАТЕМАТИЧНІ МЕТОДИ В ПЕДАГОГІЧНИХ ВИМІРЮВАННЯХ</w:t>
      </w:r>
      <w:r w:rsidR="001C284C" w:rsidRPr="004819B7">
        <w:rPr>
          <w:szCs w:val="28"/>
          <w:u w:val="single"/>
        </w:rPr>
        <w:t>»</w:t>
      </w:r>
    </w:p>
    <w:p w:rsidR="002C0651" w:rsidRPr="004819B7" w:rsidRDefault="002C0651" w:rsidP="002C0651">
      <w:pPr>
        <w:jc w:val="center"/>
        <w:rPr>
          <w:sz w:val="16"/>
        </w:rPr>
      </w:pPr>
      <w:r w:rsidRPr="004819B7">
        <w:rPr>
          <w:sz w:val="16"/>
        </w:rPr>
        <w:t>(назва навчальної дисципліни)</w:t>
      </w:r>
    </w:p>
    <w:p w:rsidR="002C0651" w:rsidRDefault="002C0651" w:rsidP="002C0651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7C04DD" w:rsidRPr="004819B7" w:rsidRDefault="007C04DD" w:rsidP="002C0651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8805"/>
      </w:tblGrid>
      <w:tr w:rsidR="002C0651" w:rsidRPr="004819B7" w:rsidTr="00651637">
        <w:trPr>
          <w:trHeight w:val="322"/>
        </w:trPr>
        <w:tc>
          <w:tcPr>
            <w:tcW w:w="821" w:type="dxa"/>
          </w:tcPr>
          <w:p w:rsidR="002C0651" w:rsidRPr="004819B7" w:rsidRDefault="002C0651" w:rsidP="00651637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19B7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</w:tcPr>
          <w:p w:rsidR="002C0651" w:rsidRPr="004819B7" w:rsidRDefault="002C0651" w:rsidP="00651637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19B7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2C0651" w:rsidRPr="004819B7" w:rsidTr="00651637">
        <w:trPr>
          <w:trHeight w:val="322"/>
        </w:trPr>
        <w:tc>
          <w:tcPr>
            <w:tcW w:w="821" w:type="dxa"/>
          </w:tcPr>
          <w:p w:rsidR="002C0651" w:rsidRPr="004819B7" w:rsidRDefault="00CF1007" w:rsidP="00CF1007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015.10</w:t>
            </w:r>
          </w:p>
        </w:tc>
        <w:tc>
          <w:tcPr>
            <w:tcW w:w="8805" w:type="dxa"/>
          </w:tcPr>
          <w:p w:rsidR="002C0651" w:rsidRPr="004819B7" w:rsidRDefault="00CF1007" w:rsidP="00651637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007">
              <w:rPr>
                <w:rFonts w:ascii="Times New Roman" w:hAnsi="Times New Roman"/>
                <w:sz w:val="28"/>
                <w:szCs w:val="28"/>
                <w:lang w:val="uk-UA"/>
              </w:rPr>
              <w:t>«Професійна освіта. Комп’ютерні технології»</w:t>
            </w:r>
          </w:p>
        </w:tc>
      </w:tr>
      <w:tr w:rsidR="006E7D4D" w:rsidRPr="004819B7" w:rsidTr="00651637">
        <w:trPr>
          <w:trHeight w:val="322"/>
        </w:trPr>
        <w:tc>
          <w:tcPr>
            <w:tcW w:w="821" w:type="dxa"/>
          </w:tcPr>
          <w:p w:rsidR="006E7D4D" w:rsidRPr="004819B7" w:rsidRDefault="006E7D4D" w:rsidP="006E7D4D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05" w:type="dxa"/>
          </w:tcPr>
          <w:p w:rsidR="006E7D4D" w:rsidRPr="004819B7" w:rsidRDefault="006E7D4D" w:rsidP="006E7D4D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19B7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6E7D4D" w:rsidRPr="004819B7" w:rsidTr="00651637">
        <w:trPr>
          <w:trHeight w:val="322"/>
        </w:trPr>
        <w:tc>
          <w:tcPr>
            <w:tcW w:w="821" w:type="dxa"/>
          </w:tcPr>
          <w:p w:rsidR="006E7D4D" w:rsidRPr="004819B7" w:rsidRDefault="006E7D4D" w:rsidP="006E7D4D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5" w:type="dxa"/>
          </w:tcPr>
          <w:p w:rsidR="006E7D4D" w:rsidRPr="004819B7" w:rsidRDefault="006E7D4D" w:rsidP="006E7D4D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C0651" w:rsidRDefault="002C0651" w:rsidP="002C0651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p w:rsidR="007C04DD" w:rsidRPr="004819B7" w:rsidRDefault="007C04DD" w:rsidP="002C0651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80"/>
        <w:gridCol w:w="2579"/>
      </w:tblGrid>
      <w:tr w:rsidR="002C0651" w:rsidRPr="004819B7" w:rsidTr="00651637">
        <w:tc>
          <w:tcPr>
            <w:tcW w:w="3692" w:type="pct"/>
            <w:tcBorders>
              <w:bottom w:val="nil"/>
            </w:tcBorders>
          </w:tcPr>
          <w:p w:rsidR="002C0651" w:rsidRPr="004819B7" w:rsidRDefault="002C0651" w:rsidP="00651637">
            <w:pPr>
              <w:contextualSpacing/>
              <w:rPr>
                <w:bCs/>
                <w:szCs w:val="28"/>
                <w:lang w:eastAsia="uk-UA"/>
              </w:rPr>
            </w:pPr>
            <w:r w:rsidRPr="004819B7">
              <w:rPr>
                <w:bCs/>
                <w:szCs w:val="28"/>
                <w:lang w:eastAsia="uk-UA"/>
              </w:rPr>
              <w:t>Розробник: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2C0651" w:rsidRPr="004819B7" w:rsidRDefault="002C0651" w:rsidP="00651637">
            <w:pPr>
              <w:contextualSpacing/>
              <w:jc w:val="center"/>
              <w:rPr>
                <w:szCs w:val="28"/>
                <w:lang w:eastAsia="uk-UA"/>
              </w:rPr>
            </w:pPr>
          </w:p>
        </w:tc>
      </w:tr>
      <w:tr w:rsidR="002C0651" w:rsidRPr="004819B7" w:rsidTr="00651637">
        <w:tc>
          <w:tcPr>
            <w:tcW w:w="3692" w:type="pct"/>
            <w:tcBorders>
              <w:bottom w:val="single" w:sz="4" w:space="0" w:color="auto"/>
            </w:tcBorders>
          </w:tcPr>
          <w:p w:rsidR="002C0651" w:rsidRPr="00CF1007" w:rsidRDefault="00CF1007" w:rsidP="00CF1007">
            <w:pPr>
              <w:contextualSpacing/>
              <w:rPr>
                <w:bCs/>
                <w:szCs w:val="28"/>
                <w:lang w:eastAsia="uk-UA"/>
              </w:rPr>
            </w:pPr>
            <w:r>
              <w:rPr>
                <w:szCs w:val="28"/>
              </w:rPr>
              <w:t>Гончаренко</w:t>
            </w:r>
            <w:r w:rsidR="002C0651" w:rsidRPr="00CF1007">
              <w:rPr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r w:rsidR="002C0651" w:rsidRPr="00CF1007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2C0651" w:rsidRPr="00CF1007">
              <w:rPr>
                <w:szCs w:val="28"/>
              </w:rPr>
              <w:t xml:space="preserve">., </w:t>
            </w:r>
            <w:r>
              <w:rPr>
                <w:szCs w:val="28"/>
              </w:rPr>
              <w:t>кандидат</w:t>
            </w:r>
            <w:r w:rsidR="002C0651" w:rsidRPr="00CF1007">
              <w:rPr>
                <w:szCs w:val="28"/>
              </w:rPr>
              <w:t xml:space="preserve"> технічних наук, доцент      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2C0651" w:rsidRPr="004819B7" w:rsidRDefault="002C0651" w:rsidP="00651637">
            <w:pPr>
              <w:contextualSpacing/>
              <w:jc w:val="center"/>
              <w:rPr>
                <w:szCs w:val="28"/>
              </w:rPr>
            </w:pPr>
          </w:p>
        </w:tc>
      </w:tr>
      <w:tr w:rsidR="002C0651" w:rsidRPr="004819B7" w:rsidTr="00651637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2C0651" w:rsidRPr="004819B7" w:rsidRDefault="002C0651" w:rsidP="00651637">
            <w:pPr>
              <w:ind w:left="2188"/>
              <w:contextualSpacing/>
              <w:rPr>
                <w:sz w:val="18"/>
                <w:szCs w:val="28"/>
                <w:lang w:eastAsia="uk-UA"/>
              </w:rPr>
            </w:pPr>
            <w:r w:rsidRPr="004819B7">
              <w:rPr>
                <w:sz w:val="18"/>
                <w:szCs w:val="28"/>
                <w:lang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2C0651" w:rsidRPr="004819B7" w:rsidRDefault="002C0651" w:rsidP="00651637">
            <w:pPr>
              <w:contextualSpacing/>
              <w:jc w:val="center"/>
              <w:rPr>
                <w:sz w:val="18"/>
                <w:szCs w:val="28"/>
                <w:lang w:eastAsia="uk-UA"/>
              </w:rPr>
            </w:pPr>
            <w:r w:rsidRPr="004819B7">
              <w:rPr>
                <w:sz w:val="18"/>
                <w:szCs w:val="28"/>
                <w:lang w:eastAsia="uk-UA"/>
              </w:rPr>
              <w:t>(підпис)</w:t>
            </w:r>
          </w:p>
        </w:tc>
      </w:tr>
    </w:tbl>
    <w:p w:rsidR="002C0651" w:rsidRPr="004819B7" w:rsidRDefault="002C0651" w:rsidP="002C0651">
      <w:pPr>
        <w:ind w:left="351"/>
        <w:contextualSpacing/>
        <w:rPr>
          <w:sz w:val="18"/>
          <w:szCs w:val="18"/>
        </w:rPr>
      </w:pPr>
    </w:p>
    <w:p w:rsidR="002C0651" w:rsidRDefault="002C0651" w:rsidP="002C0651">
      <w:pPr>
        <w:ind w:left="351"/>
        <w:contextualSpacing/>
        <w:rPr>
          <w:bCs/>
          <w:szCs w:val="28"/>
          <w:lang w:eastAsia="uk-UA"/>
        </w:rPr>
      </w:pPr>
    </w:p>
    <w:p w:rsidR="002C0651" w:rsidRPr="004819B7" w:rsidRDefault="002C0651" w:rsidP="002C0651">
      <w:pPr>
        <w:ind w:left="351"/>
        <w:contextualSpacing/>
        <w:rPr>
          <w:bCs/>
          <w:szCs w:val="28"/>
          <w:lang w:eastAsia="uk-UA"/>
        </w:rPr>
      </w:pPr>
      <w:r w:rsidRPr="004819B7">
        <w:rPr>
          <w:bCs/>
          <w:szCs w:val="28"/>
          <w:lang w:eastAsia="uk-UA"/>
        </w:rPr>
        <w:t xml:space="preserve">Робоча програма затверджена на засіданні кафедри </w:t>
      </w:r>
      <w:r>
        <w:rPr>
          <w:bCs/>
          <w:szCs w:val="28"/>
          <w:lang w:eastAsia="uk-UA"/>
        </w:rPr>
        <w:t>інформаційних технологій проектування та прикладної математики</w:t>
      </w:r>
    </w:p>
    <w:p w:rsidR="002C0651" w:rsidRDefault="002C0651" w:rsidP="002C0651">
      <w:pPr>
        <w:ind w:left="357"/>
        <w:contextualSpacing/>
        <w:rPr>
          <w:sz w:val="12"/>
          <w:szCs w:val="12"/>
        </w:rPr>
      </w:pPr>
    </w:p>
    <w:p w:rsidR="007C04DD" w:rsidRPr="0029140B" w:rsidRDefault="007C04DD" w:rsidP="002C0651">
      <w:pPr>
        <w:ind w:left="357"/>
        <w:contextualSpacing/>
        <w:rPr>
          <w:sz w:val="12"/>
          <w:szCs w:val="12"/>
        </w:rPr>
      </w:pPr>
    </w:p>
    <w:p w:rsidR="00FE519E" w:rsidRPr="004819B7" w:rsidRDefault="00FE519E" w:rsidP="00FE519E">
      <w:pPr>
        <w:tabs>
          <w:tab w:val="left" w:leader="underscore" w:pos="5184"/>
        </w:tabs>
        <w:ind w:left="357"/>
        <w:contextualSpacing/>
        <w:rPr>
          <w:bCs/>
          <w:szCs w:val="28"/>
          <w:lang w:eastAsia="uk-UA"/>
        </w:rPr>
      </w:pPr>
      <w:r>
        <w:rPr>
          <w:bCs/>
          <w:szCs w:val="28"/>
          <w:lang w:eastAsia="uk-UA"/>
        </w:rPr>
        <w:t>П</w:t>
      </w:r>
      <w:r w:rsidRPr="004819B7">
        <w:rPr>
          <w:bCs/>
          <w:szCs w:val="28"/>
          <w:lang w:eastAsia="uk-UA"/>
        </w:rPr>
        <w:t>ротокол №</w:t>
      </w:r>
      <w:r>
        <w:rPr>
          <w:bCs/>
          <w:szCs w:val="28"/>
          <w:lang w:eastAsia="uk-UA"/>
        </w:rPr>
        <w:t xml:space="preserve"> 1</w:t>
      </w:r>
      <w:r w:rsidRPr="00FE519E">
        <w:rPr>
          <w:bCs/>
          <w:szCs w:val="28"/>
          <w:lang w:eastAsia="uk-UA"/>
        </w:rPr>
        <w:t>5</w:t>
      </w:r>
      <w:r w:rsidRPr="004819B7">
        <w:rPr>
          <w:bCs/>
          <w:szCs w:val="28"/>
          <w:lang w:eastAsia="uk-UA"/>
        </w:rPr>
        <w:t xml:space="preserve"> від "</w:t>
      </w:r>
      <w:r w:rsidRPr="00FE519E">
        <w:rPr>
          <w:bCs/>
          <w:szCs w:val="28"/>
          <w:lang w:eastAsia="uk-UA"/>
        </w:rPr>
        <w:t>25</w:t>
      </w:r>
      <w:r w:rsidRPr="004819B7">
        <w:rPr>
          <w:bCs/>
          <w:szCs w:val="28"/>
          <w:lang w:eastAsia="uk-UA"/>
        </w:rPr>
        <w:t>"</w:t>
      </w:r>
      <w:r>
        <w:rPr>
          <w:bCs/>
          <w:szCs w:val="28"/>
          <w:lang w:eastAsia="uk-UA"/>
        </w:rPr>
        <w:t xml:space="preserve"> травня </w:t>
      </w:r>
      <w:r w:rsidRPr="004819B7">
        <w:rPr>
          <w:bCs/>
          <w:szCs w:val="28"/>
          <w:lang w:eastAsia="uk-UA"/>
        </w:rPr>
        <w:t>20</w:t>
      </w:r>
      <w:r>
        <w:rPr>
          <w:bCs/>
          <w:szCs w:val="28"/>
          <w:lang w:eastAsia="uk-UA"/>
        </w:rPr>
        <w:t>20</w:t>
      </w:r>
      <w:r w:rsidRPr="004819B7">
        <w:rPr>
          <w:bCs/>
          <w:szCs w:val="28"/>
          <w:lang w:eastAsia="uk-UA"/>
        </w:rPr>
        <w:t xml:space="preserve"> року</w:t>
      </w:r>
    </w:p>
    <w:p w:rsidR="00FE519E" w:rsidRDefault="00FE519E" w:rsidP="00FE519E">
      <w:pPr>
        <w:ind w:left="340"/>
        <w:contextualSpacing/>
        <w:rPr>
          <w:sz w:val="18"/>
          <w:szCs w:val="18"/>
        </w:rPr>
      </w:pPr>
    </w:p>
    <w:p w:rsidR="00FE519E" w:rsidRPr="004819B7" w:rsidRDefault="00FE519E" w:rsidP="00FE519E">
      <w:pPr>
        <w:ind w:left="340"/>
        <w:contextualSpacing/>
        <w:rPr>
          <w:sz w:val="18"/>
          <w:szCs w:val="18"/>
        </w:rPr>
      </w:pPr>
    </w:p>
    <w:p w:rsidR="00FE519E" w:rsidRPr="004819B7" w:rsidRDefault="00FE519E" w:rsidP="00FE519E">
      <w:pPr>
        <w:tabs>
          <w:tab w:val="left" w:leader="underscore" w:pos="5633"/>
          <w:tab w:val="left" w:pos="6480"/>
        </w:tabs>
        <w:ind w:left="340"/>
        <w:contextualSpacing/>
        <w:rPr>
          <w:bCs/>
          <w:szCs w:val="28"/>
          <w:lang w:eastAsia="uk-UA"/>
        </w:rPr>
      </w:pPr>
      <w:r w:rsidRPr="004819B7">
        <w:rPr>
          <w:bCs/>
          <w:szCs w:val="28"/>
          <w:lang w:eastAsia="uk-UA"/>
        </w:rPr>
        <w:t xml:space="preserve">Завідувач кафедри </w:t>
      </w:r>
      <w:r>
        <w:rPr>
          <w:bCs/>
          <w:szCs w:val="28"/>
          <w:lang w:eastAsia="uk-UA"/>
        </w:rPr>
        <w:t xml:space="preserve">ІТ </w:t>
      </w:r>
      <w:r w:rsidRPr="004819B7">
        <w:rPr>
          <w:bCs/>
          <w:szCs w:val="28"/>
          <w:lang w:eastAsia="uk-UA"/>
        </w:rPr>
        <w:tab/>
      </w:r>
      <w:r w:rsidRPr="004819B7">
        <w:rPr>
          <w:bCs/>
          <w:szCs w:val="28"/>
          <w:lang w:eastAsia="uk-UA"/>
        </w:rPr>
        <w:tab/>
      </w:r>
      <w:r>
        <w:rPr>
          <w:bCs/>
          <w:szCs w:val="28"/>
          <w:u w:val="single"/>
          <w:lang w:eastAsia="uk-UA"/>
        </w:rPr>
        <w:t>/    Цюцюра С.В.   /</w:t>
      </w:r>
    </w:p>
    <w:p w:rsidR="00FE519E" w:rsidRPr="004819B7" w:rsidRDefault="00FE519E" w:rsidP="00FE519E">
      <w:pPr>
        <w:tabs>
          <w:tab w:val="left" w:pos="6804"/>
        </w:tabs>
        <w:ind w:left="4170"/>
        <w:contextualSpacing/>
        <w:rPr>
          <w:szCs w:val="28"/>
          <w:lang w:eastAsia="uk-UA"/>
        </w:rPr>
      </w:pPr>
      <w:r w:rsidRPr="004819B7">
        <w:rPr>
          <w:sz w:val="18"/>
          <w:szCs w:val="28"/>
          <w:lang w:eastAsia="uk-UA"/>
        </w:rPr>
        <w:t xml:space="preserve"> (підпис)</w:t>
      </w:r>
      <w:r w:rsidRPr="004819B7">
        <w:rPr>
          <w:szCs w:val="28"/>
          <w:lang w:eastAsia="uk-UA"/>
        </w:rPr>
        <w:tab/>
      </w:r>
      <w:r w:rsidRPr="004819B7">
        <w:rPr>
          <w:sz w:val="18"/>
          <w:szCs w:val="28"/>
          <w:lang w:eastAsia="uk-UA"/>
        </w:rPr>
        <w:t>(прізвище та ініціали)</w:t>
      </w:r>
    </w:p>
    <w:p w:rsidR="00FE519E" w:rsidRPr="004819B7" w:rsidRDefault="00FE519E" w:rsidP="00FE519E">
      <w:pPr>
        <w:ind w:left="340" w:right="2028"/>
        <w:contextualSpacing/>
        <w:rPr>
          <w:sz w:val="18"/>
          <w:szCs w:val="18"/>
        </w:rPr>
      </w:pPr>
    </w:p>
    <w:p w:rsidR="00FE519E" w:rsidRDefault="00FE519E" w:rsidP="00FE519E">
      <w:pPr>
        <w:tabs>
          <w:tab w:val="left" w:pos="9350"/>
        </w:tabs>
        <w:ind w:left="340" w:right="170"/>
        <w:contextualSpacing/>
        <w:rPr>
          <w:bCs/>
          <w:szCs w:val="28"/>
          <w:lang w:eastAsia="uk-UA"/>
        </w:rPr>
      </w:pPr>
    </w:p>
    <w:p w:rsidR="00FE519E" w:rsidRPr="00121F68" w:rsidRDefault="00FE519E" w:rsidP="00FE519E">
      <w:pPr>
        <w:spacing w:line="360" w:lineRule="auto"/>
        <w:ind w:firstLine="426"/>
      </w:pPr>
      <w:r w:rsidRPr="00121F68">
        <w:rPr>
          <w:szCs w:val="28"/>
        </w:rPr>
        <w:t xml:space="preserve">Схвалено </w:t>
      </w:r>
      <w:r w:rsidRPr="0007757F">
        <w:rPr>
          <w:szCs w:val="28"/>
        </w:rPr>
        <w:t xml:space="preserve">навчально-методичною радою </w:t>
      </w:r>
      <w:r>
        <w:rPr>
          <w:szCs w:val="28"/>
        </w:rPr>
        <w:t>ФАІТ</w:t>
      </w:r>
    </w:p>
    <w:p w:rsidR="00FE519E" w:rsidRDefault="00FE519E" w:rsidP="00FE519E">
      <w:pPr>
        <w:ind w:left="328"/>
        <w:contextualSpacing/>
        <w:rPr>
          <w:sz w:val="12"/>
          <w:szCs w:val="12"/>
        </w:rPr>
      </w:pPr>
    </w:p>
    <w:p w:rsidR="00FE519E" w:rsidRPr="0029140B" w:rsidRDefault="00FE519E" w:rsidP="00FE519E">
      <w:pPr>
        <w:ind w:left="328"/>
        <w:contextualSpacing/>
        <w:rPr>
          <w:sz w:val="12"/>
          <w:szCs w:val="12"/>
        </w:rPr>
      </w:pPr>
    </w:p>
    <w:p w:rsidR="00FE519E" w:rsidRPr="004819B7" w:rsidRDefault="00FE519E" w:rsidP="00FE519E">
      <w:pPr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bCs/>
          <w:szCs w:val="28"/>
          <w:lang w:eastAsia="uk-UA"/>
        </w:rPr>
      </w:pPr>
      <w:r w:rsidRPr="004819B7">
        <w:rPr>
          <w:bCs/>
          <w:szCs w:val="28"/>
          <w:lang w:eastAsia="uk-UA"/>
        </w:rPr>
        <w:t>Протокол №</w:t>
      </w:r>
      <w:r>
        <w:rPr>
          <w:bCs/>
          <w:szCs w:val="28"/>
          <w:lang w:eastAsia="uk-UA"/>
        </w:rPr>
        <w:t xml:space="preserve"> 14</w:t>
      </w:r>
      <w:r w:rsidRPr="004819B7">
        <w:rPr>
          <w:bCs/>
          <w:szCs w:val="28"/>
          <w:lang w:eastAsia="uk-UA"/>
        </w:rPr>
        <w:t xml:space="preserve"> від "</w:t>
      </w:r>
      <w:r>
        <w:rPr>
          <w:bCs/>
          <w:szCs w:val="28"/>
          <w:lang w:eastAsia="uk-UA"/>
        </w:rPr>
        <w:t>25</w:t>
      </w:r>
      <w:r w:rsidRPr="004819B7">
        <w:rPr>
          <w:bCs/>
          <w:szCs w:val="28"/>
          <w:lang w:eastAsia="uk-UA"/>
        </w:rPr>
        <w:t>"</w:t>
      </w:r>
      <w:r>
        <w:rPr>
          <w:bCs/>
          <w:szCs w:val="28"/>
          <w:lang w:eastAsia="uk-UA"/>
        </w:rPr>
        <w:t xml:space="preserve"> травня </w:t>
      </w:r>
      <w:r w:rsidRPr="004819B7">
        <w:rPr>
          <w:bCs/>
          <w:szCs w:val="28"/>
          <w:lang w:eastAsia="uk-UA"/>
        </w:rPr>
        <w:t>20</w:t>
      </w:r>
      <w:r>
        <w:rPr>
          <w:bCs/>
          <w:szCs w:val="28"/>
          <w:lang w:eastAsia="uk-UA"/>
        </w:rPr>
        <w:t>20</w:t>
      </w:r>
      <w:r w:rsidRPr="004819B7">
        <w:rPr>
          <w:bCs/>
          <w:szCs w:val="28"/>
          <w:lang w:eastAsia="uk-UA"/>
        </w:rPr>
        <w:t xml:space="preserve"> року</w:t>
      </w:r>
    </w:p>
    <w:p w:rsidR="002C0651" w:rsidRDefault="002C0651" w:rsidP="002C0651">
      <w:pPr>
        <w:ind w:left="328"/>
        <w:contextualSpacing/>
        <w:rPr>
          <w:sz w:val="12"/>
          <w:szCs w:val="12"/>
        </w:rPr>
      </w:pPr>
      <w:bookmarkStart w:id="0" w:name="_GoBack"/>
      <w:bookmarkEnd w:id="0"/>
    </w:p>
    <w:p w:rsidR="007C04DD" w:rsidRPr="0029140B" w:rsidRDefault="007C04DD" w:rsidP="002C0651">
      <w:pPr>
        <w:ind w:left="328"/>
        <w:contextualSpacing/>
        <w:rPr>
          <w:sz w:val="12"/>
          <w:szCs w:val="12"/>
        </w:rPr>
      </w:pPr>
    </w:p>
    <w:p w:rsidR="00CF1007" w:rsidRPr="00121F68" w:rsidRDefault="00CF1007" w:rsidP="00CF1007">
      <w:pPr>
        <w:ind w:firstLine="426"/>
        <w:rPr>
          <w:szCs w:val="28"/>
        </w:rPr>
      </w:pPr>
      <w:r w:rsidRPr="00121F68">
        <w:rPr>
          <w:szCs w:val="28"/>
        </w:rPr>
        <w:t xml:space="preserve">Голова </w:t>
      </w:r>
      <w:r>
        <w:rPr>
          <w:szCs w:val="28"/>
        </w:rPr>
        <w:t>НМР</w:t>
      </w:r>
      <w:r w:rsidRPr="00121F68">
        <w:rPr>
          <w:szCs w:val="28"/>
        </w:rPr>
        <w:tab/>
      </w:r>
      <w:r w:rsidRPr="00121F68">
        <w:rPr>
          <w:szCs w:val="28"/>
        </w:rPr>
        <w:tab/>
        <w:t>___________________ (___</w:t>
      </w:r>
      <w:r w:rsidRPr="001149E6">
        <w:rPr>
          <w:szCs w:val="28"/>
          <w:u w:val="single"/>
        </w:rPr>
        <w:t>Гаркавенко</w:t>
      </w:r>
      <w:r w:rsidRPr="0007757F">
        <w:rPr>
          <w:szCs w:val="28"/>
          <w:u w:val="single"/>
        </w:rPr>
        <w:t xml:space="preserve"> </w:t>
      </w:r>
      <w:r>
        <w:rPr>
          <w:szCs w:val="28"/>
          <w:u w:val="single"/>
        </w:rPr>
        <w:t>О</w:t>
      </w:r>
      <w:r w:rsidRPr="0007757F">
        <w:rPr>
          <w:szCs w:val="28"/>
          <w:u w:val="single"/>
        </w:rPr>
        <w:t>.</w:t>
      </w:r>
      <w:r>
        <w:rPr>
          <w:szCs w:val="28"/>
          <w:u w:val="single"/>
        </w:rPr>
        <w:t>М</w:t>
      </w:r>
      <w:r w:rsidRPr="0007757F">
        <w:rPr>
          <w:szCs w:val="28"/>
          <w:u w:val="single"/>
        </w:rPr>
        <w:t>.)</w:t>
      </w:r>
    </w:p>
    <w:p w:rsidR="00CF1007" w:rsidRPr="00121F68" w:rsidRDefault="00CF1007" w:rsidP="00CF1007">
      <w:pPr>
        <w:ind w:firstLine="4680"/>
        <w:rPr>
          <w:sz w:val="16"/>
        </w:rPr>
      </w:pPr>
      <w:r w:rsidRPr="00121F68">
        <w:rPr>
          <w:sz w:val="16"/>
        </w:rPr>
        <w:t>(підпис)                    (прізвище та ініціали)</w:t>
      </w:r>
    </w:p>
    <w:p w:rsidR="006E7D4D" w:rsidRDefault="006E7D4D" w:rsidP="0056357D">
      <w:pPr>
        <w:tabs>
          <w:tab w:val="left" w:pos="3076"/>
          <w:tab w:val="left" w:leader="underscore" w:pos="5651"/>
        </w:tabs>
        <w:ind w:left="328"/>
        <w:contextualSpacing/>
        <w:rPr>
          <w:sz w:val="16"/>
          <w:szCs w:val="28"/>
          <w:lang w:eastAsia="uk-UA"/>
        </w:rPr>
      </w:pPr>
    </w:p>
    <w:p w:rsidR="006E7D4D" w:rsidRDefault="006E7D4D" w:rsidP="002C0651">
      <w:pPr>
        <w:tabs>
          <w:tab w:val="left" w:pos="5812"/>
        </w:tabs>
        <w:ind w:left="4182"/>
        <w:contextualSpacing/>
        <w:rPr>
          <w:sz w:val="16"/>
          <w:szCs w:val="28"/>
          <w:lang w:eastAsia="uk-UA"/>
        </w:rPr>
      </w:pPr>
    </w:p>
    <w:p w:rsidR="006E7D4D" w:rsidRPr="004819B7" w:rsidRDefault="006E7D4D" w:rsidP="006E7D4D">
      <w:pPr>
        <w:pStyle w:val="Style2"/>
        <w:widowControl/>
        <w:spacing w:line="360" w:lineRule="auto"/>
        <w:contextualSpacing/>
        <w:jc w:val="center"/>
        <w:rPr>
          <w:rFonts w:ascii="Times New Roman" w:hAnsi="Times New Roman"/>
          <w:b/>
          <w:bCs/>
          <w:lang w:val="uk-UA"/>
        </w:rPr>
      </w:pPr>
      <w:r w:rsidRPr="004819B7">
        <w:rPr>
          <w:rFonts w:ascii="Times New Roman" w:hAnsi="Times New Roman"/>
          <w:b/>
          <w:bCs/>
          <w:lang w:val="uk-UA"/>
        </w:rPr>
        <w:t>ВИТЯГ З НАВЧАЛЬНОГО ПЛАНУ 20</w:t>
      </w:r>
      <w:r w:rsidR="004F5A77">
        <w:rPr>
          <w:rFonts w:ascii="Times New Roman" w:hAnsi="Times New Roman"/>
          <w:b/>
          <w:bCs/>
          <w:lang w:val="uk-UA"/>
        </w:rPr>
        <w:t>20</w:t>
      </w:r>
      <w:r w:rsidRPr="004819B7">
        <w:rPr>
          <w:rFonts w:ascii="Times New Roman" w:hAnsi="Times New Roman"/>
          <w:b/>
          <w:bCs/>
          <w:lang w:val="uk-UA"/>
        </w:rPr>
        <w:t>-202</w:t>
      </w:r>
      <w:r w:rsidR="004F5A77">
        <w:rPr>
          <w:rFonts w:ascii="Times New Roman" w:hAnsi="Times New Roman"/>
          <w:b/>
          <w:bCs/>
          <w:lang w:val="uk-UA"/>
        </w:rPr>
        <w:t>1</w:t>
      </w:r>
      <w:r w:rsidRPr="004819B7">
        <w:rPr>
          <w:rFonts w:ascii="Times New Roman" w:hAnsi="Times New Roman"/>
          <w:b/>
          <w:bCs/>
          <w:lang w:val="uk-UA"/>
        </w:rPr>
        <w:t xml:space="preserve"> рр.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669"/>
        <w:gridCol w:w="566"/>
        <w:gridCol w:w="636"/>
        <w:gridCol w:w="496"/>
        <w:gridCol w:w="496"/>
        <w:gridCol w:w="499"/>
        <w:gridCol w:w="496"/>
        <w:gridCol w:w="550"/>
        <w:gridCol w:w="510"/>
        <w:gridCol w:w="622"/>
        <w:gridCol w:w="592"/>
        <w:gridCol w:w="713"/>
        <w:gridCol w:w="485"/>
        <w:gridCol w:w="1445"/>
      </w:tblGrid>
      <w:tr w:rsidR="006E7D4D" w:rsidRPr="004819B7" w:rsidTr="006E7D4D">
        <w:tc>
          <w:tcPr>
            <w:tcW w:w="576" w:type="dxa"/>
            <w:vMerge w:val="restart"/>
            <w:textDirection w:val="btLr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шифр</w:t>
            </w:r>
          </w:p>
        </w:tc>
        <w:tc>
          <w:tcPr>
            <w:tcW w:w="1669" w:type="dxa"/>
            <w:vAlign w:val="center"/>
          </w:tcPr>
          <w:p w:rsidR="006E7D4D" w:rsidRPr="004819B7" w:rsidRDefault="007E27CB" w:rsidP="00865905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 w:eastAsia="uk-UA"/>
              </w:rPr>
              <w:t>ОР,</w:t>
            </w:r>
            <w:r w:rsidR="006E7D4D" w:rsidRPr="004819B7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865905">
              <w:rPr>
                <w:rFonts w:ascii="Times New Roman" w:hAnsi="Times New Roman"/>
                <w:lang w:val="uk-UA" w:eastAsia="uk-UA"/>
              </w:rPr>
              <w:t>бакалавр</w:t>
            </w:r>
          </w:p>
        </w:tc>
        <w:tc>
          <w:tcPr>
            <w:tcW w:w="5452" w:type="dxa"/>
            <w:gridSpan w:val="10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 xml:space="preserve">Форма навчання: </w:t>
            </w:r>
            <w:r w:rsidRPr="004819B7">
              <w:rPr>
                <w:rFonts w:ascii="Times New Roman" w:hAnsi="Times New Roman"/>
                <w:lang w:val="en-US" w:eastAsia="uk-UA"/>
              </w:rPr>
              <w:t xml:space="preserve">                            </w:t>
            </w:r>
            <w:r w:rsidRPr="004819B7">
              <w:rPr>
                <w:rFonts w:ascii="Times New Roman" w:hAnsi="Times New Roman"/>
                <w:b/>
                <w:lang w:val="uk-UA" w:eastAsia="uk-UA"/>
              </w:rPr>
              <w:t>денна</w:t>
            </w:r>
          </w:p>
        </w:tc>
        <w:tc>
          <w:tcPr>
            <w:tcW w:w="654" w:type="dxa"/>
            <w:vMerge w:val="restart"/>
            <w:textDirection w:val="btLr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Форма контролю</w:t>
            </w:r>
          </w:p>
        </w:tc>
        <w:tc>
          <w:tcPr>
            <w:tcW w:w="485" w:type="dxa"/>
            <w:vMerge w:val="restart"/>
            <w:textDirection w:val="btLr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45" w:type="dxa"/>
            <w:vMerge w:val="restart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Відмітка про погодження</w:t>
            </w:r>
          </w:p>
        </w:tc>
      </w:tr>
      <w:tr w:rsidR="006E7D4D" w:rsidRPr="004819B7" w:rsidTr="006E7D4D">
        <w:tc>
          <w:tcPr>
            <w:tcW w:w="57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Кредитів</w:t>
            </w:r>
            <w:r w:rsidRPr="004819B7">
              <w:rPr>
                <w:rFonts w:ascii="Times New Roman" w:hAnsi="Times New Roman"/>
                <w:lang w:eastAsia="uk-UA"/>
              </w:rPr>
              <w:t xml:space="preserve"> на сем.</w:t>
            </w:r>
          </w:p>
        </w:tc>
        <w:tc>
          <w:tcPr>
            <w:tcW w:w="2612" w:type="dxa"/>
            <w:gridSpan w:val="5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eastAsia="uk-UA"/>
              </w:rPr>
              <w:t>Обсяг годин</w:t>
            </w:r>
          </w:p>
        </w:tc>
        <w:tc>
          <w:tcPr>
            <w:tcW w:w="2274" w:type="dxa"/>
            <w:gridSpan w:val="4"/>
            <w:vMerge w:val="restart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Кількість</w:t>
            </w:r>
            <w:r w:rsidRPr="004819B7">
              <w:rPr>
                <w:rFonts w:ascii="Times New Roman" w:hAnsi="Times New Roman"/>
                <w:lang w:eastAsia="uk-UA"/>
              </w:rPr>
              <w:t xml:space="preserve"> </w:t>
            </w:r>
            <w:r w:rsidRPr="004819B7">
              <w:rPr>
                <w:rFonts w:ascii="Times New Roman" w:hAnsi="Times New Roman"/>
                <w:lang w:val="uk-UA" w:eastAsia="uk-UA"/>
              </w:rPr>
              <w:t>індивідуальних робіт</w:t>
            </w:r>
          </w:p>
        </w:tc>
        <w:tc>
          <w:tcPr>
            <w:tcW w:w="654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5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5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E7D4D" w:rsidRPr="004819B7" w:rsidTr="006E7D4D">
        <w:trPr>
          <w:trHeight w:val="348"/>
        </w:trPr>
        <w:tc>
          <w:tcPr>
            <w:tcW w:w="57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9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Всього</w:t>
            </w:r>
          </w:p>
        </w:tc>
        <w:tc>
          <w:tcPr>
            <w:tcW w:w="1976" w:type="dxa"/>
            <w:gridSpan w:val="4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аудиторних</w:t>
            </w:r>
          </w:p>
        </w:tc>
        <w:tc>
          <w:tcPr>
            <w:tcW w:w="2274" w:type="dxa"/>
            <w:gridSpan w:val="4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4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5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5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E7D4D" w:rsidRPr="004819B7" w:rsidTr="006E7D4D">
        <w:tc>
          <w:tcPr>
            <w:tcW w:w="57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9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480" w:type="dxa"/>
            <w:gridSpan w:val="3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4819B7">
              <w:rPr>
                <w:rFonts w:ascii="Times New Roman" w:hAnsi="Times New Roman"/>
                <w:lang w:val="uk-UA" w:eastAsia="uk-UA"/>
              </w:rPr>
              <w:t>у тому числі</w:t>
            </w:r>
          </w:p>
        </w:tc>
        <w:tc>
          <w:tcPr>
            <w:tcW w:w="2274" w:type="dxa"/>
            <w:gridSpan w:val="4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4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5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5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E7D4D" w:rsidRPr="004819B7" w:rsidTr="006E7D4D">
        <w:trPr>
          <w:trHeight w:val="565"/>
        </w:trPr>
        <w:tc>
          <w:tcPr>
            <w:tcW w:w="57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9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" w:type="dxa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819B7"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499" w:type="dxa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819B7">
              <w:rPr>
                <w:rFonts w:ascii="Times New Roman" w:hAnsi="Times New Roman"/>
                <w:lang w:val="uk-UA"/>
              </w:rPr>
              <w:t>Лр</w:t>
            </w:r>
          </w:p>
        </w:tc>
        <w:tc>
          <w:tcPr>
            <w:tcW w:w="485" w:type="dxa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819B7">
              <w:rPr>
                <w:rFonts w:ascii="Times New Roman" w:hAnsi="Times New Roman"/>
                <w:lang w:val="uk-UA"/>
              </w:rPr>
              <w:t>Пз</w:t>
            </w:r>
          </w:p>
        </w:tc>
        <w:tc>
          <w:tcPr>
            <w:tcW w:w="550" w:type="dxa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819B7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10" w:type="dxa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819B7">
              <w:rPr>
                <w:rFonts w:ascii="Times New Roman" w:hAnsi="Times New Roman"/>
                <w:lang w:val="uk-UA"/>
              </w:rPr>
              <w:t>КР</w:t>
            </w:r>
          </w:p>
        </w:tc>
        <w:tc>
          <w:tcPr>
            <w:tcW w:w="622" w:type="dxa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819B7">
              <w:rPr>
                <w:rFonts w:ascii="Times New Roman" w:hAnsi="Times New Roman"/>
                <w:lang w:val="uk-UA"/>
              </w:rPr>
              <w:t>РГР</w:t>
            </w:r>
          </w:p>
        </w:tc>
        <w:tc>
          <w:tcPr>
            <w:tcW w:w="592" w:type="dxa"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819B7">
              <w:rPr>
                <w:rFonts w:ascii="Times New Roman" w:hAnsi="Times New Roman"/>
                <w:lang w:val="uk-UA"/>
              </w:rPr>
              <w:t>Роб</w:t>
            </w:r>
          </w:p>
        </w:tc>
        <w:tc>
          <w:tcPr>
            <w:tcW w:w="654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5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5" w:type="dxa"/>
            <w:vMerge/>
            <w:vAlign w:val="center"/>
          </w:tcPr>
          <w:p w:rsidR="006E7D4D" w:rsidRPr="004819B7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E7D4D" w:rsidRPr="004819B7" w:rsidTr="006E7D4D">
        <w:tc>
          <w:tcPr>
            <w:tcW w:w="576" w:type="dxa"/>
          </w:tcPr>
          <w:p w:rsidR="006E7D4D" w:rsidRDefault="006E7D4D" w:rsidP="007A7536">
            <w:pPr>
              <w:pStyle w:val="Style10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  <w:p w:rsidR="006E7D4D" w:rsidRDefault="00CF1007" w:rsidP="007A7536">
            <w:pPr>
              <w:pStyle w:val="Style10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015</w:t>
            </w:r>
          </w:p>
        </w:tc>
        <w:tc>
          <w:tcPr>
            <w:tcW w:w="1669" w:type="dxa"/>
          </w:tcPr>
          <w:p w:rsidR="006E7D4D" w:rsidRDefault="006E7D4D" w:rsidP="007A7536">
            <w:pPr>
              <w:pStyle w:val="Style10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  <w:p w:rsidR="006E7D4D" w:rsidRDefault="00CF1007" w:rsidP="007A7536">
            <w:pPr>
              <w:pStyle w:val="Style10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CF1007">
              <w:rPr>
                <w:rFonts w:ascii="Times New Roman" w:hAnsi="Times New Roman"/>
                <w:lang w:val="uk-UA"/>
              </w:rPr>
              <w:t>Професійна освіта. Комп’ютерні технології</w:t>
            </w:r>
          </w:p>
          <w:p w:rsidR="006E7D4D" w:rsidRPr="004819B7" w:rsidRDefault="006E7D4D" w:rsidP="007A7536">
            <w:pPr>
              <w:pStyle w:val="Style10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6E7D4D" w:rsidRPr="0000647A" w:rsidRDefault="001C284C" w:rsidP="001C284C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6E7D4D">
              <w:rPr>
                <w:b/>
                <w:i/>
              </w:rPr>
              <w:t>,</w:t>
            </w:r>
            <w:r w:rsidR="00A35542">
              <w:rPr>
                <w:b/>
                <w:i/>
              </w:rPr>
              <w:t>5</w:t>
            </w:r>
          </w:p>
        </w:tc>
        <w:tc>
          <w:tcPr>
            <w:tcW w:w="636" w:type="dxa"/>
            <w:vAlign w:val="center"/>
          </w:tcPr>
          <w:p w:rsidR="006E7D4D" w:rsidRPr="00DA2AE0" w:rsidRDefault="006E7D4D" w:rsidP="001C284C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C284C">
              <w:rPr>
                <w:b/>
                <w:i/>
              </w:rPr>
              <w:t>3</w:t>
            </w:r>
            <w:r w:rsidR="00A35542">
              <w:rPr>
                <w:b/>
                <w:i/>
              </w:rPr>
              <w:t>5</w:t>
            </w:r>
          </w:p>
        </w:tc>
        <w:tc>
          <w:tcPr>
            <w:tcW w:w="496" w:type="dxa"/>
            <w:vAlign w:val="center"/>
          </w:tcPr>
          <w:p w:rsidR="006E7D4D" w:rsidRPr="00663F86" w:rsidRDefault="001C284C" w:rsidP="001C284C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496" w:type="dxa"/>
            <w:vAlign w:val="center"/>
          </w:tcPr>
          <w:p w:rsidR="006E7D4D" w:rsidRPr="0000647A" w:rsidRDefault="006E7D4D" w:rsidP="001C284C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1C284C">
              <w:rPr>
                <w:b/>
                <w:i/>
              </w:rPr>
              <w:t>4</w:t>
            </w:r>
          </w:p>
        </w:tc>
        <w:tc>
          <w:tcPr>
            <w:tcW w:w="499" w:type="dxa"/>
            <w:vAlign w:val="center"/>
          </w:tcPr>
          <w:p w:rsidR="006E7D4D" w:rsidRPr="002466F3" w:rsidRDefault="001C284C" w:rsidP="001C284C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485" w:type="dxa"/>
            <w:vAlign w:val="center"/>
          </w:tcPr>
          <w:p w:rsidR="006E7D4D" w:rsidRPr="00DA2AE0" w:rsidRDefault="001C284C" w:rsidP="007A7536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50" w:type="dxa"/>
            <w:vAlign w:val="center"/>
          </w:tcPr>
          <w:p w:rsidR="006E7D4D" w:rsidRPr="002466F3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6E7D4D" w:rsidRPr="002466F3" w:rsidRDefault="001C284C" w:rsidP="007A7536">
            <w:pPr>
              <w:spacing w:line="22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22" w:type="dxa"/>
            <w:vAlign w:val="center"/>
          </w:tcPr>
          <w:p w:rsidR="006E7D4D" w:rsidRPr="002466F3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6E7D4D" w:rsidRPr="002466F3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6E7D4D" w:rsidRPr="004819B7" w:rsidRDefault="001C284C" w:rsidP="007A7536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Зал.</w:t>
            </w:r>
          </w:p>
        </w:tc>
        <w:tc>
          <w:tcPr>
            <w:tcW w:w="485" w:type="dxa"/>
            <w:vAlign w:val="center"/>
          </w:tcPr>
          <w:p w:rsidR="006E7D4D" w:rsidRPr="004819B7" w:rsidRDefault="001C284C" w:rsidP="001C284C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8</w:t>
            </w:r>
          </w:p>
        </w:tc>
        <w:tc>
          <w:tcPr>
            <w:tcW w:w="1445" w:type="dxa"/>
            <w:vAlign w:val="center"/>
          </w:tcPr>
          <w:p w:rsidR="006E7D4D" w:rsidRPr="0058246C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7D4D" w:rsidRPr="004819B7" w:rsidTr="006E7D4D">
        <w:tc>
          <w:tcPr>
            <w:tcW w:w="576" w:type="dxa"/>
          </w:tcPr>
          <w:p w:rsidR="006E7D4D" w:rsidRDefault="006E7D4D" w:rsidP="006E7D4D">
            <w:pPr>
              <w:pStyle w:val="Style10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69" w:type="dxa"/>
          </w:tcPr>
          <w:p w:rsidR="006E7D4D" w:rsidRPr="004819B7" w:rsidRDefault="006E7D4D" w:rsidP="006E7D4D">
            <w:pPr>
              <w:pStyle w:val="Style10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6E7D4D" w:rsidRPr="0000647A" w:rsidRDefault="006E7D4D" w:rsidP="006E7D4D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636" w:type="dxa"/>
            <w:vAlign w:val="center"/>
          </w:tcPr>
          <w:p w:rsidR="006E7D4D" w:rsidRPr="00DA2AE0" w:rsidRDefault="006E7D4D" w:rsidP="006E7D4D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96" w:type="dxa"/>
            <w:vAlign w:val="center"/>
          </w:tcPr>
          <w:p w:rsidR="006E7D4D" w:rsidRPr="00663F86" w:rsidRDefault="006E7D4D" w:rsidP="006E7D4D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96" w:type="dxa"/>
            <w:vAlign w:val="center"/>
          </w:tcPr>
          <w:p w:rsidR="006E7D4D" w:rsidRPr="0000647A" w:rsidRDefault="006E7D4D" w:rsidP="006E7D4D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99" w:type="dxa"/>
            <w:vAlign w:val="center"/>
          </w:tcPr>
          <w:p w:rsidR="006E7D4D" w:rsidRPr="002466F3" w:rsidRDefault="006E7D4D" w:rsidP="006E7D4D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85" w:type="dxa"/>
            <w:vAlign w:val="center"/>
          </w:tcPr>
          <w:p w:rsidR="006E7D4D" w:rsidRPr="00DA2AE0" w:rsidRDefault="006E7D4D" w:rsidP="006E7D4D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550" w:type="dxa"/>
            <w:vAlign w:val="center"/>
          </w:tcPr>
          <w:p w:rsidR="006E7D4D" w:rsidRPr="002466F3" w:rsidRDefault="006E7D4D" w:rsidP="006E7D4D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6E7D4D" w:rsidRPr="002466F3" w:rsidRDefault="006E7D4D" w:rsidP="006E7D4D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622" w:type="dxa"/>
            <w:vAlign w:val="center"/>
          </w:tcPr>
          <w:p w:rsidR="006E7D4D" w:rsidRPr="002466F3" w:rsidRDefault="006E7D4D" w:rsidP="006E7D4D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6E7D4D" w:rsidRPr="002466F3" w:rsidRDefault="006E7D4D" w:rsidP="006E7D4D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6E7D4D" w:rsidRPr="004819B7" w:rsidRDefault="006E7D4D" w:rsidP="006E7D4D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485" w:type="dxa"/>
            <w:vAlign w:val="center"/>
          </w:tcPr>
          <w:p w:rsidR="006E7D4D" w:rsidRPr="004819B7" w:rsidRDefault="006E7D4D" w:rsidP="006E7D4D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1445" w:type="dxa"/>
            <w:vAlign w:val="center"/>
          </w:tcPr>
          <w:p w:rsidR="006E7D4D" w:rsidRPr="0058246C" w:rsidRDefault="006E7D4D" w:rsidP="006E7D4D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E7D4D" w:rsidRDefault="006E7D4D" w:rsidP="006E7D4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lang w:val="uk-UA"/>
        </w:rPr>
      </w:pPr>
    </w:p>
    <w:p w:rsidR="006E7D4D" w:rsidRDefault="006E7D4D" w:rsidP="002C0651">
      <w:pPr>
        <w:tabs>
          <w:tab w:val="left" w:pos="5812"/>
        </w:tabs>
        <w:ind w:left="4182"/>
        <w:contextualSpacing/>
        <w:rPr>
          <w:sz w:val="16"/>
          <w:szCs w:val="28"/>
          <w:lang w:eastAsia="uk-UA"/>
        </w:rPr>
      </w:pPr>
    </w:p>
    <w:p w:rsidR="002C0651" w:rsidRPr="004819B7" w:rsidRDefault="002C0651" w:rsidP="002C0651">
      <w:pPr>
        <w:tabs>
          <w:tab w:val="left" w:pos="5812"/>
        </w:tabs>
        <w:ind w:left="4182"/>
        <w:contextualSpacing/>
        <w:rPr>
          <w:sz w:val="16"/>
          <w:szCs w:val="28"/>
          <w:lang w:eastAsia="uk-UA"/>
        </w:rPr>
      </w:pPr>
    </w:p>
    <w:p w:rsidR="00911D36" w:rsidRDefault="00911D36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E7D4D" w:rsidRDefault="006E7D4D" w:rsidP="006E7D4D"/>
    <w:p w:rsidR="006629D9" w:rsidRDefault="006629D9">
      <w:pPr>
        <w:spacing w:before="0"/>
        <w:jc w:val="left"/>
      </w:pPr>
      <w:r>
        <w:br w:type="page"/>
      </w:r>
    </w:p>
    <w:p w:rsidR="00566C02" w:rsidRDefault="00911D36" w:rsidP="00911D36">
      <w:pPr>
        <w:pStyle w:val="3"/>
        <w:numPr>
          <w:ilvl w:val="0"/>
          <w:numId w:val="16"/>
        </w:numPr>
      </w:pPr>
      <w:r>
        <w:lastRenderedPageBreak/>
        <w:t>Мета та завдання навчальної дисципліни</w:t>
      </w:r>
    </w:p>
    <w:p w:rsidR="00932AFE" w:rsidRDefault="00DF1702" w:rsidP="00932AFE">
      <w:pPr>
        <w:spacing w:before="0"/>
        <w:ind w:firstLine="357"/>
      </w:pPr>
      <w:r w:rsidRPr="003D6DFE">
        <w:rPr>
          <w:b/>
        </w:rPr>
        <w:t>Метою навчальної  дисципліни</w:t>
      </w:r>
      <w:r w:rsidRPr="00DF1702">
        <w:t xml:space="preserve"> </w:t>
      </w:r>
      <w:r>
        <w:t>є</w:t>
      </w:r>
      <w:r w:rsidR="00932AFE">
        <w:t xml:space="preserve"> забезпечення фахової підготовки бакалаврів в галузі методики та практики педагогічних вимірювань у формі тестування.</w:t>
      </w:r>
    </w:p>
    <w:p w:rsidR="00932AFE" w:rsidRDefault="003D6DFE" w:rsidP="00932AFE">
      <w:pPr>
        <w:spacing w:before="0"/>
        <w:ind w:firstLine="357"/>
      </w:pPr>
      <w:r w:rsidRPr="003D6DFE">
        <w:rPr>
          <w:b/>
        </w:rPr>
        <w:t>Основними  завданнями дисципліни</w:t>
      </w:r>
      <w:r w:rsidRPr="003D6DFE">
        <w:t xml:space="preserve"> є </w:t>
      </w:r>
      <w:r w:rsidR="00932AFE">
        <w:t>вивчення фундаментальних теорій педагогічних вимірювань,  відомих як класична теорія тестів (Classical Test Theory) і теорія відповідей на завдання (Item Response Theory), правильне застосування яких дозволить майбутньому інженеру-педагогу якісно контролювати процес опанування учнями навчальних дисциплін, кваліфіковано проводити тематичний семестровий та підсумковий контроль рівнів навчальних досягнень.</w:t>
      </w:r>
    </w:p>
    <w:p w:rsidR="00A35542" w:rsidRPr="00DF1702" w:rsidRDefault="00A35542" w:rsidP="00A35542"/>
    <w:p w:rsidR="00A35542" w:rsidRPr="00A35542" w:rsidRDefault="00A35542" w:rsidP="00A35542">
      <w:pPr>
        <w:pStyle w:val="ac"/>
        <w:numPr>
          <w:ilvl w:val="0"/>
          <w:numId w:val="16"/>
        </w:numPr>
        <w:spacing w:line="276" w:lineRule="auto"/>
        <w:jc w:val="center"/>
        <w:rPr>
          <w:b/>
          <w:szCs w:val="28"/>
        </w:rPr>
      </w:pPr>
      <w:r w:rsidRPr="00A35542">
        <w:rPr>
          <w:b/>
          <w:szCs w:val="28"/>
        </w:rPr>
        <w:t>Компетенції студентів, що формуються в результаті засвоєння дисципліни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98"/>
        <w:gridCol w:w="3510"/>
        <w:gridCol w:w="139"/>
        <w:gridCol w:w="5048"/>
      </w:tblGrid>
      <w:tr w:rsidR="00A35542" w:rsidRPr="00744585" w:rsidTr="00B10D54">
        <w:tc>
          <w:tcPr>
            <w:tcW w:w="1298" w:type="dxa"/>
          </w:tcPr>
          <w:p w:rsidR="00A35542" w:rsidRPr="00744585" w:rsidRDefault="00A35542" w:rsidP="00C052EA">
            <w:pPr>
              <w:jc w:val="center"/>
            </w:pPr>
            <w:r w:rsidRPr="00744585">
              <w:t>Код</w:t>
            </w:r>
          </w:p>
        </w:tc>
        <w:tc>
          <w:tcPr>
            <w:tcW w:w="3649" w:type="dxa"/>
            <w:gridSpan w:val="2"/>
          </w:tcPr>
          <w:p w:rsidR="00A35542" w:rsidRPr="00744585" w:rsidRDefault="00A35542" w:rsidP="00C052EA">
            <w:pPr>
              <w:jc w:val="center"/>
            </w:pPr>
            <w:r w:rsidRPr="00744585">
              <w:t>Зміст</w:t>
            </w:r>
          </w:p>
        </w:tc>
        <w:tc>
          <w:tcPr>
            <w:tcW w:w="5048" w:type="dxa"/>
          </w:tcPr>
          <w:p w:rsidR="00A35542" w:rsidRPr="00744585" w:rsidRDefault="00A35542" w:rsidP="00C052EA">
            <w:pPr>
              <w:jc w:val="center"/>
            </w:pPr>
            <w:r w:rsidRPr="00744585">
              <w:t>Результати навчання</w:t>
            </w:r>
          </w:p>
        </w:tc>
      </w:tr>
      <w:tr w:rsidR="00A35542" w:rsidRPr="00744585" w:rsidTr="00B10D54">
        <w:tc>
          <w:tcPr>
            <w:tcW w:w="9995" w:type="dxa"/>
            <w:gridSpan w:val="4"/>
          </w:tcPr>
          <w:p w:rsidR="00A35542" w:rsidRPr="00744585" w:rsidRDefault="00A35542" w:rsidP="00B80A4C">
            <w:pPr>
              <w:jc w:val="center"/>
            </w:pPr>
            <w:r w:rsidRPr="00744585">
              <w:t>Спеціальні (фахові) компетентності. Загально-професійні</w:t>
            </w:r>
          </w:p>
        </w:tc>
      </w:tr>
      <w:tr w:rsidR="00A35542" w:rsidRPr="00744585" w:rsidTr="00B10D54">
        <w:trPr>
          <w:trHeight w:val="408"/>
        </w:trPr>
        <w:tc>
          <w:tcPr>
            <w:tcW w:w="1298" w:type="dxa"/>
            <w:vMerge w:val="restart"/>
          </w:tcPr>
          <w:p w:rsidR="00A35542" w:rsidRPr="004C7836" w:rsidRDefault="003D6DFE" w:rsidP="003D6DFE">
            <w:pPr>
              <w:rPr>
                <w:b/>
                <w:szCs w:val="28"/>
              </w:rPr>
            </w:pPr>
            <w:r w:rsidRPr="004C7836">
              <w:rPr>
                <w:b/>
                <w:szCs w:val="28"/>
              </w:rPr>
              <w:t>К</w:t>
            </w:r>
            <w:r w:rsidR="000D0B04" w:rsidRPr="004C7836">
              <w:rPr>
                <w:b/>
                <w:szCs w:val="28"/>
              </w:rPr>
              <w:t>З</w:t>
            </w:r>
            <w:r w:rsidRPr="004C7836">
              <w:rPr>
                <w:b/>
                <w:szCs w:val="28"/>
              </w:rPr>
              <w:t>10</w:t>
            </w:r>
          </w:p>
        </w:tc>
        <w:tc>
          <w:tcPr>
            <w:tcW w:w="35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4"/>
            </w:tblGrid>
            <w:tr w:rsidR="000D0B04">
              <w:trPr>
                <w:trHeight w:val="247"/>
              </w:trPr>
              <w:tc>
                <w:tcPr>
                  <w:tcW w:w="0" w:type="auto"/>
                </w:tcPr>
                <w:p w:rsidR="000D0B04" w:rsidRPr="000D0B04" w:rsidRDefault="000D0B04" w:rsidP="000D0B0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D0B04">
                    <w:rPr>
                      <w:sz w:val="28"/>
                      <w:szCs w:val="28"/>
                    </w:rPr>
                    <w:t xml:space="preserve">Знання та розуміння предметної області та професійної діяльності </w:t>
                  </w:r>
                </w:p>
              </w:tc>
            </w:tr>
          </w:tbl>
          <w:p w:rsidR="00A35542" w:rsidRPr="00744585" w:rsidRDefault="00A35542" w:rsidP="00C052EA"/>
        </w:tc>
        <w:tc>
          <w:tcPr>
            <w:tcW w:w="5187" w:type="dxa"/>
            <w:gridSpan w:val="2"/>
          </w:tcPr>
          <w:p w:rsidR="00A35542" w:rsidRPr="00744585" w:rsidRDefault="00A35542" w:rsidP="00B15ED5">
            <w:r w:rsidRPr="00744585">
              <w:rPr>
                <w:i/>
              </w:rPr>
              <w:t>Знати</w:t>
            </w:r>
            <w:r>
              <w:t>:</w:t>
            </w:r>
            <w:r w:rsidR="00B15ED5" w:rsidRPr="00B15ED5">
              <w:t xml:space="preserve"> </w:t>
            </w:r>
            <w:r w:rsidR="00CE161A">
              <w:t>основи теорії узагальнення;</w:t>
            </w:r>
            <w:r w:rsidR="00CE161A" w:rsidRPr="00B15ED5">
              <w:t xml:space="preserve"> </w:t>
            </w:r>
            <w:r w:rsidR="00B15ED5" w:rsidRPr="00B15ED5">
              <w:t>основн</w:t>
            </w:r>
            <w:r w:rsidR="00B15ED5">
              <w:t>і</w:t>
            </w:r>
            <w:r w:rsidR="00B15ED5" w:rsidRPr="00B15ED5">
              <w:t xml:space="preserve"> закон</w:t>
            </w:r>
            <w:r w:rsidR="00B15ED5">
              <w:t>и</w:t>
            </w:r>
            <w:r w:rsidR="00B15ED5" w:rsidRPr="00B15ED5">
              <w:t xml:space="preserve"> абстрактно-логічного  мислення,  основ</w:t>
            </w:r>
            <w:r w:rsidR="00B15ED5">
              <w:t>и</w:t>
            </w:r>
            <w:r w:rsidR="00B15ED5" w:rsidRPr="00B15ED5">
              <w:t xml:space="preserve"> методології наукового пізнання, </w:t>
            </w:r>
          </w:p>
        </w:tc>
      </w:tr>
      <w:tr w:rsidR="00A35542" w:rsidRPr="00744585" w:rsidTr="00B10D54">
        <w:trPr>
          <w:trHeight w:val="419"/>
        </w:trPr>
        <w:tc>
          <w:tcPr>
            <w:tcW w:w="1298" w:type="dxa"/>
            <w:vMerge/>
          </w:tcPr>
          <w:p w:rsidR="00A35542" w:rsidRPr="004C7836" w:rsidRDefault="00A35542" w:rsidP="00C052EA">
            <w:pPr>
              <w:rPr>
                <w:b/>
                <w:szCs w:val="28"/>
              </w:rPr>
            </w:pPr>
          </w:p>
        </w:tc>
        <w:tc>
          <w:tcPr>
            <w:tcW w:w="3510" w:type="dxa"/>
            <w:vMerge/>
          </w:tcPr>
          <w:p w:rsidR="00A35542" w:rsidRPr="00744585" w:rsidRDefault="00A35542" w:rsidP="00C052EA"/>
        </w:tc>
        <w:tc>
          <w:tcPr>
            <w:tcW w:w="5187" w:type="dxa"/>
            <w:gridSpan w:val="2"/>
          </w:tcPr>
          <w:p w:rsidR="00A35542" w:rsidRPr="00744585" w:rsidRDefault="00A35542" w:rsidP="00B15ED5">
            <w:r w:rsidRPr="00744585">
              <w:rPr>
                <w:i/>
              </w:rPr>
              <w:t>Вміти</w:t>
            </w:r>
            <w:r>
              <w:t xml:space="preserve">: розробляти </w:t>
            </w:r>
            <w:r w:rsidR="00B15ED5">
              <w:t>аналітично-математичні моделі задач освітнього процесу та знаходити оптимальні рішення</w:t>
            </w:r>
          </w:p>
        </w:tc>
      </w:tr>
      <w:tr w:rsidR="00A35542" w:rsidRPr="00744585" w:rsidTr="00B10D54">
        <w:trPr>
          <w:trHeight w:val="269"/>
        </w:trPr>
        <w:tc>
          <w:tcPr>
            <w:tcW w:w="1298" w:type="dxa"/>
            <w:vMerge w:val="restart"/>
          </w:tcPr>
          <w:p w:rsidR="000D0B04" w:rsidRPr="004C7836" w:rsidRDefault="000D0B04" w:rsidP="000D0B0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4C7836">
              <w:rPr>
                <w:b/>
                <w:bCs/>
                <w:sz w:val="28"/>
                <w:szCs w:val="28"/>
              </w:rPr>
              <w:t xml:space="preserve">КС01 </w:t>
            </w:r>
          </w:p>
          <w:p w:rsidR="00A35542" w:rsidRPr="004C7836" w:rsidRDefault="00A35542" w:rsidP="003D6DFE">
            <w:pPr>
              <w:rPr>
                <w:b/>
                <w:szCs w:val="28"/>
              </w:rPr>
            </w:pPr>
          </w:p>
        </w:tc>
        <w:tc>
          <w:tcPr>
            <w:tcW w:w="3510" w:type="dxa"/>
            <w:vMerge w:val="restart"/>
          </w:tcPr>
          <w:p w:rsidR="00A35542" w:rsidRPr="00744585" w:rsidRDefault="000D0B04" w:rsidP="004C7836">
            <w:pPr>
              <w:pStyle w:val="Default"/>
            </w:pPr>
            <w:r w:rsidRPr="000D0B04">
              <w:rPr>
                <w:sz w:val="28"/>
                <w:szCs w:val="28"/>
              </w:rPr>
              <w:t xml:space="preserve">Розуміння основних теоретичних положень фундаментальних розділів математики, в обсязі, необхідному для застосування математичних методів в обраній професії. </w:t>
            </w:r>
          </w:p>
        </w:tc>
        <w:tc>
          <w:tcPr>
            <w:tcW w:w="5187" w:type="dxa"/>
            <w:gridSpan w:val="2"/>
          </w:tcPr>
          <w:p w:rsidR="00A35542" w:rsidRPr="00744585" w:rsidRDefault="00A35542" w:rsidP="007A0E7E">
            <w:pPr>
              <w:spacing w:before="0"/>
              <w:ind w:firstLine="12"/>
            </w:pPr>
            <w:r w:rsidRPr="00744585">
              <w:rPr>
                <w:i/>
              </w:rPr>
              <w:t>Знати</w:t>
            </w:r>
            <w:r>
              <w:t xml:space="preserve">: </w:t>
            </w:r>
            <w:r w:rsidR="007A0E7E">
              <w:t>види розподілів результатів педагогічних вимірювань; методи і способи обчислення статистичних характеристик розподілу результатів педагогічного вимірювання</w:t>
            </w:r>
            <w:r w:rsidR="00B15ED5" w:rsidRPr="00B15ED5">
              <w:t>.</w:t>
            </w:r>
          </w:p>
        </w:tc>
      </w:tr>
      <w:tr w:rsidR="00A35542" w:rsidRPr="00744585" w:rsidTr="00B10D54">
        <w:trPr>
          <w:trHeight w:val="279"/>
        </w:trPr>
        <w:tc>
          <w:tcPr>
            <w:tcW w:w="1298" w:type="dxa"/>
            <w:vMerge/>
          </w:tcPr>
          <w:p w:rsidR="00A35542" w:rsidRPr="004C7836" w:rsidRDefault="00A35542" w:rsidP="00C052EA">
            <w:pPr>
              <w:rPr>
                <w:b/>
              </w:rPr>
            </w:pPr>
          </w:p>
        </w:tc>
        <w:tc>
          <w:tcPr>
            <w:tcW w:w="3510" w:type="dxa"/>
            <w:vMerge/>
          </w:tcPr>
          <w:p w:rsidR="00A35542" w:rsidRDefault="00A35542" w:rsidP="00C052EA"/>
        </w:tc>
        <w:tc>
          <w:tcPr>
            <w:tcW w:w="5187" w:type="dxa"/>
            <w:gridSpan w:val="2"/>
          </w:tcPr>
          <w:p w:rsidR="00A35542" w:rsidRPr="00744585" w:rsidRDefault="00A35542" w:rsidP="006B1051">
            <w:r w:rsidRPr="00744585">
              <w:rPr>
                <w:i/>
              </w:rPr>
              <w:t>Вміти</w:t>
            </w:r>
            <w:r>
              <w:t xml:space="preserve">: </w:t>
            </w:r>
            <w:r w:rsidR="00B15ED5">
              <w:t>з</w:t>
            </w:r>
            <w:r w:rsidR="00B15ED5" w:rsidRPr="00B15ED5">
              <w:t>астосовувати  відповідне  програмне  забезпечення  виробничого  та  освітнього призначення</w:t>
            </w:r>
            <w:r w:rsidR="006B1051">
              <w:t>; будувати матрицю та профілі тестових відповідей</w:t>
            </w:r>
          </w:p>
        </w:tc>
      </w:tr>
      <w:tr w:rsidR="00B15ED5" w:rsidRPr="00C814A0" w:rsidTr="00B10D54">
        <w:trPr>
          <w:trHeight w:val="365"/>
        </w:trPr>
        <w:tc>
          <w:tcPr>
            <w:tcW w:w="1298" w:type="dxa"/>
            <w:vMerge w:val="restart"/>
          </w:tcPr>
          <w:p w:rsidR="00B15ED5" w:rsidRPr="00CA60AA" w:rsidRDefault="00CA60AA" w:rsidP="000D0B04">
            <w:pPr>
              <w:rPr>
                <w:b/>
                <w:szCs w:val="28"/>
              </w:rPr>
            </w:pPr>
            <w:r w:rsidRPr="00CA60AA">
              <w:rPr>
                <w:b/>
                <w:bCs/>
                <w:szCs w:val="28"/>
              </w:rPr>
              <w:t>КСП18</w:t>
            </w:r>
          </w:p>
        </w:tc>
        <w:tc>
          <w:tcPr>
            <w:tcW w:w="35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4"/>
            </w:tblGrid>
            <w:tr w:rsidR="000D0B04">
              <w:trPr>
                <w:trHeight w:val="661"/>
              </w:trPr>
              <w:tc>
                <w:tcPr>
                  <w:tcW w:w="0" w:type="auto"/>
                </w:tcPr>
                <w:p w:rsidR="000D0B04" w:rsidRPr="000D0B04" w:rsidRDefault="00CA60AA" w:rsidP="00EF073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CA60AA">
                    <w:rPr>
                      <w:sz w:val="28"/>
                      <w:szCs w:val="28"/>
                    </w:rPr>
                    <w:t xml:space="preserve">Здатність, уміння розраховувати моменти випадкової величини, вміти побудувати гістограму, емпіричну та теоретичну криві розподілу та вміти їх використовувати в прикладних задачах оброблення статистичних даних. </w:t>
                  </w:r>
                </w:p>
              </w:tc>
            </w:tr>
          </w:tbl>
          <w:p w:rsidR="00B15ED5" w:rsidRPr="00744585" w:rsidRDefault="00B15ED5" w:rsidP="00C052EA"/>
        </w:tc>
        <w:tc>
          <w:tcPr>
            <w:tcW w:w="5187" w:type="dxa"/>
            <w:gridSpan w:val="2"/>
          </w:tcPr>
          <w:p w:rsidR="00B15ED5" w:rsidRPr="00744585" w:rsidRDefault="00B15ED5" w:rsidP="007A0E7E">
            <w:r w:rsidRPr="00744585">
              <w:rPr>
                <w:i/>
              </w:rPr>
              <w:t>Знати</w:t>
            </w:r>
            <w:r>
              <w:t xml:space="preserve">: </w:t>
            </w:r>
            <w:r w:rsidR="007A0E7E">
              <w:t>методи перевірки статистичних гіпотез; основні постулати класичної теорії тестів; інтерпретації результатів математико-статистичного опрацювання результатів педагогічного вимірювання у процесі створення тесту;</w:t>
            </w:r>
          </w:p>
        </w:tc>
      </w:tr>
      <w:tr w:rsidR="00A35542" w:rsidRPr="00744585" w:rsidTr="00B10D54">
        <w:trPr>
          <w:trHeight w:val="462"/>
        </w:trPr>
        <w:tc>
          <w:tcPr>
            <w:tcW w:w="1298" w:type="dxa"/>
            <w:vMerge/>
          </w:tcPr>
          <w:p w:rsidR="00A35542" w:rsidRPr="004C7836" w:rsidRDefault="00A35542" w:rsidP="00C052EA">
            <w:pPr>
              <w:rPr>
                <w:b/>
              </w:rPr>
            </w:pPr>
          </w:p>
        </w:tc>
        <w:tc>
          <w:tcPr>
            <w:tcW w:w="3510" w:type="dxa"/>
            <w:vMerge/>
          </w:tcPr>
          <w:p w:rsidR="00A35542" w:rsidRDefault="00A35542" w:rsidP="00C052EA"/>
        </w:tc>
        <w:tc>
          <w:tcPr>
            <w:tcW w:w="5187" w:type="dxa"/>
            <w:gridSpan w:val="2"/>
          </w:tcPr>
          <w:p w:rsidR="00E0082F" w:rsidRDefault="00B15ED5" w:rsidP="00E0082F">
            <w:pPr>
              <w:spacing w:before="0"/>
              <w:ind w:firstLine="12"/>
            </w:pPr>
            <w:r w:rsidRPr="00744585">
              <w:rPr>
                <w:i/>
              </w:rPr>
              <w:t>Вміти</w:t>
            </w:r>
            <w:r>
              <w:t xml:space="preserve">: </w:t>
            </w:r>
            <w:r w:rsidR="00E0082F">
              <w:t xml:space="preserve">будувати характеристичні криві завдань та індивідуальні криві учасників тестування; будувати інформаційні криві завдань та тесту; будувати оцінки основних параметрів статистичного </w:t>
            </w:r>
            <w:r w:rsidR="00E0082F">
              <w:lastRenderedPageBreak/>
              <w:t>розподілу та здійснювати перевірку їх значущості</w:t>
            </w:r>
          </w:p>
          <w:p w:rsidR="00A35542" w:rsidRPr="00744585" w:rsidRDefault="00A35542" w:rsidP="00B15ED5"/>
        </w:tc>
      </w:tr>
      <w:tr w:rsidR="00B10D54" w:rsidRPr="00744585" w:rsidTr="00B10D54">
        <w:trPr>
          <w:trHeight w:val="462"/>
        </w:trPr>
        <w:tc>
          <w:tcPr>
            <w:tcW w:w="1298" w:type="dxa"/>
            <w:vMerge w:val="restart"/>
          </w:tcPr>
          <w:p w:rsidR="00B10D54" w:rsidRPr="004C7836" w:rsidRDefault="00B10D54" w:rsidP="00B10D54">
            <w:pPr>
              <w:pStyle w:val="Default"/>
              <w:rPr>
                <w:b/>
                <w:sz w:val="28"/>
                <w:szCs w:val="28"/>
              </w:rPr>
            </w:pPr>
            <w:r w:rsidRPr="004C7836">
              <w:rPr>
                <w:b/>
                <w:bCs/>
                <w:sz w:val="28"/>
                <w:szCs w:val="28"/>
              </w:rPr>
              <w:lastRenderedPageBreak/>
              <w:t>ПР09</w:t>
            </w:r>
          </w:p>
        </w:tc>
        <w:tc>
          <w:tcPr>
            <w:tcW w:w="3510" w:type="dxa"/>
            <w:vMerge w:val="restart"/>
          </w:tcPr>
          <w:p w:rsidR="00B10D54" w:rsidRPr="004C7836" w:rsidRDefault="00B10D54" w:rsidP="001C202F">
            <w:pPr>
              <w:pStyle w:val="Default"/>
              <w:rPr>
                <w:sz w:val="28"/>
                <w:szCs w:val="28"/>
              </w:rPr>
            </w:pPr>
            <w:r w:rsidRPr="004C7836">
              <w:rPr>
                <w:sz w:val="28"/>
                <w:szCs w:val="28"/>
              </w:rPr>
              <w:t xml:space="preserve">Будувати матрицю та профілі тестових відповідей; </w:t>
            </w:r>
          </w:p>
          <w:p w:rsidR="00B10D54" w:rsidRPr="004C7836" w:rsidRDefault="00B10D54" w:rsidP="001C202F">
            <w:pPr>
              <w:pStyle w:val="Default"/>
              <w:rPr>
                <w:sz w:val="28"/>
                <w:szCs w:val="28"/>
              </w:rPr>
            </w:pPr>
            <w:r w:rsidRPr="004C7836">
              <w:rPr>
                <w:sz w:val="28"/>
                <w:szCs w:val="28"/>
              </w:rPr>
              <w:t xml:space="preserve">застосовувати математико-статистичні пакети для опрацювання результатів педагогічного вимірювання. </w:t>
            </w:r>
          </w:p>
        </w:tc>
        <w:tc>
          <w:tcPr>
            <w:tcW w:w="5187" w:type="dxa"/>
            <w:gridSpan w:val="2"/>
          </w:tcPr>
          <w:p w:rsidR="00B10D54" w:rsidRPr="00744585" w:rsidRDefault="00B10D54" w:rsidP="00BB0580">
            <w:r w:rsidRPr="00744585">
              <w:rPr>
                <w:i/>
              </w:rPr>
              <w:t>Знати</w:t>
            </w:r>
            <w:r>
              <w:t xml:space="preserve">: </w:t>
            </w:r>
            <w:r w:rsidR="00BB0580">
              <w:t>основні математичні моделі сучасної теорії тестування; основні методи дисперсійного, кореляційного, дискримінантного та факторного аналізів у педагогічних вимірюваннях</w:t>
            </w:r>
          </w:p>
        </w:tc>
      </w:tr>
      <w:tr w:rsidR="00B10D54" w:rsidRPr="00744585" w:rsidTr="00B10D54">
        <w:trPr>
          <w:trHeight w:val="462"/>
        </w:trPr>
        <w:tc>
          <w:tcPr>
            <w:tcW w:w="1298" w:type="dxa"/>
            <w:vMerge/>
          </w:tcPr>
          <w:p w:rsidR="00B10D54" w:rsidRDefault="00B10D54" w:rsidP="00C052EA"/>
        </w:tc>
        <w:tc>
          <w:tcPr>
            <w:tcW w:w="3510" w:type="dxa"/>
            <w:vMerge/>
          </w:tcPr>
          <w:p w:rsidR="00B10D54" w:rsidRDefault="00B10D54" w:rsidP="00C052EA"/>
        </w:tc>
        <w:tc>
          <w:tcPr>
            <w:tcW w:w="5187" w:type="dxa"/>
            <w:gridSpan w:val="2"/>
          </w:tcPr>
          <w:p w:rsidR="00B10D54" w:rsidRDefault="00B10D54" w:rsidP="001C202F">
            <w:r w:rsidRPr="00744585">
              <w:rPr>
                <w:i/>
              </w:rPr>
              <w:t>Вміти</w:t>
            </w:r>
            <w:r>
              <w:t xml:space="preserve">: </w:t>
            </w:r>
            <w:r w:rsidR="00E0082F" w:rsidRPr="00E0082F">
              <w:t>застосовувати математико-статистичні пакети для опрацювання результатів педагогічного вимірювання;</w:t>
            </w:r>
          </w:p>
          <w:p w:rsidR="00E0082F" w:rsidRPr="00744585" w:rsidRDefault="00E0082F" w:rsidP="001C202F">
            <w:r w:rsidRPr="00E0082F">
              <w:t>розраховувати основні статистичні характеристики завдань в межах класичної та сучасної теорії;</w:t>
            </w:r>
          </w:p>
        </w:tc>
      </w:tr>
      <w:tr w:rsidR="00B10D54" w:rsidRPr="00744585" w:rsidTr="00B10D54">
        <w:trPr>
          <w:trHeight w:val="462"/>
        </w:trPr>
        <w:tc>
          <w:tcPr>
            <w:tcW w:w="1298" w:type="dxa"/>
            <w:vMerge w:val="restart"/>
          </w:tcPr>
          <w:p w:rsidR="00B10D54" w:rsidRPr="004C7836" w:rsidRDefault="00B10D54" w:rsidP="00ED5A3F">
            <w:pPr>
              <w:pStyle w:val="Default"/>
              <w:rPr>
                <w:sz w:val="28"/>
                <w:szCs w:val="28"/>
              </w:rPr>
            </w:pPr>
            <w:r w:rsidRPr="004C7836">
              <w:rPr>
                <w:b/>
                <w:bCs/>
                <w:sz w:val="28"/>
                <w:szCs w:val="28"/>
              </w:rPr>
              <w:t>ПРС101</w:t>
            </w:r>
            <w:r w:rsidRPr="004C78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  <w:vMerge w:val="restart"/>
          </w:tcPr>
          <w:p w:rsidR="00B10D54" w:rsidRPr="004C7836" w:rsidRDefault="00B10D54" w:rsidP="004C7836">
            <w:pPr>
              <w:pStyle w:val="Default"/>
              <w:rPr>
                <w:sz w:val="28"/>
                <w:szCs w:val="28"/>
              </w:rPr>
            </w:pPr>
            <w:r w:rsidRPr="004C7836">
              <w:rPr>
                <w:sz w:val="28"/>
                <w:szCs w:val="28"/>
              </w:rPr>
              <w:t>Cкладати математичні моделі щодо предметних галузей, вибирати методи рішення і вирішувати задачу як «вручну» так і за допомогою пакету програм</w:t>
            </w:r>
          </w:p>
        </w:tc>
        <w:tc>
          <w:tcPr>
            <w:tcW w:w="5187" w:type="dxa"/>
            <w:gridSpan w:val="2"/>
          </w:tcPr>
          <w:p w:rsidR="00B10D54" w:rsidRPr="00744585" w:rsidRDefault="00B10D54" w:rsidP="00960792">
            <w:r w:rsidRPr="00744585">
              <w:rPr>
                <w:i/>
              </w:rPr>
              <w:t>Знати</w:t>
            </w:r>
            <w:r>
              <w:t xml:space="preserve">: </w:t>
            </w:r>
            <w:r w:rsidR="00960792">
              <w:t>види, критерії та джерела підвищення валідності тесту; основні методи шкалювання результатів педагогічного вимірювання</w:t>
            </w:r>
          </w:p>
        </w:tc>
      </w:tr>
      <w:tr w:rsidR="00B10D54" w:rsidRPr="00744585" w:rsidTr="00B10D54">
        <w:trPr>
          <w:trHeight w:val="462"/>
        </w:trPr>
        <w:tc>
          <w:tcPr>
            <w:tcW w:w="1298" w:type="dxa"/>
            <w:vMerge/>
          </w:tcPr>
          <w:p w:rsidR="00B10D54" w:rsidRDefault="00B10D54" w:rsidP="00C052EA"/>
        </w:tc>
        <w:tc>
          <w:tcPr>
            <w:tcW w:w="3510" w:type="dxa"/>
            <w:vMerge/>
          </w:tcPr>
          <w:p w:rsidR="00B10D54" w:rsidRDefault="00B10D54" w:rsidP="00C052EA"/>
        </w:tc>
        <w:tc>
          <w:tcPr>
            <w:tcW w:w="5187" w:type="dxa"/>
            <w:gridSpan w:val="2"/>
          </w:tcPr>
          <w:p w:rsidR="00E0082F" w:rsidRPr="00E0082F" w:rsidRDefault="00B10D54" w:rsidP="00E0082F">
            <w:pPr>
              <w:rPr>
                <w:lang w:val="ru-RU"/>
              </w:rPr>
            </w:pPr>
            <w:r w:rsidRPr="00744585">
              <w:rPr>
                <w:i/>
              </w:rPr>
              <w:t>Вміти</w:t>
            </w:r>
            <w:r>
              <w:t xml:space="preserve">: </w:t>
            </w:r>
            <w:r w:rsidR="00E0082F">
              <w:t>інтерпретувати результати опрацювання даних тестування при конструюванні та застосуванні тесту</w:t>
            </w:r>
            <w:r w:rsidR="00E0082F" w:rsidRPr="00E0082F">
              <w:rPr>
                <w:lang w:val="ru-RU"/>
              </w:rPr>
              <w:t>;</w:t>
            </w:r>
            <w:r w:rsidR="00E0082F">
              <w:t xml:space="preserve"> досліджувати показники валідності тесту; шкалювати результати педагогічних вимірювань</w:t>
            </w:r>
          </w:p>
        </w:tc>
      </w:tr>
    </w:tbl>
    <w:p w:rsidR="00DA1FDA" w:rsidRDefault="00DA1FDA">
      <w:pPr>
        <w:spacing w:before="0"/>
        <w:jc w:val="left"/>
        <w:rPr>
          <w:sz w:val="24"/>
        </w:rPr>
      </w:pPr>
    </w:p>
    <w:p w:rsidR="00A35542" w:rsidRDefault="00A35542">
      <w:pPr>
        <w:spacing w:before="0"/>
        <w:jc w:val="left"/>
        <w:rPr>
          <w:sz w:val="24"/>
        </w:rPr>
      </w:pPr>
      <w:r>
        <w:rPr>
          <w:sz w:val="24"/>
        </w:rPr>
        <w:br w:type="page"/>
      </w:r>
    </w:p>
    <w:p w:rsidR="00810CF9" w:rsidRDefault="00810CF9" w:rsidP="00810CF9">
      <w:pPr>
        <w:pStyle w:val="3"/>
        <w:numPr>
          <w:ilvl w:val="0"/>
          <w:numId w:val="16"/>
        </w:numPr>
      </w:pPr>
      <w:r w:rsidRPr="00664CCE">
        <w:lastRenderedPageBreak/>
        <w:t>Програма навчальної дисципліни</w:t>
      </w:r>
    </w:p>
    <w:p w:rsidR="009A1913" w:rsidRDefault="009A1913" w:rsidP="006E7D4D">
      <w:pPr>
        <w:tabs>
          <w:tab w:val="left" w:pos="567"/>
          <w:tab w:val="left" w:pos="1080"/>
        </w:tabs>
        <w:ind w:firstLine="709"/>
      </w:pPr>
    </w:p>
    <w:p w:rsidR="00DF0340" w:rsidRDefault="00DF0340" w:rsidP="00DF0340">
      <w:pPr>
        <w:pStyle w:val="Default"/>
        <w:tabs>
          <w:tab w:val="left" w:pos="0"/>
        </w:tabs>
        <w:suppressAutoHyphens/>
        <w:ind w:left="426"/>
        <w:rPr>
          <w:b/>
          <w:sz w:val="28"/>
          <w:szCs w:val="28"/>
        </w:rPr>
      </w:pPr>
      <w:r w:rsidRPr="00BD5E85">
        <w:rPr>
          <w:b/>
          <w:sz w:val="28"/>
          <w:szCs w:val="28"/>
        </w:rPr>
        <w:t xml:space="preserve">Модуль 1. </w:t>
      </w:r>
      <w:r w:rsidRPr="00470497">
        <w:rPr>
          <w:b/>
          <w:sz w:val="28"/>
          <w:szCs w:val="28"/>
        </w:rPr>
        <w:t>Тестологія</w:t>
      </w:r>
    </w:p>
    <w:p w:rsidR="00DF0340" w:rsidRDefault="00DF0340" w:rsidP="00DF0340">
      <w:pPr>
        <w:pStyle w:val="Default"/>
        <w:tabs>
          <w:tab w:val="left" w:pos="0"/>
        </w:tabs>
        <w:suppressAutoHyphens/>
        <w:ind w:left="426"/>
        <w:rPr>
          <w:b/>
          <w:sz w:val="28"/>
          <w:szCs w:val="28"/>
        </w:rPr>
      </w:pPr>
      <w:r w:rsidRPr="00470497">
        <w:rPr>
          <w:b/>
          <w:sz w:val="28"/>
          <w:szCs w:val="28"/>
        </w:rPr>
        <w:t>Змістовий модуль 1. Основи теорії тестів</w:t>
      </w:r>
    </w:p>
    <w:p w:rsidR="00DF0340" w:rsidRPr="00470497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1.</w:t>
      </w:r>
      <w:r w:rsidRPr="00470497">
        <w:rPr>
          <w:sz w:val="28"/>
          <w:szCs w:val="28"/>
        </w:rPr>
        <w:t xml:space="preserve"> Поняття вимірювання у педагогічному контролі. Тест як засіб </w:t>
      </w:r>
      <w:r>
        <w:rPr>
          <w:sz w:val="28"/>
          <w:szCs w:val="28"/>
        </w:rPr>
        <w:t>п</w:t>
      </w:r>
      <w:r w:rsidRPr="00470497">
        <w:rPr>
          <w:sz w:val="28"/>
          <w:szCs w:val="28"/>
        </w:rPr>
        <w:t>едагогічного вимірювання.</w:t>
      </w:r>
    </w:p>
    <w:p w:rsidR="00DF0340" w:rsidRPr="00470497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 xml:space="preserve">Тема 2. </w:t>
      </w:r>
      <w:r w:rsidRPr="00470497">
        <w:rPr>
          <w:sz w:val="28"/>
          <w:szCs w:val="28"/>
        </w:rPr>
        <w:t>Форми подання результатів вимірювання, геометрична інтерпретація. Матриця тестових відповідей, профілі відповідей.</w:t>
      </w:r>
    </w:p>
    <w:p w:rsidR="00DF0340" w:rsidRPr="00470497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3.</w:t>
      </w:r>
      <w:r w:rsidRPr="00470497">
        <w:rPr>
          <w:sz w:val="28"/>
          <w:szCs w:val="28"/>
        </w:rPr>
        <w:t xml:space="preserve"> Джерела виникнення систематичних та випадкових помилок у вимірюваннях, мінімізація помилок.</w:t>
      </w:r>
    </w:p>
    <w:p w:rsidR="00DF0340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4.</w:t>
      </w:r>
      <w:r w:rsidRPr="00470497">
        <w:rPr>
          <w:sz w:val="28"/>
          <w:szCs w:val="28"/>
        </w:rPr>
        <w:t xml:space="preserve"> Математико-статистичні пакети для опрацювання результатів педагогічного вимірювання.</w:t>
      </w:r>
    </w:p>
    <w:p w:rsidR="00DF0340" w:rsidRDefault="00DF0340" w:rsidP="00DF0340">
      <w:pPr>
        <w:pStyle w:val="Default"/>
        <w:tabs>
          <w:tab w:val="left" w:pos="0"/>
        </w:tabs>
        <w:suppressAutoHyphens/>
        <w:ind w:left="426" w:firstLine="709"/>
        <w:jc w:val="both"/>
        <w:rPr>
          <w:b/>
          <w:sz w:val="28"/>
          <w:szCs w:val="28"/>
        </w:rPr>
      </w:pPr>
    </w:p>
    <w:p w:rsidR="00DF0340" w:rsidRDefault="00DF0340" w:rsidP="00DF0340">
      <w:pPr>
        <w:pStyle w:val="Default"/>
        <w:tabs>
          <w:tab w:val="left" w:pos="0"/>
        </w:tabs>
        <w:suppressAutoHyphens/>
        <w:ind w:left="426" w:firstLine="709"/>
        <w:jc w:val="both"/>
        <w:rPr>
          <w:b/>
          <w:iCs/>
          <w:sz w:val="28"/>
          <w:szCs w:val="28"/>
        </w:rPr>
      </w:pPr>
      <w:r w:rsidRPr="00470497">
        <w:rPr>
          <w:b/>
          <w:sz w:val="28"/>
          <w:szCs w:val="28"/>
        </w:rPr>
        <w:t xml:space="preserve">Змістовий модуль 2. </w:t>
      </w:r>
      <w:r w:rsidRPr="00470497">
        <w:rPr>
          <w:b/>
          <w:iCs/>
          <w:sz w:val="28"/>
          <w:szCs w:val="28"/>
        </w:rPr>
        <w:t>Валідність тесту</w:t>
      </w:r>
      <w:r w:rsidRPr="00470497">
        <w:rPr>
          <w:b/>
          <w:sz w:val="28"/>
          <w:szCs w:val="28"/>
        </w:rPr>
        <w:t xml:space="preserve">і та </w:t>
      </w:r>
      <w:r w:rsidRPr="00470497">
        <w:rPr>
          <w:b/>
          <w:iCs/>
          <w:sz w:val="28"/>
          <w:szCs w:val="28"/>
        </w:rPr>
        <w:t>шкалювання результатів тестування</w:t>
      </w:r>
    </w:p>
    <w:p w:rsidR="00DF0340" w:rsidRPr="00470497" w:rsidRDefault="00DF0340" w:rsidP="00DF0340">
      <w:pPr>
        <w:pStyle w:val="Default"/>
        <w:tabs>
          <w:tab w:val="left" w:pos="0"/>
        </w:tabs>
        <w:suppressAutoHyphens/>
        <w:ind w:left="426"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1.</w:t>
      </w:r>
      <w:r w:rsidRPr="00470497">
        <w:rPr>
          <w:sz w:val="28"/>
          <w:szCs w:val="28"/>
        </w:rPr>
        <w:t xml:space="preserve"> Поняття та види валідності. Критерії валідності. Статистичні процедури прогнозу та класифікації. Передбачення істинного результату на основі регресійної моделі.</w:t>
      </w:r>
    </w:p>
    <w:p w:rsidR="00DF0340" w:rsidRPr="00470497" w:rsidRDefault="00DF0340" w:rsidP="00DF0340">
      <w:pPr>
        <w:pStyle w:val="Default"/>
        <w:tabs>
          <w:tab w:val="left" w:pos="0"/>
        </w:tabs>
        <w:suppressAutoHyphens/>
        <w:ind w:left="426"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2</w:t>
      </w:r>
      <w:r w:rsidRPr="00470497">
        <w:rPr>
          <w:sz w:val="28"/>
          <w:szCs w:val="28"/>
        </w:rPr>
        <w:t>. Застосування факторного аналізу до виявлення кількості та природи чинників, що описують структуру кореляційних зв’язків між окремими тестами. Джерела підвищення валідності тесту.</w:t>
      </w:r>
    </w:p>
    <w:p w:rsidR="00DF0340" w:rsidRPr="00470497" w:rsidRDefault="00DF0340" w:rsidP="00DF0340">
      <w:pPr>
        <w:pStyle w:val="Default"/>
        <w:tabs>
          <w:tab w:val="left" w:pos="0"/>
        </w:tabs>
        <w:suppressAutoHyphens/>
        <w:ind w:left="426"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3.</w:t>
      </w:r>
      <w:r w:rsidRPr="00470497">
        <w:rPr>
          <w:sz w:val="28"/>
          <w:szCs w:val="28"/>
        </w:rPr>
        <w:t xml:space="preserve"> Порядкові шкали. Метрична шкала. Перенесення латентних параметрів, отриманих за паралельними варіантами тесту, на єдину метричну шкалу.</w:t>
      </w:r>
    </w:p>
    <w:p w:rsidR="00DF0340" w:rsidRDefault="00DF0340" w:rsidP="00DF0340">
      <w:pPr>
        <w:pStyle w:val="Default"/>
        <w:tabs>
          <w:tab w:val="left" w:pos="0"/>
        </w:tabs>
        <w:suppressAutoHyphens/>
        <w:ind w:left="426" w:firstLine="709"/>
        <w:jc w:val="both"/>
        <w:rPr>
          <w:b/>
          <w:sz w:val="28"/>
          <w:szCs w:val="28"/>
        </w:rPr>
      </w:pPr>
      <w:r w:rsidRPr="00DF0340">
        <w:rPr>
          <w:b/>
          <w:sz w:val="28"/>
          <w:szCs w:val="28"/>
        </w:rPr>
        <w:t>Тема 4.</w:t>
      </w:r>
      <w:r w:rsidRPr="00470497">
        <w:rPr>
          <w:sz w:val="28"/>
          <w:szCs w:val="28"/>
        </w:rPr>
        <w:t xml:space="preserve"> Перетворення єдиної метричної шкали на нормовану. Шкала станайнів та стенів. Шкала логітів. Остаточний результат тестованого</w:t>
      </w:r>
      <w:r w:rsidRPr="00470497">
        <w:rPr>
          <w:b/>
          <w:sz w:val="28"/>
          <w:szCs w:val="28"/>
        </w:rPr>
        <w:t>.</w:t>
      </w:r>
    </w:p>
    <w:p w:rsidR="00DF0340" w:rsidRDefault="00DF0340" w:rsidP="00DF0340">
      <w:pPr>
        <w:pStyle w:val="Default"/>
        <w:tabs>
          <w:tab w:val="left" w:pos="0"/>
        </w:tabs>
        <w:suppressAutoHyphens/>
        <w:ind w:left="426"/>
        <w:jc w:val="both"/>
        <w:rPr>
          <w:b/>
          <w:sz w:val="28"/>
          <w:szCs w:val="28"/>
        </w:rPr>
      </w:pPr>
    </w:p>
    <w:p w:rsidR="00DF0340" w:rsidRPr="00470497" w:rsidRDefault="00DF0340" w:rsidP="00DF0340">
      <w:pPr>
        <w:pStyle w:val="Default"/>
        <w:tabs>
          <w:tab w:val="left" w:pos="0"/>
        </w:tabs>
        <w:suppressAutoHyphens/>
        <w:ind w:left="426"/>
        <w:jc w:val="both"/>
        <w:rPr>
          <w:b/>
          <w:sz w:val="28"/>
          <w:szCs w:val="28"/>
        </w:rPr>
      </w:pPr>
      <w:r w:rsidRPr="00470497">
        <w:rPr>
          <w:b/>
          <w:sz w:val="28"/>
          <w:szCs w:val="28"/>
        </w:rPr>
        <w:t xml:space="preserve">Модуль 2. Математична статистика в педагогічних вимірюваннях  </w:t>
      </w:r>
    </w:p>
    <w:p w:rsidR="00DF0340" w:rsidRDefault="00DF0340" w:rsidP="00DF0340">
      <w:pPr>
        <w:pStyle w:val="Default"/>
        <w:tabs>
          <w:tab w:val="left" w:pos="0"/>
        </w:tabs>
        <w:suppressAutoHyphens/>
        <w:ind w:left="426"/>
        <w:jc w:val="both"/>
        <w:rPr>
          <w:b/>
          <w:sz w:val="28"/>
          <w:szCs w:val="28"/>
        </w:rPr>
      </w:pPr>
      <w:r w:rsidRPr="00470497">
        <w:rPr>
          <w:b/>
          <w:sz w:val="28"/>
          <w:szCs w:val="28"/>
        </w:rPr>
        <w:t>Змістовий модуль 1. Елементи математичної статистики</w:t>
      </w:r>
    </w:p>
    <w:p w:rsidR="00DF0340" w:rsidRPr="00AC7DBD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1.</w:t>
      </w:r>
      <w:r w:rsidRPr="00AC7DBD">
        <w:rPr>
          <w:sz w:val="28"/>
          <w:szCs w:val="28"/>
        </w:rPr>
        <w:t xml:space="preserve"> Оцінювання невідомої ймовірності події. Порядкові статистики. Вибіркові моменти. Вибіркові середні та дисперсії. Їх властивості.</w:t>
      </w:r>
    </w:p>
    <w:p w:rsidR="00DF0340" w:rsidRPr="00AC7DBD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2.</w:t>
      </w:r>
      <w:r w:rsidRPr="00AC7DBD">
        <w:rPr>
          <w:sz w:val="28"/>
          <w:szCs w:val="28"/>
        </w:rPr>
        <w:t xml:space="preserve"> Оцінювання параметрів розподілу за допомогою емпіричного розподілу. Оцінки з мінімальною дисперсією (ефективні оцінки). </w:t>
      </w:r>
    </w:p>
    <w:p w:rsidR="00DF0340" w:rsidRPr="00AC7DBD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3.</w:t>
      </w:r>
      <w:r w:rsidRPr="00AC7DBD">
        <w:rPr>
          <w:sz w:val="28"/>
          <w:szCs w:val="28"/>
        </w:rPr>
        <w:t xml:space="preserve"> Оцінювання параметрів нормального розподілу, параметрів біноміального розподілу та розподілу Пуасона. Сумісні оцінки параметрів нормального розподілу. </w:t>
      </w:r>
    </w:p>
    <w:p w:rsidR="00DF0340" w:rsidRPr="00AC7DBD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4.</w:t>
      </w:r>
      <w:r w:rsidRPr="00AC7DBD">
        <w:rPr>
          <w:sz w:val="28"/>
          <w:szCs w:val="28"/>
        </w:rPr>
        <w:t xml:space="preserve"> Перевірка гіпотез. Статистика Стьюдента. Застосування критерію «хі»-квадрат до оцінювання функції розподілу випадкової величини  </w:t>
      </w:r>
    </w:p>
    <w:p w:rsidR="00DF0340" w:rsidRPr="00AC7DBD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 xml:space="preserve">Тема 5. </w:t>
      </w:r>
      <w:r w:rsidRPr="00AC7DBD">
        <w:rPr>
          <w:sz w:val="28"/>
          <w:szCs w:val="28"/>
        </w:rPr>
        <w:t>Лінійна модель регресії з незалежними гауссовими похибками. Метод найменших квадратів.</w:t>
      </w:r>
    </w:p>
    <w:p w:rsidR="00DF0340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  <w:r w:rsidRPr="00DF0340">
        <w:rPr>
          <w:b/>
          <w:sz w:val="28"/>
          <w:szCs w:val="28"/>
        </w:rPr>
        <w:t>Тема 6.</w:t>
      </w:r>
      <w:r w:rsidRPr="00AC7DBD">
        <w:rPr>
          <w:sz w:val="28"/>
          <w:szCs w:val="28"/>
        </w:rPr>
        <w:t xml:space="preserve"> Нелінійна регресія. Поліноміальна регресія. Поняття про планування педагогічного експерименту</w:t>
      </w:r>
      <w:r w:rsidRPr="00AC7DBD">
        <w:rPr>
          <w:b/>
          <w:sz w:val="28"/>
          <w:szCs w:val="28"/>
        </w:rPr>
        <w:t>.</w:t>
      </w:r>
    </w:p>
    <w:p w:rsidR="00DF0340" w:rsidRDefault="00DF0340" w:rsidP="00DF0340">
      <w:pPr>
        <w:pStyle w:val="Default"/>
        <w:tabs>
          <w:tab w:val="left" w:pos="0"/>
        </w:tabs>
        <w:suppressAutoHyphens/>
        <w:ind w:left="426"/>
        <w:jc w:val="both"/>
        <w:rPr>
          <w:b/>
          <w:sz w:val="28"/>
          <w:szCs w:val="28"/>
        </w:rPr>
      </w:pPr>
    </w:p>
    <w:p w:rsidR="00DF0340" w:rsidRDefault="00DF0340" w:rsidP="00DF0340">
      <w:pPr>
        <w:pStyle w:val="Default"/>
        <w:tabs>
          <w:tab w:val="left" w:pos="0"/>
        </w:tabs>
        <w:suppressAutoHyphens/>
        <w:ind w:left="426"/>
        <w:jc w:val="both"/>
        <w:rPr>
          <w:b/>
          <w:sz w:val="28"/>
          <w:szCs w:val="28"/>
        </w:rPr>
      </w:pPr>
    </w:p>
    <w:p w:rsidR="00DF0340" w:rsidRDefault="00DF0340" w:rsidP="00DF0340">
      <w:pPr>
        <w:pStyle w:val="Default"/>
        <w:tabs>
          <w:tab w:val="left" w:pos="0"/>
        </w:tabs>
        <w:suppressAutoHyphens/>
        <w:ind w:left="426"/>
        <w:jc w:val="both"/>
        <w:rPr>
          <w:b/>
          <w:sz w:val="28"/>
          <w:szCs w:val="28"/>
        </w:rPr>
      </w:pPr>
    </w:p>
    <w:p w:rsidR="00DF0340" w:rsidRDefault="00DF0340" w:rsidP="00DF0340">
      <w:pPr>
        <w:pStyle w:val="Default"/>
        <w:tabs>
          <w:tab w:val="left" w:pos="0"/>
        </w:tabs>
        <w:suppressAutoHyphens/>
        <w:ind w:left="426"/>
        <w:jc w:val="both"/>
        <w:rPr>
          <w:b/>
          <w:sz w:val="28"/>
          <w:szCs w:val="28"/>
        </w:rPr>
      </w:pPr>
    </w:p>
    <w:p w:rsidR="00DF0340" w:rsidRDefault="00DF0340" w:rsidP="00DF0340">
      <w:pPr>
        <w:pStyle w:val="Default"/>
        <w:tabs>
          <w:tab w:val="left" w:pos="0"/>
        </w:tabs>
        <w:suppressAutoHyphens/>
        <w:ind w:left="426"/>
        <w:jc w:val="both"/>
        <w:rPr>
          <w:b/>
          <w:sz w:val="28"/>
          <w:szCs w:val="28"/>
        </w:rPr>
      </w:pPr>
      <w:r w:rsidRPr="00AC7DBD">
        <w:rPr>
          <w:b/>
          <w:sz w:val="28"/>
          <w:szCs w:val="28"/>
        </w:rPr>
        <w:lastRenderedPageBreak/>
        <w:t>Змістовий модуль 2. Класична теорія тестування</w:t>
      </w:r>
    </w:p>
    <w:p w:rsidR="00DF0340" w:rsidRPr="00AC7DBD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1.</w:t>
      </w:r>
      <w:r w:rsidRPr="00AC7DBD">
        <w:rPr>
          <w:sz w:val="28"/>
          <w:szCs w:val="28"/>
        </w:rPr>
        <w:t xml:space="preserve"> Статистичне опрацювання результатів: мода, середнє вибіркове, дисперсія, середньо-квадратичне відхилення та їх інтерпретація.</w:t>
      </w:r>
    </w:p>
    <w:p w:rsidR="00DF0340" w:rsidRPr="00AC7DBD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2.</w:t>
      </w:r>
      <w:r w:rsidRPr="00AC7DBD">
        <w:rPr>
          <w:sz w:val="28"/>
          <w:szCs w:val="28"/>
        </w:rPr>
        <w:t xml:space="preserve"> Гіпотеза про нормальний закон розподілу результатів тестування. Коефіцієнт кореляції Пірсона. φ-коефіцієнт кореляції, коефіцієнт бісеріальної кореляції та їх інтерпретація.</w:t>
      </w:r>
    </w:p>
    <w:p w:rsidR="00DF0340" w:rsidRPr="00AC7DBD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3.</w:t>
      </w:r>
      <w:r w:rsidRPr="00AC7DBD">
        <w:rPr>
          <w:sz w:val="28"/>
          <w:szCs w:val="28"/>
        </w:rPr>
        <w:t xml:space="preserve"> Основні математико-статистичні характеристики тестових завдань та тесту загалом:  складність, диференційна здатність завдань, правдоподібність дистракторів, гомогенність</w:t>
      </w:r>
    </w:p>
    <w:p w:rsidR="00DF0340" w:rsidRPr="00AC7DBD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4.</w:t>
      </w:r>
      <w:r w:rsidRPr="00AC7DBD">
        <w:rPr>
          <w:sz w:val="28"/>
          <w:szCs w:val="28"/>
        </w:rPr>
        <w:t xml:space="preserve"> Істинний результат та стандартна помилка вимірювання. Індекс та коефіцієнт надійності. Фактори, що впливають на надійність.</w:t>
      </w:r>
    </w:p>
    <w:p w:rsidR="00DF0340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5.</w:t>
      </w:r>
      <w:r w:rsidRPr="00AC7DBD">
        <w:rPr>
          <w:sz w:val="28"/>
          <w:szCs w:val="28"/>
        </w:rPr>
        <w:t xml:space="preserve"> Процедури оцінювання надійності. Надійність і довжина тесту. Довірчий інтервал.</w:t>
      </w:r>
    </w:p>
    <w:p w:rsidR="00DF0340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DF0340" w:rsidRPr="00AC7DBD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  <w:r w:rsidRPr="00AC7DBD">
        <w:rPr>
          <w:b/>
          <w:sz w:val="28"/>
          <w:szCs w:val="28"/>
        </w:rPr>
        <w:t xml:space="preserve">Модуль 3. Математичне моделювання в тестології </w:t>
      </w:r>
    </w:p>
    <w:p w:rsidR="00DF0340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  <w:r w:rsidRPr="00AC7DBD">
        <w:rPr>
          <w:b/>
          <w:sz w:val="28"/>
          <w:szCs w:val="28"/>
        </w:rPr>
        <w:t>Змістовий модуль 1. Сучасна теорія тестування</w:t>
      </w:r>
      <w:r>
        <w:rPr>
          <w:b/>
          <w:sz w:val="28"/>
          <w:szCs w:val="28"/>
        </w:rPr>
        <w:t xml:space="preserve"> </w:t>
      </w:r>
      <w:r w:rsidRPr="00AC7DBD">
        <w:rPr>
          <w:b/>
          <w:sz w:val="28"/>
          <w:szCs w:val="28"/>
        </w:rPr>
        <w:t>(Item Response Theory)</w:t>
      </w:r>
    </w:p>
    <w:p w:rsidR="00DF0340" w:rsidRPr="00AC7DBD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1.</w:t>
      </w:r>
      <w:r w:rsidRPr="00AC7DBD">
        <w:rPr>
          <w:sz w:val="28"/>
          <w:szCs w:val="28"/>
        </w:rPr>
        <w:t xml:space="preserve"> Латентні параметри складності завдання та рівня підготовленості. </w:t>
      </w:r>
    </w:p>
    <w:p w:rsidR="00DF0340" w:rsidRPr="00AC7DBD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C7DBD">
        <w:rPr>
          <w:sz w:val="28"/>
          <w:szCs w:val="28"/>
        </w:rPr>
        <w:t>Функція успіху.</w:t>
      </w:r>
    </w:p>
    <w:p w:rsidR="00DF0340" w:rsidRPr="00AC7DBD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 xml:space="preserve">Тема 2. </w:t>
      </w:r>
      <w:r w:rsidRPr="00AC7DBD">
        <w:rPr>
          <w:sz w:val="28"/>
          <w:szCs w:val="28"/>
        </w:rPr>
        <w:t>Логістичні моделі: одно параметрична модель Г. Раша, дво- та три параметрична моделі А.Бірнбаума. Оцінка параметрів функції успіху на основі спостережуваних балів.</w:t>
      </w:r>
    </w:p>
    <w:p w:rsidR="00DF0340" w:rsidRPr="00AC7DBD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3.</w:t>
      </w:r>
      <w:r w:rsidRPr="00AC7DBD">
        <w:rPr>
          <w:sz w:val="28"/>
          <w:szCs w:val="28"/>
        </w:rPr>
        <w:t xml:space="preserve"> Аналіз точності отриманих оцінок та перевірка адекватності моделі Г. Раша за допомогою критерію χ2 Побудова характеристичних кривих. </w:t>
      </w:r>
    </w:p>
    <w:p w:rsidR="00DF0340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4.</w:t>
      </w:r>
      <w:r w:rsidRPr="00AC7DBD">
        <w:rPr>
          <w:sz w:val="28"/>
          <w:szCs w:val="28"/>
        </w:rPr>
        <w:t xml:space="preserve"> Конструювання тесту з використанням IRT.</w:t>
      </w:r>
    </w:p>
    <w:p w:rsidR="00DF0340" w:rsidRDefault="00DF0340" w:rsidP="00DF0340">
      <w:pPr>
        <w:pStyle w:val="Default"/>
        <w:tabs>
          <w:tab w:val="left" w:pos="0"/>
        </w:tabs>
        <w:suppressAutoHyphens/>
        <w:ind w:left="426"/>
        <w:jc w:val="both"/>
        <w:rPr>
          <w:sz w:val="28"/>
          <w:szCs w:val="28"/>
        </w:rPr>
      </w:pPr>
    </w:p>
    <w:p w:rsidR="00DF0340" w:rsidRDefault="00DF0340" w:rsidP="00DF0340">
      <w:pPr>
        <w:pStyle w:val="Default"/>
        <w:tabs>
          <w:tab w:val="left" w:pos="0"/>
        </w:tabs>
        <w:suppressAutoHyphens/>
        <w:ind w:left="426"/>
        <w:jc w:val="both"/>
        <w:rPr>
          <w:b/>
          <w:iCs/>
          <w:sz w:val="28"/>
          <w:szCs w:val="28"/>
        </w:rPr>
      </w:pPr>
      <w:r w:rsidRPr="00AC7DBD">
        <w:rPr>
          <w:b/>
          <w:sz w:val="28"/>
          <w:szCs w:val="28"/>
        </w:rPr>
        <w:t xml:space="preserve">Змістовий модуль 2. </w:t>
      </w:r>
      <w:r w:rsidRPr="00AC7DBD">
        <w:rPr>
          <w:b/>
          <w:iCs/>
          <w:sz w:val="28"/>
          <w:szCs w:val="28"/>
        </w:rPr>
        <w:t>Теорія узагальнення (</w:t>
      </w:r>
      <w:r w:rsidRPr="00AC7DBD">
        <w:rPr>
          <w:b/>
          <w:iCs/>
          <w:sz w:val="28"/>
          <w:szCs w:val="28"/>
          <w:lang w:val="en-GB"/>
        </w:rPr>
        <w:t>Generalizability</w:t>
      </w:r>
      <w:r w:rsidRPr="00AC7DBD">
        <w:rPr>
          <w:b/>
          <w:iCs/>
          <w:sz w:val="28"/>
          <w:szCs w:val="28"/>
        </w:rPr>
        <w:t xml:space="preserve"> </w:t>
      </w:r>
      <w:r w:rsidRPr="00AC7DBD">
        <w:rPr>
          <w:b/>
          <w:iCs/>
          <w:sz w:val="28"/>
          <w:szCs w:val="28"/>
          <w:lang w:val="en-GB"/>
        </w:rPr>
        <w:t>Theory</w:t>
      </w:r>
      <w:r w:rsidRPr="00AC7DBD">
        <w:rPr>
          <w:b/>
          <w:iCs/>
          <w:sz w:val="28"/>
          <w:szCs w:val="28"/>
        </w:rPr>
        <w:t>- GT)</w:t>
      </w:r>
    </w:p>
    <w:p w:rsidR="00DF0340" w:rsidRPr="00AC7DBD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1.</w:t>
      </w:r>
      <w:r w:rsidRPr="00AC7DBD">
        <w:rPr>
          <w:sz w:val="28"/>
          <w:szCs w:val="28"/>
        </w:rPr>
        <w:t xml:space="preserve"> GT як узагальнення класичної теорії тестів. Врахування різних джерел помилок.</w:t>
      </w:r>
    </w:p>
    <w:p w:rsidR="00DF0340" w:rsidRPr="00AC7DBD" w:rsidRDefault="00DF0340" w:rsidP="00DF0340">
      <w:pPr>
        <w:pStyle w:val="Default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F0340">
        <w:rPr>
          <w:b/>
          <w:sz w:val="28"/>
          <w:szCs w:val="28"/>
        </w:rPr>
        <w:t>Тема 2.</w:t>
      </w:r>
      <w:r w:rsidRPr="00AC7DBD">
        <w:rPr>
          <w:sz w:val="28"/>
          <w:szCs w:val="28"/>
        </w:rPr>
        <w:t xml:space="preserve"> Дисперсійний аналіз при обчисленні коефіцієнтів надійності. Стабільність тестових результатів, внутрішня узгодженість, надійність оцінок експертів.</w:t>
      </w:r>
    </w:p>
    <w:p w:rsidR="00DF0340" w:rsidRDefault="00DF0340" w:rsidP="00DF0340">
      <w:pPr>
        <w:tabs>
          <w:tab w:val="left" w:pos="567"/>
          <w:tab w:val="left" w:pos="1080"/>
        </w:tabs>
        <w:ind w:firstLine="709"/>
      </w:pPr>
    </w:p>
    <w:p w:rsidR="00AC6AA3" w:rsidRPr="00773B32" w:rsidRDefault="00AC6AA3" w:rsidP="00AC6AA3">
      <w:pPr>
        <w:ind w:left="7513" w:hanging="6946"/>
        <w:jc w:val="center"/>
        <w:rPr>
          <w:b/>
          <w:szCs w:val="28"/>
        </w:rPr>
      </w:pPr>
      <w:r w:rsidRPr="00773B32">
        <w:rPr>
          <w:b/>
          <w:szCs w:val="28"/>
        </w:rPr>
        <w:t xml:space="preserve">5. Теми </w:t>
      </w:r>
      <w:r>
        <w:rPr>
          <w:b/>
          <w:szCs w:val="28"/>
        </w:rPr>
        <w:t>практичн</w:t>
      </w:r>
      <w:r w:rsidRPr="00773B32">
        <w:rPr>
          <w:b/>
          <w:szCs w:val="28"/>
        </w:rPr>
        <w:t>их занять</w:t>
      </w:r>
    </w:p>
    <w:p w:rsidR="00AC6AA3" w:rsidRPr="00773B32" w:rsidRDefault="00AC6AA3" w:rsidP="00AC6AA3">
      <w:pPr>
        <w:ind w:left="7513" w:hanging="6946"/>
        <w:jc w:val="center"/>
        <w:rPr>
          <w:b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6729"/>
        <w:gridCol w:w="1139"/>
        <w:gridCol w:w="1021"/>
      </w:tblGrid>
      <w:tr w:rsidR="00AC6AA3" w:rsidRPr="00773B32" w:rsidTr="00C052EA">
        <w:trPr>
          <w:trHeight w:val="405"/>
          <w:tblHeader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</w:pPr>
            <w:r w:rsidRPr="00773B32">
              <w:t>№</w:t>
            </w:r>
          </w:p>
        </w:tc>
        <w:tc>
          <w:tcPr>
            <w:tcW w:w="6729" w:type="dxa"/>
            <w:vMerge w:val="restart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</w:pPr>
            <w:r w:rsidRPr="00773B32">
              <w:t>Назва теми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C6AA3" w:rsidRPr="00773B32" w:rsidRDefault="00AC6AA3" w:rsidP="00C052EA">
            <w:pPr>
              <w:jc w:val="center"/>
            </w:pPr>
            <w:r w:rsidRPr="00773B32">
              <w:t>Кількість</w:t>
            </w:r>
          </w:p>
          <w:p w:rsidR="00AC6AA3" w:rsidRPr="00773B32" w:rsidRDefault="00AC6AA3" w:rsidP="00C052EA">
            <w:pPr>
              <w:jc w:val="center"/>
            </w:pPr>
            <w:r w:rsidRPr="00773B32">
              <w:t>годин</w:t>
            </w:r>
          </w:p>
        </w:tc>
      </w:tr>
      <w:tr w:rsidR="00AC6AA3" w:rsidRPr="00773B32" w:rsidTr="00C052EA">
        <w:trPr>
          <w:trHeight w:val="225"/>
          <w:tblHeader/>
        </w:trPr>
        <w:tc>
          <w:tcPr>
            <w:tcW w:w="689" w:type="dxa"/>
            <w:vMerge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</w:pPr>
          </w:p>
        </w:tc>
        <w:tc>
          <w:tcPr>
            <w:tcW w:w="6729" w:type="dxa"/>
            <w:vMerge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  <w:r w:rsidRPr="00773B32">
              <w:t>денна</w:t>
            </w:r>
          </w:p>
        </w:tc>
        <w:tc>
          <w:tcPr>
            <w:tcW w:w="1021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  <w:r w:rsidRPr="00773B32">
              <w:t>заочна</w:t>
            </w:r>
          </w:p>
        </w:tc>
      </w:tr>
      <w:tr w:rsidR="00AC6AA3" w:rsidRPr="00773B32" w:rsidTr="00C052EA">
        <w:trPr>
          <w:trHeight w:val="225"/>
        </w:trPr>
        <w:tc>
          <w:tcPr>
            <w:tcW w:w="689" w:type="dxa"/>
            <w:shd w:val="clear" w:color="auto" w:fill="auto"/>
            <w:vAlign w:val="center"/>
          </w:tcPr>
          <w:p w:rsidR="00AC6AA3" w:rsidRPr="00773B32" w:rsidRDefault="00AC6AA3" w:rsidP="00AC6AA3">
            <w:pPr>
              <w:numPr>
                <w:ilvl w:val="0"/>
                <w:numId w:val="27"/>
              </w:numPr>
              <w:spacing w:before="0"/>
              <w:ind w:left="0" w:firstLine="0"/>
              <w:jc w:val="center"/>
            </w:pPr>
          </w:p>
        </w:tc>
        <w:tc>
          <w:tcPr>
            <w:tcW w:w="6729" w:type="dxa"/>
            <w:shd w:val="clear" w:color="auto" w:fill="auto"/>
          </w:tcPr>
          <w:p w:rsidR="00AC6AA3" w:rsidRPr="00296FBB" w:rsidRDefault="00AC6AA3" w:rsidP="00C052EA">
            <w:r>
              <w:t>Перевірка  однорідності  вибірок</w:t>
            </w:r>
          </w:p>
        </w:tc>
        <w:tc>
          <w:tcPr>
            <w:tcW w:w="1139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  <w:r>
              <w:t>2</w:t>
            </w:r>
          </w:p>
        </w:tc>
        <w:tc>
          <w:tcPr>
            <w:tcW w:w="1021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rPr>
          <w:trHeight w:val="225"/>
        </w:trPr>
        <w:tc>
          <w:tcPr>
            <w:tcW w:w="689" w:type="dxa"/>
            <w:shd w:val="clear" w:color="auto" w:fill="auto"/>
            <w:vAlign w:val="center"/>
          </w:tcPr>
          <w:p w:rsidR="00AC6AA3" w:rsidRPr="00773B32" w:rsidRDefault="00AC6AA3" w:rsidP="00AC6AA3">
            <w:pPr>
              <w:numPr>
                <w:ilvl w:val="0"/>
                <w:numId w:val="27"/>
              </w:numPr>
              <w:spacing w:before="0"/>
              <w:ind w:left="0" w:firstLine="0"/>
              <w:jc w:val="center"/>
            </w:pPr>
          </w:p>
        </w:tc>
        <w:tc>
          <w:tcPr>
            <w:tcW w:w="6729" w:type="dxa"/>
            <w:shd w:val="clear" w:color="auto" w:fill="auto"/>
          </w:tcPr>
          <w:p w:rsidR="00AC6AA3" w:rsidRPr="00296FBB" w:rsidRDefault="00AC6AA3" w:rsidP="00C052EA">
            <w:r>
              <w:t>Статистичне оцінювання</w:t>
            </w:r>
          </w:p>
        </w:tc>
        <w:tc>
          <w:tcPr>
            <w:tcW w:w="1139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  <w:r>
              <w:t>2</w:t>
            </w:r>
          </w:p>
        </w:tc>
        <w:tc>
          <w:tcPr>
            <w:tcW w:w="1021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c>
          <w:tcPr>
            <w:tcW w:w="689" w:type="dxa"/>
            <w:shd w:val="clear" w:color="auto" w:fill="auto"/>
          </w:tcPr>
          <w:p w:rsidR="00AC6AA3" w:rsidRPr="00773B32" w:rsidRDefault="00AC6AA3" w:rsidP="00AC6AA3">
            <w:pPr>
              <w:numPr>
                <w:ilvl w:val="0"/>
                <w:numId w:val="27"/>
              </w:numPr>
              <w:spacing w:before="0"/>
              <w:ind w:left="0" w:firstLine="0"/>
              <w:jc w:val="center"/>
            </w:pPr>
          </w:p>
        </w:tc>
        <w:tc>
          <w:tcPr>
            <w:tcW w:w="6729" w:type="dxa"/>
            <w:shd w:val="clear" w:color="auto" w:fill="auto"/>
          </w:tcPr>
          <w:p w:rsidR="00AC6AA3" w:rsidRPr="00A2048E" w:rsidRDefault="00AC6AA3" w:rsidP="00C052EA">
            <w:r>
              <w:t>Значущість середнього і дисперсії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</w:pPr>
            <w:r>
              <w:t>2</w:t>
            </w:r>
          </w:p>
        </w:tc>
        <w:tc>
          <w:tcPr>
            <w:tcW w:w="1021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c>
          <w:tcPr>
            <w:tcW w:w="689" w:type="dxa"/>
            <w:shd w:val="clear" w:color="auto" w:fill="auto"/>
          </w:tcPr>
          <w:p w:rsidR="00AC6AA3" w:rsidRPr="00773B32" w:rsidRDefault="00AC6AA3" w:rsidP="00AC6AA3">
            <w:pPr>
              <w:numPr>
                <w:ilvl w:val="0"/>
                <w:numId w:val="27"/>
              </w:numPr>
              <w:spacing w:before="0"/>
              <w:ind w:left="0" w:firstLine="0"/>
              <w:jc w:val="center"/>
            </w:pPr>
          </w:p>
        </w:tc>
        <w:tc>
          <w:tcPr>
            <w:tcW w:w="6729" w:type="dxa"/>
            <w:shd w:val="clear" w:color="auto" w:fill="auto"/>
          </w:tcPr>
          <w:p w:rsidR="00AC6AA3" w:rsidRDefault="00AC6AA3" w:rsidP="00C052EA">
            <w:r>
              <w:t>Відмінність у значеннях середнього і дисперсії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C6AA3" w:rsidRDefault="00AC6AA3" w:rsidP="00C052EA">
            <w:pPr>
              <w:jc w:val="center"/>
            </w:pPr>
            <w:r>
              <w:t>2</w:t>
            </w:r>
          </w:p>
        </w:tc>
        <w:tc>
          <w:tcPr>
            <w:tcW w:w="1021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c>
          <w:tcPr>
            <w:tcW w:w="689" w:type="dxa"/>
            <w:shd w:val="clear" w:color="auto" w:fill="auto"/>
          </w:tcPr>
          <w:p w:rsidR="00AC6AA3" w:rsidRPr="00773B32" w:rsidRDefault="00AC6AA3" w:rsidP="00AC6AA3">
            <w:pPr>
              <w:numPr>
                <w:ilvl w:val="0"/>
                <w:numId w:val="27"/>
              </w:numPr>
              <w:spacing w:before="0"/>
              <w:ind w:left="0" w:firstLine="0"/>
              <w:jc w:val="center"/>
            </w:pPr>
          </w:p>
        </w:tc>
        <w:tc>
          <w:tcPr>
            <w:tcW w:w="6729" w:type="dxa"/>
            <w:shd w:val="clear" w:color="auto" w:fill="auto"/>
          </w:tcPr>
          <w:p w:rsidR="00AC6AA3" w:rsidRPr="00773B32" w:rsidRDefault="00AC6AA3" w:rsidP="00C052EA">
            <w:r>
              <w:t>Виявлення зсуву у значеннях ознаки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</w:pPr>
            <w:r>
              <w:t>2</w:t>
            </w:r>
          </w:p>
        </w:tc>
        <w:tc>
          <w:tcPr>
            <w:tcW w:w="1021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c>
          <w:tcPr>
            <w:tcW w:w="689" w:type="dxa"/>
            <w:shd w:val="clear" w:color="auto" w:fill="auto"/>
          </w:tcPr>
          <w:p w:rsidR="00AC6AA3" w:rsidRPr="00773B32" w:rsidRDefault="00AC6AA3" w:rsidP="00C052EA">
            <w:pPr>
              <w:ind w:left="360"/>
              <w:jc w:val="center"/>
            </w:pPr>
          </w:p>
        </w:tc>
        <w:tc>
          <w:tcPr>
            <w:tcW w:w="6729" w:type="dxa"/>
            <w:shd w:val="clear" w:color="auto" w:fill="auto"/>
          </w:tcPr>
          <w:p w:rsidR="00AC6AA3" w:rsidRPr="00773B32" w:rsidRDefault="00AC6AA3" w:rsidP="00C052EA">
            <w:pPr>
              <w:rPr>
                <w:b/>
                <w:bCs/>
              </w:rPr>
            </w:pPr>
            <w:r w:rsidRPr="00773B32">
              <w:rPr>
                <w:b/>
                <w:bCs/>
              </w:rPr>
              <w:t>Всього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</w:tbl>
    <w:p w:rsidR="00AC6AA3" w:rsidRDefault="00AC6AA3" w:rsidP="00AC6AA3">
      <w:pPr>
        <w:ind w:left="7513" w:hanging="6946"/>
        <w:jc w:val="center"/>
        <w:rPr>
          <w:b/>
          <w:szCs w:val="28"/>
        </w:rPr>
      </w:pPr>
    </w:p>
    <w:p w:rsidR="00AC6AA3" w:rsidRPr="00773B32" w:rsidRDefault="00AC6AA3" w:rsidP="00AC6AA3">
      <w:pPr>
        <w:ind w:left="7513" w:hanging="6946"/>
        <w:jc w:val="center"/>
        <w:rPr>
          <w:b/>
          <w:szCs w:val="28"/>
        </w:rPr>
      </w:pPr>
      <w:r>
        <w:rPr>
          <w:b/>
          <w:szCs w:val="28"/>
        </w:rPr>
        <w:lastRenderedPageBreak/>
        <w:t>6</w:t>
      </w:r>
      <w:r w:rsidRPr="00773B32">
        <w:rPr>
          <w:b/>
          <w:szCs w:val="28"/>
        </w:rPr>
        <w:t xml:space="preserve">. Теми </w:t>
      </w:r>
      <w:r>
        <w:rPr>
          <w:b/>
          <w:szCs w:val="28"/>
        </w:rPr>
        <w:t>лабораторних</w:t>
      </w:r>
      <w:r w:rsidRPr="00773B32">
        <w:rPr>
          <w:b/>
          <w:szCs w:val="28"/>
        </w:rPr>
        <w:t xml:space="preserve"> </w:t>
      </w:r>
      <w:r>
        <w:rPr>
          <w:b/>
          <w:szCs w:val="28"/>
        </w:rPr>
        <w:t>робіт</w:t>
      </w:r>
    </w:p>
    <w:p w:rsidR="00AC6AA3" w:rsidRPr="00773B32" w:rsidRDefault="00AC6AA3" w:rsidP="00AC6AA3">
      <w:pPr>
        <w:ind w:left="7513" w:hanging="6946"/>
        <w:jc w:val="center"/>
        <w:rPr>
          <w:b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6729"/>
        <w:gridCol w:w="1139"/>
        <w:gridCol w:w="1021"/>
      </w:tblGrid>
      <w:tr w:rsidR="00AC6AA3" w:rsidRPr="00773B32" w:rsidTr="00C052EA">
        <w:trPr>
          <w:trHeight w:val="405"/>
          <w:tblHeader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</w:pPr>
            <w:r w:rsidRPr="00773B32">
              <w:t>№</w:t>
            </w:r>
          </w:p>
        </w:tc>
        <w:tc>
          <w:tcPr>
            <w:tcW w:w="6729" w:type="dxa"/>
            <w:vMerge w:val="restart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</w:pPr>
            <w:r w:rsidRPr="00773B32">
              <w:t>Назва теми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C6AA3" w:rsidRPr="00773B32" w:rsidRDefault="00AC6AA3" w:rsidP="00C052EA">
            <w:pPr>
              <w:jc w:val="center"/>
            </w:pPr>
            <w:r w:rsidRPr="00773B32">
              <w:t>Кількість</w:t>
            </w:r>
          </w:p>
          <w:p w:rsidR="00AC6AA3" w:rsidRPr="00773B32" w:rsidRDefault="00AC6AA3" w:rsidP="00C052EA">
            <w:pPr>
              <w:jc w:val="center"/>
            </w:pPr>
            <w:r w:rsidRPr="00773B32">
              <w:t>годин</w:t>
            </w:r>
          </w:p>
        </w:tc>
      </w:tr>
      <w:tr w:rsidR="00AC6AA3" w:rsidRPr="00773B32" w:rsidTr="00C052EA">
        <w:trPr>
          <w:trHeight w:val="225"/>
          <w:tblHeader/>
        </w:trPr>
        <w:tc>
          <w:tcPr>
            <w:tcW w:w="689" w:type="dxa"/>
            <w:vMerge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</w:pPr>
          </w:p>
        </w:tc>
        <w:tc>
          <w:tcPr>
            <w:tcW w:w="6729" w:type="dxa"/>
            <w:vMerge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  <w:r w:rsidRPr="00773B32">
              <w:t>денна</w:t>
            </w:r>
          </w:p>
        </w:tc>
        <w:tc>
          <w:tcPr>
            <w:tcW w:w="1021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  <w:r w:rsidRPr="00773B32">
              <w:t>заочна</w:t>
            </w:r>
          </w:p>
        </w:tc>
      </w:tr>
      <w:tr w:rsidR="00AC6AA3" w:rsidRPr="00773B32" w:rsidTr="00C052EA">
        <w:trPr>
          <w:trHeight w:val="225"/>
        </w:trPr>
        <w:tc>
          <w:tcPr>
            <w:tcW w:w="689" w:type="dxa"/>
            <w:shd w:val="clear" w:color="auto" w:fill="auto"/>
            <w:vAlign w:val="center"/>
          </w:tcPr>
          <w:p w:rsidR="00AC6AA3" w:rsidRPr="00773B32" w:rsidRDefault="00AC6AA3" w:rsidP="00AC6AA3">
            <w:pPr>
              <w:numPr>
                <w:ilvl w:val="0"/>
                <w:numId w:val="33"/>
              </w:numPr>
              <w:spacing w:before="0"/>
              <w:jc w:val="left"/>
            </w:pPr>
          </w:p>
        </w:tc>
        <w:tc>
          <w:tcPr>
            <w:tcW w:w="6729" w:type="dxa"/>
            <w:shd w:val="clear" w:color="auto" w:fill="auto"/>
          </w:tcPr>
          <w:p w:rsidR="00AC6AA3" w:rsidRPr="00E87731" w:rsidRDefault="00AC6AA3" w:rsidP="00C052EA">
            <w:r w:rsidRPr="00E87731">
              <w:t>Незгруповані</w:t>
            </w:r>
            <w:r>
              <w:t xml:space="preserve">  розподіли частот</w:t>
            </w:r>
          </w:p>
        </w:tc>
        <w:tc>
          <w:tcPr>
            <w:tcW w:w="1139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  <w:r>
              <w:t>2</w:t>
            </w:r>
          </w:p>
        </w:tc>
        <w:tc>
          <w:tcPr>
            <w:tcW w:w="1021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rPr>
          <w:trHeight w:val="225"/>
        </w:trPr>
        <w:tc>
          <w:tcPr>
            <w:tcW w:w="689" w:type="dxa"/>
            <w:shd w:val="clear" w:color="auto" w:fill="auto"/>
            <w:vAlign w:val="center"/>
          </w:tcPr>
          <w:p w:rsidR="00AC6AA3" w:rsidRPr="00773B32" w:rsidRDefault="00AC6AA3" w:rsidP="00AC6AA3">
            <w:pPr>
              <w:numPr>
                <w:ilvl w:val="0"/>
                <w:numId w:val="33"/>
              </w:numPr>
              <w:spacing w:before="0"/>
              <w:ind w:left="0" w:firstLine="0"/>
              <w:jc w:val="left"/>
            </w:pPr>
          </w:p>
        </w:tc>
        <w:tc>
          <w:tcPr>
            <w:tcW w:w="6729" w:type="dxa"/>
            <w:shd w:val="clear" w:color="auto" w:fill="auto"/>
          </w:tcPr>
          <w:p w:rsidR="00AC6AA3" w:rsidRPr="00A2048E" w:rsidRDefault="00AC6AA3" w:rsidP="00C052EA">
            <w:r>
              <w:t>З</w:t>
            </w:r>
            <w:r w:rsidRPr="00E87731">
              <w:t>груповані</w:t>
            </w:r>
            <w:r>
              <w:t xml:space="preserve">  розподіли частот</w:t>
            </w:r>
          </w:p>
        </w:tc>
        <w:tc>
          <w:tcPr>
            <w:tcW w:w="1139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  <w:r>
              <w:t>2</w:t>
            </w:r>
          </w:p>
        </w:tc>
        <w:tc>
          <w:tcPr>
            <w:tcW w:w="1021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c>
          <w:tcPr>
            <w:tcW w:w="689" w:type="dxa"/>
            <w:shd w:val="clear" w:color="auto" w:fill="auto"/>
            <w:vAlign w:val="center"/>
          </w:tcPr>
          <w:p w:rsidR="00AC6AA3" w:rsidRPr="00773B32" w:rsidRDefault="00AC6AA3" w:rsidP="00AC6AA3">
            <w:pPr>
              <w:numPr>
                <w:ilvl w:val="0"/>
                <w:numId w:val="33"/>
              </w:numPr>
              <w:spacing w:before="0"/>
              <w:ind w:left="0" w:firstLine="0"/>
              <w:jc w:val="left"/>
            </w:pPr>
          </w:p>
        </w:tc>
        <w:tc>
          <w:tcPr>
            <w:tcW w:w="6729" w:type="dxa"/>
            <w:shd w:val="clear" w:color="auto" w:fill="auto"/>
          </w:tcPr>
          <w:p w:rsidR="00AC6AA3" w:rsidRPr="00A2048E" w:rsidRDefault="00AC6AA3" w:rsidP="00C052EA">
            <w:r>
              <w:t xml:space="preserve">Міри  центральної  тенденції та мінливості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</w:pPr>
            <w:r>
              <w:t>2</w:t>
            </w:r>
          </w:p>
        </w:tc>
        <w:tc>
          <w:tcPr>
            <w:tcW w:w="1021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c>
          <w:tcPr>
            <w:tcW w:w="689" w:type="dxa"/>
            <w:shd w:val="clear" w:color="auto" w:fill="auto"/>
            <w:vAlign w:val="center"/>
          </w:tcPr>
          <w:p w:rsidR="00AC6AA3" w:rsidRPr="00773B32" w:rsidRDefault="00AC6AA3" w:rsidP="00AC6AA3">
            <w:pPr>
              <w:numPr>
                <w:ilvl w:val="0"/>
                <w:numId w:val="33"/>
              </w:numPr>
              <w:spacing w:before="0"/>
              <w:ind w:left="0" w:firstLine="0"/>
              <w:jc w:val="left"/>
            </w:pPr>
          </w:p>
        </w:tc>
        <w:tc>
          <w:tcPr>
            <w:tcW w:w="6729" w:type="dxa"/>
            <w:shd w:val="clear" w:color="auto" w:fill="auto"/>
          </w:tcPr>
          <w:p w:rsidR="00AC6AA3" w:rsidRDefault="00AC6AA3" w:rsidP="00C052EA">
            <w:r>
              <w:t xml:space="preserve">Лінійний кореляційний зв'язок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C6AA3" w:rsidRDefault="00AC6AA3" w:rsidP="00C052EA">
            <w:pPr>
              <w:jc w:val="center"/>
            </w:pPr>
            <w:r>
              <w:t>2</w:t>
            </w:r>
          </w:p>
        </w:tc>
        <w:tc>
          <w:tcPr>
            <w:tcW w:w="1021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c>
          <w:tcPr>
            <w:tcW w:w="689" w:type="dxa"/>
            <w:shd w:val="clear" w:color="auto" w:fill="auto"/>
            <w:vAlign w:val="center"/>
          </w:tcPr>
          <w:p w:rsidR="00AC6AA3" w:rsidRPr="00773B32" w:rsidRDefault="00AC6AA3" w:rsidP="00AC6AA3">
            <w:pPr>
              <w:numPr>
                <w:ilvl w:val="0"/>
                <w:numId w:val="33"/>
              </w:numPr>
              <w:spacing w:before="0"/>
              <w:ind w:left="0" w:firstLine="0"/>
              <w:jc w:val="left"/>
            </w:pPr>
          </w:p>
        </w:tc>
        <w:tc>
          <w:tcPr>
            <w:tcW w:w="6729" w:type="dxa"/>
            <w:shd w:val="clear" w:color="auto" w:fill="auto"/>
          </w:tcPr>
          <w:p w:rsidR="00AC6AA3" w:rsidRPr="00773B32" w:rsidRDefault="00AC6AA3" w:rsidP="00C052EA">
            <w:r>
              <w:t>Нелінійна  кореляція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</w:pPr>
            <w:r>
              <w:t>2</w:t>
            </w:r>
          </w:p>
        </w:tc>
        <w:tc>
          <w:tcPr>
            <w:tcW w:w="1021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c>
          <w:tcPr>
            <w:tcW w:w="689" w:type="dxa"/>
            <w:shd w:val="clear" w:color="auto" w:fill="auto"/>
            <w:vAlign w:val="center"/>
          </w:tcPr>
          <w:p w:rsidR="00AC6AA3" w:rsidRPr="00773B32" w:rsidRDefault="00AC6AA3" w:rsidP="00AC6AA3">
            <w:pPr>
              <w:numPr>
                <w:ilvl w:val="0"/>
                <w:numId w:val="33"/>
              </w:numPr>
              <w:spacing w:before="0"/>
              <w:ind w:left="0" w:firstLine="0"/>
              <w:jc w:val="left"/>
            </w:pPr>
          </w:p>
        </w:tc>
        <w:tc>
          <w:tcPr>
            <w:tcW w:w="6729" w:type="dxa"/>
            <w:shd w:val="clear" w:color="auto" w:fill="auto"/>
          </w:tcPr>
          <w:p w:rsidR="00AC6AA3" w:rsidRDefault="00AC6AA3" w:rsidP="00C052EA">
            <w:r>
              <w:t>Значущість коефіцієнта рангової кореляції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C6AA3" w:rsidRDefault="00AC6AA3" w:rsidP="00C052EA">
            <w:pPr>
              <w:jc w:val="center"/>
            </w:pPr>
            <w:r>
              <w:t>2</w:t>
            </w:r>
          </w:p>
        </w:tc>
        <w:tc>
          <w:tcPr>
            <w:tcW w:w="1021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c>
          <w:tcPr>
            <w:tcW w:w="689" w:type="dxa"/>
            <w:shd w:val="clear" w:color="auto" w:fill="auto"/>
            <w:vAlign w:val="center"/>
          </w:tcPr>
          <w:p w:rsidR="00AC6AA3" w:rsidRPr="00773B32" w:rsidRDefault="00AC6AA3" w:rsidP="00AC6AA3">
            <w:pPr>
              <w:numPr>
                <w:ilvl w:val="0"/>
                <w:numId w:val="33"/>
              </w:numPr>
              <w:spacing w:before="0"/>
              <w:ind w:left="0" w:firstLine="0"/>
              <w:jc w:val="left"/>
            </w:pPr>
          </w:p>
        </w:tc>
        <w:tc>
          <w:tcPr>
            <w:tcW w:w="6729" w:type="dxa"/>
            <w:shd w:val="clear" w:color="auto" w:fill="auto"/>
          </w:tcPr>
          <w:p w:rsidR="00AC6AA3" w:rsidRDefault="00AC6AA3" w:rsidP="00C052EA">
            <w:r>
              <w:t>Гіпотези щодо нормального розподілу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C6AA3" w:rsidRDefault="00AC6AA3" w:rsidP="00C052EA">
            <w:pPr>
              <w:jc w:val="center"/>
            </w:pPr>
            <w:r>
              <w:t>4</w:t>
            </w:r>
          </w:p>
        </w:tc>
        <w:tc>
          <w:tcPr>
            <w:tcW w:w="1021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c>
          <w:tcPr>
            <w:tcW w:w="689" w:type="dxa"/>
            <w:shd w:val="clear" w:color="auto" w:fill="auto"/>
            <w:vAlign w:val="center"/>
          </w:tcPr>
          <w:p w:rsidR="00AC6AA3" w:rsidRPr="00773B32" w:rsidRDefault="00AC6AA3" w:rsidP="00AC6AA3">
            <w:pPr>
              <w:numPr>
                <w:ilvl w:val="0"/>
                <w:numId w:val="33"/>
              </w:numPr>
              <w:spacing w:before="0"/>
              <w:ind w:left="0" w:firstLine="0"/>
              <w:jc w:val="left"/>
            </w:pPr>
          </w:p>
        </w:tc>
        <w:tc>
          <w:tcPr>
            <w:tcW w:w="6729" w:type="dxa"/>
            <w:shd w:val="clear" w:color="auto" w:fill="auto"/>
          </w:tcPr>
          <w:p w:rsidR="00AC6AA3" w:rsidRDefault="00AC6AA3" w:rsidP="00C052EA">
            <w:r>
              <w:t xml:space="preserve">Значущість точково-бісеріального коефіцієнта </w:t>
            </w:r>
          </w:p>
          <w:p w:rsidR="00AC6AA3" w:rsidRDefault="00AC6AA3" w:rsidP="00C052EA">
            <w:r>
              <w:t>кореляції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C6AA3" w:rsidRDefault="00AC6AA3" w:rsidP="00C052EA">
            <w:pPr>
              <w:jc w:val="center"/>
            </w:pPr>
            <w:r>
              <w:t>4</w:t>
            </w:r>
          </w:p>
        </w:tc>
        <w:tc>
          <w:tcPr>
            <w:tcW w:w="1021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c>
          <w:tcPr>
            <w:tcW w:w="689" w:type="dxa"/>
            <w:shd w:val="clear" w:color="auto" w:fill="auto"/>
          </w:tcPr>
          <w:p w:rsidR="00AC6AA3" w:rsidRPr="00773B32" w:rsidRDefault="00AC6AA3" w:rsidP="00C052EA">
            <w:pPr>
              <w:ind w:left="360"/>
              <w:jc w:val="center"/>
            </w:pPr>
          </w:p>
        </w:tc>
        <w:tc>
          <w:tcPr>
            <w:tcW w:w="6729" w:type="dxa"/>
            <w:shd w:val="clear" w:color="auto" w:fill="auto"/>
          </w:tcPr>
          <w:p w:rsidR="00AC6AA3" w:rsidRPr="00773B32" w:rsidRDefault="00AC6AA3" w:rsidP="00C052EA">
            <w:pPr>
              <w:rPr>
                <w:b/>
                <w:bCs/>
              </w:rPr>
            </w:pPr>
            <w:r w:rsidRPr="00773B32">
              <w:rPr>
                <w:b/>
                <w:bCs/>
              </w:rPr>
              <w:t>Всього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</w:tbl>
    <w:p w:rsidR="00AC6AA3" w:rsidRPr="00773B32" w:rsidRDefault="00AC6AA3" w:rsidP="00AC6AA3">
      <w:pPr>
        <w:ind w:left="7513" w:hanging="6946"/>
        <w:jc w:val="center"/>
        <w:rPr>
          <w:b/>
          <w:szCs w:val="28"/>
        </w:rPr>
      </w:pPr>
    </w:p>
    <w:p w:rsidR="00AC6AA3" w:rsidRPr="00006D9B" w:rsidRDefault="00AC6AA3" w:rsidP="00AC6AA3">
      <w:pPr>
        <w:ind w:left="7513" w:hanging="6946"/>
        <w:jc w:val="center"/>
        <w:rPr>
          <w:b/>
          <w:szCs w:val="28"/>
        </w:rPr>
      </w:pPr>
      <w:r w:rsidRPr="00773B32">
        <w:rPr>
          <w:b/>
          <w:szCs w:val="28"/>
        </w:rPr>
        <w:t>7. Самостійна робота</w:t>
      </w:r>
    </w:p>
    <w:p w:rsidR="00AC6AA3" w:rsidRPr="00773B32" w:rsidRDefault="00AC6AA3" w:rsidP="00AC6AA3">
      <w:pPr>
        <w:ind w:left="7513" w:hanging="6946"/>
        <w:jc w:val="center"/>
        <w:rPr>
          <w:b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58"/>
        <w:gridCol w:w="1138"/>
        <w:gridCol w:w="1134"/>
      </w:tblGrid>
      <w:tr w:rsidR="00AC6AA3" w:rsidRPr="00773B32" w:rsidTr="00C052EA">
        <w:trPr>
          <w:trHeight w:val="405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C6AA3" w:rsidRPr="00773B32" w:rsidRDefault="00AC6AA3" w:rsidP="00C052EA">
            <w:pPr>
              <w:ind w:left="142" w:hanging="142"/>
              <w:jc w:val="center"/>
              <w:rPr>
                <w:szCs w:val="28"/>
              </w:rPr>
            </w:pPr>
            <w:r w:rsidRPr="00773B32">
              <w:rPr>
                <w:szCs w:val="28"/>
              </w:rPr>
              <w:t>№</w:t>
            </w:r>
          </w:p>
        </w:tc>
        <w:tc>
          <w:tcPr>
            <w:tcW w:w="6658" w:type="dxa"/>
            <w:vMerge w:val="restart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  <w:rPr>
                <w:szCs w:val="28"/>
              </w:rPr>
            </w:pPr>
            <w:r w:rsidRPr="00773B32">
              <w:rPr>
                <w:szCs w:val="28"/>
              </w:rPr>
              <w:t>Назва теми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  <w:rPr>
                <w:szCs w:val="28"/>
              </w:rPr>
            </w:pPr>
            <w:r w:rsidRPr="00773B32">
              <w:rPr>
                <w:szCs w:val="28"/>
              </w:rPr>
              <w:t>Кількість</w:t>
            </w:r>
          </w:p>
          <w:p w:rsidR="00AC6AA3" w:rsidRPr="00773B32" w:rsidRDefault="00AC6AA3" w:rsidP="00C052EA">
            <w:pPr>
              <w:jc w:val="center"/>
              <w:rPr>
                <w:szCs w:val="28"/>
              </w:rPr>
            </w:pPr>
            <w:r w:rsidRPr="00773B32">
              <w:rPr>
                <w:szCs w:val="28"/>
              </w:rPr>
              <w:t>годин</w:t>
            </w:r>
          </w:p>
        </w:tc>
      </w:tr>
      <w:tr w:rsidR="00AC6AA3" w:rsidRPr="00773B32" w:rsidTr="00C052EA">
        <w:trPr>
          <w:trHeight w:val="240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AC6AA3" w:rsidRPr="00773B32" w:rsidRDefault="00AC6AA3" w:rsidP="00C052EA">
            <w:p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6658" w:type="dxa"/>
            <w:vMerge/>
            <w:shd w:val="clear" w:color="auto" w:fill="auto"/>
          </w:tcPr>
          <w:p w:rsidR="00AC6AA3" w:rsidRPr="00773B32" w:rsidRDefault="00AC6AA3" w:rsidP="00C052EA">
            <w:pPr>
              <w:jc w:val="center"/>
              <w:rPr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  <w:r w:rsidRPr="00773B32">
              <w:t>денна</w:t>
            </w:r>
          </w:p>
        </w:tc>
        <w:tc>
          <w:tcPr>
            <w:tcW w:w="1134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  <w:r w:rsidRPr="00773B32">
              <w:t>заочна</w:t>
            </w:r>
          </w:p>
        </w:tc>
      </w:tr>
      <w:tr w:rsidR="00AC6AA3" w:rsidRPr="00773B32" w:rsidTr="00C052E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AC6AA3" w:rsidRPr="00773B32" w:rsidRDefault="00AC6AA3" w:rsidP="00AC6AA3">
            <w:pPr>
              <w:numPr>
                <w:ilvl w:val="0"/>
                <w:numId w:val="26"/>
              </w:numPr>
              <w:tabs>
                <w:tab w:val="left" w:pos="284"/>
                <w:tab w:val="left" w:pos="567"/>
              </w:tabs>
              <w:spacing w:before="0"/>
              <w:ind w:left="284"/>
              <w:rPr>
                <w:szCs w:val="28"/>
              </w:rPr>
            </w:pPr>
          </w:p>
        </w:tc>
        <w:tc>
          <w:tcPr>
            <w:tcW w:w="6658" w:type="dxa"/>
          </w:tcPr>
          <w:p w:rsidR="00AC6AA3" w:rsidRPr="00773B32" w:rsidRDefault="00AC6AA3" w:rsidP="00C052EA">
            <w:pPr>
              <w:tabs>
                <w:tab w:val="left" w:pos="284"/>
                <w:tab w:val="left" w:pos="567"/>
              </w:tabs>
            </w:pPr>
            <w:r>
              <w:rPr>
                <w:szCs w:val="28"/>
              </w:rPr>
              <w:t>Систематичні та випадкові помилки у вимірюваннях</w:t>
            </w:r>
          </w:p>
        </w:tc>
        <w:tc>
          <w:tcPr>
            <w:tcW w:w="1138" w:type="dxa"/>
            <w:vAlign w:val="center"/>
          </w:tcPr>
          <w:p w:rsidR="00AC6AA3" w:rsidRPr="0049327A" w:rsidRDefault="00AC6AA3" w:rsidP="00C052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AC6AA3" w:rsidRPr="00773B32" w:rsidRDefault="00AC6AA3" w:rsidP="00AC6AA3">
            <w:pPr>
              <w:numPr>
                <w:ilvl w:val="0"/>
                <w:numId w:val="26"/>
              </w:numPr>
              <w:tabs>
                <w:tab w:val="left" w:pos="284"/>
                <w:tab w:val="left" w:pos="567"/>
              </w:tabs>
              <w:spacing w:before="0"/>
              <w:ind w:left="284" w:hanging="357"/>
              <w:rPr>
                <w:szCs w:val="28"/>
              </w:rPr>
            </w:pPr>
          </w:p>
        </w:tc>
        <w:tc>
          <w:tcPr>
            <w:tcW w:w="6658" w:type="dxa"/>
          </w:tcPr>
          <w:p w:rsidR="00AC6AA3" w:rsidRPr="00773B32" w:rsidRDefault="00AC6AA3" w:rsidP="00C052EA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021B7D">
              <w:rPr>
                <w:szCs w:val="28"/>
              </w:rPr>
              <w:t>іноміальн</w:t>
            </w:r>
            <w:r>
              <w:rPr>
                <w:szCs w:val="28"/>
              </w:rPr>
              <w:t>ий</w:t>
            </w:r>
            <w:r w:rsidRPr="00021B7D">
              <w:rPr>
                <w:szCs w:val="28"/>
              </w:rPr>
              <w:t xml:space="preserve"> розподіл та розподіл Пуасона</w:t>
            </w:r>
          </w:p>
        </w:tc>
        <w:tc>
          <w:tcPr>
            <w:tcW w:w="1138" w:type="dxa"/>
            <w:vAlign w:val="center"/>
          </w:tcPr>
          <w:p w:rsidR="00AC6AA3" w:rsidRPr="0049327A" w:rsidRDefault="00AC6AA3" w:rsidP="00C052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AC6AA3" w:rsidRPr="00773B32" w:rsidRDefault="00AC6AA3" w:rsidP="00AC6AA3">
            <w:pPr>
              <w:numPr>
                <w:ilvl w:val="0"/>
                <w:numId w:val="26"/>
              </w:numPr>
              <w:spacing w:before="0"/>
              <w:ind w:left="284" w:hanging="357"/>
              <w:jc w:val="left"/>
              <w:rPr>
                <w:szCs w:val="28"/>
              </w:rPr>
            </w:pPr>
          </w:p>
        </w:tc>
        <w:tc>
          <w:tcPr>
            <w:tcW w:w="6658" w:type="dxa"/>
          </w:tcPr>
          <w:p w:rsidR="00AC6AA3" w:rsidRPr="00773B32" w:rsidRDefault="00AC6AA3" w:rsidP="00C052EA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 w:rsidRPr="0049327A">
              <w:rPr>
                <w:szCs w:val="28"/>
              </w:rPr>
              <w:t>Елементи математичної статистики</w:t>
            </w:r>
          </w:p>
        </w:tc>
        <w:tc>
          <w:tcPr>
            <w:tcW w:w="1138" w:type="dxa"/>
            <w:vAlign w:val="center"/>
          </w:tcPr>
          <w:p w:rsidR="00AC6AA3" w:rsidRPr="0049327A" w:rsidRDefault="00AC6AA3" w:rsidP="00C052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AC6AA3" w:rsidRPr="00773B32" w:rsidRDefault="00AC6AA3" w:rsidP="00AC6AA3">
            <w:pPr>
              <w:numPr>
                <w:ilvl w:val="0"/>
                <w:numId w:val="26"/>
              </w:numPr>
              <w:spacing w:before="0"/>
              <w:ind w:left="284" w:hanging="357"/>
              <w:jc w:val="left"/>
              <w:rPr>
                <w:szCs w:val="28"/>
              </w:rPr>
            </w:pPr>
          </w:p>
        </w:tc>
        <w:tc>
          <w:tcPr>
            <w:tcW w:w="6658" w:type="dxa"/>
          </w:tcPr>
          <w:p w:rsidR="00AC6AA3" w:rsidRPr="00773B32" w:rsidRDefault="00AC6AA3" w:rsidP="00C052EA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 w:rsidRPr="00021B7D">
              <w:rPr>
                <w:szCs w:val="28"/>
              </w:rPr>
              <w:t xml:space="preserve">Коефіцієнт кореляції Пірсона. </w:t>
            </w:r>
            <w:r>
              <w:rPr>
                <w:szCs w:val="28"/>
              </w:rPr>
              <w:t>φ</w:t>
            </w:r>
            <w:r w:rsidRPr="00021B7D">
              <w:rPr>
                <w:szCs w:val="28"/>
              </w:rPr>
              <w:t>-коефіцієнт кореляції, коефіцієнт бісеріальної кореляції</w:t>
            </w:r>
          </w:p>
        </w:tc>
        <w:tc>
          <w:tcPr>
            <w:tcW w:w="1138" w:type="dxa"/>
            <w:vAlign w:val="center"/>
          </w:tcPr>
          <w:p w:rsidR="00AC6AA3" w:rsidRPr="0049327A" w:rsidRDefault="00AC6AA3" w:rsidP="00C052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AC6AA3" w:rsidRPr="00773B32" w:rsidRDefault="00AC6AA3" w:rsidP="00AC6AA3">
            <w:pPr>
              <w:numPr>
                <w:ilvl w:val="0"/>
                <w:numId w:val="26"/>
              </w:numPr>
              <w:tabs>
                <w:tab w:val="left" w:pos="284"/>
                <w:tab w:val="left" w:pos="567"/>
              </w:tabs>
              <w:spacing w:before="0"/>
              <w:ind w:left="284" w:hanging="357"/>
              <w:rPr>
                <w:szCs w:val="28"/>
              </w:rPr>
            </w:pPr>
          </w:p>
        </w:tc>
        <w:tc>
          <w:tcPr>
            <w:tcW w:w="6658" w:type="dxa"/>
          </w:tcPr>
          <w:p w:rsidR="00AC6AA3" w:rsidRPr="0049327A" w:rsidRDefault="00AC6AA3" w:rsidP="00C052EA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>Логістичні моделі: однопараметрична модель Раша</w:t>
            </w:r>
          </w:p>
        </w:tc>
        <w:tc>
          <w:tcPr>
            <w:tcW w:w="1138" w:type="dxa"/>
            <w:vAlign w:val="center"/>
          </w:tcPr>
          <w:p w:rsidR="00AC6AA3" w:rsidRPr="008A5862" w:rsidRDefault="00AC6AA3" w:rsidP="00C052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AC6AA3" w:rsidRPr="00773B32" w:rsidRDefault="00AC6AA3" w:rsidP="00AC6AA3">
            <w:pPr>
              <w:numPr>
                <w:ilvl w:val="0"/>
                <w:numId w:val="26"/>
              </w:numPr>
              <w:tabs>
                <w:tab w:val="left" w:pos="284"/>
                <w:tab w:val="left" w:pos="567"/>
              </w:tabs>
              <w:spacing w:before="0"/>
              <w:ind w:left="284" w:hanging="357"/>
              <w:rPr>
                <w:szCs w:val="28"/>
              </w:rPr>
            </w:pPr>
          </w:p>
        </w:tc>
        <w:tc>
          <w:tcPr>
            <w:tcW w:w="6658" w:type="dxa"/>
          </w:tcPr>
          <w:p w:rsidR="00AC6AA3" w:rsidRDefault="00AC6AA3" w:rsidP="00C052EA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 w:rsidRPr="0049327A">
              <w:rPr>
                <w:szCs w:val="28"/>
              </w:rPr>
              <w:t>Теорія узагальнення (Generalizability Theory- GT)</w:t>
            </w:r>
          </w:p>
        </w:tc>
        <w:tc>
          <w:tcPr>
            <w:tcW w:w="1138" w:type="dxa"/>
            <w:vAlign w:val="center"/>
          </w:tcPr>
          <w:p w:rsidR="00AC6AA3" w:rsidRPr="00006D9B" w:rsidRDefault="00AC6AA3" w:rsidP="00C052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AC6AA3" w:rsidRPr="00773B32" w:rsidRDefault="00AC6AA3" w:rsidP="00AC6AA3">
            <w:pPr>
              <w:numPr>
                <w:ilvl w:val="0"/>
                <w:numId w:val="26"/>
              </w:numPr>
              <w:tabs>
                <w:tab w:val="left" w:pos="284"/>
                <w:tab w:val="left" w:pos="567"/>
              </w:tabs>
              <w:spacing w:before="0"/>
              <w:ind w:left="284" w:hanging="357"/>
              <w:rPr>
                <w:szCs w:val="28"/>
              </w:rPr>
            </w:pPr>
          </w:p>
        </w:tc>
        <w:tc>
          <w:tcPr>
            <w:tcW w:w="6658" w:type="dxa"/>
          </w:tcPr>
          <w:p w:rsidR="00AC6AA3" w:rsidRPr="0049327A" w:rsidRDefault="00AC6AA3" w:rsidP="00C052EA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 w:rsidRPr="00267C2A">
              <w:rPr>
                <w:szCs w:val="28"/>
              </w:rPr>
              <w:t xml:space="preserve">Дисперсійний аналіз при обчисленні коефіцієнтів </w:t>
            </w:r>
          </w:p>
        </w:tc>
        <w:tc>
          <w:tcPr>
            <w:tcW w:w="1138" w:type="dxa"/>
            <w:vAlign w:val="center"/>
          </w:tcPr>
          <w:p w:rsidR="00AC6AA3" w:rsidRDefault="00AC6AA3" w:rsidP="00C052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AC6AA3" w:rsidRPr="00773B32" w:rsidRDefault="00AC6AA3" w:rsidP="00AC6AA3">
            <w:pPr>
              <w:numPr>
                <w:ilvl w:val="0"/>
                <w:numId w:val="26"/>
              </w:numPr>
              <w:tabs>
                <w:tab w:val="left" w:pos="284"/>
                <w:tab w:val="left" w:pos="567"/>
              </w:tabs>
              <w:spacing w:before="0"/>
              <w:ind w:left="284" w:hanging="357"/>
              <w:rPr>
                <w:szCs w:val="28"/>
              </w:rPr>
            </w:pPr>
          </w:p>
        </w:tc>
        <w:tc>
          <w:tcPr>
            <w:tcW w:w="6658" w:type="dxa"/>
          </w:tcPr>
          <w:p w:rsidR="00AC6AA3" w:rsidRPr="0049327A" w:rsidRDefault="00AC6AA3" w:rsidP="00C052EA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>Поліноміальна регресія</w:t>
            </w:r>
          </w:p>
        </w:tc>
        <w:tc>
          <w:tcPr>
            <w:tcW w:w="1138" w:type="dxa"/>
            <w:vAlign w:val="center"/>
          </w:tcPr>
          <w:p w:rsidR="00AC6AA3" w:rsidRDefault="00AC6AA3" w:rsidP="00C052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AC6AA3" w:rsidRPr="00773B32" w:rsidRDefault="00AC6AA3" w:rsidP="00AC6AA3">
            <w:pPr>
              <w:numPr>
                <w:ilvl w:val="0"/>
                <w:numId w:val="26"/>
              </w:numPr>
              <w:spacing w:before="0"/>
              <w:ind w:left="284" w:hanging="357"/>
              <w:jc w:val="left"/>
              <w:rPr>
                <w:szCs w:val="28"/>
              </w:rPr>
            </w:pPr>
          </w:p>
        </w:tc>
        <w:tc>
          <w:tcPr>
            <w:tcW w:w="6658" w:type="dxa"/>
          </w:tcPr>
          <w:p w:rsidR="00AC6AA3" w:rsidRPr="00773B32" w:rsidRDefault="00AC6AA3" w:rsidP="00C052EA">
            <w:r>
              <w:rPr>
                <w:szCs w:val="28"/>
              </w:rPr>
              <w:t>Курсова робота</w:t>
            </w:r>
          </w:p>
        </w:tc>
        <w:tc>
          <w:tcPr>
            <w:tcW w:w="1138" w:type="dxa"/>
            <w:vAlign w:val="center"/>
          </w:tcPr>
          <w:p w:rsidR="00AC6AA3" w:rsidRPr="00006D9B" w:rsidRDefault="00AC6AA3" w:rsidP="00C052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</w:p>
        </w:tc>
      </w:tr>
      <w:tr w:rsidR="00AC6AA3" w:rsidRPr="00773B32" w:rsidTr="00C052EA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3" w:rsidRPr="00773B32" w:rsidRDefault="00AC6AA3" w:rsidP="00C052EA">
            <w:pPr>
              <w:ind w:left="284"/>
              <w:rPr>
                <w:b/>
                <w:bCs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3" w:rsidRPr="00773B32" w:rsidRDefault="00AC6AA3" w:rsidP="00C052EA">
            <w:pPr>
              <w:rPr>
                <w:b/>
                <w:bCs/>
              </w:rPr>
            </w:pPr>
            <w:r w:rsidRPr="00773B32">
              <w:rPr>
                <w:b/>
                <w:bCs/>
              </w:rPr>
              <w:t xml:space="preserve">Разом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3" w:rsidRPr="008A5862" w:rsidRDefault="00AC6AA3" w:rsidP="00C052EA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A3" w:rsidRPr="00773B32" w:rsidRDefault="00AC6AA3" w:rsidP="00C052EA">
            <w:pPr>
              <w:jc w:val="center"/>
              <w:rPr>
                <w:b/>
              </w:rPr>
            </w:pPr>
          </w:p>
        </w:tc>
      </w:tr>
    </w:tbl>
    <w:p w:rsidR="00AC6AA3" w:rsidRPr="00773B32" w:rsidRDefault="00AC6AA3" w:rsidP="00AC6AA3">
      <w:pPr>
        <w:ind w:left="142" w:firstLine="425"/>
        <w:jc w:val="center"/>
        <w:rPr>
          <w:b/>
          <w:szCs w:val="28"/>
        </w:rPr>
      </w:pPr>
      <w:r>
        <w:rPr>
          <w:b/>
          <w:sz w:val="32"/>
          <w:szCs w:val="32"/>
        </w:rPr>
        <w:br w:type="page"/>
      </w:r>
      <w:r w:rsidRPr="00773B32">
        <w:rPr>
          <w:b/>
          <w:szCs w:val="28"/>
        </w:rPr>
        <w:lastRenderedPageBreak/>
        <w:t xml:space="preserve">8. </w:t>
      </w:r>
      <w:r>
        <w:rPr>
          <w:b/>
          <w:szCs w:val="28"/>
        </w:rPr>
        <w:t>Курсова робота</w:t>
      </w:r>
    </w:p>
    <w:p w:rsidR="00AC6AA3" w:rsidRDefault="00AC6AA3" w:rsidP="00AC6AA3">
      <w:pPr>
        <w:ind w:firstLine="708"/>
        <w:jc w:val="center"/>
        <w:rPr>
          <w:b/>
        </w:rPr>
      </w:pPr>
      <w:r>
        <w:rPr>
          <w:b/>
        </w:rPr>
        <w:t>на тему «Обробка результатів тестування»</w:t>
      </w:r>
    </w:p>
    <w:p w:rsidR="00AC6AA3" w:rsidRDefault="00AC6AA3" w:rsidP="00AC6AA3">
      <w:pPr>
        <w:ind w:firstLine="708"/>
        <w:jc w:val="center"/>
        <w:rPr>
          <w:b/>
        </w:rPr>
      </w:pPr>
      <w:r>
        <w:rPr>
          <w:b/>
        </w:rPr>
        <w:t>(за варіантом)</w:t>
      </w:r>
    </w:p>
    <w:p w:rsidR="00AC6AA3" w:rsidRDefault="00AC6AA3" w:rsidP="00AC6AA3">
      <w:pPr>
        <w:ind w:firstLine="708"/>
      </w:pPr>
      <w:r>
        <w:t>Виконання цієї роботи  передбачає написання  пояснювальної записки на паперовому носії.</w:t>
      </w:r>
      <w:r w:rsidRPr="00591172">
        <w:t xml:space="preserve"> 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714"/>
        <w:gridCol w:w="1154"/>
        <w:gridCol w:w="1006"/>
      </w:tblGrid>
      <w:tr w:rsidR="00AC6AA3" w:rsidRPr="00773B32" w:rsidTr="00C052EA">
        <w:trPr>
          <w:trHeight w:val="42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C6AA3" w:rsidRPr="00773B32" w:rsidRDefault="00AC6AA3" w:rsidP="00C052EA">
            <w:pPr>
              <w:ind w:left="142" w:hanging="142"/>
              <w:jc w:val="center"/>
              <w:rPr>
                <w:szCs w:val="28"/>
              </w:rPr>
            </w:pPr>
            <w:r w:rsidRPr="00773B32">
              <w:rPr>
                <w:szCs w:val="28"/>
              </w:rPr>
              <w:t>№</w:t>
            </w:r>
          </w:p>
        </w:tc>
        <w:tc>
          <w:tcPr>
            <w:tcW w:w="6714" w:type="dxa"/>
            <w:vMerge w:val="restart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Зміст курсової роботи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  <w:rPr>
                <w:szCs w:val="28"/>
              </w:rPr>
            </w:pPr>
            <w:r w:rsidRPr="00773B32">
              <w:rPr>
                <w:szCs w:val="28"/>
              </w:rPr>
              <w:t>Кількість</w:t>
            </w:r>
          </w:p>
          <w:p w:rsidR="00AC6AA3" w:rsidRPr="00773B32" w:rsidRDefault="00AC6AA3" w:rsidP="00C052EA">
            <w:pPr>
              <w:jc w:val="center"/>
              <w:rPr>
                <w:szCs w:val="28"/>
              </w:rPr>
            </w:pPr>
            <w:r w:rsidRPr="00773B32">
              <w:rPr>
                <w:szCs w:val="28"/>
              </w:rPr>
              <w:t>годин</w:t>
            </w:r>
          </w:p>
        </w:tc>
      </w:tr>
      <w:tr w:rsidR="00AC6AA3" w:rsidRPr="00773B32" w:rsidTr="00C052EA">
        <w:trPr>
          <w:trHeight w:val="210"/>
        </w:trPr>
        <w:tc>
          <w:tcPr>
            <w:tcW w:w="704" w:type="dxa"/>
            <w:vMerge/>
            <w:shd w:val="clear" w:color="auto" w:fill="auto"/>
            <w:vAlign w:val="center"/>
          </w:tcPr>
          <w:p w:rsidR="00AC6AA3" w:rsidRPr="00773B32" w:rsidRDefault="00AC6AA3" w:rsidP="00C052EA">
            <w:p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6714" w:type="dxa"/>
            <w:vMerge/>
            <w:shd w:val="clear" w:color="auto" w:fill="auto"/>
          </w:tcPr>
          <w:p w:rsidR="00AC6AA3" w:rsidRPr="00773B32" w:rsidRDefault="00AC6AA3" w:rsidP="00C052EA">
            <w:pPr>
              <w:jc w:val="center"/>
              <w:rPr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  <w:r w:rsidRPr="00773B32">
              <w:t>денна</w:t>
            </w:r>
          </w:p>
        </w:tc>
        <w:tc>
          <w:tcPr>
            <w:tcW w:w="1006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  <w:r w:rsidRPr="00773B32">
              <w:t>заочна</w:t>
            </w:r>
          </w:p>
        </w:tc>
      </w:tr>
      <w:tr w:rsidR="00AC6AA3" w:rsidRPr="00773B32" w:rsidTr="00C052EA">
        <w:tc>
          <w:tcPr>
            <w:tcW w:w="704" w:type="dxa"/>
            <w:shd w:val="clear" w:color="auto" w:fill="auto"/>
          </w:tcPr>
          <w:p w:rsidR="00AC6AA3" w:rsidRPr="00773B32" w:rsidRDefault="00AC6AA3" w:rsidP="00AC6AA3">
            <w:pPr>
              <w:numPr>
                <w:ilvl w:val="0"/>
                <w:numId w:val="32"/>
              </w:numPr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shd w:val="clear" w:color="auto" w:fill="auto"/>
          </w:tcPr>
          <w:p w:rsidR="00AC6AA3" w:rsidRPr="00773B32" w:rsidRDefault="00AC6AA3" w:rsidP="00C052EA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t>Постановка задачі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AC6AA3" w:rsidRPr="00773B32" w:rsidRDefault="00AC6AA3" w:rsidP="00C052EA">
            <w:pPr>
              <w:jc w:val="center"/>
              <w:rPr>
                <w:szCs w:val="28"/>
              </w:rPr>
            </w:pPr>
          </w:p>
        </w:tc>
      </w:tr>
      <w:tr w:rsidR="00AC6AA3" w:rsidRPr="00773B32" w:rsidTr="00C052EA">
        <w:trPr>
          <w:cantSplit/>
        </w:trPr>
        <w:tc>
          <w:tcPr>
            <w:tcW w:w="704" w:type="dxa"/>
            <w:shd w:val="clear" w:color="auto" w:fill="auto"/>
          </w:tcPr>
          <w:p w:rsidR="00AC6AA3" w:rsidRPr="00773B32" w:rsidRDefault="00AC6AA3" w:rsidP="00AC6AA3">
            <w:pPr>
              <w:numPr>
                <w:ilvl w:val="0"/>
                <w:numId w:val="32"/>
              </w:numPr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shd w:val="clear" w:color="auto" w:fill="auto"/>
          </w:tcPr>
          <w:p w:rsidR="00AC6AA3" w:rsidRPr="00773B32" w:rsidRDefault="00AC6AA3" w:rsidP="00C052EA">
            <w:r>
              <w:t>Первинний аналіз результатів тестування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:rsidR="00AC6AA3" w:rsidRPr="00773B32" w:rsidRDefault="00AC6AA3" w:rsidP="00C052EA">
            <w:pPr>
              <w:jc w:val="center"/>
              <w:rPr>
                <w:szCs w:val="28"/>
              </w:rPr>
            </w:pPr>
          </w:p>
        </w:tc>
      </w:tr>
      <w:tr w:rsidR="00AC6AA3" w:rsidRPr="00773B32" w:rsidTr="00C052EA">
        <w:tc>
          <w:tcPr>
            <w:tcW w:w="704" w:type="dxa"/>
            <w:shd w:val="clear" w:color="auto" w:fill="auto"/>
          </w:tcPr>
          <w:p w:rsidR="00AC6AA3" w:rsidRPr="00773B32" w:rsidRDefault="00AC6AA3" w:rsidP="00AC6AA3">
            <w:pPr>
              <w:numPr>
                <w:ilvl w:val="0"/>
                <w:numId w:val="32"/>
              </w:numPr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shd w:val="clear" w:color="auto" w:fill="auto"/>
          </w:tcPr>
          <w:p w:rsidR="00AC6AA3" w:rsidRPr="00773B32" w:rsidRDefault="00AC6AA3" w:rsidP="00C052EA">
            <w:pPr>
              <w:rPr>
                <w:szCs w:val="28"/>
              </w:rPr>
            </w:pPr>
            <w:r>
              <w:rPr>
                <w:szCs w:val="28"/>
              </w:rPr>
              <w:t>Розрахунок основних статистичних параметрів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:rsidR="00AC6AA3" w:rsidRPr="00773B32" w:rsidRDefault="00AC6AA3" w:rsidP="00C052EA">
            <w:pPr>
              <w:jc w:val="center"/>
              <w:rPr>
                <w:szCs w:val="28"/>
              </w:rPr>
            </w:pPr>
          </w:p>
        </w:tc>
      </w:tr>
      <w:tr w:rsidR="00AC6AA3" w:rsidRPr="00773B32" w:rsidTr="00C052EA">
        <w:tc>
          <w:tcPr>
            <w:tcW w:w="704" w:type="dxa"/>
            <w:shd w:val="clear" w:color="auto" w:fill="auto"/>
          </w:tcPr>
          <w:p w:rsidR="00AC6AA3" w:rsidRPr="00773B32" w:rsidRDefault="00AC6AA3" w:rsidP="00AC6AA3">
            <w:pPr>
              <w:numPr>
                <w:ilvl w:val="0"/>
                <w:numId w:val="32"/>
              </w:numPr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shd w:val="clear" w:color="auto" w:fill="auto"/>
          </w:tcPr>
          <w:p w:rsidR="00AC6AA3" w:rsidRPr="00773B32" w:rsidRDefault="00AC6AA3" w:rsidP="00C052EA">
            <w:r>
              <w:rPr>
                <w:szCs w:val="28"/>
              </w:rPr>
              <w:t>Кореляційний аналіз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C6AA3" w:rsidRPr="00773B32" w:rsidRDefault="00AC6AA3" w:rsidP="00C052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:rsidR="00AC6AA3" w:rsidRPr="00773B32" w:rsidRDefault="00AC6AA3" w:rsidP="00C052EA">
            <w:pPr>
              <w:jc w:val="center"/>
              <w:rPr>
                <w:szCs w:val="28"/>
              </w:rPr>
            </w:pPr>
          </w:p>
        </w:tc>
      </w:tr>
      <w:tr w:rsidR="00AC6AA3" w:rsidRPr="00773B32" w:rsidTr="00C052EA">
        <w:tc>
          <w:tcPr>
            <w:tcW w:w="704" w:type="dxa"/>
            <w:shd w:val="clear" w:color="auto" w:fill="auto"/>
          </w:tcPr>
          <w:p w:rsidR="00AC6AA3" w:rsidRPr="00773B32" w:rsidRDefault="00AC6AA3" w:rsidP="00AC6AA3">
            <w:pPr>
              <w:numPr>
                <w:ilvl w:val="0"/>
                <w:numId w:val="32"/>
              </w:numPr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shd w:val="clear" w:color="auto" w:fill="auto"/>
          </w:tcPr>
          <w:p w:rsidR="00AC6AA3" w:rsidRPr="00773B32" w:rsidRDefault="00AC6AA3" w:rsidP="00C052EA">
            <w:pPr>
              <w:rPr>
                <w:szCs w:val="28"/>
              </w:rPr>
            </w:pPr>
            <w:r>
              <w:rPr>
                <w:szCs w:val="28"/>
              </w:rPr>
              <w:t xml:space="preserve">Оцінка основних характеристик </w:t>
            </w:r>
          </w:p>
        </w:tc>
        <w:tc>
          <w:tcPr>
            <w:tcW w:w="1154" w:type="dxa"/>
            <w:shd w:val="clear" w:color="auto" w:fill="auto"/>
          </w:tcPr>
          <w:p w:rsidR="00AC6AA3" w:rsidRPr="00773B32" w:rsidRDefault="00AC6AA3" w:rsidP="00C05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06" w:type="dxa"/>
            <w:shd w:val="clear" w:color="auto" w:fill="auto"/>
          </w:tcPr>
          <w:p w:rsidR="00AC6AA3" w:rsidRPr="00773B32" w:rsidRDefault="00AC6AA3" w:rsidP="00C052EA">
            <w:pPr>
              <w:jc w:val="center"/>
              <w:rPr>
                <w:szCs w:val="28"/>
              </w:rPr>
            </w:pPr>
          </w:p>
        </w:tc>
      </w:tr>
      <w:tr w:rsidR="00AC6AA3" w:rsidRPr="00773B32" w:rsidTr="00C052EA">
        <w:tc>
          <w:tcPr>
            <w:tcW w:w="704" w:type="dxa"/>
            <w:shd w:val="clear" w:color="auto" w:fill="auto"/>
          </w:tcPr>
          <w:p w:rsidR="00AC6AA3" w:rsidRPr="00773B32" w:rsidRDefault="00AC6AA3" w:rsidP="00AC6AA3">
            <w:pPr>
              <w:numPr>
                <w:ilvl w:val="0"/>
                <w:numId w:val="32"/>
              </w:numPr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shd w:val="clear" w:color="auto" w:fill="auto"/>
          </w:tcPr>
          <w:p w:rsidR="00AC6AA3" w:rsidRDefault="00AC6AA3" w:rsidP="00C052EA">
            <w:pPr>
              <w:rPr>
                <w:szCs w:val="28"/>
              </w:rPr>
            </w:pPr>
            <w:r>
              <w:rPr>
                <w:szCs w:val="28"/>
              </w:rPr>
              <w:t xml:space="preserve">Визначення надійності і </w:t>
            </w:r>
            <w:r w:rsidRPr="009D3BB6">
              <w:rPr>
                <w:szCs w:val="28"/>
              </w:rPr>
              <w:t>валідності</w:t>
            </w:r>
            <w:r>
              <w:rPr>
                <w:szCs w:val="28"/>
              </w:rPr>
              <w:t xml:space="preserve"> тесту</w:t>
            </w:r>
          </w:p>
        </w:tc>
        <w:tc>
          <w:tcPr>
            <w:tcW w:w="1154" w:type="dxa"/>
            <w:shd w:val="clear" w:color="auto" w:fill="auto"/>
          </w:tcPr>
          <w:p w:rsidR="00AC6AA3" w:rsidRDefault="00AC6AA3" w:rsidP="00C05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06" w:type="dxa"/>
            <w:shd w:val="clear" w:color="auto" w:fill="auto"/>
          </w:tcPr>
          <w:p w:rsidR="00AC6AA3" w:rsidRPr="00773B32" w:rsidRDefault="00AC6AA3" w:rsidP="00C052EA">
            <w:pPr>
              <w:jc w:val="center"/>
              <w:rPr>
                <w:szCs w:val="28"/>
              </w:rPr>
            </w:pPr>
          </w:p>
        </w:tc>
      </w:tr>
      <w:tr w:rsidR="00AC6AA3" w:rsidRPr="00773B32" w:rsidTr="00C052EA">
        <w:tc>
          <w:tcPr>
            <w:tcW w:w="704" w:type="dxa"/>
            <w:shd w:val="clear" w:color="auto" w:fill="auto"/>
          </w:tcPr>
          <w:p w:rsidR="00AC6AA3" w:rsidRPr="00773B32" w:rsidRDefault="00AC6AA3" w:rsidP="00C052EA">
            <w:pPr>
              <w:jc w:val="center"/>
              <w:rPr>
                <w:szCs w:val="28"/>
              </w:rPr>
            </w:pPr>
          </w:p>
        </w:tc>
        <w:tc>
          <w:tcPr>
            <w:tcW w:w="6714" w:type="dxa"/>
            <w:shd w:val="clear" w:color="auto" w:fill="auto"/>
          </w:tcPr>
          <w:p w:rsidR="00AC6AA3" w:rsidRPr="00AA1EA2" w:rsidRDefault="00AC6AA3" w:rsidP="00C052EA">
            <w:pPr>
              <w:rPr>
                <w:b/>
                <w:szCs w:val="28"/>
              </w:rPr>
            </w:pPr>
            <w:r w:rsidRPr="00AA1EA2">
              <w:rPr>
                <w:b/>
                <w:szCs w:val="28"/>
              </w:rPr>
              <w:t xml:space="preserve">Разом </w:t>
            </w:r>
          </w:p>
        </w:tc>
        <w:tc>
          <w:tcPr>
            <w:tcW w:w="1154" w:type="dxa"/>
            <w:shd w:val="clear" w:color="auto" w:fill="auto"/>
          </w:tcPr>
          <w:p w:rsidR="00AC6AA3" w:rsidRPr="00AA1EA2" w:rsidRDefault="00AC6AA3" w:rsidP="00C052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006" w:type="dxa"/>
            <w:shd w:val="clear" w:color="auto" w:fill="auto"/>
          </w:tcPr>
          <w:p w:rsidR="00AC6AA3" w:rsidRPr="00773B32" w:rsidRDefault="00AC6AA3" w:rsidP="00C052EA">
            <w:pPr>
              <w:jc w:val="center"/>
              <w:rPr>
                <w:szCs w:val="28"/>
              </w:rPr>
            </w:pPr>
          </w:p>
        </w:tc>
      </w:tr>
    </w:tbl>
    <w:p w:rsidR="00AC6AA3" w:rsidRDefault="00AC6AA3" w:rsidP="00AC6AA3">
      <w:pPr>
        <w:suppressAutoHyphens/>
        <w:ind w:firstLine="708"/>
      </w:pPr>
    </w:p>
    <w:p w:rsidR="00AC6AA3" w:rsidRPr="007F2ECD" w:rsidRDefault="00AC6AA3" w:rsidP="00AC6AA3">
      <w:pPr>
        <w:spacing w:line="264" w:lineRule="auto"/>
        <w:jc w:val="center"/>
        <w:rPr>
          <w:b/>
          <w:szCs w:val="28"/>
        </w:rPr>
      </w:pPr>
      <w:r w:rsidRPr="007F2ECD">
        <w:rPr>
          <w:b/>
          <w:szCs w:val="28"/>
        </w:rPr>
        <w:t>Критерії оцінювання захисту курсової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786"/>
        <w:gridCol w:w="1560"/>
        <w:gridCol w:w="4925"/>
      </w:tblGrid>
      <w:tr w:rsidR="00AC6AA3" w:rsidRPr="007F2ECD" w:rsidTr="00AC6AA3">
        <w:tc>
          <w:tcPr>
            <w:tcW w:w="5070" w:type="dxa"/>
            <w:gridSpan w:val="3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за 100-бальною шкалою</w:t>
            </w:r>
          </w:p>
        </w:tc>
        <w:tc>
          <w:tcPr>
            <w:tcW w:w="4925" w:type="dxa"/>
            <w:vMerge w:val="restart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b/>
                <w:szCs w:val="28"/>
              </w:rPr>
            </w:pPr>
            <w:r w:rsidRPr="007F2ECD">
              <w:rPr>
                <w:szCs w:val="28"/>
              </w:rPr>
              <w:t>Визначення</w:t>
            </w:r>
          </w:p>
        </w:tc>
      </w:tr>
      <w:tr w:rsidR="00AC6AA3" w:rsidRPr="007F2ECD" w:rsidTr="00AC6AA3">
        <w:tc>
          <w:tcPr>
            <w:tcW w:w="1724" w:type="dxa"/>
            <w:vAlign w:val="center"/>
          </w:tcPr>
          <w:p w:rsidR="00AC6AA3" w:rsidRPr="007F2ECD" w:rsidRDefault="00AC6AA3" w:rsidP="00AC6AA3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7F2ECD">
              <w:rPr>
                <w:szCs w:val="28"/>
              </w:rPr>
              <w:t>обота над проектом / роботою (50 балів)</w:t>
            </w:r>
          </w:p>
        </w:tc>
        <w:tc>
          <w:tcPr>
            <w:tcW w:w="1786" w:type="dxa"/>
            <w:vAlign w:val="center"/>
          </w:tcPr>
          <w:p w:rsidR="00AC6AA3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F2ECD">
              <w:rPr>
                <w:szCs w:val="28"/>
              </w:rPr>
              <w:t xml:space="preserve">резентація (доповідь) проекту / роботи </w:t>
            </w:r>
          </w:p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(20 балів)</w:t>
            </w:r>
          </w:p>
        </w:tc>
        <w:tc>
          <w:tcPr>
            <w:tcW w:w="1560" w:type="dxa"/>
            <w:vAlign w:val="center"/>
          </w:tcPr>
          <w:p w:rsidR="00AC6AA3" w:rsidRDefault="00AC6AA3" w:rsidP="00AC6AA3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F2ECD">
              <w:rPr>
                <w:szCs w:val="28"/>
              </w:rPr>
              <w:t xml:space="preserve">ахист (відповіді) проекту / роботи </w:t>
            </w:r>
          </w:p>
          <w:p w:rsidR="00AC6AA3" w:rsidRPr="007F2ECD" w:rsidRDefault="00AC6AA3" w:rsidP="00AC6AA3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(30 балів)</w:t>
            </w:r>
          </w:p>
        </w:tc>
        <w:tc>
          <w:tcPr>
            <w:tcW w:w="4925" w:type="dxa"/>
            <w:vMerge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b/>
                <w:szCs w:val="28"/>
              </w:rPr>
            </w:pPr>
          </w:p>
        </w:tc>
      </w:tr>
      <w:tr w:rsidR="00AC6AA3" w:rsidRPr="007F2ECD" w:rsidTr="00AC6AA3">
        <w:tc>
          <w:tcPr>
            <w:tcW w:w="1724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46 – 50</w:t>
            </w:r>
          </w:p>
        </w:tc>
        <w:tc>
          <w:tcPr>
            <w:tcW w:w="1786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27 – 30</w:t>
            </w:r>
          </w:p>
        </w:tc>
        <w:tc>
          <w:tcPr>
            <w:tcW w:w="4925" w:type="dxa"/>
          </w:tcPr>
          <w:p w:rsidR="00AC6AA3" w:rsidRPr="007F2ECD" w:rsidRDefault="00AC6AA3" w:rsidP="00AC6AA3">
            <w:pPr>
              <w:spacing w:before="0"/>
            </w:pPr>
            <w:r w:rsidRPr="007F2ECD">
              <w:t>ВІДМІННО – відмінне виконання відповідного етапу підготовки проекту (роботи)</w:t>
            </w:r>
          </w:p>
        </w:tc>
      </w:tr>
      <w:tr w:rsidR="00AC6AA3" w:rsidRPr="007F2ECD" w:rsidTr="00AC6AA3">
        <w:tc>
          <w:tcPr>
            <w:tcW w:w="1724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42 – 45</w:t>
            </w:r>
          </w:p>
        </w:tc>
        <w:tc>
          <w:tcPr>
            <w:tcW w:w="1786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17 – 18</w:t>
            </w:r>
          </w:p>
        </w:tc>
        <w:tc>
          <w:tcPr>
            <w:tcW w:w="1560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25 – 26</w:t>
            </w:r>
          </w:p>
        </w:tc>
        <w:tc>
          <w:tcPr>
            <w:tcW w:w="4925" w:type="dxa"/>
          </w:tcPr>
          <w:p w:rsidR="00AC6AA3" w:rsidRPr="007F2ECD" w:rsidRDefault="00AC6AA3" w:rsidP="00AC6AA3">
            <w:pPr>
              <w:spacing w:before="0"/>
            </w:pPr>
            <w:r w:rsidRPr="007F2ECD">
              <w:t>ДУЖЕ ДОБРЕ – вище середнього рівня виконання відповідного етапу підготовки проекту (роботи) з кількома помилками</w:t>
            </w:r>
          </w:p>
        </w:tc>
      </w:tr>
      <w:tr w:rsidR="00AC6AA3" w:rsidRPr="007F2ECD" w:rsidTr="00AC6AA3">
        <w:tc>
          <w:tcPr>
            <w:tcW w:w="1724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37 – 41</w:t>
            </w:r>
          </w:p>
        </w:tc>
        <w:tc>
          <w:tcPr>
            <w:tcW w:w="1786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15 – 16</w:t>
            </w:r>
          </w:p>
        </w:tc>
        <w:tc>
          <w:tcPr>
            <w:tcW w:w="1560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22 – 24</w:t>
            </w:r>
          </w:p>
        </w:tc>
        <w:tc>
          <w:tcPr>
            <w:tcW w:w="4925" w:type="dxa"/>
          </w:tcPr>
          <w:p w:rsidR="00AC6AA3" w:rsidRPr="007F2ECD" w:rsidRDefault="00AC6AA3" w:rsidP="00AC6AA3">
            <w:pPr>
              <w:spacing w:before="0"/>
            </w:pPr>
            <w:r w:rsidRPr="007F2ECD">
              <w:t>ДОБРЕ – загалом правильна робота над виконанням відповідного етапу підготовки проекту (роботи) з незначною кількістю грубих помилок</w:t>
            </w:r>
          </w:p>
        </w:tc>
      </w:tr>
      <w:tr w:rsidR="00AC6AA3" w:rsidRPr="007F2ECD" w:rsidTr="00AC6AA3">
        <w:tc>
          <w:tcPr>
            <w:tcW w:w="1724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33 – 36</w:t>
            </w:r>
          </w:p>
        </w:tc>
        <w:tc>
          <w:tcPr>
            <w:tcW w:w="1786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13 – 14</w:t>
            </w:r>
          </w:p>
        </w:tc>
        <w:tc>
          <w:tcPr>
            <w:tcW w:w="1560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20 – 21</w:t>
            </w:r>
          </w:p>
        </w:tc>
        <w:tc>
          <w:tcPr>
            <w:tcW w:w="4925" w:type="dxa"/>
          </w:tcPr>
          <w:p w:rsidR="00AC6AA3" w:rsidRPr="007F2ECD" w:rsidRDefault="00AC6AA3" w:rsidP="00AC6AA3">
            <w:pPr>
              <w:spacing w:before="0"/>
            </w:pPr>
            <w:r w:rsidRPr="007F2ECD">
              <w:t>ЗАДОВІЛЬНО – непогано, але зі значною кількістю недоліків</w:t>
            </w:r>
          </w:p>
        </w:tc>
      </w:tr>
      <w:tr w:rsidR="00AC6AA3" w:rsidRPr="007F2ECD" w:rsidTr="00AC6AA3">
        <w:tc>
          <w:tcPr>
            <w:tcW w:w="1724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30 – 32</w:t>
            </w:r>
          </w:p>
        </w:tc>
        <w:tc>
          <w:tcPr>
            <w:tcW w:w="1786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</w:rPr>
              <w:t>18 – 19</w:t>
            </w:r>
          </w:p>
        </w:tc>
        <w:tc>
          <w:tcPr>
            <w:tcW w:w="4925" w:type="dxa"/>
          </w:tcPr>
          <w:p w:rsidR="00AC6AA3" w:rsidRPr="007F2ECD" w:rsidRDefault="00AC6AA3" w:rsidP="00AC6AA3">
            <w:pPr>
              <w:spacing w:before="0"/>
            </w:pPr>
            <w:r w:rsidRPr="007F2ECD">
              <w:t>ДОСТАТНЬО – виконання відповідного етапу підготовки проекту (роботи) задовольняє мінімальним критеріям</w:t>
            </w:r>
          </w:p>
        </w:tc>
      </w:tr>
      <w:tr w:rsidR="00AC6AA3" w:rsidRPr="007F2ECD" w:rsidTr="00AC6AA3">
        <w:tc>
          <w:tcPr>
            <w:tcW w:w="1724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  <w:lang w:val="en-US"/>
              </w:rPr>
              <w:t>&lt;</w:t>
            </w:r>
            <w:r w:rsidRPr="007F2ECD">
              <w:rPr>
                <w:szCs w:val="28"/>
              </w:rPr>
              <w:t xml:space="preserve"> 30</w:t>
            </w:r>
          </w:p>
        </w:tc>
        <w:tc>
          <w:tcPr>
            <w:tcW w:w="1786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  <w:lang w:val="en-US"/>
              </w:rPr>
              <w:t>&lt;</w:t>
            </w:r>
            <w:r w:rsidRPr="007F2ECD">
              <w:rPr>
                <w:szCs w:val="28"/>
              </w:rPr>
              <w:t xml:space="preserve"> 12</w:t>
            </w:r>
          </w:p>
        </w:tc>
        <w:tc>
          <w:tcPr>
            <w:tcW w:w="1560" w:type="dxa"/>
            <w:vAlign w:val="center"/>
          </w:tcPr>
          <w:p w:rsidR="00AC6AA3" w:rsidRPr="007F2ECD" w:rsidRDefault="00AC6AA3" w:rsidP="00C052EA">
            <w:pPr>
              <w:spacing w:line="264" w:lineRule="auto"/>
              <w:jc w:val="center"/>
              <w:rPr>
                <w:szCs w:val="28"/>
              </w:rPr>
            </w:pPr>
            <w:r w:rsidRPr="007F2ECD">
              <w:rPr>
                <w:szCs w:val="28"/>
                <w:lang w:val="en-US"/>
              </w:rPr>
              <w:t>&lt;</w:t>
            </w:r>
            <w:r w:rsidRPr="007F2ECD">
              <w:rPr>
                <w:szCs w:val="28"/>
              </w:rPr>
              <w:t xml:space="preserve"> 18</w:t>
            </w:r>
          </w:p>
        </w:tc>
        <w:tc>
          <w:tcPr>
            <w:tcW w:w="4925" w:type="dxa"/>
          </w:tcPr>
          <w:p w:rsidR="00AC6AA3" w:rsidRPr="007F2ECD" w:rsidRDefault="00AC6AA3" w:rsidP="00AC6AA3">
            <w:pPr>
              <w:spacing w:before="0"/>
            </w:pPr>
            <w:r w:rsidRPr="007F2ECD">
              <w:t>НЕЗАДОВІЛЬНО – з можливістю повторного захисту курсово</w:t>
            </w:r>
            <w:r>
              <w:t xml:space="preserve">ї </w:t>
            </w:r>
            <w:r w:rsidRPr="007F2ECD">
              <w:t>ро</w:t>
            </w:r>
            <w:r>
              <w:t>б</w:t>
            </w:r>
            <w:r w:rsidRPr="007F2ECD">
              <w:t>оти</w:t>
            </w:r>
          </w:p>
        </w:tc>
      </w:tr>
      <w:tr w:rsidR="00AC6AA3" w:rsidRPr="007F2ECD" w:rsidTr="00AC6AA3">
        <w:tc>
          <w:tcPr>
            <w:tcW w:w="1724" w:type="dxa"/>
          </w:tcPr>
          <w:p w:rsidR="00AC6AA3" w:rsidRPr="007F2ECD" w:rsidRDefault="00AC6AA3" w:rsidP="00C052EA">
            <w:pPr>
              <w:spacing w:line="264" w:lineRule="auto"/>
              <w:jc w:val="center"/>
            </w:pPr>
            <w:r w:rsidRPr="007F2ECD">
              <w:lastRenderedPageBreak/>
              <w:t>Пропозиція керівника проекту (роботи)</w:t>
            </w:r>
          </w:p>
        </w:tc>
        <w:tc>
          <w:tcPr>
            <w:tcW w:w="3346" w:type="dxa"/>
            <w:gridSpan w:val="2"/>
          </w:tcPr>
          <w:p w:rsidR="00AC6AA3" w:rsidRPr="007F2ECD" w:rsidRDefault="00AC6AA3" w:rsidP="00C052EA">
            <w:pPr>
              <w:spacing w:line="264" w:lineRule="auto"/>
              <w:jc w:val="center"/>
            </w:pPr>
            <w:r w:rsidRPr="007F2ECD">
              <w:t>Пропозиції членів комісії</w:t>
            </w:r>
          </w:p>
        </w:tc>
        <w:tc>
          <w:tcPr>
            <w:tcW w:w="4925" w:type="dxa"/>
          </w:tcPr>
          <w:p w:rsidR="00AC6AA3" w:rsidRPr="007F2ECD" w:rsidRDefault="00AC6AA3" w:rsidP="00AC6AA3">
            <w:pPr>
              <w:spacing w:before="0"/>
              <w:jc w:val="center"/>
              <w:rPr>
                <w:szCs w:val="28"/>
              </w:rPr>
            </w:pPr>
          </w:p>
        </w:tc>
      </w:tr>
    </w:tbl>
    <w:p w:rsidR="00AC6AA3" w:rsidRDefault="00AC6AA3" w:rsidP="00AC6AA3">
      <w:pPr>
        <w:ind w:firstLine="284"/>
        <w:jc w:val="center"/>
        <w:rPr>
          <w:b/>
        </w:rPr>
      </w:pPr>
    </w:p>
    <w:p w:rsidR="00AC6AA3" w:rsidRPr="00773B32" w:rsidRDefault="00AC6AA3" w:rsidP="00AC6AA3">
      <w:pPr>
        <w:ind w:firstLine="284"/>
        <w:jc w:val="center"/>
        <w:rPr>
          <w:b/>
        </w:rPr>
      </w:pPr>
      <w:r w:rsidRPr="00773B32">
        <w:rPr>
          <w:b/>
        </w:rPr>
        <w:t>9. МЕТОДИ НАВЧАННЯ</w:t>
      </w:r>
    </w:p>
    <w:p w:rsidR="00AC6AA3" w:rsidRPr="00773B32" w:rsidRDefault="00AC6AA3" w:rsidP="00AC6AA3">
      <w:pPr>
        <w:ind w:firstLine="708"/>
      </w:pPr>
      <w:r w:rsidRPr="00773B32">
        <w:t xml:space="preserve">При викладанні навчальної дисципліни використовуються словесний, інформаційно-ілюстративний, наочний та практичний методи навчання із застосуванням лекцій </w:t>
      </w:r>
      <w:r>
        <w:t>і практичних занять</w:t>
      </w:r>
      <w:r w:rsidRPr="00773B32">
        <w:t>.</w:t>
      </w:r>
    </w:p>
    <w:p w:rsidR="00AC6AA3" w:rsidRPr="00773B32" w:rsidRDefault="00AC6AA3" w:rsidP="00AC6AA3">
      <w:pPr>
        <w:ind w:firstLine="708"/>
      </w:pPr>
      <w:r w:rsidRPr="00773B32">
        <w:t xml:space="preserve">Для проведення занять використовується </w:t>
      </w:r>
      <w:r>
        <w:t>навчальний с</w:t>
      </w:r>
      <w:r w:rsidRPr="00773B32">
        <w:t xml:space="preserve">айт КНУБА, де розміщені методичні вказівки з </w:t>
      </w:r>
      <w:r>
        <w:t>практичних</w:t>
      </w:r>
      <w:r w:rsidRPr="00773B32">
        <w:t xml:space="preserve"> занять.</w:t>
      </w:r>
    </w:p>
    <w:p w:rsidR="00AC6AA3" w:rsidRPr="00773B32" w:rsidRDefault="00AC6AA3" w:rsidP="00AC6AA3">
      <w:pPr>
        <w:ind w:firstLine="284"/>
      </w:pPr>
    </w:p>
    <w:p w:rsidR="00AC6AA3" w:rsidRPr="00773B32" w:rsidRDefault="00AC6AA3" w:rsidP="00AC6AA3">
      <w:pPr>
        <w:ind w:firstLine="284"/>
        <w:jc w:val="center"/>
        <w:rPr>
          <w:b/>
          <w:caps/>
        </w:rPr>
      </w:pPr>
      <w:r w:rsidRPr="00773B32">
        <w:rPr>
          <w:b/>
          <w:caps/>
        </w:rPr>
        <w:t>10. МЕТОДИ контролю</w:t>
      </w:r>
    </w:p>
    <w:p w:rsidR="006621E2" w:rsidRDefault="006621E2" w:rsidP="00AC6AA3">
      <w:pPr>
        <w:ind w:firstLine="709"/>
      </w:pPr>
    </w:p>
    <w:p w:rsidR="00AC6AA3" w:rsidRPr="00773B32" w:rsidRDefault="00AC6AA3" w:rsidP="00AC6AA3">
      <w:pPr>
        <w:ind w:firstLine="709"/>
      </w:pPr>
      <w:r w:rsidRPr="00773B32">
        <w:t>Контрольні заходи передбачають проведення поточного та підсумкового контролю</w:t>
      </w:r>
      <w:r>
        <w:t xml:space="preserve">, що </w:t>
      </w:r>
      <w:r w:rsidRPr="00773B32">
        <w:t>здійснюється під час проведення практичних та індивідуальних занять з викладачем.</w:t>
      </w:r>
    </w:p>
    <w:p w:rsidR="00AC6AA3" w:rsidRPr="00773B32" w:rsidRDefault="00AC6AA3" w:rsidP="00AC6AA3">
      <w:pPr>
        <w:autoSpaceDE w:val="0"/>
        <w:autoSpaceDN w:val="0"/>
        <w:adjustRightInd w:val="0"/>
        <w:rPr>
          <w:sz w:val="24"/>
        </w:rPr>
      </w:pPr>
    </w:p>
    <w:p w:rsidR="00AC6AA3" w:rsidRPr="00773B32" w:rsidRDefault="00AC6AA3" w:rsidP="00AC6AA3">
      <w:pPr>
        <w:ind w:left="142" w:firstLine="425"/>
        <w:jc w:val="center"/>
        <w:rPr>
          <w:b/>
          <w:szCs w:val="28"/>
        </w:rPr>
      </w:pPr>
      <w:r w:rsidRPr="00773B32">
        <w:rPr>
          <w:b/>
          <w:szCs w:val="28"/>
        </w:rPr>
        <w:t>11. Розподіл балів, які отримують студенти</w:t>
      </w:r>
    </w:p>
    <w:p w:rsidR="00AC6AA3" w:rsidRPr="00773B32" w:rsidRDefault="00AC6AA3" w:rsidP="00AC6AA3"/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2340"/>
        <w:gridCol w:w="2160"/>
        <w:gridCol w:w="2700"/>
      </w:tblGrid>
      <w:tr w:rsidR="00AC6AA3" w:rsidRPr="00773B32" w:rsidTr="00C052EA">
        <w:tc>
          <w:tcPr>
            <w:tcW w:w="6698" w:type="dxa"/>
            <w:gridSpan w:val="3"/>
          </w:tcPr>
          <w:p w:rsidR="00AC6AA3" w:rsidRPr="00773B32" w:rsidRDefault="00AC6AA3" w:rsidP="00C052EA">
            <w:pPr>
              <w:jc w:val="center"/>
            </w:pPr>
            <w:r w:rsidRPr="00773B32">
              <w:t>Поточне оцінювання</w:t>
            </w:r>
          </w:p>
        </w:tc>
        <w:tc>
          <w:tcPr>
            <w:tcW w:w="2700" w:type="dxa"/>
          </w:tcPr>
          <w:p w:rsidR="00AC6AA3" w:rsidRPr="00773B32" w:rsidRDefault="00AC6AA3" w:rsidP="00C052EA">
            <w:pPr>
              <w:jc w:val="center"/>
            </w:pPr>
            <w:r w:rsidRPr="00773B32">
              <w:t>Сума</w:t>
            </w:r>
          </w:p>
        </w:tc>
      </w:tr>
      <w:tr w:rsidR="00AC6AA3" w:rsidRPr="00773B32" w:rsidTr="00C052EA">
        <w:trPr>
          <w:trHeight w:val="316"/>
        </w:trPr>
        <w:tc>
          <w:tcPr>
            <w:tcW w:w="2198" w:type="dxa"/>
          </w:tcPr>
          <w:p w:rsidR="00AC6AA3" w:rsidRPr="00773B32" w:rsidRDefault="00AC6AA3" w:rsidP="00C052EA">
            <w:pPr>
              <w:jc w:val="center"/>
            </w:pPr>
            <w:r>
              <w:t>М</w:t>
            </w:r>
            <w:r w:rsidRPr="00773B32">
              <w:t>одуль № 1</w:t>
            </w:r>
          </w:p>
        </w:tc>
        <w:tc>
          <w:tcPr>
            <w:tcW w:w="2340" w:type="dxa"/>
          </w:tcPr>
          <w:p w:rsidR="00AC6AA3" w:rsidRPr="00773B32" w:rsidRDefault="00AC6AA3" w:rsidP="00C052EA">
            <w:pPr>
              <w:jc w:val="center"/>
            </w:pPr>
            <w:r>
              <w:t>М</w:t>
            </w:r>
            <w:r w:rsidRPr="00773B32">
              <w:t>одуль № 2</w:t>
            </w:r>
          </w:p>
        </w:tc>
        <w:tc>
          <w:tcPr>
            <w:tcW w:w="2160" w:type="dxa"/>
          </w:tcPr>
          <w:p w:rsidR="00AC6AA3" w:rsidRPr="00773B32" w:rsidRDefault="00AC6AA3" w:rsidP="00C052EA">
            <w:pPr>
              <w:jc w:val="center"/>
            </w:pPr>
            <w:r>
              <w:t>М</w:t>
            </w:r>
            <w:r w:rsidRPr="00773B32">
              <w:t xml:space="preserve">одуль № </w:t>
            </w:r>
            <w:r>
              <w:rPr>
                <w:lang w:val="en-US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AC6AA3" w:rsidRPr="00773B32" w:rsidRDefault="00AC6AA3" w:rsidP="00C052EA">
            <w:pPr>
              <w:jc w:val="right"/>
            </w:pPr>
          </w:p>
        </w:tc>
      </w:tr>
      <w:tr w:rsidR="00AC6AA3" w:rsidRPr="00773B32" w:rsidTr="00C052EA">
        <w:tc>
          <w:tcPr>
            <w:tcW w:w="2198" w:type="dxa"/>
          </w:tcPr>
          <w:p w:rsidR="00AC6AA3" w:rsidRPr="007E3837" w:rsidRDefault="00AC6AA3" w:rsidP="00C052EA">
            <w:pPr>
              <w:jc w:val="center"/>
            </w:pPr>
            <w:r>
              <w:t>35</w:t>
            </w:r>
          </w:p>
        </w:tc>
        <w:tc>
          <w:tcPr>
            <w:tcW w:w="2340" w:type="dxa"/>
          </w:tcPr>
          <w:p w:rsidR="00AC6AA3" w:rsidRPr="007E3837" w:rsidRDefault="00AC6AA3" w:rsidP="00C052EA">
            <w:pPr>
              <w:jc w:val="center"/>
            </w:pPr>
            <w:r>
              <w:t>35</w:t>
            </w:r>
          </w:p>
        </w:tc>
        <w:tc>
          <w:tcPr>
            <w:tcW w:w="2160" w:type="dxa"/>
          </w:tcPr>
          <w:p w:rsidR="00AC6AA3" w:rsidRPr="007E3837" w:rsidRDefault="00AC6AA3" w:rsidP="00C052EA">
            <w:pPr>
              <w:jc w:val="center"/>
            </w:pPr>
            <w:r>
              <w:t>30</w:t>
            </w:r>
          </w:p>
        </w:tc>
        <w:tc>
          <w:tcPr>
            <w:tcW w:w="2700" w:type="dxa"/>
            <w:shd w:val="clear" w:color="auto" w:fill="auto"/>
          </w:tcPr>
          <w:p w:rsidR="00AC6AA3" w:rsidRPr="00773B32" w:rsidRDefault="00AC6AA3" w:rsidP="00C052EA">
            <w:pPr>
              <w:jc w:val="center"/>
            </w:pPr>
            <w:r w:rsidRPr="00773B32">
              <w:t>100</w:t>
            </w:r>
          </w:p>
        </w:tc>
      </w:tr>
    </w:tbl>
    <w:p w:rsidR="00AC6AA3" w:rsidRPr="00773B32" w:rsidRDefault="00AC6AA3" w:rsidP="00AC6AA3">
      <w:pPr>
        <w:rPr>
          <w:color w:val="FF00FF"/>
        </w:rPr>
      </w:pPr>
    </w:p>
    <w:p w:rsidR="00AC6AA3" w:rsidRPr="00773B32" w:rsidRDefault="00AC6AA3" w:rsidP="00AC6AA3">
      <w:pPr>
        <w:jc w:val="center"/>
        <w:rPr>
          <w:b/>
          <w:bCs/>
        </w:rPr>
      </w:pPr>
      <w:r w:rsidRPr="00773B32">
        <w:rPr>
          <w:b/>
          <w:bCs/>
        </w:rPr>
        <w:t>Шкала оцінювання: національна та ECTS</w:t>
      </w:r>
    </w:p>
    <w:p w:rsidR="00AC6AA3" w:rsidRPr="00773B32" w:rsidRDefault="00AC6AA3" w:rsidP="00AC6AA3">
      <w:pPr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AC6AA3" w:rsidRPr="00773B32" w:rsidTr="00C052EA">
        <w:trPr>
          <w:trHeight w:val="450"/>
          <w:tblHeader/>
        </w:trPr>
        <w:tc>
          <w:tcPr>
            <w:tcW w:w="2137" w:type="dxa"/>
            <w:vMerge w:val="restart"/>
            <w:vAlign w:val="center"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Оцінка</w:t>
            </w:r>
            <w:r w:rsidRPr="00773B32">
              <w:rPr>
                <w:b/>
                <w:sz w:val="26"/>
                <w:szCs w:val="26"/>
              </w:rPr>
              <w:t xml:space="preserve"> </w:t>
            </w:r>
            <w:r w:rsidRPr="00773B32">
              <w:rPr>
                <w:sz w:val="26"/>
                <w:szCs w:val="26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AC6AA3" w:rsidRPr="00773B32" w:rsidTr="00C052EA">
        <w:trPr>
          <w:trHeight w:val="450"/>
          <w:tblHeader/>
        </w:trPr>
        <w:tc>
          <w:tcPr>
            <w:tcW w:w="2137" w:type="dxa"/>
            <w:vMerge/>
            <w:vAlign w:val="center"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7" w:type="dxa"/>
            <w:vMerge/>
            <w:vAlign w:val="center"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8" w:type="dxa"/>
            <w:vAlign w:val="center"/>
          </w:tcPr>
          <w:p w:rsidR="00AC6AA3" w:rsidRPr="00773B32" w:rsidRDefault="00AC6AA3" w:rsidP="00C052EA">
            <w:pPr>
              <w:ind w:right="-144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для заліку</w:t>
            </w:r>
          </w:p>
        </w:tc>
      </w:tr>
      <w:tr w:rsidR="00AC6AA3" w:rsidRPr="00773B32" w:rsidTr="00C052EA">
        <w:tc>
          <w:tcPr>
            <w:tcW w:w="2137" w:type="dxa"/>
            <w:vAlign w:val="center"/>
          </w:tcPr>
          <w:p w:rsidR="00AC6AA3" w:rsidRPr="00773B32" w:rsidRDefault="00AC6AA3" w:rsidP="00C052EA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vAlign w:val="center"/>
          </w:tcPr>
          <w:p w:rsidR="00AC6AA3" w:rsidRPr="00773B32" w:rsidRDefault="00AC6AA3" w:rsidP="00C052EA">
            <w:pPr>
              <w:jc w:val="center"/>
              <w:rPr>
                <w:b/>
                <w:sz w:val="26"/>
                <w:szCs w:val="26"/>
              </w:rPr>
            </w:pPr>
            <w:r w:rsidRPr="00773B32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168" w:type="dxa"/>
            <w:vAlign w:val="center"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</w:p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</w:p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зараховано</w:t>
            </w:r>
          </w:p>
        </w:tc>
      </w:tr>
      <w:tr w:rsidR="00AC6AA3" w:rsidRPr="00773B32" w:rsidTr="00C052EA">
        <w:trPr>
          <w:trHeight w:val="194"/>
        </w:trPr>
        <w:tc>
          <w:tcPr>
            <w:tcW w:w="2137" w:type="dxa"/>
            <w:vAlign w:val="center"/>
          </w:tcPr>
          <w:p w:rsidR="00AC6AA3" w:rsidRPr="00773B32" w:rsidRDefault="00AC6AA3" w:rsidP="00C052EA">
            <w:pPr>
              <w:ind w:left="180"/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82-89</w:t>
            </w:r>
          </w:p>
        </w:tc>
        <w:tc>
          <w:tcPr>
            <w:tcW w:w="1357" w:type="dxa"/>
            <w:vAlign w:val="center"/>
          </w:tcPr>
          <w:p w:rsidR="00AC6AA3" w:rsidRPr="00773B32" w:rsidRDefault="00AC6AA3" w:rsidP="00C052EA">
            <w:pPr>
              <w:jc w:val="center"/>
              <w:rPr>
                <w:b/>
                <w:sz w:val="26"/>
                <w:szCs w:val="26"/>
              </w:rPr>
            </w:pPr>
            <w:r w:rsidRPr="00773B32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</w:p>
        </w:tc>
      </w:tr>
      <w:tr w:rsidR="00AC6AA3" w:rsidRPr="00773B32" w:rsidTr="00C052EA">
        <w:tc>
          <w:tcPr>
            <w:tcW w:w="2137" w:type="dxa"/>
            <w:vAlign w:val="center"/>
          </w:tcPr>
          <w:p w:rsidR="00AC6AA3" w:rsidRPr="00773B32" w:rsidRDefault="00AC6AA3" w:rsidP="00C052EA">
            <w:pPr>
              <w:ind w:left="180"/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74-81</w:t>
            </w:r>
          </w:p>
        </w:tc>
        <w:tc>
          <w:tcPr>
            <w:tcW w:w="1357" w:type="dxa"/>
            <w:vAlign w:val="center"/>
          </w:tcPr>
          <w:p w:rsidR="00AC6AA3" w:rsidRPr="00773B32" w:rsidRDefault="00AC6AA3" w:rsidP="00C052EA">
            <w:pPr>
              <w:jc w:val="center"/>
              <w:rPr>
                <w:b/>
                <w:sz w:val="26"/>
                <w:szCs w:val="26"/>
              </w:rPr>
            </w:pPr>
            <w:r w:rsidRPr="00773B32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</w:p>
        </w:tc>
      </w:tr>
      <w:tr w:rsidR="00AC6AA3" w:rsidRPr="00773B32" w:rsidTr="00C052EA">
        <w:tc>
          <w:tcPr>
            <w:tcW w:w="2137" w:type="dxa"/>
            <w:vAlign w:val="center"/>
          </w:tcPr>
          <w:p w:rsidR="00AC6AA3" w:rsidRPr="00773B32" w:rsidRDefault="00AC6AA3" w:rsidP="00C052EA">
            <w:pPr>
              <w:ind w:left="180"/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64-73</w:t>
            </w:r>
          </w:p>
        </w:tc>
        <w:tc>
          <w:tcPr>
            <w:tcW w:w="1357" w:type="dxa"/>
            <w:vAlign w:val="center"/>
          </w:tcPr>
          <w:p w:rsidR="00AC6AA3" w:rsidRPr="00773B32" w:rsidRDefault="00AC6AA3" w:rsidP="00C052EA">
            <w:pPr>
              <w:jc w:val="center"/>
              <w:rPr>
                <w:b/>
                <w:sz w:val="26"/>
                <w:szCs w:val="26"/>
              </w:rPr>
            </w:pPr>
            <w:r w:rsidRPr="00773B32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</w:p>
        </w:tc>
      </w:tr>
      <w:tr w:rsidR="00AC6AA3" w:rsidRPr="00773B32" w:rsidTr="00C052EA">
        <w:tc>
          <w:tcPr>
            <w:tcW w:w="2137" w:type="dxa"/>
            <w:vAlign w:val="center"/>
          </w:tcPr>
          <w:p w:rsidR="00AC6AA3" w:rsidRPr="00773B32" w:rsidRDefault="00AC6AA3" w:rsidP="00C052EA">
            <w:pPr>
              <w:ind w:left="180"/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60-63</w:t>
            </w:r>
          </w:p>
        </w:tc>
        <w:tc>
          <w:tcPr>
            <w:tcW w:w="1357" w:type="dxa"/>
            <w:vAlign w:val="center"/>
          </w:tcPr>
          <w:p w:rsidR="00AC6AA3" w:rsidRPr="00773B32" w:rsidRDefault="00AC6AA3" w:rsidP="00C052EA">
            <w:pPr>
              <w:jc w:val="center"/>
              <w:rPr>
                <w:b/>
                <w:sz w:val="26"/>
                <w:szCs w:val="26"/>
              </w:rPr>
            </w:pPr>
            <w:r w:rsidRPr="00773B32"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</w:p>
        </w:tc>
      </w:tr>
      <w:tr w:rsidR="00AC6AA3" w:rsidRPr="00773B32" w:rsidTr="00C052EA">
        <w:tc>
          <w:tcPr>
            <w:tcW w:w="2137" w:type="dxa"/>
            <w:vAlign w:val="center"/>
          </w:tcPr>
          <w:p w:rsidR="00AC6AA3" w:rsidRPr="00773B32" w:rsidRDefault="00AC6AA3" w:rsidP="00C052EA">
            <w:pPr>
              <w:ind w:left="180"/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35-59</w:t>
            </w:r>
          </w:p>
        </w:tc>
        <w:tc>
          <w:tcPr>
            <w:tcW w:w="1357" w:type="dxa"/>
            <w:vAlign w:val="center"/>
          </w:tcPr>
          <w:p w:rsidR="00AC6AA3" w:rsidRPr="00773B32" w:rsidRDefault="00AC6AA3" w:rsidP="00C052EA">
            <w:pPr>
              <w:jc w:val="center"/>
              <w:rPr>
                <w:b/>
                <w:sz w:val="26"/>
                <w:szCs w:val="26"/>
              </w:rPr>
            </w:pPr>
            <w:r w:rsidRPr="00773B32"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168" w:type="dxa"/>
            <w:vAlign w:val="center"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AC6AA3" w:rsidRPr="00773B32" w:rsidTr="00C052EA">
        <w:trPr>
          <w:trHeight w:val="708"/>
        </w:trPr>
        <w:tc>
          <w:tcPr>
            <w:tcW w:w="2137" w:type="dxa"/>
            <w:vAlign w:val="center"/>
          </w:tcPr>
          <w:p w:rsidR="00AC6AA3" w:rsidRPr="00773B32" w:rsidRDefault="00AC6AA3" w:rsidP="00C052EA">
            <w:pPr>
              <w:ind w:left="180"/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0-34</w:t>
            </w:r>
          </w:p>
        </w:tc>
        <w:tc>
          <w:tcPr>
            <w:tcW w:w="1357" w:type="dxa"/>
            <w:vAlign w:val="center"/>
          </w:tcPr>
          <w:p w:rsidR="00AC6AA3" w:rsidRPr="00773B32" w:rsidRDefault="00AC6AA3" w:rsidP="00C052EA">
            <w:pPr>
              <w:jc w:val="center"/>
              <w:rPr>
                <w:b/>
                <w:sz w:val="26"/>
                <w:szCs w:val="26"/>
              </w:rPr>
            </w:pPr>
            <w:r w:rsidRPr="00773B32"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68" w:type="dxa"/>
            <w:vAlign w:val="center"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AC6AA3" w:rsidRPr="00773B32" w:rsidRDefault="00AC6AA3" w:rsidP="00C052EA">
            <w:pPr>
              <w:jc w:val="center"/>
              <w:rPr>
                <w:sz w:val="26"/>
                <w:szCs w:val="26"/>
              </w:rPr>
            </w:pPr>
            <w:r w:rsidRPr="00773B32"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AC6AA3" w:rsidRDefault="00AC6AA3" w:rsidP="00AC6AA3">
      <w:pPr>
        <w:pStyle w:val="11"/>
        <w:tabs>
          <w:tab w:val="left" w:pos="14"/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page"/>
      </w:r>
      <w:r w:rsidRPr="00B73D9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12. Методичне забезпечення</w:t>
      </w:r>
    </w:p>
    <w:p w:rsidR="00AC6AA3" w:rsidRDefault="00AC6AA3" w:rsidP="00AC6AA3">
      <w:pPr>
        <w:pStyle w:val="11"/>
        <w:tabs>
          <w:tab w:val="left" w:pos="14"/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C6AA3" w:rsidRDefault="00AC6AA3" w:rsidP="006621E2">
      <w:pPr>
        <w:spacing w:before="0"/>
        <w:ind w:firstLine="709"/>
      </w:pPr>
      <w:r w:rsidRPr="00873B49">
        <w:t xml:space="preserve">1. </w:t>
      </w:r>
      <w:r>
        <w:t>Гончаренко Т.А.</w:t>
      </w:r>
      <w:r w:rsidRPr="00873B49">
        <w:t xml:space="preserve">  Методичні вказівки до виконання </w:t>
      </w:r>
      <w:r>
        <w:t>лабораторних робіт</w:t>
      </w:r>
      <w:r w:rsidRPr="00873B49">
        <w:t xml:space="preserve"> з дисципліни «</w:t>
      </w:r>
      <w:r>
        <w:t>Т</w:t>
      </w:r>
      <w:r w:rsidRPr="00B73D9B">
        <w:t>естологія та математичні методи в пед</w:t>
      </w:r>
      <w:r>
        <w:t>а</w:t>
      </w:r>
      <w:r w:rsidRPr="00B73D9B">
        <w:t>гогічних вимірюваннях</w:t>
      </w:r>
      <w:r w:rsidRPr="00873B49">
        <w:t>» К.:КНУБА , 201</w:t>
      </w:r>
      <w:r>
        <w:t>9</w:t>
      </w:r>
    </w:p>
    <w:p w:rsidR="00AC6AA3" w:rsidRPr="00B73D9B" w:rsidRDefault="00AC6AA3" w:rsidP="006621E2">
      <w:pPr>
        <w:suppressAutoHyphens/>
        <w:spacing w:before="0"/>
        <w:ind w:firstLine="709"/>
        <w:rPr>
          <w:b/>
          <w:szCs w:val="28"/>
        </w:rPr>
      </w:pPr>
      <w:r>
        <w:t>2</w:t>
      </w:r>
      <w:r w:rsidRPr="00873B49">
        <w:t xml:space="preserve">. </w:t>
      </w:r>
      <w:r>
        <w:t>Гончаренко Т.А.</w:t>
      </w:r>
      <w:r w:rsidRPr="00873B49">
        <w:t xml:space="preserve">  Методичні вказівки до виконання </w:t>
      </w:r>
      <w:r>
        <w:t xml:space="preserve">курсової роботи </w:t>
      </w:r>
      <w:r w:rsidRPr="00873B49">
        <w:t>з дисципліни «</w:t>
      </w:r>
      <w:r>
        <w:t>Т</w:t>
      </w:r>
      <w:r w:rsidRPr="00B73D9B">
        <w:t>естологія та математичні методи в пед</w:t>
      </w:r>
      <w:r>
        <w:t>а</w:t>
      </w:r>
      <w:r w:rsidRPr="00B73D9B">
        <w:t>гогічних вимірюваннях</w:t>
      </w:r>
      <w:r w:rsidRPr="00873B49">
        <w:t>» К.:КНУБА , 201</w:t>
      </w:r>
      <w:r>
        <w:t>9.</w:t>
      </w:r>
    </w:p>
    <w:p w:rsidR="00AC6AA3" w:rsidRPr="00773B32" w:rsidRDefault="00AC6AA3" w:rsidP="00AC6AA3">
      <w:pPr>
        <w:pStyle w:val="11"/>
        <w:tabs>
          <w:tab w:val="left" w:pos="14"/>
          <w:tab w:val="left" w:pos="851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6AA3" w:rsidRPr="00B73D9B" w:rsidRDefault="00AC6AA3" w:rsidP="00AC6AA3">
      <w:pPr>
        <w:pStyle w:val="Default"/>
        <w:jc w:val="center"/>
        <w:rPr>
          <w:sz w:val="28"/>
          <w:szCs w:val="28"/>
        </w:rPr>
      </w:pPr>
      <w:r w:rsidRPr="00B73D9B">
        <w:rPr>
          <w:b/>
          <w:sz w:val="28"/>
          <w:szCs w:val="28"/>
        </w:rPr>
        <w:t>13</w:t>
      </w:r>
      <w:bookmarkStart w:id="1" w:name="_Ref34652781"/>
      <w:r>
        <w:rPr>
          <w:b/>
          <w:sz w:val="28"/>
          <w:szCs w:val="28"/>
        </w:rPr>
        <w:t xml:space="preserve">. </w:t>
      </w:r>
      <w:r w:rsidRPr="00B73D9B">
        <w:rPr>
          <w:b/>
          <w:sz w:val="28"/>
          <w:szCs w:val="28"/>
        </w:rPr>
        <w:t>Рекомендована література</w:t>
      </w:r>
    </w:p>
    <w:p w:rsidR="00AC6AA3" w:rsidRDefault="00AC6AA3" w:rsidP="00AC6AA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</w:t>
      </w:r>
    </w:p>
    <w:p w:rsidR="00AC6AA3" w:rsidRDefault="00AC6AA3" w:rsidP="006621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Аванесов В С. Композиция тестовых заданий. М.: Центр тестирования Министерства образования Российской Федерации, 2002. – 120 с </w:t>
      </w:r>
    </w:p>
    <w:p w:rsidR="00AC6AA3" w:rsidRDefault="00AC6AA3" w:rsidP="006621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Булах І Є Комп’ютерна діагностика навчальної успішності. К.: ЦМК МОЗ України, УДМУ, 1995 –221 с. </w:t>
      </w:r>
    </w:p>
    <w:p w:rsidR="00AC6AA3" w:rsidRDefault="00AC6AA3" w:rsidP="006621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Baker, Frank B. The basics of item response theory. 2nd ed. [College Park, Md.]: ERIC Clearinghouse on Assessment and Evaluation, 2001.–176 p. </w:t>
      </w:r>
    </w:p>
    <w:p w:rsidR="00AC6AA3" w:rsidRDefault="00AC6AA3" w:rsidP="006621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Krocker Linda M. Introduction to classical &amp; modern test theory. Wadsworth Group, 1986. – 482 p </w:t>
      </w:r>
    </w:p>
    <w:p w:rsidR="00AC6AA3" w:rsidRDefault="00AC6AA3" w:rsidP="006621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Nicolas T. Longford Models for uncertainty in educational testing. Springer Verlag New York, Berlin, Heidelberg, London, Paris, Tokyo, Hong Kong, Barcelona, Budapest, 1995.- 285 p. </w:t>
      </w:r>
    </w:p>
    <w:p w:rsidR="00AC6AA3" w:rsidRDefault="00AC6AA3" w:rsidP="006621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Анастази А. Психологическое тестирование. (Пер с англ..) ─ М.: Педагогика 1982.– 320 с. </w:t>
      </w:r>
    </w:p>
    <w:p w:rsidR="00AC6AA3" w:rsidRDefault="00AC6AA3" w:rsidP="006621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Булах І Є., Мруга М.Р. Створюємо якісний тест. Навчальний посібник ─ К.: Майстер-клас, 2006.– 160 с. </w:t>
      </w:r>
    </w:p>
    <w:p w:rsidR="00AC6AA3" w:rsidRDefault="00AC6AA3" w:rsidP="006621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Критерії оцінювання навчальних досягнень учнів у системі загальної середньої освіти (За заг. Ред.. В О Огнев’юка) –К.: Перун, 2004 – 176 с. </w:t>
      </w:r>
    </w:p>
    <w:p w:rsidR="00AC6AA3" w:rsidRDefault="00AC6AA3" w:rsidP="006621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Gregory J. Cizek Setting Performance Standards: Concepts, Methods, and Perspectives. Lawrence Erlbaum Associates, 2001 510 р </w:t>
      </w:r>
    </w:p>
    <w:p w:rsidR="00AC6AA3" w:rsidRDefault="00AC6AA3" w:rsidP="006621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Ravid Ruth / Practical statistics for Educators / University Press of America, 2000 - 368 р. </w:t>
      </w:r>
    </w:p>
    <w:p w:rsidR="00AC6AA3" w:rsidRDefault="00AC6AA3" w:rsidP="006621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Бурлачук Л Ф Морозов С. М. Словарь – справочник по психологической диагностике. К.: Наукова думка. 1989– 197 с. </w:t>
      </w:r>
    </w:p>
    <w:p w:rsidR="006621E2" w:rsidRPr="00AF37E6" w:rsidRDefault="006621E2" w:rsidP="006621E2">
      <w:pPr>
        <w:pStyle w:val="Default"/>
        <w:ind w:firstLine="709"/>
        <w:jc w:val="both"/>
        <w:rPr>
          <w:sz w:val="28"/>
          <w:szCs w:val="28"/>
          <w:lang w:eastAsia="ru-RU"/>
        </w:rPr>
      </w:pPr>
    </w:p>
    <w:p w:rsidR="00AC6AA3" w:rsidRDefault="00AC6AA3" w:rsidP="006621E2">
      <w:pPr>
        <w:shd w:val="clear" w:color="auto" w:fill="FFFFFF"/>
        <w:spacing w:before="0"/>
        <w:ind w:firstLine="709"/>
        <w:jc w:val="center"/>
        <w:rPr>
          <w:b/>
          <w:bCs/>
          <w:spacing w:val="-6"/>
        </w:rPr>
      </w:pPr>
      <w:r w:rsidRPr="00052E7F">
        <w:rPr>
          <w:b/>
          <w:bCs/>
          <w:spacing w:val="-6"/>
        </w:rPr>
        <w:t>До</w:t>
      </w:r>
      <w:r>
        <w:rPr>
          <w:b/>
          <w:bCs/>
          <w:spacing w:val="-6"/>
        </w:rPr>
        <w:t>даткова</w:t>
      </w:r>
    </w:p>
    <w:p w:rsidR="00AC6AA3" w:rsidRDefault="00AC6AA3" w:rsidP="006621E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Вакарчук І О Система тестувань для вступників до Львівського національного університету ім. Івана Франка. Львів Місіонер. – 2002. 120 с </w:t>
      </w:r>
    </w:p>
    <w:p w:rsidR="00AC6AA3" w:rsidRDefault="00AC6AA3" w:rsidP="006621E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Ермаков С. М. Метод Монте-Карло и смежные вопросы. – М Наука 1975.– 471с </w:t>
      </w:r>
    </w:p>
    <w:p w:rsidR="00AC6AA3" w:rsidRDefault="00AC6AA3" w:rsidP="006621E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Равен Джон. Педагогическое тестирование проблемы, заблуждения, перспективы (Перевод с англ. Изд 2-е, испр.) ─ М.: «Когито- Центр», 2001. – 142 с. </w:t>
      </w:r>
    </w:p>
    <w:p w:rsidR="00AC6AA3" w:rsidRDefault="00AC6AA3" w:rsidP="006621E2">
      <w:pPr>
        <w:pStyle w:val="Default"/>
        <w:ind w:firstLine="709"/>
        <w:rPr>
          <w:sz w:val="28"/>
          <w:szCs w:val="28"/>
        </w:rPr>
      </w:pPr>
      <w:smartTag w:uri="urn:schemas-microsoft-com:office:smarttags" w:element="metricconverter">
        <w:smartTagPr>
          <w:attr w:name="ProductID" w:val="15. Л"/>
        </w:smartTagPr>
        <w:r>
          <w:rPr>
            <w:sz w:val="28"/>
            <w:szCs w:val="28"/>
          </w:rPr>
          <w:t>15. Л</w:t>
        </w:r>
      </w:smartTag>
      <w:r>
        <w:rPr>
          <w:sz w:val="28"/>
          <w:szCs w:val="28"/>
        </w:rPr>
        <w:t xml:space="preserve">. Середа Можливі переваги застосування сучасної теорії освітніх вимірів (ТОВ – IRT, LTT, IT) для обробки результатів зовнішнього тестування в Україні // Засоби навчальної та науково - дослідної роботи Збірник наукових праць Вип. 20. Харків. 2003. С.149–157. </w:t>
      </w:r>
    </w:p>
    <w:p w:rsidR="00AC6AA3" w:rsidRDefault="00AC6AA3" w:rsidP="006621E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Артемчук Л. М. Мруга М. Р. Встановлення критеріїв «склав не склав» // Педагогіка і психологія професійної освіти. 2000. – № 2. – С. 134 –141. </w:t>
      </w:r>
    </w:p>
    <w:p w:rsidR="00AC6AA3" w:rsidRPr="00773B32" w:rsidRDefault="00AC6AA3" w:rsidP="006621E2">
      <w:pPr>
        <w:spacing w:before="0"/>
        <w:rPr>
          <w:szCs w:val="28"/>
        </w:rPr>
      </w:pPr>
    </w:p>
    <w:bookmarkEnd w:id="1"/>
    <w:p w:rsidR="0045532F" w:rsidRDefault="0045532F" w:rsidP="006621E2">
      <w:pPr>
        <w:shd w:val="clear" w:color="auto" w:fill="FFFFFF"/>
        <w:tabs>
          <w:tab w:val="left" w:pos="365"/>
        </w:tabs>
        <w:spacing w:before="0"/>
        <w:jc w:val="center"/>
        <w:rPr>
          <w:b/>
        </w:rPr>
      </w:pPr>
    </w:p>
    <w:p w:rsidR="0045532F" w:rsidRPr="00773B32" w:rsidRDefault="0045532F" w:rsidP="006621E2">
      <w:pPr>
        <w:shd w:val="clear" w:color="auto" w:fill="FFFFFF"/>
        <w:tabs>
          <w:tab w:val="left" w:pos="365"/>
        </w:tabs>
        <w:spacing w:before="0"/>
        <w:jc w:val="center"/>
        <w:rPr>
          <w:spacing w:val="-20"/>
        </w:rPr>
      </w:pPr>
      <w:r w:rsidRPr="00773B32">
        <w:rPr>
          <w:b/>
        </w:rPr>
        <w:t>1</w:t>
      </w:r>
      <w:r>
        <w:rPr>
          <w:b/>
        </w:rPr>
        <w:t>3</w:t>
      </w:r>
      <w:r w:rsidRPr="00773B32">
        <w:rPr>
          <w:b/>
        </w:rPr>
        <w:t>. Інформаційні ресурси</w:t>
      </w:r>
    </w:p>
    <w:p w:rsidR="0045532F" w:rsidRPr="00773B32" w:rsidRDefault="0045532F" w:rsidP="006621E2">
      <w:pPr>
        <w:shd w:val="clear" w:color="auto" w:fill="FFFFFF"/>
        <w:tabs>
          <w:tab w:val="left" w:pos="365"/>
        </w:tabs>
        <w:spacing w:before="0"/>
        <w:rPr>
          <w:spacing w:val="-20"/>
        </w:rPr>
      </w:pPr>
    </w:p>
    <w:p w:rsidR="0045532F" w:rsidRPr="00773B32" w:rsidRDefault="00282418" w:rsidP="006621E2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/>
        <w:jc w:val="left"/>
      </w:pPr>
      <w:hyperlink r:id="rId8" w:history="1">
        <w:r w:rsidR="0045532F" w:rsidRPr="00773B32">
          <w:rPr>
            <w:rStyle w:val="aa"/>
            <w:spacing w:val="-13"/>
          </w:rPr>
          <w:t>http://library.knuba.edu.ua/</w:t>
        </w:r>
      </w:hyperlink>
    </w:p>
    <w:p w:rsidR="0045532F" w:rsidRPr="00773B32" w:rsidRDefault="00282418" w:rsidP="006621E2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/>
        <w:jc w:val="left"/>
      </w:pPr>
      <w:hyperlink r:id="rId9" w:history="1">
        <w:r w:rsidR="0045532F" w:rsidRPr="00A6429B">
          <w:rPr>
            <w:rStyle w:val="aa"/>
          </w:rPr>
          <w:t>http://</w:t>
        </w:r>
        <w:r w:rsidR="0045532F" w:rsidRPr="00A6429B">
          <w:rPr>
            <w:rStyle w:val="aa"/>
            <w:lang w:val="en-US"/>
          </w:rPr>
          <w:t>org</w:t>
        </w:r>
        <w:r w:rsidR="0045532F" w:rsidRPr="00A6429B">
          <w:rPr>
            <w:rStyle w:val="aa"/>
          </w:rPr>
          <w:t>2.knuba.edu.ua/course/view.php?id=55</w:t>
        </w:r>
      </w:hyperlink>
      <w:r w:rsidR="0045532F">
        <w:t xml:space="preserve">  </w:t>
      </w:r>
    </w:p>
    <w:sectPr w:rsidR="0045532F" w:rsidRPr="00773B32" w:rsidSect="004B686B">
      <w:pgSz w:w="11906" w:h="16838"/>
      <w:pgMar w:top="851" w:right="851" w:bottom="851" w:left="851" w:header="709" w:footer="709" w:gutter="4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18" w:rsidRDefault="00282418" w:rsidP="004B686B">
      <w:r>
        <w:separator/>
      </w:r>
    </w:p>
  </w:endnote>
  <w:endnote w:type="continuationSeparator" w:id="0">
    <w:p w:rsidR="00282418" w:rsidRDefault="00282418" w:rsidP="004B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18" w:rsidRDefault="00282418" w:rsidP="004B686B">
      <w:r>
        <w:separator/>
      </w:r>
    </w:p>
  </w:footnote>
  <w:footnote w:type="continuationSeparator" w:id="0">
    <w:p w:rsidR="00282418" w:rsidRDefault="00282418" w:rsidP="004B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A02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AD3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6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68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E68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807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A8C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6E83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108D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76D6E2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91282"/>
    <w:multiLevelType w:val="hybridMultilevel"/>
    <w:tmpl w:val="8DEE77F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9E4899"/>
    <w:multiLevelType w:val="hybridMultilevel"/>
    <w:tmpl w:val="EBFCA51C"/>
    <w:lvl w:ilvl="0" w:tplc="BED6C1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F0216"/>
    <w:multiLevelType w:val="hybridMultilevel"/>
    <w:tmpl w:val="A8565692"/>
    <w:lvl w:ilvl="0" w:tplc="EF844ADE">
      <w:start w:val="12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1C6A33D8"/>
    <w:multiLevelType w:val="hybridMultilevel"/>
    <w:tmpl w:val="5DDAE9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2B77BB2"/>
    <w:multiLevelType w:val="hybridMultilevel"/>
    <w:tmpl w:val="EBFCA51C"/>
    <w:lvl w:ilvl="0" w:tplc="BED6C1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55A15"/>
    <w:multiLevelType w:val="hybridMultilevel"/>
    <w:tmpl w:val="3FA4D2CE"/>
    <w:lvl w:ilvl="0" w:tplc="BED6C1D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B774F"/>
    <w:multiLevelType w:val="hybridMultilevel"/>
    <w:tmpl w:val="E41460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F173B"/>
    <w:multiLevelType w:val="hybridMultilevel"/>
    <w:tmpl w:val="3FA4D2CE"/>
    <w:lvl w:ilvl="0" w:tplc="BED6C1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92972"/>
    <w:multiLevelType w:val="hybridMultilevel"/>
    <w:tmpl w:val="515A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F802B7"/>
    <w:multiLevelType w:val="hybridMultilevel"/>
    <w:tmpl w:val="515A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AB234E"/>
    <w:multiLevelType w:val="hybridMultilevel"/>
    <w:tmpl w:val="41DA9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4039C9"/>
    <w:multiLevelType w:val="hybridMultilevel"/>
    <w:tmpl w:val="4D2C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392578"/>
    <w:multiLevelType w:val="hybridMultilevel"/>
    <w:tmpl w:val="47A88784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8"/>
    <w:lvlOverride w:ilvl="0">
      <w:startOverride w:val="1"/>
    </w:lvlOverride>
  </w:num>
  <w:num w:numId="13">
    <w:abstractNumId w:val="13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6"/>
  </w:num>
  <w:num w:numId="17">
    <w:abstractNumId w:val="22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4"/>
  </w:num>
  <w:num w:numId="22">
    <w:abstractNumId w:val="8"/>
    <w:lvlOverride w:ilvl="0">
      <w:startOverride w:val="1"/>
    </w:lvlOverride>
  </w:num>
  <w:num w:numId="23">
    <w:abstractNumId w:val="15"/>
  </w:num>
  <w:num w:numId="24">
    <w:abstractNumId w:val="11"/>
  </w:num>
  <w:num w:numId="25">
    <w:abstractNumId w:val="18"/>
  </w:num>
  <w:num w:numId="26">
    <w:abstractNumId w:val="21"/>
  </w:num>
  <w:num w:numId="27">
    <w:abstractNumId w:val="19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0"/>
  </w:num>
  <w:num w:numId="31">
    <w:abstractNumId w:val="17"/>
  </w:num>
  <w:num w:numId="32">
    <w:abstractNumId w:val="2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86B"/>
    <w:rsid w:val="000058E7"/>
    <w:rsid w:val="00006C2B"/>
    <w:rsid w:val="00020234"/>
    <w:rsid w:val="00026AC5"/>
    <w:rsid w:val="000320DA"/>
    <w:rsid w:val="00040A84"/>
    <w:rsid w:val="000436E6"/>
    <w:rsid w:val="000438A3"/>
    <w:rsid w:val="000601E4"/>
    <w:rsid w:val="00062C11"/>
    <w:rsid w:val="00074995"/>
    <w:rsid w:val="00075D4C"/>
    <w:rsid w:val="00080610"/>
    <w:rsid w:val="00082ADE"/>
    <w:rsid w:val="000A0A6C"/>
    <w:rsid w:val="000C08AD"/>
    <w:rsid w:val="000D0B04"/>
    <w:rsid w:val="000F18E1"/>
    <w:rsid w:val="000F4197"/>
    <w:rsid w:val="000F5469"/>
    <w:rsid w:val="00114133"/>
    <w:rsid w:val="00127942"/>
    <w:rsid w:val="001358E3"/>
    <w:rsid w:val="0014066D"/>
    <w:rsid w:val="00157E85"/>
    <w:rsid w:val="00160230"/>
    <w:rsid w:val="00163F5F"/>
    <w:rsid w:val="00176546"/>
    <w:rsid w:val="00181D20"/>
    <w:rsid w:val="00183298"/>
    <w:rsid w:val="001933AE"/>
    <w:rsid w:val="00193926"/>
    <w:rsid w:val="001A2A83"/>
    <w:rsid w:val="001A7539"/>
    <w:rsid w:val="001A77B1"/>
    <w:rsid w:val="001C284C"/>
    <w:rsid w:val="001C33C4"/>
    <w:rsid w:val="001D62CC"/>
    <w:rsid w:val="001F43FE"/>
    <w:rsid w:val="00206446"/>
    <w:rsid w:val="002257A7"/>
    <w:rsid w:val="00230282"/>
    <w:rsid w:val="002373B3"/>
    <w:rsid w:val="00246287"/>
    <w:rsid w:val="00252659"/>
    <w:rsid w:val="002607F9"/>
    <w:rsid w:val="00272FCF"/>
    <w:rsid w:val="00276E91"/>
    <w:rsid w:val="00282418"/>
    <w:rsid w:val="002846A1"/>
    <w:rsid w:val="00287291"/>
    <w:rsid w:val="002B46E3"/>
    <w:rsid w:val="002C0651"/>
    <w:rsid w:val="002D0684"/>
    <w:rsid w:val="002E38CA"/>
    <w:rsid w:val="00303502"/>
    <w:rsid w:val="003048AD"/>
    <w:rsid w:val="003131F4"/>
    <w:rsid w:val="00322E7B"/>
    <w:rsid w:val="00331E55"/>
    <w:rsid w:val="00332E46"/>
    <w:rsid w:val="00341F24"/>
    <w:rsid w:val="00343DC6"/>
    <w:rsid w:val="003A011B"/>
    <w:rsid w:val="003C472E"/>
    <w:rsid w:val="003D08D2"/>
    <w:rsid w:val="003D3A2C"/>
    <w:rsid w:val="003D6DFE"/>
    <w:rsid w:val="003E098E"/>
    <w:rsid w:val="003E4ECF"/>
    <w:rsid w:val="003E5A4E"/>
    <w:rsid w:val="003F36BD"/>
    <w:rsid w:val="003F603D"/>
    <w:rsid w:val="0041297D"/>
    <w:rsid w:val="00421F48"/>
    <w:rsid w:val="00422F9F"/>
    <w:rsid w:val="00440DC0"/>
    <w:rsid w:val="0045532F"/>
    <w:rsid w:val="00462135"/>
    <w:rsid w:val="0046346F"/>
    <w:rsid w:val="004634A6"/>
    <w:rsid w:val="004815E3"/>
    <w:rsid w:val="00486A53"/>
    <w:rsid w:val="0048791D"/>
    <w:rsid w:val="00493FB0"/>
    <w:rsid w:val="004A3F70"/>
    <w:rsid w:val="004A4FD3"/>
    <w:rsid w:val="004A7604"/>
    <w:rsid w:val="004B0201"/>
    <w:rsid w:val="004B2993"/>
    <w:rsid w:val="004B686B"/>
    <w:rsid w:val="004C7836"/>
    <w:rsid w:val="004C7DB2"/>
    <w:rsid w:val="004F282E"/>
    <w:rsid w:val="004F5A77"/>
    <w:rsid w:val="00505052"/>
    <w:rsid w:val="00510896"/>
    <w:rsid w:val="00511270"/>
    <w:rsid w:val="0052505A"/>
    <w:rsid w:val="00526C3E"/>
    <w:rsid w:val="00530C51"/>
    <w:rsid w:val="0053267F"/>
    <w:rsid w:val="005378CA"/>
    <w:rsid w:val="005401AF"/>
    <w:rsid w:val="0054581B"/>
    <w:rsid w:val="00554109"/>
    <w:rsid w:val="0055434F"/>
    <w:rsid w:val="0056357D"/>
    <w:rsid w:val="005650C5"/>
    <w:rsid w:val="00566C02"/>
    <w:rsid w:val="0056771C"/>
    <w:rsid w:val="00586EF9"/>
    <w:rsid w:val="00596251"/>
    <w:rsid w:val="005A61CA"/>
    <w:rsid w:val="005B0FA2"/>
    <w:rsid w:val="005B3772"/>
    <w:rsid w:val="005C7680"/>
    <w:rsid w:val="005D31C5"/>
    <w:rsid w:val="005D5E0D"/>
    <w:rsid w:val="005D623D"/>
    <w:rsid w:val="00601147"/>
    <w:rsid w:val="006069E5"/>
    <w:rsid w:val="00612F9A"/>
    <w:rsid w:val="00615190"/>
    <w:rsid w:val="006209D3"/>
    <w:rsid w:val="0062237F"/>
    <w:rsid w:val="00623A34"/>
    <w:rsid w:val="00623DB1"/>
    <w:rsid w:val="006349A0"/>
    <w:rsid w:val="00634A4A"/>
    <w:rsid w:val="00651637"/>
    <w:rsid w:val="006621E2"/>
    <w:rsid w:val="006629D9"/>
    <w:rsid w:val="00676B47"/>
    <w:rsid w:val="00682F47"/>
    <w:rsid w:val="00690A7E"/>
    <w:rsid w:val="00690CCC"/>
    <w:rsid w:val="00693D18"/>
    <w:rsid w:val="006B1051"/>
    <w:rsid w:val="006C03E3"/>
    <w:rsid w:val="006D5C05"/>
    <w:rsid w:val="006E4178"/>
    <w:rsid w:val="006E44B8"/>
    <w:rsid w:val="006E5116"/>
    <w:rsid w:val="006E7D4D"/>
    <w:rsid w:val="006F0136"/>
    <w:rsid w:val="006F4677"/>
    <w:rsid w:val="006F6628"/>
    <w:rsid w:val="00701174"/>
    <w:rsid w:val="007031CC"/>
    <w:rsid w:val="00706219"/>
    <w:rsid w:val="007110E2"/>
    <w:rsid w:val="00711CBF"/>
    <w:rsid w:val="0072136D"/>
    <w:rsid w:val="00722E74"/>
    <w:rsid w:val="007236B4"/>
    <w:rsid w:val="0073453A"/>
    <w:rsid w:val="00735E92"/>
    <w:rsid w:val="00737B87"/>
    <w:rsid w:val="00757664"/>
    <w:rsid w:val="00760459"/>
    <w:rsid w:val="007735E3"/>
    <w:rsid w:val="00774062"/>
    <w:rsid w:val="00790808"/>
    <w:rsid w:val="007957E0"/>
    <w:rsid w:val="00797D88"/>
    <w:rsid w:val="007A0E7E"/>
    <w:rsid w:val="007A7536"/>
    <w:rsid w:val="007B538A"/>
    <w:rsid w:val="007B60A7"/>
    <w:rsid w:val="007B6EEE"/>
    <w:rsid w:val="007C04DD"/>
    <w:rsid w:val="007D01DB"/>
    <w:rsid w:val="007D3371"/>
    <w:rsid w:val="007E27CB"/>
    <w:rsid w:val="0080095E"/>
    <w:rsid w:val="00801B0E"/>
    <w:rsid w:val="00801FFD"/>
    <w:rsid w:val="0080490C"/>
    <w:rsid w:val="00806BBC"/>
    <w:rsid w:val="00810CF9"/>
    <w:rsid w:val="0081194F"/>
    <w:rsid w:val="00811F8E"/>
    <w:rsid w:val="0081763A"/>
    <w:rsid w:val="00831522"/>
    <w:rsid w:val="00843CB9"/>
    <w:rsid w:val="00845184"/>
    <w:rsid w:val="00865905"/>
    <w:rsid w:val="008731D0"/>
    <w:rsid w:val="008742B3"/>
    <w:rsid w:val="00886406"/>
    <w:rsid w:val="00893DAB"/>
    <w:rsid w:val="008A1E88"/>
    <w:rsid w:val="008A7022"/>
    <w:rsid w:val="008B0EF4"/>
    <w:rsid w:val="008B3225"/>
    <w:rsid w:val="008B790F"/>
    <w:rsid w:val="008D6CC2"/>
    <w:rsid w:val="008E2968"/>
    <w:rsid w:val="008F06BD"/>
    <w:rsid w:val="008F721D"/>
    <w:rsid w:val="008F783D"/>
    <w:rsid w:val="00901F6C"/>
    <w:rsid w:val="00903B8C"/>
    <w:rsid w:val="00903D28"/>
    <w:rsid w:val="00907CDB"/>
    <w:rsid w:val="00911D36"/>
    <w:rsid w:val="009206B3"/>
    <w:rsid w:val="00923CF1"/>
    <w:rsid w:val="009273BD"/>
    <w:rsid w:val="00932AFE"/>
    <w:rsid w:val="009356CD"/>
    <w:rsid w:val="009430CB"/>
    <w:rsid w:val="00944F11"/>
    <w:rsid w:val="009528FA"/>
    <w:rsid w:val="00953A69"/>
    <w:rsid w:val="00954D35"/>
    <w:rsid w:val="009565FE"/>
    <w:rsid w:val="00960792"/>
    <w:rsid w:val="00966F44"/>
    <w:rsid w:val="00971947"/>
    <w:rsid w:val="00972126"/>
    <w:rsid w:val="009834D5"/>
    <w:rsid w:val="009A1913"/>
    <w:rsid w:val="009B450C"/>
    <w:rsid w:val="009D4301"/>
    <w:rsid w:val="009D59A9"/>
    <w:rsid w:val="009E3246"/>
    <w:rsid w:val="009F09E5"/>
    <w:rsid w:val="009F2B24"/>
    <w:rsid w:val="009F3EE1"/>
    <w:rsid w:val="009F7274"/>
    <w:rsid w:val="00A01536"/>
    <w:rsid w:val="00A1608B"/>
    <w:rsid w:val="00A35542"/>
    <w:rsid w:val="00A56C31"/>
    <w:rsid w:val="00A8349A"/>
    <w:rsid w:val="00A839EE"/>
    <w:rsid w:val="00AA0346"/>
    <w:rsid w:val="00AA4C47"/>
    <w:rsid w:val="00AB6438"/>
    <w:rsid w:val="00AC233D"/>
    <w:rsid w:val="00AC6AA3"/>
    <w:rsid w:val="00AF2D60"/>
    <w:rsid w:val="00AF5659"/>
    <w:rsid w:val="00B06436"/>
    <w:rsid w:val="00B10D54"/>
    <w:rsid w:val="00B15DB2"/>
    <w:rsid w:val="00B15ED5"/>
    <w:rsid w:val="00B261F2"/>
    <w:rsid w:val="00B405FB"/>
    <w:rsid w:val="00B43E3F"/>
    <w:rsid w:val="00B50A1D"/>
    <w:rsid w:val="00B609CF"/>
    <w:rsid w:val="00B60D73"/>
    <w:rsid w:val="00B6663D"/>
    <w:rsid w:val="00B66AB4"/>
    <w:rsid w:val="00B7009A"/>
    <w:rsid w:val="00B704CE"/>
    <w:rsid w:val="00B71D97"/>
    <w:rsid w:val="00B80A4C"/>
    <w:rsid w:val="00BB0580"/>
    <w:rsid w:val="00BC7381"/>
    <w:rsid w:val="00BD4B1A"/>
    <w:rsid w:val="00BE0E4F"/>
    <w:rsid w:val="00BE587E"/>
    <w:rsid w:val="00BE77DE"/>
    <w:rsid w:val="00BF2B37"/>
    <w:rsid w:val="00BF4129"/>
    <w:rsid w:val="00BF4A2E"/>
    <w:rsid w:val="00BF7B78"/>
    <w:rsid w:val="00C0250D"/>
    <w:rsid w:val="00C02DE9"/>
    <w:rsid w:val="00C03B4F"/>
    <w:rsid w:val="00C04BAC"/>
    <w:rsid w:val="00C052EA"/>
    <w:rsid w:val="00C05D11"/>
    <w:rsid w:val="00C17092"/>
    <w:rsid w:val="00C21B11"/>
    <w:rsid w:val="00C27AEB"/>
    <w:rsid w:val="00C674CD"/>
    <w:rsid w:val="00C70C5B"/>
    <w:rsid w:val="00C71379"/>
    <w:rsid w:val="00C82142"/>
    <w:rsid w:val="00C848FC"/>
    <w:rsid w:val="00C96E3B"/>
    <w:rsid w:val="00CA5011"/>
    <w:rsid w:val="00CA60AA"/>
    <w:rsid w:val="00CA7DA9"/>
    <w:rsid w:val="00CB35DC"/>
    <w:rsid w:val="00CC7330"/>
    <w:rsid w:val="00CD2279"/>
    <w:rsid w:val="00CE161A"/>
    <w:rsid w:val="00CE7ADF"/>
    <w:rsid w:val="00CF1007"/>
    <w:rsid w:val="00CF79C7"/>
    <w:rsid w:val="00D21AF6"/>
    <w:rsid w:val="00D221A6"/>
    <w:rsid w:val="00D23064"/>
    <w:rsid w:val="00D23A82"/>
    <w:rsid w:val="00D245AA"/>
    <w:rsid w:val="00D25E21"/>
    <w:rsid w:val="00D32893"/>
    <w:rsid w:val="00D32C03"/>
    <w:rsid w:val="00D41455"/>
    <w:rsid w:val="00D47F47"/>
    <w:rsid w:val="00D53875"/>
    <w:rsid w:val="00D56A99"/>
    <w:rsid w:val="00D60EBD"/>
    <w:rsid w:val="00D63859"/>
    <w:rsid w:val="00D64078"/>
    <w:rsid w:val="00D67B1F"/>
    <w:rsid w:val="00D7439C"/>
    <w:rsid w:val="00D81DA2"/>
    <w:rsid w:val="00D915E0"/>
    <w:rsid w:val="00DA1FDA"/>
    <w:rsid w:val="00DA4B29"/>
    <w:rsid w:val="00DC24A3"/>
    <w:rsid w:val="00DD1493"/>
    <w:rsid w:val="00DF0340"/>
    <w:rsid w:val="00DF07BE"/>
    <w:rsid w:val="00DF1702"/>
    <w:rsid w:val="00DF3212"/>
    <w:rsid w:val="00DF4B31"/>
    <w:rsid w:val="00E0082F"/>
    <w:rsid w:val="00E028B7"/>
    <w:rsid w:val="00E04BB1"/>
    <w:rsid w:val="00E227C4"/>
    <w:rsid w:val="00E36C63"/>
    <w:rsid w:val="00E37A20"/>
    <w:rsid w:val="00E4183A"/>
    <w:rsid w:val="00E53889"/>
    <w:rsid w:val="00E568FF"/>
    <w:rsid w:val="00E61358"/>
    <w:rsid w:val="00E62FE5"/>
    <w:rsid w:val="00E7419E"/>
    <w:rsid w:val="00E81A67"/>
    <w:rsid w:val="00E90E2A"/>
    <w:rsid w:val="00E94D42"/>
    <w:rsid w:val="00E96BEE"/>
    <w:rsid w:val="00E976F7"/>
    <w:rsid w:val="00EB2F8C"/>
    <w:rsid w:val="00EC58FB"/>
    <w:rsid w:val="00EC5D4D"/>
    <w:rsid w:val="00ED0567"/>
    <w:rsid w:val="00ED2FD2"/>
    <w:rsid w:val="00ED5A3F"/>
    <w:rsid w:val="00EE2488"/>
    <w:rsid w:val="00EF0734"/>
    <w:rsid w:val="00EF0BA6"/>
    <w:rsid w:val="00EF3A48"/>
    <w:rsid w:val="00EF5579"/>
    <w:rsid w:val="00F24914"/>
    <w:rsid w:val="00F26641"/>
    <w:rsid w:val="00F3163F"/>
    <w:rsid w:val="00F31802"/>
    <w:rsid w:val="00F32D54"/>
    <w:rsid w:val="00F37FFC"/>
    <w:rsid w:val="00F80B89"/>
    <w:rsid w:val="00F841D3"/>
    <w:rsid w:val="00F93931"/>
    <w:rsid w:val="00FA170B"/>
    <w:rsid w:val="00FB70EF"/>
    <w:rsid w:val="00FC2342"/>
    <w:rsid w:val="00FD2C99"/>
    <w:rsid w:val="00FE0EBD"/>
    <w:rsid w:val="00FE247D"/>
    <w:rsid w:val="00FE355D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0079A1-9BEA-479B-BE34-18278903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6BBC"/>
    <w:pPr>
      <w:spacing w:before="60"/>
      <w:jc w:val="both"/>
    </w:pPr>
    <w:rPr>
      <w:sz w:val="28"/>
      <w:szCs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22E7B"/>
    <w:pPr>
      <w:keepNext/>
      <w:spacing w:before="120" w:after="120"/>
      <w:jc w:val="center"/>
      <w:outlineLvl w:val="0"/>
    </w:pPr>
    <w:rPr>
      <w:b/>
      <w:bCs/>
      <w:caps/>
      <w:kern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322E7B"/>
    <w:pPr>
      <w:keepNext/>
      <w:spacing w:before="120"/>
      <w:jc w:val="center"/>
      <w:outlineLvl w:val="1"/>
    </w:pPr>
    <w:rPr>
      <w:b/>
      <w:bCs/>
      <w:i/>
      <w:iCs/>
      <w:caps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911D36"/>
    <w:pPr>
      <w:keepNext/>
      <w:spacing w:before="120" w:after="120"/>
      <w:jc w:val="center"/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4B686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B68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68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686B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686B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686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2E7B"/>
    <w:rPr>
      <w:b/>
      <w:bCs/>
      <w:caps/>
      <w:kern w:val="32"/>
      <w:sz w:val="24"/>
      <w:szCs w:val="32"/>
      <w:lang w:eastAsia="en-US"/>
    </w:rPr>
  </w:style>
  <w:style w:type="character" w:customStyle="1" w:styleId="21">
    <w:name w:val="Заголовок 2 Знак"/>
    <w:link w:val="20"/>
    <w:uiPriority w:val="9"/>
    <w:rsid w:val="00322E7B"/>
    <w:rPr>
      <w:b/>
      <w:bCs/>
      <w:i/>
      <w:iCs/>
      <w:cap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11D36"/>
    <w:rPr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4B68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B686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B686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B686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686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B686B"/>
    <w:rPr>
      <w:rFonts w:ascii="Arial" w:eastAsia="Times New Roman" w:hAnsi="Arial"/>
    </w:rPr>
  </w:style>
  <w:style w:type="paragraph" w:styleId="a5">
    <w:name w:val="Title"/>
    <w:basedOn w:val="a1"/>
    <w:next w:val="a1"/>
    <w:link w:val="a6"/>
    <w:uiPriority w:val="10"/>
    <w:qFormat/>
    <w:rsid w:val="004B686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4B686B"/>
    <w:rPr>
      <w:rFonts w:ascii="Arial" w:eastAsia="Times New Roman" w:hAnsi="Arial"/>
      <w:b/>
      <w:bCs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11"/>
    <w:qFormat/>
    <w:rsid w:val="004B686B"/>
    <w:pPr>
      <w:spacing w:after="60"/>
      <w:jc w:val="center"/>
      <w:outlineLvl w:val="1"/>
    </w:pPr>
    <w:rPr>
      <w:rFonts w:ascii="Arial" w:hAnsi="Arial"/>
    </w:rPr>
  </w:style>
  <w:style w:type="character" w:customStyle="1" w:styleId="a8">
    <w:name w:val="Подзаголовок Знак"/>
    <w:link w:val="a7"/>
    <w:uiPriority w:val="11"/>
    <w:rsid w:val="004B686B"/>
    <w:rPr>
      <w:rFonts w:ascii="Arial" w:eastAsia="Times New Roman" w:hAnsi="Arial"/>
      <w:sz w:val="24"/>
      <w:szCs w:val="24"/>
    </w:rPr>
  </w:style>
  <w:style w:type="character" w:styleId="a9">
    <w:name w:val="Strong"/>
    <w:uiPriority w:val="22"/>
    <w:qFormat/>
    <w:rsid w:val="004B686B"/>
    <w:rPr>
      <w:b/>
      <w:bCs/>
    </w:rPr>
  </w:style>
  <w:style w:type="character" w:styleId="aa">
    <w:name w:val="Hyperlink"/>
    <w:rsid w:val="005B0FA2"/>
    <w:rPr>
      <w:color w:val="0000FF"/>
      <w:u w:val="single"/>
    </w:rPr>
  </w:style>
  <w:style w:type="paragraph" w:styleId="ab">
    <w:name w:val="No Spacing"/>
    <w:basedOn w:val="a1"/>
    <w:uiPriority w:val="1"/>
    <w:qFormat/>
    <w:rsid w:val="00B66AB4"/>
    <w:pPr>
      <w:spacing w:before="0"/>
    </w:pPr>
    <w:rPr>
      <w:szCs w:val="32"/>
    </w:rPr>
  </w:style>
  <w:style w:type="paragraph" w:styleId="ac">
    <w:name w:val="List Paragraph"/>
    <w:basedOn w:val="a1"/>
    <w:uiPriority w:val="34"/>
    <w:qFormat/>
    <w:rsid w:val="004B686B"/>
    <w:pPr>
      <w:ind w:left="720"/>
      <w:contextualSpacing/>
    </w:pPr>
  </w:style>
  <w:style w:type="paragraph" w:styleId="22">
    <w:name w:val="Quote"/>
    <w:basedOn w:val="a1"/>
    <w:next w:val="a1"/>
    <w:link w:val="23"/>
    <w:uiPriority w:val="29"/>
    <w:qFormat/>
    <w:rsid w:val="004B686B"/>
    <w:rPr>
      <w:i/>
    </w:rPr>
  </w:style>
  <w:style w:type="character" w:customStyle="1" w:styleId="23">
    <w:name w:val="Цитата 2 Знак"/>
    <w:link w:val="22"/>
    <w:uiPriority w:val="29"/>
    <w:rsid w:val="004B686B"/>
    <w:rPr>
      <w:i/>
      <w:sz w:val="24"/>
      <w:szCs w:val="24"/>
    </w:rPr>
  </w:style>
  <w:style w:type="paragraph" w:styleId="ad">
    <w:name w:val="Intense Quote"/>
    <w:basedOn w:val="a1"/>
    <w:next w:val="a1"/>
    <w:link w:val="ae"/>
    <w:uiPriority w:val="30"/>
    <w:qFormat/>
    <w:rsid w:val="004B686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4B686B"/>
    <w:rPr>
      <w:b/>
      <w:i/>
      <w:sz w:val="24"/>
    </w:rPr>
  </w:style>
  <w:style w:type="character" w:styleId="af">
    <w:name w:val="Subtle Emphasis"/>
    <w:uiPriority w:val="19"/>
    <w:qFormat/>
    <w:rsid w:val="00287291"/>
    <w:rPr>
      <w:i/>
      <w:color w:val="auto"/>
    </w:rPr>
  </w:style>
  <w:style w:type="character" w:styleId="af0">
    <w:name w:val="Intense Emphasis"/>
    <w:uiPriority w:val="21"/>
    <w:qFormat/>
    <w:rsid w:val="004B686B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B686B"/>
    <w:rPr>
      <w:sz w:val="24"/>
      <w:szCs w:val="24"/>
      <w:u w:val="single"/>
    </w:rPr>
  </w:style>
  <w:style w:type="character" w:styleId="af2">
    <w:name w:val="Intense Reference"/>
    <w:uiPriority w:val="32"/>
    <w:qFormat/>
    <w:rsid w:val="004B686B"/>
    <w:rPr>
      <w:b/>
      <w:sz w:val="24"/>
      <w:u w:val="single"/>
    </w:rPr>
  </w:style>
  <w:style w:type="character" w:styleId="af3">
    <w:name w:val="Book Title"/>
    <w:uiPriority w:val="33"/>
    <w:qFormat/>
    <w:rsid w:val="004B686B"/>
    <w:rPr>
      <w:rFonts w:ascii="Arial" w:eastAsia="Times New Roman" w:hAnsi="Arial"/>
      <w:b/>
      <w:i/>
      <w:sz w:val="24"/>
      <w:szCs w:val="24"/>
    </w:rPr>
  </w:style>
  <w:style w:type="paragraph" w:styleId="af4">
    <w:name w:val="TOC Heading"/>
    <w:basedOn w:val="1"/>
    <w:next w:val="a1"/>
    <w:uiPriority w:val="39"/>
    <w:semiHidden/>
    <w:unhideWhenUsed/>
    <w:qFormat/>
    <w:rsid w:val="004B686B"/>
    <w:pPr>
      <w:outlineLvl w:val="9"/>
    </w:pPr>
  </w:style>
  <w:style w:type="paragraph" w:styleId="af5">
    <w:name w:val="Signature"/>
    <w:basedOn w:val="a1"/>
    <w:link w:val="af6"/>
    <w:uiPriority w:val="99"/>
    <w:unhideWhenUsed/>
    <w:rsid w:val="004B686B"/>
    <w:pPr>
      <w:ind w:left="4252"/>
    </w:pPr>
  </w:style>
  <w:style w:type="character" w:customStyle="1" w:styleId="af6">
    <w:name w:val="Подпись Знак"/>
    <w:link w:val="af5"/>
    <w:uiPriority w:val="99"/>
    <w:rsid w:val="004B686B"/>
    <w:rPr>
      <w:sz w:val="24"/>
      <w:szCs w:val="24"/>
    </w:rPr>
  </w:style>
  <w:style w:type="paragraph" w:styleId="af7">
    <w:name w:val="E-mail Signature"/>
    <w:basedOn w:val="a1"/>
    <w:link w:val="af8"/>
    <w:uiPriority w:val="99"/>
    <w:unhideWhenUsed/>
    <w:rsid w:val="004B686B"/>
  </w:style>
  <w:style w:type="character" w:customStyle="1" w:styleId="af8">
    <w:name w:val="Электронная подпись Знак"/>
    <w:link w:val="af7"/>
    <w:uiPriority w:val="99"/>
    <w:rsid w:val="004B686B"/>
    <w:rPr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4B686B"/>
    <w:pPr>
      <w:tabs>
        <w:tab w:val="center" w:pos="4819"/>
        <w:tab w:val="right" w:pos="9639"/>
      </w:tabs>
    </w:pPr>
  </w:style>
  <w:style w:type="character" w:customStyle="1" w:styleId="afa">
    <w:name w:val="Верхний колонтитул Знак"/>
    <w:link w:val="af9"/>
    <w:uiPriority w:val="99"/>
    <w:rsid w:val="004B686B"/>
    <w:rPr>
      <w:sz w:val="24"/>
      <w:szCs w:val="24"/>
    </w:rPr>
  </w:style>
  <w:style w:type="paragraph" w:styleId="afb">
    <w:name w:val="footer"/>
    <w:basedOn w:val="a1"/>
    <w:link w:val="afc"/>
    <w:uiPriority w:val="99"/>
    <w:unhideWhenUsed/>
    <w:rsid w:val="004B686B"/>
    <w:pPr>
      <w:tabs>
        <w:tab w:val="center" w:pos="4819"/>
        <w:tab w:val="right" w:pos="9639"/>
      </w:tabs>
    </w:pPr>
  </w:style>
  <w:style w:type="character" w:customStyle="1" w:styleId="afc">
    <w:name w:val="Нижний колонтитул Знак"/>
    <w:link w:val="afb"/>
    <w:uiPriority w:val="99"/>
    <w:rsid w:val="004B686B"/>
    <w:rPr>
      <w:sz w:val="24"/>
      <w:szCs w:val="24"/>
    </w:rPr>
  </w:style>
  <w:style w:type="table" w:styleId="afd">
    <w:name w:val="Table Grid"/>
    <w:basedOn w:val="a3"/>
    <w:uiPriority w:val="59"/>
    <w:rsid w:val="004B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1"/>
    <w:uiPriority w:val="99"/>
    <w:unhideWhenUsed/>
    <w:rsid w:val="0053267F"/>
    <w:pPr>
      <w:numPr>
        <w:numId w:val="1"/>
      </w:numPr>
      <w:contextualSpacing/>
    </w:pPr>
  </w:style>
  <w:style w:type="paragraph" w:styleId="a0">
    <w:name w:val="List Bullet"/>
    <w:basedOn w:val="a1"/>
    <w:uiPriority w:val="99"/>
    <w:unhideWhenUsed/>
    <w:rsid w:val="007735E3"/>
    <w:pPr>
      <w:numPr>
        <w:numId w:val="2"/>
      </w:numPr>
      <w:spacing w:before="0"/>
      <w:ind w:left="357" w:hanging="357"/>
      <w:contextualSpacing/>
    </w:pPr>
  </w:style>
  <w:style w:type="paragraph" w:styleId="a">
    <w:name w:val="List Number"/>
    <w:basedOn w:val="a1"/>
    <w:uiPriority w:val="99"/>
    <w:unhideWhenUsed/>
    <w:rsid w:val="00E976F7"/>
    <w:pPr>
      <w:numPr>
        <w:numId w:val="6"/>
      </w:numPr>
      <w:contextualSpacing/>
    </w:pPr>
  </w:style>
  <w:style w:type="character" w:styleId="afe">
    <w:name w:val="Emphasis"/>
    <w:qFormat/>
    <w:rsid w:val="00D56A99"/>
    <w:rPr>
      <w:i/>
      <w:iCs/>
    </w:rPr>
  </w:style>
  <w:style w:type="paragraph" w:customStyle="1" w:styleId="Style1">
    <w:name w:val="Style1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2">
    <w:name w:val="Style2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3">
    <w:name w:val="Style3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5">
    <w:name w:val="Style5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6">
    <w:name w:val="Style6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7">
    <w:name w:val="Style7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8">
    <w:name w:val="Style8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9">
    <w:name w:val="Style9"/>
    <w:basedOn w:val="a1"/>
    <w:rsid w:val="002C0651"/>
    <w:pPr>
      <w:widowControl w:val="0"/>
      <w:autoSpaceDE w:val="0"/>
      <w:autoSpaceDN w:val="0"/>
      <w:adjustRightInd w:val="0"/>
      <w:spacing w:before="0" w:line="288" w:lineRule="exact"/>
      <w:jc w:val="center"/>
    </w:pPr>
    <w:rPr>
      <w:rFonts w:ascii="Georgia" w:eastAsia="Calibri" w:hAnsi="Georgia"/>
      <w:sz w:val="24"/>
      <w:lang w:val="ru-RU" w:eastAsia="ru-RU"/>
    </w:rPr>
  </w:style>
  <w:style w:type="paragraph" w:customStyle="1" w:styleId="Style10">
    <w:name w:val="Style10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12">
    <w:name w:val="Style12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character" w:customStyle="1" w:styleId="FontStyle16">
    <w:name w:val="Font Style16"/>
    <w:rsid w:val="002C0651"/>
    <w:rPr>
      <w:rFonts w:ascii="Georgia" w:hAnsi="Georgia"/>
      <w:b/>
      <w:sz w:val="18"/>
    </w:rPr>
  </w:style>
  <w:style w:type="character" w:customStyle="1" w:styleId="FontStyle18">
    <w:name w:val="Font Style18"/>
    <w:rsid w:val="002C0651"/>
    <w:rPr>
      <w:rFonts w:ascii="Georgia" w:hAnsi="Georgia"/>
      <w:spacing w:val="-10"/>
      <w:sz w:val="18"/>
    </w:rPr>
  </w:style>
  <w:style w:type="character" w:customStyle="1" w:styleId="FontStyle19">
    <w:name w:val="Font Style19"/>
    <w:rsid w:val="002C0651"/>
    <w:rPr>
      <w:rFonts w:ascii="Georgia" w:hAnsi="Georgia"/>
      <w:sz w:val="20"/>
    </w:rPr>
  </w:style>
  <w:style w:type="character" w:customStyle="1" w:styleId="FontStyle21">
    <w:name w:val="Font Style21"/>
    <w:rsid w:val="002C0651"/>
    <w:rPr>
      <w:rFonts w:ascii="Georgia" w:hAnsi="Georgia"/>
      <w:sz w:val="22"/>
    </w:rPr>
  </w:style>
  <w:style w:type="character" w:customStyle="1" w:styleId="FontStyle22">
    <w:name w:val="Font Style22"/>
    <w:rsid w:val="002C0651"/>
    <w:rPr>
      <w:rFonts w:ascii="Century Schoolbook" w:hAnsi="Century Schoolbook"/>
      <w:b/>
      <w:spacing w:val="-10"/>
      <w:sz w:val="22"/>
    </w:rPr>
  </w:style>
  <w:style w:type="character" w:customStyle="1" w:styleId="FontStyle26">
    <w:name w:val="Font Style26"/>
    <w:rsid w:val="002C0651"/>
    <w:rPr>
      <w:rFonts w:ascii="Georgia" w:hAnsi="Georgia"/>
      <w:b/>
      <w:sz w:val="10"/>
    </w:rPr>
  </w:style>
  <w:style w:type="paragraph" w:customStyle="1" w:styleId="Default">
    <w:name w:val="Default"/>
    <w:rsid w:val="00455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1"/>
    <w:uiPriority w:val="34"/>
    <w:qFormat/>
    <w:rsid w:val="0045532F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nuba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g2.knuba.edu.ua/course/view.php?id=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CBE6-42EB-491B-A7AB-A09D02AD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2246</Words>
  <Characters>12804</Characters>
  <Application>Microsoft Office Word</Application>
  <DocSecurity>0</DocSecurity>
  <Lines>106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КНУБА</Company>
  <LinksUpToDate>false</LinksUpToDate>
  <CharactersWithSpaces>15020</CharactersWithSpaces>
  <SharedDoc>false</SharedDoc>
  <HLinks>
    <vt:vector size="12" baseType="variant">
      <vt:variant>
        <vt:i4>1441884</vt:i4>
      </vt:variant>
      <vt:variant>
        <vt:i4>3</vt:i4>
      </vt:variant>
      <vt:variant>
        <vt:i4>0</vt:i4>
      </vt:variant>
      <vt:variant>
        <vt:i4>5</vt:i4>
      </vt:variant>
      <vt:variant>
        <vt:lpwstr>http://org.knuba.edu.ua/</vt:lpwstr>
      </vt:variant>
      <vt:variant>
        <vt:lpwstr/>
      </vt:variant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http://library.knuba.edu.ua/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Бородавка</dc:creator>
  <cp:lastModifiedBy>User</cp:lastModifiedBy>
  <cp:revision>35</cp:revision>
  <cp:lastPrinted>2013-03-30T13:32:00Z</cp:lastPrinted>
  <dcterms:created xsi:type="dcterms:W3CDTF">2020-06-16T22:44:00Z</dcterms:created>
  <dcterms:modified xsi:type="dcterms:W3CDTF">2020-10-08T08:47:00Z</dcterms:modified>
</cp:coreProperties>
</file>