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2A" w:rsidRPr="00EA353D" w:rsidRDefault="00325E2A" w:rsidP="00E9564E">
      <w:pPr>
        <w:spacing w:after="0" w:line="240" w:lineRule="auto"/>
        <w:ind w:firstLine="709"/>
        <w:jc w:val="center"/>
        <w:rPr>
          <w:rFonts w:ascii="Times New Roman" w:hAnsi="Times New Roman" w:cs="Times New Roman"/>
          <w:b/>
          <w:sz w:val="28"/>
          <w:szCs w:val="28"/>
          <w:lang w:val="uk-UA"/>
        </w:rPr>
      </w:pPr>
      <w:r w:rsidRPr="00EA353D">
        <w:rPr>
          <w:rFonts w:ascii="Times New Roman" w:hAnsi="Times New Roman" w:cs="Times New Roman"/>
          <w:b/>
          <w:sz w:val="28"/>
          <w:szCs w:val="28"/>
          <w:lang w:val="uk-UA"/>
        </w:rPr>
        <w:t>ІНДИВІДУАЛЬНЕ ЗАВДАННЯ</w:t>
      </w:r>
      <w:r w:rsidR="00E9564E" w:rsidRPr="00EA353D">
        <w:rPr>
          <w:rFonts w:ascii="Times New Roman" w:hAnsi="Times New Roman" w:cs="Times New Roman"/>
          <w:b/>
          <w:sz w:val="28"/>
          <w:szCs w:val="28"/>
          <w:lang w:val="uk-UA"/>
        </w:rPr>
        <w:t xml:space="preserve"> З ІНВЕСТИЦІЙНОГО ПРАВА</w:t>
      </w:r>
    </w:p>
    <w:p w:rsidR="00E9564E" w:rsidRPr="00EA353D" w:rsidRDefault="00E9564E" w:rsidP="00E9564E">
      <w:pPr>
        <w:spacing w:after="0" w:line="240" w:lineRule="auto"/>
        <w:ind w:firstLine="709"/>
        <w:jc w:val="center"/>
        <w:rPr>
          <w:rFonts w:ascii="Times New Roman" w:hAnsi="Times New Roman" w:cs="Times New Roman"/>
          <w:b/>
          <w:sz w:val="28"/>
          <w:szCs w:val="28"/>
          <w:lang w:val="uk-UA"/>
        </w:rPr>
      </w:pPr>
      <w:r w:rsidRPr="00EA353D">
        <w:rPr>
          <w:rFonts w:ascii="Times New Roman" w:hAnsi="Times New Roman" w:cs="Times New Roman"/>
          <w:b/>
          <w:sz w:val="28"/>
          <w:szCs w:val="28"/>
          <w:lang w:val="uk-UA"/>
        </w:rPr>
        <w:t>(укладач – к.ю.н., доц. Похиленко І.С.)</w:t>
      </w:r>
    </w:p>
    <w:p w:rsidR="00325E2A" w:rsidRPr="00EA353D" w:rsidRDefault="00325E2A" w:rsidP="00325E2A">
      <w:pPr>
        <w:spacing w:after="0" w:line="240" w:lineRule="auto"/>
        <w:ind w:firstLine="709"/>
        <w:jc w:val="center"/>
        <w:rPr>
          <w:rFonts w:ascii="Times New Roman" w:hAnsi="Times New Roman" w:cs="Times New Roman"/>
          <w:sz w:val="28"/>
          <w:szCs w:val="28"/>
          <w:lang w:val="uk-UA"/>
        </w:rPr>
      </w:pPr>
    </w:p>
    <w:p w:rsidR="00325E2A" w:rsidRPr="00EA353D" w:rsidRDefault="00325E2A" w:rsidP="00325E2A">
      <w:pPr>
        <w:spacing w:after="0" w:line="240" w:lineRule="auto"/>
        <w:ind w:firstLine="709"/>
        <w:jc w:val="center"/>
        <w:rPr>
          <w:rFonts w:ascii="Times New Roman" w:hAnsi="Times New Roman" w:cs="Times New Roman"/>
          <w:b/>
          <w:sz w:val="28"/>
          <w:szCs w:val="28"/>
          <w:lang w:val="uk-UA"/>
        </w:rPr>
      </w:pPr>
      <w:r w:rsidRPr="00EA353D">
        <w:rPr>
          <w:rFonts w:ascii="Times New Roman" w:hAnsi="Times New Roman" w:cs="Times New Roman"/>
          <w:b/>
          <w:sz w:val="28"/>
          <w:szCs w:val="28"/>
          <w:lang w:val="uk-UA"/>
        </w:rPr>
        <w:t>Тематика індивідуальних завдань</w:t>
      </w:r>
    </w:p>
    <w:p w:rsidR="00325E2A" w:rsidRPr="00EA353D" w:rsidRDefault="00325E2A" w:rsidP="00325E2A">
      <w:pPr>
        <w:spacing w:after="0" w:line="240" w:lineRule="auto"/>
        <w:ind w:firstLine="709"/>
        <w:rPr>
          <w:rFonts w:ascii="Times New Roman" w:hAnsi="Times New Roman" w:cs="Times New Roman"/>
          <w:sz w:val="28"/>
          <w:szCs w:val="28"/>
          <w:lang w:val="uk-UA"/>
        </w:rPr>
      </w:pPr>
    </w:p>
    <w:p w:rsidR="00EA353D" w:rsidRPr="00EA353D" w:rsidRDefault="00EA353D" w:rsidP="00EA353D">
      <w:pPr>
        <w:pStyle w:val="aa"/>
        <w:numPr>
          <w:ilvl w:val="0"/>
          <w:numId w:val="5"/>
        </w:numPr>
        <w:spacing w:before="0" w:beforeAutospacing="0" w:after="0" w:afterAutospacing="0"/>
        <w:ind w:left="0" w:firstLine="709"/>
        <w:jc w:val="both"/>
        <w:rPr>
          <w:sz w:val="28"/>
          <w:szCs w:val="28"/>
          <w:lang w:val="ru-RU" w:eastAsia="ru-RU"/>
        </w:rPr>
      </w:pPr>
      <w:r w:rsidRPr="00EA353D">
        <w:rPr>
          <w:sz w:val="28"/>
          <w:szCs w:val="28"/>
        </w:rPr>
        <w:t xml:space="preserve">Поняття інвестиційного права та його система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Загальна характеристика інвестиційного законодавства.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Місце інвестиційного права в системі права України.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Основні напрямки інвестиційної політики.</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lang w:val="uk-UA" w:eastAsia="ru-RU"/>
        </w:rPr>
        <w:t>Інвестиційне співробітництво України та ЄС.</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інвестиційної діяльності та її ознаки.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інвестицій та їх ознаки, види інвестицій.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Загальна характеристика інвестиційних правовідносини </w:t>
      </w:r>
      <w:r w:rsidRPr="00EA353D">
        <w:rPr>
          <w:sz w:val="28"/>
          <w:szCs w:val="28"/>
          <w:lang w:val="uk-UA"/>
        </w:rPr>
        <w:t>в умовах воєнного стану.</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та ознаки суб’єктів інвестиційної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Юридичні та фізичні особи як суб’єкти інвестиційної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Правове становище інвестора, реципієнта та осіб, що виконують допоміжні функції.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Об’єкти інвестиційної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Права та обов’язки суб’єктів інвестиційної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Правові основи інноваційної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суб’єкта інноваційної діяльності та його види.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Правове становище технополісів, технологічних парків, наукових «інкубаторів», венчурних підприємств.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Правові форми інноваційної діяльності.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Державне регулювання інноваційної діяльності і його види.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Основні принципи державної інноваційної політики.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Правове регулювання іноземного інвестування в Україні</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суб’єктів іноземного інвестування, їх права та обов’язки.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Правове становище іноземного інвестора.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та правове становище іноземних підприємств.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Інвестиційне співробітництво: поняття та ознаки. Прямі іноземні інвестиції як основа реалізації інвестиційного співробітництва.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Захист іноземних інвестицій.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Правове регулювання спільного (корпоративного) інвестування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Загальна характеристика законодавства у сфері спільного (корпоративного) інвестування.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Державне регулювання діяльності суб’єктів у сфері спільного інвестування.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Правове регулювання інвестиційної діяльності у сфері капітального будівництва</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Поняття капітального будівництва його види, способи, стадії.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lang w:val="uk-UA"/>
        </w:rPr>
        <w:t xml:space="preserve">Новели </w:t>
      </w:r>
      <w:r w:rsidRPr="00EA353D">
        <w:rPr>
          <w:sz w:val="28"/>
          <w:szCs w:val="28"/>
        </w:rPr>
        <w:t>будівельного законодавство у сфері інвестування</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Правовий режим розробки і затвердження інвестиційних проектів будівництва.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lastRenderedPageBreak/>
        <w:t xml:space="preserve">Порядок реалізації інвестиційних проектів будівництва. </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bCs/>
          <w:sz w:val="28"/>
          <w:szCs w:val="28"/>
          <w:shd w:val="clear" w:color="auto" w:fill="FFFFFF"/>
        </w:rPr>
        <w:t>Проведення окремих видів робіт на об’єктах культурної спадщини в умовах воєнного стану</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Відповідальність за правопорушення у сфері капітального будівництва.</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Державна підтримка інвестиційних проектів із значними інвестиціями в Україні</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Спеціальний інвестиційний договір.</w:t>
      </w:r>
    </w:p>
    <w:p w:rsidR="00EA353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rPr>
        <w:t xml:space="preserve">Припинення інвестиційної діяльності та її наслідки. </w:t>
      </w:r>
    </w:p>
    <w:p w:rsidR="00D75CCD" w:rsidRPr="00EA353D" w:rsidRDefault="00EA353D" w:rsidP="00EA353D">
      <w:pPr>
        <w:pStyle w:val="aa"/>
        <w:numPr>
          <w:ilvl w:val="0"/>
          <w:numId w:val="5"/>
        </w:numPr>
        <w:spacing w:before="0" w:beforeAutospacing="0" w:after="0" w:afterAutospacing="0"/>
        <w:ind w:left="0" w:firstLine="709"/>
        <w:jc w:val="both"/>
        <w:rPr>
          <w:sz w:val="28"/>
          <w:szCs w:val="28"/>
        </w:rPr>
      </w:pPr>
      <w:r w:rsidRPr="00EA353D">
        <w:rPr>
          <w:sz w:val="28"/>
          <w:szCs w:val="28"/>
          <w:lang w:val="uk-UA"/>
        </w:rPr>
        <w:t>Вирішення с</w:t>
      </w:r>
      <w:r w:rsidRPr="00EA353D">
        <w:rPr>
          <w:sz w:val="28"/>
          <w:szCs w:val="28"/>
        </w:rPr>
        <w:t>порів між учасниками інвестиційного процесу</w:t>
      </w:r>
    </w:p>
    <w:p w:rsidR="00EA353D" w:rsidRPr="00EA353D" w:rsidRDefault="00EA353D" w:rsidP="00CF64BA">
      <w:pPr>
        <w:spacing w:after="0" w:line="240" w:lineRule="auto"/>
        <w:ind w:firstLine="709"/>
        <w:jc w:val="center"/>
        <w:rPr>
          <w:rFonts w:ascii="Times New Roman" w:hAnsi="Times New Roman" w:cs="Times New Roman"/>
          <w:b/>
          <w:sz w:val="28"/>
          <w:szCs w:val="28"/>
          <w:lang w:val="x-none"/>
        </w:rPr>
      </w:pPr>
    </w:p>
    <w:p w:rsidR="00325E2A" w:rsidRPr="00EA353D" w:rsidRDefault="00325E2A" w:rsidP="00CF64BA">
      <w:pPr>
        <w:spacing w:after="0" w:line="240" w:lineRule="auto"/>
        <w:ind w:firstLine="709"/>
        <w:jc w:val="center"/>
        <w:rPr>
          <w:rFonts w:ascii="Times New Roman" w:hAnsi="Times New Roman" w:cs="Times New Roman"/>
          <w:b/>
          <w:sz w:val="28"/>
          <w:szCs w:val="28"/>
          <w:lang w:val="uk-UA"/>
        </w:rPr>
      </w:pPr>
      <w:r w:rsidRPr="00EA353D">
        <w:rPr>
          <w:rFonts w:ascii="Times New Roman" w:hAnsi="Times New Roman" w:cs="Times New Roman"/>
          <w:b/>
          <w:sz w:val="28"/>
          <w:szCs w:val="28"/>
          <w:lang w:val="uk-UA"/>
        </w:rPr>
        <w:t>Рекомендовані джерела</w:t>
      </w:r>
    </w:p>
    <w:p w:rsidR="00EA353D" w:rsidRPr="00EA353D" w:rsidRDefault="00EA353D" w:rsidP="00EA353D">
      <w:pPr>
        <w:rPr>
          <w:rFonts w:ascii="Times New Roman" w:hAnsi="Times New Roman" w:cs="Times New Roman"/>
          <w:b/>
          <w:sz w:val="28"/>
          <w:szCs w:val="28"/>
        </w:rPr>
      </w:pPr>
      <w:r w:rsidRPr="00EA353D">
        <w:rPr>
          <w:rFonts w:ascii="Times New Roman" w:hAnsi="Times New Roman" w:cs="Times New Roman"/>
          <w:b/>
          <w:sz w:val="28"/>
          <w:szCs w:val="28"/>
        </w:rPr>
        <w:t>Підручники</w:t>
      </w:r>
    </w:p>
    <w:p w:rsidR="00EA353D" w:rsidRPr="00EA353D" w:rsidRDefault="00EA353D" w:rsidP="00EA353D">
      <w:pPr>
        <w:pStyle w:val="a6"/>
        <w:numPr>
          <w:ilvl w:val="0"/>
          <w:numId w:val="8"/>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Інвестиційне право: підручник /Ю.М.Жорнокуй, О.М.Шуміло, О.П.Сущ та ін.; за заг ред. </w:t>
      </w:r>
      <w:proofErr w:type="gramStart"/>
      <w:r w:rsidRPr="00EA353D">
        <w:rPr>
          <w:rFonts w:ascii="Times New Roman" w:hAnsi="Times New Roman" w:cs="Times New Roman"/>
          <w:sz w:val="28"/>
          <w:szCs w:val="28"/>
        </w:rPr>
        <w:t>Ю.М.Жорнокуя.-</w:t>
      </w:r>
      <w:proofErr w:type="gramEnd"/>
      <w:r w:rsidRPr="00EA353D">
        <w:rPr>
          <w:rFonts w:ascii="Times New Roman" w:hAnsi="Times New Roman" w:cs="Times New Roman"/>
          <w:sz w:val="28"/>
          <w:szCs w:val="28"/>
        </w:rPr>
        <w:t>Х.: Право, 2015.-512с.</w:t>
      </w:r>
    </w:p>
    <w:p w:rsidR="00EA353D" w:rsidRDefault="00EA353D" w:rsidP="00EA353D">
      <w:pPr>
        <w:rPr>
          <w:rFonts w:ascii="Times New Roman" w:hAnsi="Times New Roman" w:cs="Times New Roman"/>
          <w:b/>
          <w:sz w:val="28"/>
          <w:szCs w:val="28"/>
        </w:rPr>
      </w:pPr>
    </w:p>
    <w:p w:rsidR="00EA353D" w:rsidRPr="00EA353D" w:rsidRDefault="00EA353D" w:rsidP="00EA353D">
      <w:pPr>
        <w:rPr>
          <w:rFonts w:ascii="Times New Roman" w:hAnsi="Times New Roman" w:cs="Times New Roman"/>
          <w:b/>
          <w:sz w:val="28"/>
          <w:szCs w:val="28"/>
        </w:rPr>
      </w:pPr>
      <w:r w:rsidRPr="00EA353D">
        <w:rPr>
          <w:rFonts w:ascii="Times New Roman" w:hAnsi="Times New Roman" w:cs="Times New Roman"/>
          <w:b/>
          <w:sz w:val="28"/>
          <w:szCs w:val="28"/>
        </w:rPr>
        <w:t>Навчальні посібники</w:t>
      </w:r>
    </w:p>
    <w:p w:rsidR="00EA353D" w:rsidRPr="00EA353D" w:rsidRDefault="00EA353D" w:rsidP="00EA353D">
      <w:pPr>
        <w:pStyle w:val="a6"/>
        <w:numPr>
          <w:ilvl w:val="0"/>
          <w:numId w:val="8"/>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Вінник О.М. Інвестиційне право: Навчальний </w:t>
      </w:r>
      <w:proofErr w:type="gramStart"/>
      <w:r w:rsidRPr="00EA353D">
        <w:rPr>
          <w:rFonts w:ascii="Times New Roman" w:hAnsi="Times New Roman" w:cs="Times New Roman"/>
          <w:sz w:val="28"/>
          <w:szCs w:val="28"/>
        </w:rPr>
        <w:t>посібник.-</w:t>
      </w:r>
      <w:proofErr w:type="gramEnd"/>
      <w:r w:rsidRPr="00EA353D">
        <w:rPr>
          <w:rFonts w:ascii="Times New Roman" w:hAnsi="Times New Roman" w:cs="Times New Roman"/>
          <w:sz w:val="28"/>
          <w:szCs w:val="28"/>
        </w:rPr>
        <w:t xml:space="preserve"> 2-ге видання, перероб. та доп. К., Правова єдність, 2009. – 616 с.</w:t>
      </w:r>
    </w:p>
    <w:p w:rsidR="00EA353D" w:rsidRPr="00EA353D" w:rsidRDefault="00EA353D" w:rsidP="00EA353D">
      <w:pPr>
        <w:pStyle w:val="a6"/>
        <w:numPr>
          <w:ilvl w:val="0"/>
          <w:numId w:val="8"/>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Крупа Л. В. К84 Інвестиційне </w:t>
      </w:r>
      <w:proofErr w:type="gramStart"/>
      <w:r w:rsidRPr="00EA353D">
        <w:rPr>
          <w:rFonts w:ascii="Times New Roman" w:hAnsi="Times New Roman" w:cs="Times New Roman"/>
          <w:sz w:val="28"/>
          <w:szCs w:val="28"/>
        </w:rPr>
        <w:t>право :</w:t>
      </w:r>
      <w:proofErr w:type="gramEnd"/>
      <w:r w:rsidRPr="00EA353D">
        <w:rPr>
          <w:rFonts w:ascii="Times New Roman" w:hAnsi="Times New Roman" w:cs="Times New Roman"/>
          <w:sz w:val="28"/>
          <w:szCs w:val="28"/>
        </w:rPr>
        <w:t xml:space="preserve"> навч. посіб. у схемах і табл. / Л. В. Крупа. – </w:t>
      </w:r>
      <w:proofErr w:type="gramStart"/>
      <w:r w:rsidRPr="00EA353D">
        <w:rPr>
          <w:rFonts w:ascii="Times New Roman" w:hAnsi="Times New Roman" w:cs="Times New Roman"/>
          <w:sz w:val="28"/>
          <w:szCs w:val="28"/>
        </w:rPr>
        <w:t>Харків :</w:t>
      </w:r>
      <w:proofErr w:type="gramEnd"/>
      <w:r w:rsidRPr="00EA353D">
        <w:rPr>
          <w:rFonts w:ascii="Times New Roman" w:hAnsi="Times New Roman" w:cs="Times New Roman"/>
          <w:sz w:val="28"/>
          <w:szCs w:val="28"/>
        </w:rPr>
        <w:t xml:space="preserve"> Право, 2021. – 58 с</w:t>
      </w:r>
    </w:p>
    <w:p w:rsidR="00EA353D" w:rsidRPr="00EA353D" w:rsidRDefault="00EA353D" w:rsidP="00EA353D">
      <w:pPr>
        <w:rPr>
          <w:rFonts w:ascii="Times New Roman" w:hAnsi="Times New Roman" w:cs="Times New Roman"/>
          <w:b/>
          <w:sz w:val="28"/>
          <w:szCs w:val="28"/>
        </w:rPr>
      </w:pPr>
    </w:p>
    <w:p w:rsidR="00EA353D" w:rsidRPr="00EA353D" w:rsidRDefault="00EA353D" w:rsidP="00EA353D">
      <w:pPr>
        <w:rPr>
          <w:rFonts w:ascii="Times New Roman" w:hAnsi="Times New Roman" w:cs="Times New Roman"/>
          <w:b/>
          <w:sz w:val="28"/>
          <w:szCs w:val="28"/>
        </w:rPr>
      </w:pPr>
      <w:r w:rsidRPr="00EA353D">
        <w:rPr>
          <w:rFonts w:ascii="Times New Roman" w:hAnsi="Times New Roman" w:cs="Times New Roman"/>
          <w:b/>
          <w:sz w:val="28"/>
          <w:szCs w:val="28"/>
        </w:rPr>
        <w:t>Законодавчі акти, міжнародні договори</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Конституція України від 28.06.1996р. // Відомості Верховної Ради - </w:t>
      </w:r>
      <w:proofErr w:type="gramStart"/>
      <w:r w:rsidRPr="00EA353D">
        <w:rPr>
          <w:rFonts w:ascii="Times New Roman" w:hAnsi="Times New Roman" w:cs="Times New Roman"/>
          <w:sz w:val="28"/>
          <w:szCs w:val="28"/>
        </w:rPr>
        <w:t>1996.-</w:t>
      </w:r>
      <w:proofErr w:type="gramEnd"/>
      <w:r w:rsidRPr="00EA353D">
        <w:rPr>
          <w:rFonts w:ascii="Times New Roman" w:hAnsi="Times New Roman" w:cs="Times New Roman"/>
          <w:sz w:val="28"/>
          <w:szCs w:val="28"/>
        </w:rPr>
        <w:t xml:space="preserve"> №30.- Ст. 141.       </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Цивільний кодекс України від 16 січня 2003 р. // </w:t>
      </w:r>
      <w:proofErr w:type="gramStart"/>
      <w:r w:rsidRPr="00EA353D">
        <w:rPr>
          <w:rFonts w:ascii="Times New Roman" w:hAnsi="Times New Roman" w:cs="Times New Roman"/>
          <w:sz w:val="28"/>
          <w:szCs w:val="28"/>
        </w:rPr>
        <w:t>ВВР.-</w:t>
      </w:r>
      <w:proofErr w:type="gramEnd"/>
      <w:r w:rsidRPr="00EA353D">
        <w:rPr>
          <w:rFonts w:ascii="Times New Roman" w:hAnsi="Times New Roman" w:cs="Times New Roman"/>
          <w:sz w:val="28"/>
          <w:szCs w:val="28"/>
        </w:rPr>
        <w:t xml:space="preserve"> 2003.- №№40-44.- Ст.356.</w:t>
      </w:r>
    </w:p>
    <w:p w:rsidR="00EA353D" w:rsidRPr="00F37A20" w:rsidRDefault="00EA353D"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F37A20">
        <w:rPr>
          <w:rFonts w:ascii="Times New Roman" w:hAnsi="Times New Roman" w:cs="Times New Roman"/>
          <w:bCs/>
          <w:sz w:val="28"/>
          <w:szCs w:val="28"/>
          <w:shd w:val="clear" w:color="auto" w:fill="FFFFFF"/>
        </w:rPr>
        <w:t>Про правовий режим воєнного стану</w:t>
      </w:r>
      <w:r w:rsidRPr="00F37A20">
        <w:rPr>
          <w:rFonts w:ascii="Times New Roman" w:hAnsi="Times New Roman" w:cs="Times New Roman"/>
          <w:sz w:val="28"/>
          <w:szCs w:val="28"/>
        </w:rPr>
        <w:t xml:space="preserve"> Закон України від </w:t>
      </w:r>
      <w:r w:rsidRPr="00F37A20">
        <w:rPr>
          <w:rFonts w:ascii="Times New Roman" w:hAnsi="Times New Roman" w:cs="Times New Roman"/>
          <w:bCs/>
          <w:sz w:val="28"/>
          <w:szCs w:val="28"/>
          <w:shd w:val="clear" w:color="auto" w:fill="FFFFFF"/>
        </w:rPr>
        <w:t>12.05.2015 року</w:t>
      </w:r>
      <w:r w:rsidRPr="00F37A20">
        <w:rPr>
          <w:rFonts w:ascii="Times New Roman" w:hAnsi="Times New Roman" w:cs="Times New Roman"/>
          <w:sz w:val="28"/>
          <w:szCs w:val="28"/>
        </w:rPr>
        <w:t xml:space="preserve"> // </w:t>
      </w:r>
      <w:r w:rsidRPr="00F37A20">
        <w:rPr>
          <w:rFonts w:ascii="Times New Roman" w:hAnsi="Times New Roman" w:cs="Times New Roman"/>
          <w:bCs/>
          <w:sz w:val="28"/>
          <w:szCs w:val="28"/>
          <w:shd w:val="clear" w:color="auto" w:fill="FFFFFF"/>
        </w:rPr>
        <w:t>Відомості Верховної Ради.</w:t>
      </w:r>
      <w:proofErr w:type="gramStart"/>
      <w:r w:rsidRPr="00F37A20">
        <w:rPr>
          <w:rFonts w:ascii="Times New Roman" w:hAnsi="Times New Roman" w:cs="Times New Roman"/>
          <w:bCs/>
          <w:sz w:val="28"/>
          <w:szCs w:val="28"/>
          <w:shd w:val="clear" w:color="auto" w:fill="FFFFFF"/>
        </w:rPr>
        <w:t>2015.-</w:t>
      </w:r>
      <w:proofErr w:type="gramEnd"/>
      <w:r w:rsidRPr="00F37A20">
        <w:rPr>
          <w:rFonts w:ascii="Times New Roman" w:hAnsi="Times New Roman" w:cs="Times New Roman"/>
          <w:bCs/>
          <w:sz w:val="28"/>
          <w:szCs w:val="28"/>
          <w:shd w:val="clear" w:color="auto" w:fill="FFFFFF"/>
        </w:rPr>
        <w:t xml:space="preserve"> № 28.- Ст.250</w:t>
      </w:r>
    </w:p>
    <w:p w:rsidR="00F37A20" w:rsidRPr="00F37A20" w:rsidRDefault="00F37A20"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F37A20">
        <w:rPr>
          <w:rFonts w:ascii="Times New Roman" w:hAnsi="Times New Roman" w:cs="Times New Roman"/>
          <w:color w:val="000000"/>
          <w:sz w:val="28"/>
          <w:szCs w:val="28"/>
        </w:rPr>
        <w:t xml:space="preserve">Про особливості регулювання діяльності юридичних осіб окремих організаційно-правових форм у перехідний період та об’єднань юридичних </w:t>
      </w:r>
      <w:proofErr w:type="gramStart"/>
      <w:r w:rsidRPr="00F37A20">
        <w:rPr>
          <w:rFonts w:ascii="Times New Roman" w:hAnsi="Times New Roman" w:cs="Times New Roman"/>
          <w:color w:val="000000"/>
          <w:sz w:val="28"/>
          <w:szCs w:val="28"/>
        </w:rPr>
        <w:t>осіб :</w:t>
      </w:r>
      <w:proofErr w:type="gramEnd"/>
      <w:r w:rsidRPr="00F37A20">
        <w:rPr>
          <w:rFonts w:ascii="Times New Roman" w:hAnsi="Times New Roman" w:cs="Times New Roman"/>
          <w:color w:val="000000"/>
          <w:sz w:val="28"/>
          <w:szCs w:val="28"/>
        </w:rPr>
        <w:t xml:space="preserve"> Закон України від 09.01.2025 року № 4196-IX// Голос України офіційне видання від 27.02.2025 - № 40</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F37A20">
        <w:rPr>
          <w:rFonts w:ascii="Times New Roman" w:hAnsi="Times New Roman" w:cs="Times New Roman"/>
          <w:sz w:val="28"/>
          <w:szCs w:val="28"/>
        </w:rPr>
        <w:t>Про інвестиційну</w:t>
      </w:r>
      <w:r w:rsidRPr="00EA353D">
        <w:rPr>
          <w:rFonts w:ascii="Times New Roman" w:hAnsi="Times New Roman" w:cs="Times New Roman"/>
          <w:sz w:val="28"/>
          <w:szCs w:val="28"/>
        </w:rPr>
        <w:t xml:space="preserve"> діяльність: Закон України від 18.09.1991р. // </w:t>
      </w:r>
      <w:r w:rsidRPr="00EA353D">
        <w:rPr>
          <w:rFonts w:ascii="Times New Roman" w:hAnsi="Times New Roman" w:cs="Times New Roman"/>
          <w:iCs/>
          <w:sz w:val="28"/>
          <w:szCs w:val="28"/>
        </w:rPr>
        <w:t>Відомості Верховної Ради. – 1991. - N 47. - Ст.646.</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EA353D">
        <w:rPr>
          <w:rFonts w:ascii="Times New Roman" w:hAnsi="Times New Roman" w:cs="Times New Roman"/>
          <w:bCs/>
          <w:sz w:val="28"/>
          <w:szCs w:val="28"/>
          <w:shd w:val="clear" w:color="auto" w:fill="FFFFFF"/>
        </w:rPr>
        <w:t xml:space="preserve">Про інноваційну діяльність: </w:t>
      </w:r>
      <w:r w:rsidRPr="00EA353D">
        <w:rPr>
          <w:rFonts w:ascii="Times New Roman" w:hAnsi="Times New Roman" w:cs="Times New Roman"/>
          <w:sz w:val="28"/>
          <w:szCs w:val="28"/>
        </w:rPr>
        <w:t>Закон України від 04.07.2002 р.//</w:t>
      </w:r>
      <w:r w:rsidRPr="00EA353D">
        <w:rPr>
          <w:rFonts w:ascii="Times New Roman" w:hAnsi="Times New Roman" w:cs="Times New Roman"/>
          <w:bCs/>
          <w:sz w:val="28"/>
          <w:szCs w:val="28"/>
          <w:shd w:val="clear" w:color="auto" w:fill="FFFFFF"/>
        </w:rPr>
        <w:t xml:space="preserve"> Відомості Верховної Ради </w:t>
      </w:r>
      <w:proofErr w:type="gramStart"/>
      <w:r w:rsidRPr="00EA353D">
        <w:rPr>
          <w:rFonts w:ascii="Times New Roman" w:hAnsi="Times New Roman" w:cs="Times New Roman"/>
          <w:bCs/>
          <w:sz w:val="28"/>
          <w:szCs w:val="28"/>
          <w:shd w:val="clear" w:color="auto" w:fill="FFFFFF"/>
        </w:rPr>
        <w:t>України.-</w:t>
      </w:r>
      <w:proofErr w:type="gramEnd"/>
      <w:r w:rsidRPr="00EA353D">
        <w:rPr>
          <w:rFonts w:ascii="Times New Roman" w:hAnsi="Times New Roman" w:cs="Times New Roman"/>
          <w:bCs/>
          <w:sz w:val="28"/>
          <w:szCs w:val="28"/>
          <w:shd w:val="clear" w:color="auto" w:fill="FFFFFF"/>
        </w:rPr>
        <w:t xml:space="preserve"> 2002.- № 36.- Ст.266</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EA353D">
        <w:rPr>
          <w:rFonts w:ascii="Times New Roman" w:hAnsi="Times New Roman" w:cs="Times New Roman"/>
          <w:bCs/>
          <w:sz w:val="28"/>
          <w:szCs w:val="28"/>
          <w:shd w:val="clear" w:color="auto" w:fill="FFFFFF"/>
        </w:rPr>
        <w:t xml:space="preserve">Про режим іноземного інвестування: </w:t>
      </w:r>
      <w:r w:rsidRPr="00EA353D">
        <w:rPr>
          <w:rFonts w:ascii="Times New Roman" w:hAnsi="Times New Roman" w:cs="Times New Roman"/>
          <w:sz w:val="28"/>
          <w:szCs w:val="28"/>
        </w:rPr>
        <w:t xml:space="preserve">Закон України </w:t>
      </w:r>
      <w:proofErr w:type="gramStart"/>
      <w:r w:rsidRPr="00EA353D">
        <w:rPr>
          <w:rFonts w:ascii="Times New Roman" w:hAnsi="Times New Roman" w:cs="Times New Roman"/>
          <w:sz w:val="28"/>
          <w:szCs w:val="28"/>
        </w:rPr>
        <w:t xml:space="preserve">від  </w:t>
      </w:r>
      <w:r w:rsidRPr="00EA353D">
        <w:rPr>
          <w:rFonts w:ascii="Times New Roman" w:hAnsi="Times New Roman" w:cs="Times New Roman"/>
          <w:bCs/>
          <w:sz w:val="28"/>
          <w:szCs w:val="28"/>
          <w:shd w:val="clear" w:color="auto" w:fill="FFFFFF"/>
        </w:rPr>
        <w:t>19.03.1996</w:t>
      </w:r>
      <w:proofErr w:type="gramEnd"/>
      <w:r w:rsidRPr="00EA353D">
        <w:rPr>
          <w:rFonts w:ascii="Times New Roman" w:hAnsi="Times New Roman" w:cs="Times New Roman"/>
          <w:bCs/>
          <w:sz w:val="28"/>
          <w:szCs w:val="28"/>
          <w:shd w:val="clear" w:color="auto" w:fill="FFFFFF"/>
        </w:rPr>
        <w:t xml:space="preserve"> р.// Відомості Верховної Ради України.- 1996.- № 19.- Ст. 80</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iCs/>
          <w:sz w:val="28"/>
          <w:szCs w:val="28"/>
        </w:rPr>
      </w:pPr>
      <w:r w:rsidRPr="00EA353D">
        <w:rPr>
          <w:rFonts w:ascii="Times New Roman" w:hAnsi="Times New Roman" w:cs="Times New Roman"/>
          <w:bCs/>
          <w:sz w:val="28"/>
          <w:szCs w:val="28"/>
          <w:shd w:val="clear" w:color="auto" w:fill="FFFFFF"/>
        </w:rPr>
        <w:t xml:space="preserve">Про інститути спільного інвестування: Закон України від 5.07.2012 р.// Відомості Верховної </w:t>
      </w:r>
      <w:proofErr w:type="gramStart"/>
      <w:r w:rsidRPr="00EA353D">
        <w:rPr>
          <w:rFonts w:ascii="Times New Roman" w:hAnsi="Times New Roman" w:cs="Times New Roman"/>
          <w:bCs/>
          <w:sz w:val="28"/>
          <w:szCs w:val="28"/>
          <w:shd w:val="clear" w:color="auto" w:fill="FFFFFF"/>
        </w:rPr>
        <w:t>Ради.-</w:t>
      </w:r>
      <w:proofErr w:type="gramEnd"/>
      <w:r w:rsidRPr="00EA353D">
        <w:rPr>
          <w:rFonts w:ascii="Times New Roman" w:hAnsi="Times New Roman" w:cs="Times New Roman"/>
          <w:bCs/>
          <w:sz w:val="28"/>
          <w:szCs w:val="28"/>
          <w:shd w:val="clear" w:color="auto" w:fill="FFFFFF"/>
        </w:rPr>
        <w:t>2013.- № 29. Ст.337</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pacing w:val="-6"/>
          <w:sz w:val="28"/>
          <w:szCs w:val="28"/>
        </w:rPr>
      </w:pPr>
      <w:r w:rsidRPr="00EA353D">
        <w:rPr>
          <w:rFonts w:ascii="Times New Roman" w:hAnsi="Times New Roman" w:cs="Times New Roman"/>
          <w:bCs/>
          <w:sz w:val="28"/>
          <w:szCs w:val="28"/>
          <w:shd w:val="clear" w:color="auto" w:fill="FFFFFF"/>
        </w:rPr>
        <w:lastRenderedPageBreak/>
        <w:t xml:space="preserve">Про регулювання містобудівної діяльності: </w:t>
      </w:r>
      <w:r w:rsidRPr="00EA353D">
        <w:rPr>
          <w:rFonts w:ascii="Times New Roman" w:hAnsi="Times New Roman" w:cs="Times New Roman"/>
          <w:sz w:val="28"/>
          <w:szCs w:val="28"/>
        </w:rPr>
        <w:t>Закон України від 17.02.2011р.//</w:t>
      </w:r>
      <w:r w:rsidRPr="00EA353D">
        <w:rPr>
          <w:rFonts w:ascii="Times New Roman" w:hAnsi="Times New Roman" w:cs="Times New Roman"/>
          <w:bCs/>
          <w:sz w:val="28"/>
          <w:szCs w:val="28"/>
          <w:shd w:val="clear" w:color="auto" w:fill="FFFFFF"/>
        </w:rPr>
        <w:t xml:space="preserve"> Відомості Верховної Ради </w:t>
      </w:r>
      <w:proofErr w:type="gramStart"/>
      <w:r w:rsidRPr="00EA353D">
        <w:rPr>
          <w:rFonts w:ascii="Times New Roman" w:hAnsi="Times New Roman" w:cs="Times New Roman"/>
          <w:bCs/>
          <w:sz w:val="28"/>
          <w:szCs w:val="28"/>
          <w:shd w:val="clear" w:color="auto" w:fill="FFFFFF"/>
        </w:rPr>
        <w:t>України.-</w:t>
      </w:r>
      <w:proofErr w:type="gramEnd"/>
      <w:r w:rsidRPr="00EA353D">
        <w:rPr>
          <w:rFonts w:ascii="Times New Roman" w:hAnsi="Times New Roman" w:cs="Times New Roman"/>
          <w:bCs/>
          <w:sz w:val="28"/>
          <w:szCs w:val="28"/>
          <w:shd w:val="clear" w:color="auto" w:fill="FFFFFF"/>
        </w:rPr>
        <w:t xml:space="preserve"> 2011.- № 34.- Ст.343</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pacing w:val="-6"/>
          <w:sz w:val="28"/>
          <w:szCs w:val="28"/>
        </w:rPr>
      </w:pPr>
      <w:r w:rsidRPr="00EA353D">
        <w:rPr>
          <w:rFonts w:ascii="Times New Roman" w:hAnsi="Times New Roman" w:cs="Times New Roman"/>
          <w:bCs/>
          <w:sz w:val="28"/>
          <w:szCs w:val="28"/>
          <w:shd w:val="clear" w:color="auto" w:fill="FFFFFF"/>
        </w:rPr>
        <w:t xml:space="preserve">Про основи містобудування: </w:t>
      </w:r>
      <w:r w:rsidRPr="00EA353D">
        <w:rPr>
          <w:rFonts w:ascii="Times New Roman" w:hAnsi="Times New Roman" w:cs="Times New Roman"/>
          <w:sz w:val="28"/>
          <w:szCs w:val="28"/>
        </w:rPr>
        <w:t>Закон України від 16.11.1992 р.//</w:t>
      </w:r>
      <w:r w:rsidRPr="00EA353D">
        <w:rPr>
          <w:rFonts w:ascii="Times New Roman" w:hAnsi="Times New Roman" w:cs="Times New Roman"/>
          <w:bCs/>
          <w:sz w:val="28"/>
          <w:szCs w:val="28"/>
          <w:shd w:val="clear" w:color="auto" w:fill="FFFFFF"/>
        </w:rPr>
        <w:t xml:space="preserve"> Відомості Верховної Ради </w:t>
      </w:r>
      <w:proofErr w:type="gramStart"/>
      <w:r w:rsidRPr="00EA353D">
        <w:rPr>
          <w:rFonts w:ascii="Times New Roman" w:hAnsi="Times New Roman" w:cs="Times New Roman"/>
          <w:bCs/>
          <w:sz w:val="28"/>
          <w:szCs w:val="28"/>
          <w:shd w:val="clear" w:color="auto" w:fill="FFFFFF"/>
        </w:rPr>
        <w:t>України.-</w:t>
      </w:r>
      <w:proofErr w:type="gramEnd"/>
      <w:r w:rsidRPr="00EA353D">
        <w:rPr>
          <w:rFonts w:ascii="Times New Roman" w:hAnsi="Times New Roman" w:cs="Times New Roman"/>
          <w:bCs/>
          <w:sz w:val="28"/>
          <w:szCs w:val="28"/>
          <w:shd w:val="clear" w:color="auto" w:fill="FFFFFF"/>
        </w:rPr>
        <w:t xml:space="preserve"> 1992.- № 52. Ст.683</w:t>
      </w:r>
    </w:p>
    <w:p w:rsidR="00EA353D" w:rsidRPr="00EA353D" w:rsidRDefault="00EA353D" w:rsidP="00EA353D">
      <w:pPr>
        <w:pStyle w:val="a6"/>
        <w:numPr>
          <w:ilvl w:val="0"/>
          <w:numId w:val="6"/>
        </w:numPr>
        <w:spacing w:after="0" w:line="240" w:lineRule="auto"/>
        <w:ind w:left="0" w:firstLine="709"/>
        <w:jc w:val="both"/>
        <w:rPr>
          <w:rStyle w:val="a8"/>
          <w:rFonts w:ascii="Times New Roman" w:hAnsi="Times New Roman" w:cs="Times New Roman"/>
          <w:b w:val="0"/>
          <w:bCs w:val="0"/>
          <w:spacing w:val="-6"/>
          <w:sz w:val="28"/>
          <w:szCs w:val="28"/>
        </w:rPr>
      </w:pPr>
      <w:r w:rsidRPr="00EA353D">
        <w:rPr>
          <w:rFonts w:ascii="Times New Roman" w:hAnsi="Times New Roman" w:cs="Times New Roman"/>
          <w:sz w:val="28"/>
          <w:szCs w:val="28"/>
        </w:rPr>
        <w:t>Про державну підтримку інвестиційних проектів зі значними інвестиціями: Закон України від 17.12.2020 р.//</w:t>
      </w:r>
      <w:r w:rsidRPr="00EA353D">
        <w:rPr>
          <w:rFonts w:ascii="Times New Roman" w:hAnsi="Times New Roman" w:cs="Times New Roman"/>
          <w:bCs/>
          <w:sz w:val="28"/>
          <w:szCs w:val="28"/>
          <w:shd w:val="clear" w:color="auto" w:fill="FFFFFF"/>
        </w:rPr>
        <w:t xml:space="preserve"> </w:t>
      </w:r>
      <w:hyperlink r:id="rId5" w:tgtFrame="_blank" w:history="1">
        <w:r w:rsidRPr="00EA353D">
          <w:rPr>
            <w:rStyle w:val="a3"/>
            <w:rFonts w:ascii="Times New Roman" w:hAnsi="Times New Roman" w:cs="Times New Roman"/>
            <w:color w:val="auto"/>
            <w:sz w:val="28"/>
            <w:szCs w:val="28"/>
          </w:rPr>
          <w:t>Голос України</w:t>
        </w:r>
      </w:hyperlink>
      <w:r w:rsidRPr="00EA353D">
        <w:rPr>
          <w:rFonts w:ascii="Times New Roman" w:hAnsi="Times New Roman" w:cs="Times New Roman"/>
          <w:sz w:val="28"/>
          <w:szCs w:val="28"/>
        </w:rPr>
        <w:t> від </w:t>
      </w:r>
      <w:r w:rsidRPr="00EA353D">
        <w:rPr>
          <w:rStyle w:val="dat"/>
          <w:rFonts w:ascii="Times New Roman" w:hAnsi="Times New Roman" w:cs="Times New Roman"/>
          <w:sz w:val="28"/>
          <w:szCs w:val="28"/>
        </w:rPr>
        <w:t>12.02.2021</w:t>
      </w:r>
      <w:r w:rsidRPr="00EA353D">
        <w:rPr>
          <w:rFonts w:ascii="Times New Roman" w:hAnsi="Times New Roman" w:cs="Times New Roman"/>
          <w:sz w:val="28"/>
          <w:szCs w:val="28"/>
        </w:rPr>
        <w:t>- </w:t>
      </w:r>
      <w:r w:rsidRPr="00EA353D">
        <w:rPr>
          <w:rStyle w:val="a8"/>
          <w:rFonts w:ascii="Times New Roman" w:hAnsi="Times New Roman" w:cs="Times New Roman"/>
          <w:b w:val="0"/>
          <w:sz w:val="28"/>
          <w:szCs w:val="28"/>
        </w:rPr>
        <w:t>№ 26</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pacing w:val="-6"/>
          <w:sz w:val="28"/>
          <w:szCs w:val="28"/>
        </w:rPr>
      </w:pPr>
      <w:r w:rsidRPr="00EA353D">
        <w:rPr>
          <w:rFonts w:ascii="Times New Roman" w:hAnsi="Times New Roman" w:cs="Times New Roman"/>
          <w:sz w:val="28"/>
          <w:szCs w:val="28"/>
          <w:shd w:val="clear" w:color="auto" w:fill="FFFFFF"/>
        </w:rPr>
        <w:t xml:space="preserve">Про гарантування речових прав на об’єкти нерухомого майна, які будуть споруджені в майбутньому: </w:t>
      </w:r>
      <w:r w:rsidRPr="00EA353D">
        <w:rPr>
          <w:rFonts w:ascii="Times New Roman" w:hAnsi="Times New Roman" w:cs="Times New Roman"/>
          <w:sz w:val="28"/>
          <w:szCs w:val="28"/>
        </w:rPr>
        <w:t>Закон України від від 15.08.2022 //</w:t>
      </w:r>
      <w:r w:rsidRPr="00EA353D">
        <w:rPr>
          <w:rFonts w:ascii="Times New Roman" w:hAnsi="Times New Roman" w:cs="Times New Roman"/>
          <w:bCs/>
          <w:sz w:val="28"/>
          <w:szCs w:val="28"/>
          <w:shd w:val="clear" w:color="auto" w:fill="FFFFFF"/>
        </w:rPr>
        <w:t xml:space="preserve"> </w:t>
      </w:r>
      <w:hyperlink r:id="rId6" w:tgtFrame="_blank" w:history="1">
        <w:r w:rsidRPr="00EA353D">
          <w:rPr>
            <w:rStyle w:val="a3"/>
            <w:rFonts w:ascii="Times New Roman" w:hAnsi="Times New Roman" w:cs="Times New Roman"/>
            <w:color w:val="auto"/>
            <w:sz w:val="28"/>
            <w:szCs w:val="28"/>
          </w:rPr>
          <w:t>Голос України</w:t>
        </w:r>
      </w:hyperlink>
      <w:r w:rsidRPr="00EA353D">
        <w:rPr>
          <w:rFonts w:ascii="Times New Roman" w:hAnsi="Times New Roman" w:cs="Times New Roman"/>
          <w:sz w:val="28"/>
          <w:szCs w:val="28"/>
        </w:rPr>
        <w:t> від </w:t>
      </w:r>
      <w:r w:rsidRPr="00EA353D">
        <w:rPr>
          <w:rStyle w:val="dat"/>
          <w:rFonts w:ascii="Times New Roman" w:hAnsi="Times New Roman" w:cs="Times New Roman"/>
          <w:sz w:val="28"/>
          <w:szCs w:val="28"/>
        </w:rPr>
        <w:t>10.09.2022 -</w:t>
      </w:r>
      <w:r w:rsidRPr="00EA353D">
        <w:rPr>
          <w:rFonts w:ascii="Times New Roman" w:hAnsi="Times New Roman" w:cs="Times New Roman"/>
          <w:sz w:val="28"/>
          <w:szCs w:val="28"/>
        </w:rPr>
        <w:t> </w:t>
      </w:r>
      <w:r w:rsidRPr="00EA353D">
        <w:rPr>
          <w:rStyle w:val="a8"/>
          <w:rFonts w:ascii="Times New Roman" w:hAnsi="Times New Roman" w:cs="Times New Roman"/>
          <w:b w:val="0"/>
          <w:sz w:val="28"/>
          <w:szCs w:val="28"/>
        </w:rPr>
        <w:t>№ 186</w:t>
      </w:r>
      <w:r w:rsidRPr="00EA353D">
        <w:rPr>
          <w:rFonts w:ascii="Times New Roman" w:hAnsi="Times New Roman" w:cs="Times New Roman"/>
          <w:sz w:val="28"/>
          <w:szCs w:val="28"/>
          <w:shd w:val="clear" w:color="auto" w:fill="FFFFFF"/>
        </w:rPr>
        <w:t xml:space="preserve"> </w:t>
      </w:r>
    </w:p>
    <w:p w:rsidR="00EA353D" w:rsidRPr="00EA353D" w:rsidRDefault="00EA353D" w:rsidP="00EA353D">
      <w:pPr>
        <w:pStyle w:val="a6"/>
        <w:numPr>
          <w:ilvl w:val="0"/>
          <w:numId w:val="6"/>
        </w:numPr>
        <w:spacing w:after="0" w:line="240" w:lineRule="auto"/>
        <w:ind w:left="0" w:firstLine="709"/>
        <w:jc w:val="both"/>
        <w:rPr>
          <w:rFonts w:ascii="Times New Roman" w:hAnsi="Times New Roman" w:cs="Times New Roman"/>
          <w:spacing w:val="-6"/>
          <w:sz w:val="28"/>
          <w:szCs w:val="28"/>
        </w:rPr>
      </w:pPr>
      <w:r w:rsidRPr="00EA353D">
        <w:rPr>
          <w:rFonts w:ascii="Times New Roman" w:hAnsi="Times New Roman" w:cs="Times New Roman"/>
          <w:sz w:val="28"/>
          <w:szCs w:val="28"/>
          <w:shd w:val="clear" w:color="auto" w:fill="FFFFFF"/>
        </w:rPr>
        <w:t xml:space="preserve">Про охорону культурної спадщини: </w:t>
      </w:r>
      <w:r w:rsidRPr="00EA353D">
        <w:rPr>
          <w:rFonts w:ascii="Times New Roman" w:hAnsi="Times New Roman" w:cs="Times New Roman"/>
          <w:sz w:val="28"/>
          <w:szCs w:val="28"/>
        </w:rPr>
        <w:t>Закон України від 08.16.2000 р.//</w:t>
      </w:r>
      <w:r w:rsidRPr="00EA353D">
        <w:rPr>
          <w:rFonts w:ascii="Times New Roman" w:hAnsi="Times New Roman" w:cs="Times New Roman"/>
          <w:bCs/>
          <w:sz w:val="28"/>
          <w:szCs w:val="28"/>
          <w:shd w:val="clear" w:color="auto" w:fill="FFFFFF"/>
        </w:rPr>
        <w:t xml:space="preserve"> Відомості Верховної Ради України. -</w:t>
      </w:r>
      <w:proofErr w:type="gramStart"/>
      <w:r w:rsidRPr="00EA353D">
        <w:rPr>
          <w:rFonts w:ascii="Times New Roman" w:hAnsi="Times New Roman" w:cs="Times New Roman"/>
          <w:bCs/>
          <w:sz w:val="28"/>
          <w:szCs w:val="28"/>
          <w:shd w:val="clear" w:color="auto" w:fill="FFFFFF"/>
        </w:rPr>
        <w:t>2000.-</w:t>
      </w:r>
      <w:proofErr w:type="gramEnd"/>
      <w:r w:rsidRPr="00EA353D">
        <w:rPr>
          <w:rFonts w:ascii="Times New Roman" w:hAnsi="Times New Roman" w:cs="Times New Roman"/>
          <w:bCs/>
          <w:sz w:val="28"/>
          <w:szCs w:val="28"/>
          <w:shd w:val="clear" w:color="auto" w:fill="FFFFFF"/>
        </w:rPr>
        <w:t xml:space="preserve"> № 39.- Ст.333</w:t>
      </w:r>
    </w:p>
    <w:p w:rsidR="00EA353D" w:rsidRPr="00EA353D" w:rsidRDefault="00EA353D" w:rsidP="00EA353D">
      <w:pPr>
        <w:pStyle w:val="a6"/>
        <w:numPr>
          <w:ilvl w:val="0"/>
          <w:numId w:val="6"/>
        </w:numPr>
        <w:spacing w:after="0" w:line="240" w:lineRule="auto"/>
        <w:ind w:left="0" w:firstLine="709"/>
        <w:jc w:val="both"/>
        <w:rPr>
          <w:rStyle w:val="a8"/>
          <w:rFonts w:ascii="Times New Roman" w:hAnsi="Times New Roman" w:cs="Times New Roman"/>
          <w:b w:val="0"/>
          <w:bCs w:val="0"/>
          <w:spacing w:val="-6"/>
          <w:sz w:val="28"/>
          <w:szCs w:val="28"/>
        </w:rPr>
      </w:pPr>
      <w:r w:rsidRPr="00EA353D">
        <w:rPr>
          <w:rStyle w:val="a8"/>
          <w:rFonts w:ascii="Times New Roman" w:hAnsi="Times New Roman" w:cs="Times New Roman"/>
          <w:b w:val="0"/>
          <w:bCs w:val="0"/>
          <w:spacing w:val="-6"/>
          <w:sz w:val="28"/>
          <w:szCs w:val="28"/>
        </w:rPr>
        <w:t>Про затвердження Порядку проведення окремих видів робіт на об’єктах культурної спадщини в умовах воєнного стану: Постанова КМУ від 15.11.2022 р. № 1342 //</w:t>
      </w:r>
      <w:r w:rsidRPr="00EA353D">
        <w:rPr>
          <w:rFonts w:ascii="Times New Roman" w:hAnsi="Times New Roman" w:cs="Times New Roman"/>
          <w:sz w:val="28"/>
          <w:szCs w:val="28"/>
        </w:rPr>
        <w:t xml:space="preserve"> </w:t>
      </w:r>
      <w:r w:rsidRPr="00EA353D">
        <w:rPr>
          <w:rStyle w:val="a8"/>
          <w:rFonts w:ascii="Times New Roman" w:hAnsi="Times New Roman" w:cs="Times New Roman"/>
          <w:b w:val="0"/>
          <w:bCs w:val="0"/>
          <w:spacing w:val="-6"/>
          <w:sz w:val="28"/>
          <w:szCs w:val="28"/>
        </w:rPr>
        <w:t>Урядовий кур'єр від 06.12.2022 — № 258</w:t>
      </w:r>
    </w:p>
    <w:p w:rsidR="00EA353D" w:rsidRPr="00EA353D" w:rsidRDefault="00EA353D" w:rsidP="00EA353D">
      <w:pPr>
        <w:pStyle w:val="a6"/>
        <w:ind w:left="0"/>
        <w:rPr>
          <w:rFonts w:ascii="Times New Roman" w:hAnsi="Times New Roman" w:cs="Times New Roman"/>
          <w:spacing w:val="-6"/>
          <w:sz w:val="28"/>
          <w:szCs w:val="28"/>
        </w:rPr>
      </w:pPr>
    </w:p>
    <w:p w:rsidR="00EA353D" w:rsidRPr="00EA353D" w:rsidRDefault="00EA353D" w:rsidP="00EA353D">
      <w:pPr>
        <w:pStyle w:val="a6"/>
        <w:ind w:left="709"/>
        <w:rPr>
          <w:rFonts w:ascii="Times New Roman" w:hAnsi="Times New Roman" w:cs="Times New Roman"/>
          <w:spacing w:val="-6"/>
          <w:sz w:val="28"/>
          <w:szCs w:val="28"/>
        </w:rPr>
      </w:pPr>
    </w:p>
    <w:p w:rsidR="00EA353D" w:rsidRPr="00EA353D" w:rsidRDefault="00EA353D" w:rsidP="00EA353D">
      <w:pPr>
        <w:rPr>
          <w:rFonts w:ascii="Times New Roman" w:hAnsi="Times New Roman" w:cs="Times New Roman"/>
          <w:b/>
          <w:sz w:val="28"/>
          <w:szCs w:val="28"/>
        </w:rPr>
      </w:pPr>
      <w:r w:rsidRPr="00EA353D">
        <w:rPr>
          <w:rFonts w:ascii="Times New Roman" w:hAnsi="Times New Roman" w:cs="Times New Roman"/>
          <w:b/>
          <w:sz w:val="28"/>
          <w:szCs w:val="28"/>
        </w:rPr>
        <w:t>Монографічні джерела, наукові статті</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Будівельне право: теорія та практика містопланування та містобудування. Зб. наук. пр. Вип. ІV. За матеріалами Четвертої Міжнародної </w:t>
      </w:r>
      <w:proofErr w:type="gramStart"/>
      <w:r w:rsidRPr="00EA353D">
        <w:rPr>
          <w:rFonts w:ascii="Times New Roman" w:hAnsi="Times New Roman" w:cs="Times New Roman"/>
          <w:sz w:val="28"/>
          <w:szCs w:val="28"/>
        </w:rPr>
        <w:t>наук.-</w:t>
      </w:r>
      <w:proofErr w:type="gramEnd"/>
      <w:r w:rsidRPr="00EA353D">
        <w:rPr>
          <w:rFonts w:ascii="Times New Roman" w:hAnsi="Times New Roman" w:cs="Times New Roman"/>
          <w:sz w:val="28"/>
          <w:szCs w:val="28"/>
        </w:rPr>
        <w:t>практ. конф. «Будівельне право»., (Київ, 20 листопада 2020 р.)/ Мін-во освіти і науки України, Київ. нац. ун-т будівн. і архіт-ри та ін. Київ–</w:t>
      </w:r>
      <w:proofErr w:type="gramStart"/>
      <w:r w:rsidRPr="00EA353D">
        <w:rPr>
          <w:rFonts w:ascii="Times New Roman" w:hAnsi="Times New Roman" w:cs="Times New Roman"/>
          <w:sz w:val="28"/>
          <w:szCs w:val="28"/>
        </w:rPr>
        <w:t>Тернопіль :</w:t>
      </w:r>
      <w:proofErr w:type="gramEnd"/>
      <w:r w:rsidRPr="00EA353D">
        <w:rPr>
          <w:rFonts w:ascii="Times New Roman" w:hAnsi="Times New Roman" w:cs="Times New Roman"/>
          <w:sz w:val="28"/>
          <w:szCs w:val="28"/>
        </w:rPr>
        <w:t xml:space="preserve"> «Економічна думка», 2020. 192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Бушовська Л.Б. Управління інвестиційною діяльністю як важливий складник економічної безпеки підприємства. Економіка і суспільство. 2017. Вип. 11. С. 170–176. URL: </w:t>
      </w:r>
      <w:hyperlink r:id="rId7" w:history="1">
        <w:r w:rsidRPr="00EA353D">
          <w:rPr>
            <w:rStyle w:val="a3"/>
            <w:rFonts w:ascii="Times New Roman" w:hAnsi="Times New Roman" w:cs="Times New Roman"/>
            <w:color w:val="auto"/>
            <w:sz w:val="28"/>
            <w:szCs w:val="28"/>
          </w:rPr>
          <w:t>https://economyandsociety.in.ua/journals/11_ukr/28.pdf</w:t>
        </w:r>
      </w:hyperlink>
      <w:r w:rsidRPr="00EA353D">
        <w:rPr>
          <w:rFonts w:ascii="Times New Roman" w:hAnsi="Times New Roman" w:cs="Times New Roman"/>
          <w:sz w:val="28"/>
          <w:szCs w:val="28"/>
        </w:rPr>
        <w:t>.</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Гайдай Г.Г. Інвестиційний портфель як важлива складова інвестиційної стратегії. Вісник Національного транспортного університету. 2019. Вип. 2 (44). С. 48–55.</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Галько Р.Л. Інвестиційна діяльність підприємства: стратегія і тактика управління//Економіка та </w:t>
      </w:r>
      <w:proofErr w:type="gramStart"/>
      <w:r w:rsidRPr="00EA353D">
        <w:rPr>
          <w:rFonts w:ascii="Times New Roman" w:hAnsi="Times New Roman" w:cs="Times New Roman"/>
          <w:sz w:val="28"/>
          <w:szCs w:val="28"/>
        </w:rPr>
        <w:t>суспільство.-</w:t>
      </w:r>
      <w:proofErr w:type="gramEnd"/>
      <w:r w:rsidRPr="00EA353D">
        <w:rPr>
          <w:rFonts w:ascii="Times New Roman" w:hAnsi="Times New Roman" w:cs="Times New Roman"/>
          <w:sz w:val="28"/>
          <w:szCs w:val="28"/>
        </w:rPr>
        <w:t>2021. В</w:t>
      </w:r>
      <w:r w:rsidRPr="00EA353D">
        <w:rPr>
          <w:rFonts w:ascii="Times New Roman" w:hAnsi="Times New Roman" w:cs="Times New Roman"/>
          <w:sz w:val="28"/>
          <w:szCs w:val="28"/>
          <w:shd w:val="clear" w:color="auto" w:fill="FFFFFF"/>
        </w:rPr>
        <w:t xml:space="preserve">ип. 31. </w:t>
      </w:r>
      <w:r w:rsidRPr="00EA353D">
        <w:rPr>
          <w:rStyle w:val="label"/>
          <w:rFonts w:ascii="Times New Roman" w:hAnsi="Times New Roman" w:cs="Times New Roman"/>
          <w:b/>
          <w:bCs/>
          <w:sz w:val="28"/>
          <w:szCs w:val="28"/>
          <w:bdr w:val="none" w:sz="0" w:space="0" w:color="auto" w:frame="1"/>
          <w:shd w:val="clear" w:color="auto" w:fill="FFFFFF"/>
        </w:rPr>
        <w:t>DOI: </w:t>
      </w:r>
      <w:hyperlink r:id="rId8" w:history="1">
        <w:r w:rsidRPr="00EA353D">
          <w:rPr>
            <w:rStyle w:val="a3"/>
            <w:rFonts w:ascii="Times New Roman" w:hAnsi="Times New Roman" w:cs="Times New Roman"/>
            <w:color w:val="auto"/>
            <w:sz w:val="28"/>
            <w:szCs w:val="28"/>
          </w:rPr>
          <w:t>https://doi.org/10.32782/2524-0072/2021-31-63</w:t>
        </w:r>
      </w:hyperlink>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Гуменна К. Систематизація інвестиційного законодавства України // Науковий вісник. -2013. - Вип.12.</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Данчак Л. І. Інвестиційне забезпечення формування житлового фонду в </w:t>
      </w:r>
      <w:proofErr w:type="gramStart"/>
      <w:r w:rsidRPr="00EA353D">
        <w:rPr>
          <w:rFonts w:ascii="Times New Roman" w:hAnsi="Times New Roman" w:cs="Times New Roman"/>
          <w:sz w:val="28"/>
          <w:szCs w:val="28"/>
        </w:rPr>
        <w:t>Україні :</w:t>
      </w:r>
      <w:proofErr w:type="gramEnd"/>
      <w:r w:rsidRPr="00EA353D">
        <w:rPr>
          <w:rFonts w:ascii="Times New Roman" w:hAnsi="Times New Roman" w:cs="Times New Roman"/>
          <w:sz w:val="28"/>
          <w:szCs w:val="28"/>
        </w:rPr>
        <w:t xml:space="preserve"> автореф. дис. ... канд. екон.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08.00.03 / Л. І. Данчак; Нац. ун-т "Львів. політехніка". - Львів, 2015. - 25 c.</w:t>
      </w:r>
    </w:p>
    <w:p w:rsidR="00EA353D" w:rsidRPr="00EA353D" w:rsidRDefault="00EA353D" w:rsidP="00EA353D">
      <w:pPr>
        <w:pStyle w:val="a6"/>
        <w:numPr>
          <w:ilvl w:val="0"/>
          <w:numId w:val="7"/>
        </w:numPr>
        <w:suppressAutoHyphen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Дідур К. М.  Сутність, класифікація й структура інвестиційної діяльності підприємства// Інвестиції: практика та досвід. 2022. № 9—10. С.30-37</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Застосування публічно-приватного партнерства у сфері інноваційного розвитку вугільної промисловості [Електронний ресурс</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w:t>
      </w:r>
      <w:r w:rsidRPr="00EA353D">
        <w:rPr>
          <w:rFonts w:ascii="Times New Roman" w:hAnsi="Times New Roman" w:cs="Times New Roman"/>
          <w:sz w:val="28"/>
          <w:szCs w:val="28"/>
        </w:rPr>
        <w:lastRenderedPageBreak/>
        <w:t xml:space="preserve">колективна монографія / О. І. Амоша [и др.]. ; НАН України, Інститут економіки промисловості. - </w:t>
      </w:r>
      <w:proofErr w:type="gramStart"/>
      <w:r w:rsidRPr="00EA353D">
        <w:rPr>
          <w:rFonts w:ascii="Times New Roman" w:hAnsi="Times New Roman" w:cs="Times New Roman"/>
          <w:sz w:val="28"/>
          <w:szCs w:val="28"/>
        </w:rPr>
        <w:t>Київ :</w:t>
      </w:r>
      <w:proofErr w:type="gramEnd"/>
      <w:r w:rsidRPr="00EA353D">
        <w:rPr>
          <w:rFonts w:ascii="Times New Roman" w:hAnsi="Times New Roman" w:cs="Times New Roman"/>
          <w:sz w:val="28"/>
          <w:szCs w:val="28"/>
        </w:rPr>
        <w:t xml:space="preserve"> Інститут економіки промисловості, 2017. - 196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Захарін С. В. Розширення Китайсько-Українського інвестиційного та інноваційного співробітництва / С. В. Захарін, Лі Інін, Є. В. Смірнов // Екон. вісн. ун-ту/Переяслав-Хмельниц. держ. пед. ун-т ім. Г. Сковороди. - 2018. - Вип. 37/1. - С. 281-289.</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Ігнатенко О. С. Інвестиційне забезпечення розвитку агропромислового комплексу: теоретико-методичний аспект / О. С. Ігнатенко // Екон. вісн. ун-ту/Переяслав-Хмельниц. держ. пед. ун-т ім. Г. Сковороди. - 2017. - Вип. 35/1. - С. 7-14. </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Інновації в суднобудуванні та океанотехніці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матеріали VІ Міжнар. наук.-техн. конф., присвяч. 95-річчю Нац. ун-ту кораблебудування ім. адмірала Макарова, 24-27 верес. 2015 р. / Нац. ун-т кораблебудування ім. адмірала Макарова, Акад. наук суднобудування України. - </w:t>
      </w:r>
      <w:proofErr w:type="gramStart"/>
      <w:r w:rsidRPr="00EA353D">
        <w:rPr>
          <w:rFonts w:ascii="Times New Roman" w:hAnsi="Times New Roman" w:cs="Times New Roman"/>
          <w:sz w:val="28"/>
          <w:szCs w:val="28"/>
        </w:rPr>
        <w:t>Миколаїв :</w:t>
      </w:r>
      <w:proofErr w:type="gramEnd"/>
      <w:r w:rsidRPr="00EA353D">
        <w:rPr>
          <w:rFonts w:ascii="Times New Roman" w:hAnsi="Times New Roman" w:cs="Times New Roman"/>
          <w:sz w:val="28"/>
          <w:szCs w:val="28"/>
        </w:rPr>
        <w:t xml:space="preserve"> НУК, 2015. - 508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Інновації юридичної науки в євроінтеграційному процесі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матеріали всеукр. наук.-практ. конф. (Київ, 31 трав. 2017 р.) / [відп. ред. С. В. Губарєв, О. О. Лов'як</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Юрид. консультація "Громадян. честь". - </w:t>
      </w:r>
      <w:proofErr w:type="gramStart"/>
      <w:r w:rsidRPr="00EA353D">
        <w:rPr>
          <w:rFonts w:ascii="Times New Roman" w:hAnsi="Times New Roman" w:cs="Times New Roman"/>
          <w:sz w:val="28"/>
          <w:szCs w:val="28"/>
        </w:rPr>
        <w:t>Київ :</w:t>
      </w:r>
      <w:proofErr w:type="gramEnd"/>
      <w:r w:rsidRPr="00EA353D">
        <w:rPr>
          <w:rFonts w:ascii="Times New Roman" w:hAnsi="Times New Roman" w:cs="Times New Roman"/>
          <w:sz w:val="28"/>
          <w:szCs w:val="28"/>
        </w:rPr>
        <w:t xml:space="preserve"> Кандиба Т. П. [вид.], 2017. - 143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Калашніков А. О. Інвестиційне забезпечення розвитку сільськогосподарських </w:t>
      </w:r>
      <w:proofErr w:type="gramStart"/>
      <w:r w:rsidRPr="00EA353D">
        <w:rPr>
          <w:rFonts w:ascii="Times New Roman" w:hAnsi="Times New Roman" w:cs="Times New Roman"/>
          <w:sz w:val="28"/>
          <w:szCs w:val="28"/>
        </w:rPr>
        <w:t>підприємств :</w:t>
      </w:r>
      <w:proofErr w:type="gramEnd"/>
      <w:r w:rsidRPr="00EA353D">
        <w:rPr>
          <w:rFonts w:ascii="Times New Roman" w:hAnsi="Times New Roman" w:cs="Times New Roman"/>
          <w:sz w:val="28"/>
          <w:szCs w:val="28"/>
        </w:rPr>
        <w:t xml:space="preserve"> автореф. дис. ... канд. екон.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08.00.04 / А. О. Калашніков; Дніпропетр. держ. аграр.-екон. ун-т. - Дніпропетровськ, 2016. - 20 c.</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Коберник І. В. Механізм управління інноваційним розвитком інтегрованих структур бізнесу в умовах становлення економіки </w:t>
      </w:r>
      <w:proofErr w:type="gramStart"/>
      <w:r w:rsidRPr="00EA353D">
        <w:rPr>
          <w:rFonts w:ascii="Times New Roman" w:hAnsi="Times New Roman" w:cs="Times New Roman"/>
          <w:sz w:val="28"/>
          <w:szCs w:val="28"/>
        </w:rPr>
        <w:t>знань :</w:t>
      </w:r>
      <w:proofErr w:type="gramEnd"/>
      <w:r w:rsidRPr="00EA353D">
        <w:rPr>
          <w:rFonts w:ascii="Times New Roman" w:hAnsi="Times New Roman" w:cs="Times New Roman"/>
          <w:sz w:val="28"/>
          <w:szCs w:val="28"/>
        </w:rPr>
        <w:t xml:space="preserve"> автореф. дис. ... канд. екон.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08.00.03 / І. В. Коберник; ВНЗ "Нац. акад. упр.". - Київ, 2015. - 20 c. </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Макогон В. Д. Бюджетна стратегія інвестиційно-інноваційної моделі розвитку економіки / В. Д. Макогон // Бізнес Інформ. - 2017. - № 9. - С. 58-62</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Манаєнко І. М. Складові інвестиційного забезпечення інноваційного розвитку підприємств електроенергетики / І. М. Манаєнко // Екон. вісн. Нац. техн. ун-ту України "КПІ</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зб. наук. пр. - 2015. - Вип. 12. - С. 434-441.</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Мещерякова Н. М. Теоретичні аспекти розвитку інвестиційного процесу на регіональному рівні / Н. М. Мещерякова // Зовнішня торгівля: економіка, фінанси, право. - 2015. - № 2. - С. 75-82. - Режим доступу: </w:t>
      </w:r>
      <w:hyperlink r:id="rId9" w:history="1">
        <w:r w:rsidRPr="00EA353D">
          <w:rPr>
            <w:rStyle w:val="a3"/>
            <w:rFonts w:ascii="Times New Roman" w:hAnsi="Times New Roman" w:cs="Times New Roman"/>
            <w:color w:val="auto"/>
            <w:sz w:val="28"/>
            <w:szCs w:val="28"/>
          </w:rPr>
          <w:t>http://nbuv.gov.ua/UJRN/uazt_2015_2_11</w:t>
        </w:r>
      </w:hyperlink>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Музиченко Т. О. Інвестиції та інвестиційна діяльність: понятійний апарат / Т. О. Музиченко // Сталий розвиток економіки. - 2014. - № 3. - С. 161-167. - Режим доступу: </w:t>
      </w:r>
      <w:hyperlink r:id="rId10" w:history="1">
        <w:r w:rsidRPr="00EA353D">
          <w:rPr>
            <w:rStyle w:val="a3"/>
            <w:rFonts w:ascii="Times New Roman" w:hAnsi="Times New Roman" w:cs="Times New Roman"/>
            <w:color w:val="auto"/>
            <w:sz w:val="28"/>
            <w:szCs w:val="28"/>
          </w:rPr>
          <w:t>http://nbuv.gov.ua/UJRN/sre_2014_3_28</w:t>
        </w:r>
      </w:hyperlink>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Олюха В. Г. Господарсько-правові засоби оптимізації капітального будівництва у сучасній </w:t>
      </w:r>
      <w:proofErr w:type="gramStart"/>
      <w:r w:rsidRPr="00EA353D">
        <w:rPr>
          <w:rFonts w:ascii="Times New Roman" w:hAnsi="Times New Roman" w:cs="Times New Roman"/>
          <w:sz w:val="28"/>
          <w:szCs w:val="28"/>
        </w:rPr>
        <w:t>Україні :</w:t>
      </w:r>
      <w:proofErr w:type="gramEnd"/>
      <w:r w:rsidRPr="00EA353D">
        <w:rPr>
          <w:rFonts w:ascii="Times New Roman" w:hAnsi="Times New Roman" w:cs="Times New Roman"/>
          <w:sz w:val="28"/>
          <w:szCs w:val="28"/>
        </w:rPr>
        <w:t xml:space="preserve"> автореф. дис. ... д-ра юрид.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12.00.04 / В. Г. Олюха; Нац. ун-т "Одес. юрид. акад.". - Одеса, 2015. - 36 c</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lastRenderedPageBreak/>
        <w:t>Перегуда Є.В. Право на місто: проблеми та шляхи реалізації//Права людини в умовах розбудови соціальної правової держави в Україні. Зб. наук. пр. Матеріали «круглого столу» (Київ, 10 грудня 2020 р.) / Мін-во освіти і науки України, Київ. нац. ун-т будівн. і архіт-ри та ін. Київ–</w:t>
      </w:r>
      <w:proofErr w:type="gramStart"/>
      <w:r w:rsidRPr="00EA353D">
        <w:rPr>
          <w:rFonts w:ascii="Times New Roman" w:hAnsi="Times New Roman" w:cs="Times New Roman"/>
          <w:sz w:val="28"/>
          <w:szCs w:val="28"/>
        </w:rPr>
        <w:t>Тернопіль :</w:t>
      </w:r>
      <w:proofErr w:type="gramEnd"/>
      <w:r w:rsidRPr="00EA353D">
        <w:rPr>
          <w:rFonts w:ascii="Times New Roman" w:hAnsi="Times New Roman" w:cs="Times New Roman"/>
          <w:sz w:val="28"/>
          <w:szCs w:val="28"/>
        </w:rPr>
        <w:t xml:space="preserve"> КНУБА, «Бескиди», 2020. С.65-74</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Поєдинок В. В. Теоретичні проблеми регулювання інвестиційної діяльності в Україні (господарсько-правовий аспект)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автореф. дис. ... д-ра юрид.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12.00.04 / Поєдинок Валерія Вікторівна ; Київ. нац. ун-т ім.Тараса Шевченка. - К., 2013. - 36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Поєдинок В.В. Інвестиційне право як підгалузь господарського права України// Вісник Київського національного університету імені Тараса Шевченка. Юридичні науки. -2013 р. -№3(97). -С.35-39</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Поєдинок В.В. Правове регулювання інвестиційної діяльності: теоретичні </w:t>
      </w:r>
      <w:proofErr w:type="gramStart"/>
      <w:r w:rsidRPr="00EA353D">
        <w:rPr>
          <w:rFonts w:ascii="Times New Roman" w:hAnsi="Times New Roman" w:cs="Times New Roman"/>
          <w:sz w:val="28"/>
          <w:szCs w:val="28"/>
        </w:rPr>
        <w:t>проблеми :</w:t>
      </w:r>
      <w:proofErr w:type="gramEnd"/>
      <w:r w:rsidRPr="00EA353D">
        <w:rPr>
          <w:rFonts w:ascii="Times New Roman" w:hAnsi="Times New Roman" w:cs="Times New Roman"/>
          <w:sz w:val="28"/>
          <w:szCs w:val="28"/>
        </w:rPr>
        <w:t xml:space="preserve"> монографія / В.В. Поєдинок. – </w:t>
      </w:r>
      <w:proofErr w:type="gramStart"/>
      <w:r w:rsidRPr="00EA353D">
        <w:rPr>
          <w:rFonts w:ascii="Times New Roman" w:hAnsi="Times New Roman" w:cs="Times New Roman"/>
          <w:sz w:val="28"/>
          <w:szCs w:val="28"/>
        </w:rPr>
        <w:t>Ніжин :</w:t>
      </w:r>
      <w:proofErr w:type="gramEnd"/>
      <w:r w:rsidRPr="00EA353D">
        <w:rPr>
          <w:rFonts w:ascii="Times New Roman" w:hAnsi="Times New Roman" w:cs="Times New Roman"/>
          <w:sz w:val="28"/>
          <w:szCs w:val="28"/>
        </w:rPr>
        <w:t xml:space="preserve"> ТОВ «Видавництво «Аспект-Поліграф», 2013. – 480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shd w:val="clear" w:color="auto" w:fill="FFFFFF"/>
        </w:rPr>
        <w:t>Похиленко І. С. Способи судового захисту суб'єктів господарювання / Ірина Сергіївна Похиленко. // Юридичний вісник «Повітряне і космічне право». – 2020. – №1. – С. 162-167</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Похиленко І.С. Особливості провадження інноваційної діяльності у сфері культури// Часопис Київського університету права. 2021. № 4. С.105-109</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shd w:val="clear" w:color="auto" w:fill="FFFFFF"/>
        </w:rPr>
        <w:t>Похиленко І. С. Особливості визначення територіальної підсудності судових справ в умовах воєнного стану //</w:t>
      </w:r>
      <w:r w:rsidRPr="00EA353D">
        <w:rPr>
          <w:rFonts w:ascii="Times New Roman" w:hAnsi="Times New Roman" w:cs="Times New Roman"/>
          <w:sz w:val="28"/>
          <w:szCs w:val="28"/>
        </w:rPr>
        <w:t xml:space="preserve">Науково-практичний юридичний журнал «Альманах права» Том 13 (2022), 282-285 с. </w:t>
      </w:r>
      <w:r w:rsidRPr="00EA353D">
        <w:rPr>
          <w:rFonts w:ascii="Times New Roman" w:hAnsi="Times New Roman" w:cs="Times New Roman"/>
          <w:sz w:val="28"/>
          <w:szCs w:val="28"/>
          <w:lang w:val="en-US"/>
        </w:rPr>
        <w:t>URL</w:t>
      </w:r>
      <w:r w:rsidRPr="00EA353D">
        <w:rPr>
          <w:rFonts w:ascii="Times New Roman" w:hAnsi="Times New Roman" w:cs="Times New Roman"/>
          <w:sz w:val="28"/>
          <w:szCs w:val="28"/>
        </w:rPr>
        <w:t xml:space="preserve">: </w:t>
      </w:r>
      <w:hyperlink r:id="rId11" w:history="1">
        <w:r w:rsidRPr="00EA353D">
          <w:rPr>
            <w:rStyle w:val="a3"/>
            <w:rFonts w:ascii="Times New Roman" w:hAnsi="Times New Roman" w:cs="Times New Roman"/>
            <w:color w:val="auto"/>
            <w:sz w:val="28"/>
            <w:szCs w:val="28"/>
          </w:rPr>
          <w:t>http://almanahprava.org.ua/en/issues/volume-13/pokhylenko-i.-s.html</w:t>
        </w:r>
      </w:hyperlink>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Похиленко І.С. До питання щодо визначення територіальної підсудності судових справ в умовах воєнного стану // Конституційно-правові механізми реалізації та захисту прав людини і громадянина в умовах війни: світовий досвід та Україна: матеріали міжнародної науково-практичної конференції, м. Ужгород, 26 травня 2022 р. Ужгород: Ужгородський національний університет, 2022. –С.229-233</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Похиленко І.С. ЗАХИСТ КУЛЬТУРНОЇ СПАДЩИНИ В УМОВАХ ЗБРОЙНОГО КОНФЛІКТУ В УКРАЇНІ (350-Й ДЕНЬ ВІЙНИ) //Свобода, безпека та незалежність: правовий вимір: [Матеріали ХІІІ Міжнародної науково-практичної конференції, м. Київ, Національний авіаційний університет, 24 лютого 2023 р.] – С.112-114</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Похиленко І.С. До питання про забезпечення державою збереження історичних пам’яток та інших об’єктів в умовах воєнного стану//</w:t>
      </w:r>
      <w:r w:rsidRPr="00EA353D">
        <w:rPr>
          <w:rFonts w:ascii="Times New Roman" w:hAnsi="Times New Roman" w:cs="Times New Roman"/>
          <w:b/>
          <w:bCs/>
          <w:sz w:val="28"/>
          <w:szCs w:val="28"/>
          <w:shd w:val="clear" w:color="auto" w:fill="FFFFFF"/>
        </w:rPr>
        <w:t xml:space="preserve"> </w:t>
      </w:r>
      <w:r w:rsidRPr="00EA353D">
        <w:rPr>
          <w:rFonts w:ascii="Times New Roman" w:hAnsi="Times New Roman" w:cs="Times New Roman"/>
          <w:bCs/>
          <w:sz w:val="28"/>
          <w:szCs w:val="28"/>
          <w:shd w:val="clear" w:color="auto" w:fill="FFFFFF"/>
        </w:rPr>
        <w:t>Захист суверенітету, територіальної цілісності і національної безпеки як спільна справа держави та Українського народу</w:t>
      </w:r>
      <w:r w:rsidRPr="00EA353D">
        <w:rPr>
          <w:rFonts w:ascii="Times New Roman" w:hAnsi="Times New Roman" w:cs="Times New Roman"/>
          <w:sz w:val="28"/>
          <w:szCs w:val="28"/>
          <w:shd w:val="clear" w:color="auto" w:fill="FFFFFF"/>
        </w:rPr>
        <w:t xml:space="preserve">: матеріали міжнародної науково-практичної конференції (м. Київ, 24 березня 2023р.) / Київський національний університет імені Тараса Шевченка, Асоціація українських правників. Київ: </w:t>
      </w:r>
      <w:r w:rsidRPr="00EA353D">
        <w:rPr>
          <w:rFonts w:ascii="Times New Roman" w:hAnsi="Times New Roman" w:cs="Times New Roman"/>
          <w:sz w:val="28"/>
          <w:szCs w:val="28"/>
          <w:highlight w:val="yellow"/>
          <w:shd w:val="clear" w:color="auto" w:fill="FFFFFF"/>
        </w:rPr>
        <w:t>«АртЕк»,</w:t>
      </w:r>
      <w:r w:rsidRPr="00EA353D">
        <w:rPr>
          <w:rFonts w:ascii="Times New Roman" w:hAnsi="Times New Roman" w:cs="Times New Roman"/>
          <w:sz w:val="28"/>
          <w:szCs w:val="28"/>
          <w:shd w:val="clear" w:color="auto" w:fill="FFFFFF"/>
        </w:rPr>
        <w:t xml:space="preserve"> 2023. С.48-50</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ПОХИЛЕНКО І. ДО ПИТАННЯ ПРО ЗАХИСТ КУЛЬТУРНОЇ СПАДЩИНИ В УМОВАХ ЗБРОЙНОГО КОНФЛІКТУ В УКРАЇНІ // </w:t>
      </w:r>
      <w:r w:rsidRPr="00EA353D">
        <w:rPr>
          <w:rFonts w:ascii="Times New Roman" w:hAnsi="Times New Roman" w:cs="Times New Roman"/>
          <w:sz w:val="28"/>
          <w:szCs w:val="28"/>
        </w:rPr>
        <w:lastRenderedPageBreak/>
        <w:t>[Матеріали I міжнародної науково-практичної конференція “Право та публічне управління – новітні тенденції розвитку”, 30-31 березня 2022 р.</w:t>
      </w:r>
      <w:proofErr w:type="gramStart"/>
      <w:r w:rsidRPr="00EA353D">
        <w:rPr>
          <w:rFonts w:ascii="Times New Roman" w:hAnsi="Times New Roman" w:cs="Times New Roman"/>
          <w:sz w:val="28"/>
          <w:szCs w:val="28"/>
        </w:rPr>
        <w:t>].КНУБА</w:t>
      </w:r>
      <w:proofErr w:type="gramEnd"/>
      <w:r w:rsidRPr="00EA353D">
        <w:rPr>
          <w:rFonts w:ascii="Times New Roman" w:hAnsi="Times New Roman" w:cs="Times New Roman"/>
          <w:sz w:val="28"/>
          <w:szCs w:val="28"/>
        </w:rPr>
        <w:t>, 2022. С.24-26</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Похиленко І. С. Урбаністика від витоків до сучасності//Будівельне право: теорія та практика містопланування та містобудування. Зб. наук. пр. Вип. V. За матеріалами П’ятої Міжнародної </w:t>
      </w:r>
      <w:proofErr w:type="gramStart"/>
      <w:r w:rsidRPr="00EA353D">
        <w:rPr>
          <w:rFonts w:ascii="Times New Roman" w:hAnsi="Times New Roman" w:cs="Times New Roman"/>
          <w:sz w:val="28"/>
          <w:szCs w:val="28"/>
        </w:rPr>
        <w:t>наук.-</w:t>
      </w:r>
      <w:proofErr w:type="gramEnd"/>
      <w:r w:rsidRPr="00EA353D">
        <w:rPr>
          <w:rFonts w:ascii="Times New Roman" w:hAnsi="Times New Roman" w:cs="Times New Roman"/>
          <w:sz w:val="28"/>
          <w:szCs w:val="28"/>
        </w:rPr>
        <w:t>практ. конф. «Будівельне право» (Київ, 10 грудня 2021 р.)/ Мін-во освіти і науки України, Київ. нац. ун-т будівн. і архіт-ри та ін. Київ–</w:t>
      </w:r>
      <w:proofErr w:type="gramStart"/>
      <w:r w:rsidRPr="00EA353D">
        <w:rPr>
          <w:rFonts w:ascii="Times New Roman" w:hAnsi="Times New Roman" w:cs="Times New Roman"/>
          <w:sz w:val="28"/>
          <w:szCs w:val="28"/>
        </w:rPr>
        <w:t>Тернопіль :</w:t>
      </w:r>
      <w:proofErr w:type="gramEnd"/>
      <w:r w:rsidRPr="00EA353D">
        <w:rPr>
          <w:rFonts w:ascii="Times New Roman" w:hAnsi="Times New Roman" w:cs="Times New Roman"/>
          <w:sz w:val="28"/>
          <w:szCs w:val="28"/>
        </w:rPr>
        <w:t xml:space="preserve"> КНУБА, «Економічна думка», 2021. С.112-116</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bCs/>
          <w:sz w:val="28"/>
          <w:szCs w:val="28"/>
        </w:rPr>
        <w:t>Похиленко І.С. До питання про збереження культурної спадщини // Збірник матеріалів тез доповідей круглого столу «Вектори вдосконалення національного механізму захисту прав людини» (Київ, 7 липня 2021 року). 36. наук. пр. Київ-Тернопіль: КНУБА, ВГО «Асоціація українських правників», «Бескиди», 2021. С.50-53</w:t>
      </w:r>
    </w:p>
    <w:p w:rsidR="00EA353D" w:rsidRPr="00EA353D" w:rsidRDefault="00EA353D" w:rsidP="00EA353D">
      <w:pPr>
        <w:widowControl w:val="0"/>
        <w:numPr>
          <w:ilvl w:val="0"/>
          <w:numId w:val="7"/>
        </w:numPr>
        <w:tabs>
          <w:tab w:val="left" w:pos="993"/>
        </w:tabs>
        <w:spacing w:after="0" w:line="240" w:lineRule="auto"/>
        <w:ind w:left="0" w:firstLine="709"/>
        <w:jc w:val="both"/>
        <w:rPr>
          <w:rFonts w:ascii="Times New Roman" w:hAnsi="Times New Roman" w:cs="Times New Roman"/>
          <w:sz w:val="28"/>
          <w:szCs w:val="28"/>
          <w:lang w:val="en-US"/>
        </w:rPr>
      </w:pPr>
      <w:r w:rsidRPr="00EA353D">
        <w:rPr>
          <w:rFonts w:ascii="Times New Roman" w:hAnsi="Times New Roman" w:cs="Times New Roman"/>
          <w:sz w:val="28"/>
          <w:szCs w:val="28"/>
          <w:lang w:val="en-US"/>
        </w:rPr>
        <w:t xml:space="preserve">Pokhylenko I. S. LEGAL REGULATION OF CULTURAL HERITAGE IN THE CONDITIONS OF THE RUSSIAN-UKRAINIAN WAR // The Russian-Ukrainian war (2014–2022): historical, political, cultural-educational, religious, economic, and legal </w:t>
      </w:r>
      <w:proofErr w:type="gramStart"/>
      <w:r w:rsidRPr="00EA353D">
        <w:rPr>
          <w:rFonts w:ascii="Times New Roman" w:hAnsi="Times New Roman" w:cs="Times New Roman"/>
          <w:sz w:val="28"/>
          <w:szCs w:val="28"/>
          <w:lang w:val="en-US"/>
        </w:rPr>
        <w:t>aspects :</w:t>
      </w:r>
      <w:proofErr w:type="gramEnd"/>
      <w:r w:rsidRPr="00EA353D">
        <w:rPr>
          <w:rFonts w:ascii="Times New Roman" w:hAnsi="Times New Roman" w:cs="Times New Roman"/>
          <w:sz w:val="28"/>
          <w:szCs w:val="28"/>
          <w:lang w:val="en-US"/>
        </w:rPr>
        <w:t xml:space="preserve"> Scientific monograph. Riga, </w:t>
      </w:r>
      <w:proofErr w:type="gramStart"/>
      <w:r w:rsidRPr="00EA353D">
        <w:rPr>
          <w:rFonts w:ascii="Times New Roman" w:hAnsi="Times New Roman" w:cs="Times New Roman"/>
          <w:sz w:val="28"/>
          <w:szCs w:val="28"/>
          <w:lang w:val="en-US"/>
        </w:rPr>
        <w:t>Latvia :</w:t>
      </w:r>
      <w:proofErr w:type="gramEnd"/>
      <w:r w:rsidRPr="00EA353D">
        <w:rPr>
          <w:rFonts w:ascii="Times New Roman" w:hAnsi="Times New Roman" w:cs="Times New Roman"/>
          <w:sz w:val="28"/>
          <w:szCs w:val="28"/>
          <w:lang w:val="en-US"/>
        </w:rPr>
        <w:t xml:space="preserve"> “Baltija Publishing”, 2022. P.1256-1261 </w:t>
      </w:r>
      <w:hyperlink r:id="rId12" w:tgtFrame="_blank" w:history="1">
        <w:r w:rsidRPr="00EA353D">
          <w:rPr>
            <w:rStyle w:val="a3"/>
            <w:rFonts w:ascii="Times New Roman" w:hAnsi="Times New Roman" w:cs="Times New Roman"/>
            <w:color w:val="auto"/>
            <w:sz w:val="28"/>
            <w:szCs w:val="28"/>
            <w:bdr w:val="none" w:sz="0" w:space="0" w:color="auto" w:frame="1"/>
            <w:shd w:val="clear" w:color="auto" w:fill="F0F2F5"/>
            <w:lang w:val="en-US"/>
          </w:rPr>
          <w:t>http://baltijapublishing.lv/.../index.../bp/catalog/book/237</w:t>
        </w:r>
      </w:hyperlink>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Похиленко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w:t>
      </w:r>
      <w:r w:rsidRPr="00EA353D">
        <w:rPr>
          <w:rFonts w:ascii="Times New Roman" w:hAnsi="Times New Roman" w:cs="Times New Roman"/>
          <w:sz w:val="28"/>
          <w:szCs w:val="28"/>
          <w:lang w:val="en-US"/>
        </w:rPr>
        <w:t>.</w:t>
      </w:r>
      <w:r w:rsidRPr="00EA353D">
        <w:rPr>
          <w:rFonts w:ascii="Times New Roman" w:hAnsi="Times New Roman" w:cs="Times New Roman"/>
          <w:sz w:val="28"/>
          <w:szCs w:val="28"/>
        </w:rPr>
        <w:t>С</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Національні</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та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міжнародні</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аспекти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забезпечення</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діджиталізації</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як</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напряму</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інтеграції</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України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до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Європейського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Союзу</w:t>
      </w:r>
      <w:r w:rsidRPr="00EA353D">
        <w:rPr>
          <w:rFonts w:ascii="Times New Roman" w:hAnsi="Times New Roman" w:cs="Times New Roman"/>
          <w:sz w:val="28"/>
          <w:szCs w:val="28"/>
          <w:lang w:val="en-US"/>
        </w:rPr>
        <w:t xml:space="preserve"> // </w:t>
      </w:r>
      <w:r w:rsidRPr="00EA353D">
        <w:rPr>
          <w:rFonts w:ascii="Times New Roman" w:hAnsi="Times New Roman" w:cs="Times New Roman"/>
          <w:sz w:val="28"/>
          <w:szCs w:val="28"/>
        </w:rPr>
        <w:t>Захист</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прав</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свобод</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законних</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інтересів</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людини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громадянина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та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держави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умовах</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збройної</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агресії</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проти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України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Зб</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наук</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праць</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Матеріали</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ХІІІ</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міжнар</w:t>
      </w:r>
      <w:r w:rsidRPr="00EA353D">
        <w:rPr>
          <w:rFonts w:ascii="Times New Roman" w:hAnsi="Times New Roman" w:cs="Times New Roman"/>
          <w:sz w:val="28"/>
          <w:szCs w:val="28"/>
          <w:lang w:val="en-US"/>
        </w:rPr>
        <w:t xml:space="preserve">. </w:t>
      </w:r>
      <w:proofErr w:type="gramStart"/>
      <w:r w:rsidRPr="00EA353D">
        <w:rPr>
          <w:rFonts w:ascii="Times New Roman" w:hAnsi="Times New Roman" w:cs="Times New Roman"/>
          <w:sz w:val="28"/>
          <w:szCs w:val="28"/>
        </w:rPr>
        <w:t>наук</w:t>
      </w:r>
      <w:r w:rsidRPr="00EA353D">
        <w:rPr>
          <w:rFonts w:ascii="Times New Roman" w:hAnsi="Times New Roman" w:cs="Times New Roman"/>
          <w:sz w:val="28"/>
          <w:szCs w:val="28"/>
          <w:lang w:val="en-US"/>
        </w:rPr>
        <w:t>.-</w:t>
      </w:r>
      <w:proofErr w:type="gramEnd"/>
      <w:r w:rsidRPr="00EA353D">
        <w:rPr>
          <w:rFonts w:ascii="Times New Roman" w:hAnsi="Times New Roman" w:cs="Times New Roman"/>
          <w:sz w:val="28"/>
          <w:szCs w:val="28"/>
        </w:rPr>
        <w:t>практ</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конф</w:t>
      </w:r>
      <w:r w:rsidRPr="00EA353D">
        <w:rPr>
          <w:rFonts w:ascii="Times New Roman" w:hAnsi="Times New Roman" w:cs="Times New Roman"/>
          <w:sz w:val="28"/>
          <w:szCs w:val="28"/>
          <w:lang w:val="en-US"/>
        </w:rPr>
        <w:t>. (</w:t>
      </w:r>
      <w:r w:rsidRPr="00EA353D">
        <w:rPr>
          <w:rFonts w:ascii="Times New Roman" w:hAnsi="Times New Roman" w:cs="Times New Roman"/>
          <w:sz w:val="28"/>
          <w:szCs w:val="28"/>
        </w:rPr>
        <w:t>Київ</w:t>
      </w:r>
      <w:r w:rsidRPr="00EA353D">
        <w:rPr>
          <w:rFonts w:ascii="Times New Roman" w:hAnsi="Times New Roman" w:cs="Times New Roman"/>
          <w:sz w:val="28"/>
          <w:szCs w:val="28"/>
          <w:lang w:val="en-US"/>
        </w:rPr>
        <w:t xml:space="preserve">, </w:t>
      </w:r>
      <w:proofErr w:type="gramStart"/>
      <w:r w:rsidRPr="00EA353D">
        <w:rPr>
          <w:rFonts w:ascii="Times New Roman" w:hAnsi="Times New Roman" w:cs="Times New Roman"/>
          <w:sz w:val="28"/>
          <w:szCs w:val="28"/>
          <w:lang w:val="en-US"/>
        </w:rPr>
        <w:t xml:space="preserve">19 </w:t>
      </w:r>
      <w:r w:rsidRPr="00EA353D">
        <w:rPr>
          <w:rFonts w:ascii="Times New Roman" w:hAnsi="Times New Roman" w:cs="Times New Roman"/>
          <w:sz w:val="28"/>
          <w:szCs w:val="28"/>
        </w:rPr>
        <w:t>жовтня</w:t>
      </w:r>
      <w:proofErr w:type="gramEnd"/>
      <w:r w:rsidRPr="00EA353D">
        <w:rPr>
          <w:rFonts w:ascii="Times New Roman" w:hAnsi="Times New Roman" w:cs="Times New Roman"/>
          <w:sz w:val="28"/>
          <w:szCs w:val="28"/>
          <w:lang w:val="en-US"/>
        </w:rPr>
        <w:t xml:space="preserve"> 2022 </w:t>
      </w:r>
      <w:r w:rsidRPr="00EA353D">
        <w:rPr>
          <w:rFonts w:ascii="Times New Roman" w:hAnsi="Times New Roman" w:cs="Times New Roman"/>
          <w:sz w:val="28"/>
          <w:szCs w:val="28"/>
        </w:rPr>
        <w:t>року</w:t>
      </w:r>
      <w:r w:rsidRPr="00EA353D">
        <w:rPr>
          <w:rFonts w:ascii="Times New Roman" w:hAnsi="Times New Roman" w:cs="Times New Roman"/>
          <w:sz w:val="28"/>
          <w:szCs w:val="28"/>
          <w:lang w:val="en-US"/>
        </w:rPr>
        <w:t xml:space="preserve">). / </w:t>
      </w:r>
      <w:r w:rsidRPr="00EA353D">
        <w:rPr>
          <w:rFonts w:ascii="Times New Roman" w:hAnsi="Times New Roman" w:cs="Times New Roman"/>
          <w:sz w:val="28"/>
          <w:szCs w:val="28"/>
        </w:rPr>
        <w:t>Ред</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колегія</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Скрипнюк</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співголова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Б</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Усенко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співголова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Є</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Ромінський</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відповідальний</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секретар</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М</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Гурова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Ю</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Іванова</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П</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С</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Демченко</w:t>
      </w:r>
      <w:r w:rsidRPr="00EA353D">
        <w:rPr>
          <w:rFonts w:ascii="Times New Roman" w:hAnsi="Times New Roman" w:cs="Times New Roman"/>
          <w:sz w:val="28"/>
          <w:szCs w:val="28"/>
          <w:lang w:val="en-US"/>
        </w:rPr>
        <w:t xml:space="preserve">. </w:t>
      </w:r>
      <w:r w:rsidRPr="00EA353D">
        <w:rPr>
          <w:rFonts w:ascii="Times New Roman" w:hAnsi="Times New Roman" w:cs="Times New Roman"/>
          <w:sz w:val="28"/>
          <w:szCs w:val="28"/>
        </w:rPr>
        <w:t>Київ: Ін-т держави і права імені В. М. Корецького НАН України, 2023. С.184-187</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Похиленко І.С. До питання про інноваційні методи в освіті // Авіація, промисловість, </w:t>
      </w:r>
      <w:proofErr w:type="gramStart"/>
      <w:r w:rsidRPr="00EA353D">
        <w:rPr>
          <w:rFonts w:ascii="Times New Roman" w:hAnsi="Times New Roman" w:cs="Times New Roman"/>
          <w:sz w:val="28"/>
          <w:szCs w:val="28"/>
        </w:rPr>
        <w:t>суспільство :</w:t>
      </w:r>
      <w:proofErr w:type="gramEnd"/>
      <w:r w:rsidRPr="00EA353D">
        <w:rPr>
          <w:rFonts w:ascii="Times New Roman" w:hAnsi="Times New Roman" w:cs="Times New Roman"/>
          <w:sz w:val="28"/>
          <w:szCs w:val="28"/>
        </w:rPr>
        <w:t xml:space="preserve"> матеріали ІV Міжнар. наук.-практ. конф. (м. Кременчук, 18 трав. 2023 р.) / МВС України, Харків. нац. ун-т внутр. справ, Кременчуц. льотний коледж., Наук.парк «Наука та безпека». – </w:t>
      </w:r>
      <w:proofErr w:type="gramStart"/>
      <w:r w:rsidRPr="00EA353D">
        <w:rPr>
          <w:rFonts w:ascii="Times New Roman" w:hAnsi="Times New Roman" w:cs="Times New Roman"/>
          <w:sz w:val="28"/>
          <w:szCs w:val="28"/>
        </w:rPr>
        <w:t>Харків :</w:t>
      </w:r>
      <w:proofErr w:type="gramEnd"/>
      <w:r w:rsidRPr="00EA353D">
        <w:rPr>
          <w:rFonts w:ascii="Times New Roman" w:hAnsi="Times New Roman" w:cs="Times New Roman"/>
          <w:sz w:val="28"/>
          <w:szCs w:val="28"/>
        </w:rPr>
        <w:t xml:space="preserve"> ХНУВС, 2023. – С.323-326 </w:t>
      </w:r>
      <w:hyperlink r:id="rId13" w:history="1">
        <w:r w:rsidRPr="00EA353D">
          <w:rPr>
            <w:rStyle w:val="a3"/>
            <w:rFonts w:ascii="Times New Roman" w:hAnsi="Times New Roman" w:cs="Times New Roman"/>
            <w:color w:val="auto"/>
            <w:sz w:val="28"/>
            <w:szCs w:val="28"/>
          </w:rPr>
          <w:t>https://dspace.univd.edu.ua/handle/123456789/16985</w:t>
        </w:r>
      </w:hyperlink>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Похиленко І.С. Цифровізація господарської діяльності в умовах воєнного стану // Другі наукові читання пам’яті професора Пронської Граціелли Василівни. Економіка війни та повоєнний економічний розвиток України: проблеми, пріоритети, завдання правового регулювання. Збірник матеріалів міжнародної науково-практичної конференції (21 квітня 2023 р., м. Київ) / За заг. ред.: В.В. Поєдинок. Київ: Видавництво Ліра-К, 2023. С.120-122 </w:t>
      </w:r>
      <w:hyperlink r:id="rId14" w:history="1">
        <w:r w:rsidRPr="00EA353D">
          <w:rPr>
            <w:rStyle w:val="a3"/>
            <w:rFonts w:ascii="Times New Roman" w:hAnsi="Times New Roman" w:cs="Times New Roman"/>
            <w:color w:val="auto"/>
            <w:sz w:val="28"/>
            <w:szCs w:val="28"/>
          </w:rPr>
          <w:t>https://drive.google.com/file/d/1IGLIPJZAI3_kSOVYWluAnxBoliaJTcdY/view?pli=1</w:t>
        </w:r>
      </w:hyperlink>
    </w:p>
    <w:p w:rsidR="00EA353D" w:rsidRPr="00C105BB" w:rsidRDefault="00EA353D" w:rsidP="00C105BB">
      <w:pPr>
        <w:pStyle w:val="a6"/>
        <w:numPr>
          <w:ilvl w:val="0"/>
          <w:numId w:val="7"/>
        </w:numPr>
        <w:spacing w:after="0" w:line="240" w:lineRule="auto"/>
        <w:ind w:left="0" w:firstLine="709"/>
        <w:jc w:val="both"/>
        <w:rPr>
          <w:rFonts w:ascii="Times New Roman" w:hAnsi="Times New Roman" w:cs="Times New Roman"/>
          <w:sz w:val="28"/>
          <w:szCs w:val="28"/>
        </w:rPr>
      </w:pPr>
      <w:bookmarkStart w:id="0" w:name="_GoBack"/>
      <w:r w:rsidRPr="00C105BB">
        <w:rPr>
          <w:rFonts w:ascii="Times New Roman" w:hAnsi="Times New Roman" w:cs="Times New Roman"/>
          <w:sz w:val="28"/>
          <w:szCs w:val="28"/>
          <w:shd w:val="clear" w:color="auto" w:fill="FFFFFF"/>
        </w:rPr>
        <w:t>Похиленко І.С. Щодо удрсконалення порядку надання адміністративних послуг у сфері будівництва/</w:t>
      </w:r>
      <w:proofErr w:type="gramStart"/>
      <w:r w:rsidRPr="00C105BB">
        <w:rPr>
          <w:rFonts w:ascii="Times New Roman" w:hAnsi="Times New Roman" w:cs="Times New Roman"/>
          <w:sz w:val="28"/>
          <w:szCs w:val="28"/>
          <w:shd w:val="clear" w:color="auto" w:fill="FFFFFF"/>
        </w:rPr>
        <w:t>/  Будівельне</w:t>
      </w:r>
      <w:proofErr w:type="gramEnd"/>
      <w:r w:rsidRPr="00C105BB">
        <w:rPr>
          <w:rFonts w:ascii="Times New Roman" w:hAnsi="Times New Roman" w:cs="Times New Roman"/>
          <w:sz w:val="28"/>
          <w:szCs w:val="28"/>
          <w:shd w:val="clear" w:color="auto" w:fill="FFFFFF"/>
        </w:rPr>
        <w:t xml:space="preserve"> право: проблеми теорії і практики [зб.наук.пр.] Вип.ІІІ. Матеріали третьої </w:t>
      </w:r>
      <w:proofErr w:type="gramStart"/>
      <w:r w:rsidRPr="00C105BB">
        <w:rPr>
          <w:rFonts w:ascii="Times New Roman" w:hAnsi="Times New Roman" w:cs="Times New Roman"/>
          <w:sz w:val="28"/>
          <w:szCs w:val="28"/>
          <w:shd w:val="clear" w:color="auto" w:fill="FFFFFF"/>
        </w:rPr>
        <w:t>наук.-</w:t>
      </w:r>
      <w:proofErr w:type="gramEnd"/>
      <w:r w:rsidRPr="00C105BB">
        <w:rPr>
          <w:rFonts w:ascii="Times New Roman" w:hAnsi="Times New Roman" w:cs="Times New Roman"/>
          <w:sz w:val="28"/>
          <w:szCs w:val="28"/>
          <w:shd w:val="clear" w:color="auto" w:fill="FFFFFF"/>
        </w:rPr>
        <w:t xml:space="preserve">практ. конф., </w:t>
      </w:r>
      <w:r w:rsidRPr="00C105BB">
        <w:rPr>
          <w:rFonts w:ascii="Times New Roman" w:hAnsi="Times New Roman" w:cs="Times New Roman"/>
          <w:sz w:val="28"/>
          <w:szCs w:val="28"/>
          <w:shd w:val="clear" w:color="auto" w:fill="FFFFFF"/>
        </w:rPr>
        <w:lastRenderedPageBreak/>
        <w:t>(Київ, 4 грудея 2019 р.)/Мін-во освіти і науки України, Київ. нац ун-т будівн. і архітектури та ін. Київ-Тернопіль: «Бескиди», 2019 в 2-х ч. Ч.1. С.115-119</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Похиленко І.С. Добросовісність і розсудливість як принципи адміністративної процедури //Актуальні питання тлумачення та застосування Закону України «Про адміністративну процедуру</w:t>
      </w:r>
      <w:proofErr w:type="gramStart"/>
      <w:r w:rsidRPr="00C105BB">
        <w:rPr>
          <w:rFonts w:ascii="Times New Roman" w:hAnsi="Times New Roman" w:cs="Times New Roman"/>
          <w:sz w:val="28"/>
          <w:szCs w:val="28"/>
        </w:rPr>
        <w:t>» :</w:t>
      </w:r>
      <w:proofErr w:type="gramEnd"/>
      <w:r w:rsidRPr="00C105BB">
        <w:rPr>
          <w:rFonts w:ascii="Times New Roman" w:hAnsi="Times New Roman" w:cs="Times New Roman"/>
          <w:sz w:val="28"/>
          <w:szCs w:val="28"/>
        </w:rPr>
        <w:t xml:space="preserve"> збірник тез наукових доповідей учасників навчальної програми «Викладання адміністративної процедури в закладах вищої освіти України». – Київ, 2025. – С.168-172</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Похиленко І.С. Модернізація господарського законодавства України: правовий аналіз Закону № 4196-IX// Взаємодія норм міжнародного і національного права крізь призму процесів глобалізації та інтеграції: Матеріали Всеукраїнської науково-практичної конференції викладачів, співробітників закладів вищої освіти і наукових організацій, юристів-практиків, магістрантів, аспірантів, докторантів, представників громадських організацій, органів державної влади та органів місцевого самоврядування, підприємств та інших установ. м. Київ, 15 квітня 2025 р. / За ред. проф. Татаренко Г.В. – Київ: вид-во Східноукраїнського національного університету ім. В. Даля, 2025 – С.240-245</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 xml:space="preserve">Похиленко І.С. Право постійного користування землею в перехідний період: новели законодавства та їхні наслідки // Актуальні питання юрисдикції у земельних </w:t>
      </w:r>
      <w:proofErr w:type="gramStart"/>
      <w:r w:rsidRPr="00C105BB">
        <w:rPr>
          <w:rFonts w:ascii="Times New Roman" w:hAnsi="Times New Roman" w:cs="Times New Roman"/>
          <w:sz w:val="28"/>
          <w:szCs w:val="28"/>
        </w:rPr>
        <w:t>спорах :</w:t>
      </w:r>
      <w:proofErr w:type="gramEnd"/>
      <w:r w:rsidRPr="00C105BB">
        <w:rPr>
          <w:rFonts w:ascii="Times New Roman" w:hAnsi="Times New Roman" w:cs="Times New Roman"/>
          <w:sz w:val="28"/>
          <w:szCs w:val="28"/>
        </w:rPr>
        <w:t xml:space="preserve"> збірник тез А43 наукових доповідей учасників Всеукраїнського круглого столу, присвяченого пам’яті доктора юридичних наук, професора, академіка НАПрН України Юрія Прокоповича Битяка (м. Харків, 28 березня 2025 р.) / за заг. ред. Д. В. Лученка, Т. В. Курман. – </w:t>
      </w:r>
      <w:proofErr w:type="gramStart"/>
      <w:r w:rsidRPr="00C105BB">
        <w:rPr>
          <w:rFonts w:ascii="Times New Roman" w:hAnsi="Times New Roman" w:cs="Times New Roman"/>
          <w:sz w:val="28"/>
          <w:szCs w:val="28"/>
        </w:rPr>
        <w:t>Харків :</w:t>
      </w:r>
      <w:proofErr w:type="gramEnd"/>
      <w:r w:rsidRPr="00C105BB">
        <w:rPr>
          <w:rFonts w:ascii="Times New Roman" w:hAnsi="Times New Roman" w:cs="Times New Roman"/>
          <w:sz w:val="28"/>
          <w:szCs w:val="28"/>
        </w:rPr>
        <w:t xml:space="preserve"> Нац. юрид. ун-т імені Ярослава Мудрого, 2025. –С.120-122</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Похиленко І.С. Документування війни як інструмент протидії дезінформації та російській пропаганді: український досвід //Зовнішнє інформаційне маніпулювання та втручання в умовах сучасних конфліктів: матеріли інтернет-конференції / за заг. ред. проф. Н. Карпчук. – Луцьк: ВНУ імені Лесі Українки, 2025. С.157-161</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 xml:space="preserve">Похиленко І.С. Штучний інтелект у судовому процесі: виклики для права на справедливий суд // Права    людини    та    публічне    врядування: матеріали VIII Міжнародного правничого форуму, м. Чернівці, 30 травня 2025 р. Львів – </w:t>
      </w:r>
      <w:proofErr w:type="gramStart"/>
      <w:r w:rsidRPr="00C105BB">
        <w:rPr>
          <w:rFonts w:ascii="Times New Roman" w:hAnsi="Times New Roman" w:cs="Times New Roman"/>
          <w:sz w:val="28"/>
          <w:szCs w:val="28"/>
        </w:rPr>
        <w:t>Торунь :</w:t>
      </w:r>
      <w:proofErr w:type="gramEnd"/>
      <w:r w:rsidRPr="00C105BB">
        <w:rPr>
          <w:rFonts w:ascii="Times New Roman" w:hAnsi="Times New Roman" w:cs="Times New Roman"/>
          <w:sz w:val="28"/>
          <w:szCs w:val="28"/>
        </w:rPr>
        <w:t xml:space="preserve"> Liha - Pres, 2025. – С.198-202 </w:t>
      </w:r>
    </w:p>
    <w:p w:rsidR="00C105BB" w:rsidRPr="00C105BB" w:rsidRDefault="00C105BB" w:rsidP="00C105BB">
      <w:pPr>
        <w:widowControl w:val="0"/>
        <w:tabs>
          <w:tab w:val="left" w:pos="993"/>
        </w:tabs>
        <w:ind w:firstLine="709"/>
        <w:jc w:val="both"/>
        <w:rPr>
          <w:rFonts w:ascii="Times New Roman" w:hAnsi="Times New Roman" w:cs="Times New Roman"/>
          <w:sz w:val="28"/>
          <w:szCs w:val="28"/>
        </w:rPr>
      </w:pPr>
      <w:r w:rsidRPr="00C105BB">
        <w:rPr>
          <w:rFonts w:ascii="Times New Roman" w:hAnsi="Times New Roman" w:cs="Times New Roman"/>
          <w:sz w:val="28"/>
          <w:szCs w:val="28"/>
        </w:rPr>
        <w:t xml:space="preserve">DOI </w:t>
      </w:r>
      <w:hyperlink r:id="rId15" w:history="1">
        <w:r w:rsidRPr="00C105BB">
          <w:rPr>
            <w:rStyle w:val="a3"/>
            <w:rFonts w:ascii="Times New Roman" w:hAnsi="Times New Roman" w:cs="Times New Roman"/>
            <w:sz w:val="28"/>
            <w:szCs w:val="28"/>
          </w:rPr>
          <w:t>https://doi.org/</w:t>
        </w:r>
      </w:hyperlink>
      <w:r w:rsidRPr="00C105BB">
        <w:rPr>
          <w:rFonts w:ascii="Times New Roman" w:hAnsi="Times New Roman" w:cs="Times New Roman"/>
          <w:sz w:val="28"/>
          <w:szCs w:val="28"/>
        </w:rPr>
        <w:t xml:space="preserve"> 10.36059/978-966-397-501-6-52</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Похиленко І.С. Новели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виклики та наслідки // Фінансова політика: теоретичні та практичні аспекти юридичної науки. Збалансування приватних прав та публічного інтересу в умовах воєнного стану: збірник тез VІІ Міжнародної науково-практичної конференції, Ірпінь, 3 квітня 2025. – Ірпінь: Державний податковий університет, 2025. С.164-166</w:t>
      </w:r>
    </w:p>
    <w:p w:rsidR="00C105BB" w:rsidRPr="00C105BB" w:rsidRDefault="00C105BB" w:rsidP="00C105BB">
      <w:pPr>
        <w:widowControl w:val="0"/>
        <w:numPr>
          <w:ilvl w:val="0"/>
          <w:numId w:val="7"/>
        </w:numPr>
        <w:tabs>
          <w:tab w:val="left" w:pos="993"/>
        </w:tabs>
        <w:spacing w:after="0" w:line="240" w:lineRule="auto"/>
        <w:ind w:left="0" w:firstLine="709"/>
        <w:jc w:val="both"/>
        <w:rPr>
          <w:rFonts w:ascii="Times New Roman" w:hAnsi="Times New Roman" w:cs="Times New Roman"/>
          <w:sz w:val="28"/>
          <w:szCs w:val="28"/>
        </w:rPr>
      </w:pPr>
      <w:r w:rsidRPr="00C105BB">
        <w:rPr>
          <w:rFonts w:ascii="Times New Roman" w:hAnsi="Times New Roman" w:cs="Times New Roman"/>
          <w:sz w:val="28"/>
          <w:szCs w:val="28"/>
        </w:rPr>
        <w:t xml:space="preserve">Похиленко І.С. Культурна спадщина як елемент забезпечення прав людини в умовах воєнного стану // Міжнародна та національна безпека: теоретичні і прикладні </w:t>
      </w:r>
      <w:proofErr w:type="gramStart"/>
      <w:r w:rsidRPr="00C105BB">
        <w:rPr>
          <w:rFonts w:ascii="Times New Roman" w:hAnsi="Times New Roman" w:cs="Times New Roman"/>
          <w:sz w:val="28"/>
          <w:szCs w:val="28"/>
        </w:rPr>
        <w:t>аспекти :</w:t>
      </w:r>
      <w:proofErr w:type="gramEnd"/>
      <w:r w:rsidRPr="00C105BB">
        <w:rPr>
          <w:rFonts w:ascii="Times New Roman" w:hAnsi="Times New Roman" w:cs="Times New Roman"/>
          <w:sz w:val="28"/>
          <w:szCs w:val="28"/>
        </w:rPr>
        <w:t xml:space="preserve"> матеріали ІХ Міжнар. наук.-практ. конф. (м. </w:t>
      </w:r>
      <w:r w:rsidRPr="00C105BB">
        <w:rPr>
          <w:rFonts w:ascii="Times New Roman" w:hAnsi="Times New Roman" w:cs="Times New Roman"/>
          <w:sz w:val="28"/>
          <w:szCs w:val="28"/>
        </w:rPr>
        <w:lastRenderedPageBreak/>
        <w:t>Дніпро, 21 бер. 2025 р.</w:t>
      </w:r>
      <w:proofErr w:type="gramStart"/>
      <w:r w:rsidRPr="00C105BB">
        <w:rPr>
          <w:rFonts w:ascii="Times New Roman" w:hAnsi="Times New Roman" w:cs="Times New Roman"/>
          <w:sz w:val="28"/>
          <w:szCs w:val="28"/>
        </w:rPr>
        <w:t>) ;</w:t>
      </w:r>
      <w:proofErr w:type="gramEnd"/>
      <w:r w:rsidRPr="00C105BB">
        <w:rPr>
          <w:rFonts w:ascii="Times New Roman" w:hAnsi="Times New Roman" w:cs="Times New Roman"/>
          <w:sz w:val="28"/>
          <w:szCs w:val="28"/>
        </w:rPr>
        <w:t xml:space="preserve"> у 2-х ч. Дніпро : Дніпров. держ. ун-т внутр. справ, 2025. Ч. ІІ. С.722-724</w:t>
      </w:r>
    </w:p>
    <w:bookmarkEnd w:id="0"/>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Просторове планування: містопланування, архітектура, політичні та соціокультурні засади. Зб. наук. пр. Вип. І. В 2-х ч. Київ–</w:t>
      </w:r>
      <w:proofErr w:type="gramStart"/>
      <w:r w:rsidRPr="00EA353D">
        <w:rPr>
          <w:rFonts w:ascii="Times New Roman" w:hAnsi="Times New Roman" w:cs="Times New Roman"/>
          <w:sz w:val="28"/>
          <w:szCs w:val="28"/>
        </w:rPr>
        <w:t>Тернопіль :</w:t>
      </w:r>
      <w:proofErr w:type="gramEnd"/>
      <w:r w:rsidRPr="00EA353D">
        <w:rPr>
          <w:rFonts w:ascii="Times New Roman" w:hAnsi="Times New Roman" w:cs="Times New Roman"/>
          <w:sz w:val="28"/>
          <w:szCs w:val="28"/>
        </w:rPr>
        <w:t xml:space="preserve"> «Бескиди», 2020. Частина 1. 299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Рибак К. О. Містобудівна діяльність як об'єкт адміністративно-правового регулювання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монографія / К. О. Рибак ; Київ. нац. ун-т ім. Тараса Шевченка. - </w:t>
      </w:r>
      <w:proofErr w:type="gramStart"/>
      <w:r w:rsidRPr="00EA353D">
        <w:rPr>
          <w:rFonts w:ascii="Times New Roman" w:hAnsi="Times New Roman" w:cs="Times New Roman"/>
          <w:sz w:val="28"/>
          <w:szCs w:val="28"/>
        </w:rPr>
        <w:t>Київ :</w:t>
      </w:r>
      <w:proofErr w:type="gramEnd"/>
      <w:r w:rsidRPr="00EA353D">
        <w:rPr>
          <w:rFonts w:ascii="Times New Roman" w:hAnsi="Times New Roman" w:cs="Times New Roman"/>
          <w:sz w:val="28"/>
          <w:szCs w:val="28"/>
        </w:rPr>
        <w:t xml:space="preserve"> Гельветика, 2018. - 249 с. - Бібліогр.: с. 204-242.</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eastAsia="Times New Roman" w:hAnsi="Times New Roman" w:cs="Times New Roman"/>
          <w:sz w:val="28"/>
          <w:szCs w:val="28"/>
          <w:lang w:eastAsia="ru-RU"/>
        </w:rPr>
        <w:t>Рим Т.Я. Цивільно-правові засади регулювання інвестиційних відносин у будівництві: монографія. Львів: «ГАЛИЧ-ПРЕС», 2020. 388с.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Руденко І. В. Фінансове забезпечення інноваційної діяльності підприємств України / І. В. Руденко, Н. О. Постольна, О. М. Голованова, Т. М. Приходько, В. П. Золотоверха // ScienceRise. - 2019. - № 5. - С. 18-22. - Режим доступу: http://nbuv.gov.ua/UJRN/texc_2019_5_6</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Світлична Ю. О. Шляхи вдосконалення правового регулювання інвестиційної діяльності в Україні / Ю. О. Світлична // Форум права. - 2017. - № 3. - С. 204–209. - Режим доступу: http://nbuv.gov.ua/UJRN/FP_index.htm_2017_3_36</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 xml:space="preserve">Сердюк О. С. Інвестиційне забезпечення процесів реструктуризації вугледобувних </w:t>
      </w:r>
      <w:proofErr w:type="gramStart"/>
      <w:r w:rsidRPr="00EA353D">
        <w:rPr>
          <w:rFonts w:ascii="Times New Roman" w:hAnsi="Times New Roman" w:cs="Times New Roman"/>
          <w:sz w:val="28"/>
          <w:szCs w:val="28"/>
        </w:rPr>
        <w:t>підприємств :</w:t>
      </w:r>
      <w:proofErr w:type="gramEnd"/>
      <w:r w:rsidRPr="00EA353D">
        <w:rPr>
          <w:rFonts w:ascii="Times New Roman" w:hAnsi="Times New Roman" w:cs="Times New Roman"/>
          <w:sz w:val="28"/>
          <w:szCs w:val="28"/>
        </w:rPr>
        <w:t xml:space="preserve"> автореф. дис. ... канд. екон.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08.00.04 / О. С. Сердюк; НАН України, Ін-т економіки пром-сті. - Київ, 2016. - 24 c</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Слободянюк Н. О. Фінансові інвестиції в умовах нестабільності національної економіки / Н. О. Слободянюк, О. Д. Науменко // Бізнес Інформ. - 2017. - № 5. - С. 177-184</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Стрілець</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Б</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Правове</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регулювання</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інвестиційної</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діяльності</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Європейському</w:t>
      </w:r>
      <w:r w:rsidRPr="00EA353D">
        <w:rPr>
          <w:rFonts w:ascii="Times New Roman" w:hAnsi="Times New Roman" w:cs="Times New Roman"/>
          <w:sz w:val="28"/>
          <w:szCs w:val="28"/>
          <w:lang w:val="pl-PL"/>
        </w:rPr>
        <w:t xml:space="preserve"> </w:t>
      </w:r>
      <w:proofErr w:type="gramStart"/>
      <w:r w:rsidRPr="00EA353D">
        <w:rPr>
          <w:rFonts w:ascii="Times New Roman" w:hAnsi="Times New Roman" w:cs="Times New Roman"/>
          <w:sz w:val="28"/>
          <w:szCs w:val="28"/>
        </w:rPr>
        <w:t>Союзі</w:t>
      </w:r>
      <w:r w:rsidRPr="00EA353D">
        <w:rPr>
          <w:rFonts w:ascii="Times New Roman" w:hAnsi="Times New Roman" w:cs="Times New Roman"/>
          <w:sz w:val="28"/>
          <w:szCs w:val="28"/>
          <w:lang w:val="pl-PL"/>
        </w:rPr>
        <w:t xml:space="preserve"> :</w:t>
      </w:r>
      <w:proofErr w:type="gramEnd"/>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автореф</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дис</w:t>
      </w:r>
      <w:r w:rsidRPr="00EA353D">
        <w:rPr>
          <w:rFonts w:ascii="Times New Roman" w:hAnsi="Times New Roman" w:cs="Times New Roman"/>
          <w:sz w:val="28"/>
          <w:szCs w:val="28"/>
          <w:lang w:val="pl-PL"/>
        </w:rPr>
        <w:t xml:space="preserve">. ... </w:t>
      </w:r>
      <w:r w:rsidRPr="00EA353D">
        <w:rPr>
          <w:rFonts w:ascii="Times New Roman" w:hAnsi="Times New Roman" w:cs="Times New Roman"/>
          <w:sz w:val="28"/>
          <w:szCs w:val="28"/>
        </w:rPr>
        <w:t>канд</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юрид</w:t>
      </w:r>
      <w:r w:rsidRPr="00EA353D">
        <w:rPr>
          <w:rFonts w:ascii="Times New Roman" w:hAnsi="Times New Roman" w:cs="Times New Roman"/>
          <w:sz w:val="28"/>
          <w:szCs w:val="28"/>
          <w:lang w:val="pl-PL"/>
        </w:rPr>
        <w:t xml:space="preserve">. </w:t>
      </w:r>
      <w:proofErr w:type="gramStart"/>
      <w:r w:rsidRPr="00EA353D">
        <w:rPr>
          <w:rFonts w:ascii="Times New Roman" w:hAnsi="Times New Roman" w:cs="Times New Roman"/>
          <w:sz w:val="28"/>
          <w:szCs w:val="28"/>
        </w:rPr>
        <w:t>наук</w:t>
      </w:r>
      <w:r w:rsidRPr="00EA353D">
        <w:rPr>
          <w:rFonts w:ascii="Times New Roman" w:hAnsi="Times New Roman" w:cs="Times New Roman"/>
          <w:sz w:val="28"/>
          <w:szCs w:val="28"/>
          <w:lang w:val="pl-PL"/>
        </w:rPr>
        <w:t xml:space="preserve"> :</w:t>
      </w:r>
      <w:proofErr w:type="gramEnd"/>
      <w:r w:rsidRPr="00EA353D">
        <w:rPr>
          <w:rFonts w:ascii="Times New Roman" w:hAnsi="Times New Roman" w:cs="Times New Roman"/>
          <w:sz w:val="28"/>
          <w:szCs w:val="28"/>
          <w:lang w:val="pl-PL"/>
        </w:rPr>
        <w:t xml:space="preserve"> 12.00.11 / </w:t>
      </w:r>
      <w:r w:rsidRPr="00EA353D">
        <w:rPr>
          <w:rFonts w:ascii="Times New Roman" w:hAnsi="Times New Roman" w:cs="Times New Roman"/>
          <w:sz w:val="28"/>
          <w:szCs w:val="28"/>
        </w:rPr>
        <w:t>Б</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В</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Стрілець</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Інститут</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законодавства</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Верховної</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Ради</w:t>
      </w:r>
      <w:r w:rsidRPr="00EA353D">
        <w:rPr>
          <w:rFonts w:ascii="Times New Roman" w:hAnsi="Times New Roman" w:cs="Times New Roman"/>
          <w:sz w:val="28"/>
          <w:szCs w:val="28"/>
          <w:lang w:val="pl-PL"/>
        </w:rPr>
        <w:t xml:space="preserve"> </w:t>
      </w:r>
      <w:r w:rsidRPr="00EA353D">
        <w:rPr>
          <w:rFonts w:ascii="Times New Roman" w:hAnsi="Times New Roman" w:cs="Times New Roman"/>
          <w:sz w:val="28"/>
          <w:szCs w:val="28"/>
        </w:rPr>
        <w:t>України</w:t>
      </w:r>
      <w:r w:rsidRPr="00EA353D">
        <w:rPr>
          <w:rFonts w:ascii="Times New Roman" w:hAnsi="Times New Roman" w:cs="Times New Roman"/>
          <w:sz w:val="28"/>
          <w:szCs w:val="28"/>
          <w:lang w:val="pl-PL"/>
        </w:rPr>
        <w:t xml:space="preserve">. - </w:t>
      </w:r>
      <w:r w:rsidRPr="00EA353D">
        <w:rPr>
          <w:rFonts w:ascii="Times New Roman" w:hAnsi="Times New Roman" w:cs="Times New Roman"/>
          <w:sz w:val="28"/>
          <w:szCs w:val="28"/>
        </w:rPr>
        <w:t>Київ</w:t>
      </w:r>
      <w:r w:rsidRPr="00EA353D">
        <w:rPr>
          <w:rFonts w:ascii="Times New Roman" w:hAnsi="Times New Roman" w:cs="Times New Roman"/>
          <w:sz w:val="28"/>
          <w:szCs w:val="28"/>
          <w:lang w:val="pl-PL"/>
        </w:rPr>
        <w:t>, 2020. - 21 c.</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Традиції та інновації розвитку приватного права в Україні: освітній вимір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матеріали IV Всеукр. наук.-практ. конф. (м. Полтава, 4 черв. 2015 р.) / ВНЗ Укоопспілки "Полтав. ун-т економіки і торгівлі" (ПУЕТ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[редкол.: Г. В. Лаврик, С. О. Гладкий]. - </w:t>
      </w:r>
      <w:proofErr w:type="gramStart"/>
      <w:r w:rsidRPr="00EA353D">
        <w:rPr>
          <w:rFonts w:ascii="Times New Roman" w:hAnsi="Times New Roman" w:cs="Times New Roman"/>
          <w:sz w:val="28"/>
          <w:szCs w:val="28"/>
        </w:rPr>
        <w:t>Полтава :</w:t>
      </w:r>
      <w:proofErr w:type="gramEnd"/>
      <w:r w:rsidRPr="00EA353D">
        <w:rPr>
          <w:rFonts w:ascii="Times New Roman" w:hAnsi="Times New Roman" w:cs="Times New Roman"/>
          <w:sz w:val="28"/>
          <w:szCs w:val="28"/>
        </w:rPr>
        <w:t xml:space="preserve"> ПУЕТ, 2015. - 95 с. </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lang w:val="en-US"/>
        </w:rPr>
        <w:t xml:space="preserve">Tarasiuk, Y., Samsin, I., Bliakharskyi, Y., Epel, O., &amp; Pokhylenko, I. (2022). Administrative law tools regulating high-rise construction in historic city districts: Ukraine and Germany. </w:t>
      </w:r>
      <w:r w:rsidRPr="00EA353D">
        <w:rPr>
          <w:rFonts w:ascii="Times New Roman" w:hAnsi="Times New Roman" w:cs="Times New Roman"/>
          <w:sz w:val="28"/>
          <w:szCs w:val="28"/>
        </w:rPr>
        <w:t>Amazonia Investiga, 2022,11(56), 291-304 https://amazoniainvestiga.info/check/56/28-291-304.pdf</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Традиції та інновації розвитку приватного права в Україні: освітній вимір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матеріали VIII Всеукр. наук.-практ. конф. (м.Полтава, 7 черв. 2019 р.). - </w:t>
      </w:r>
      <w:proofErr w:type="gramStart"/>
      <w:r w:rsidRPr="00EA353D">
        <w:rPr>
          <w:rFonts w:ascii="Times New Roman" w:hAnsi="Times New Roman" w:cs="Times New Roman"/>
          <w:sz w:val="28"/>
          <w:szCs w:val="28"/>
        </w:rPr>
        <w:t>Полтава :</w:t>
      </w:r>
      <w:proofErr w:type="gramEnd"/>
      <w:r w:rsidRPr="00EA353D">
        <w:rPr>
          <w:rFonts w:ascii="Times New Roman" w:hAnsi="Times New Roman" w:cs="Times New Roman"/>
          <w:sz w:val="28"/>
          <w:szCs w:val="28"/>
        </w:rPr>
        <w:t xml:space="preserve"> ПУЕТ, 2020. - 188 с.</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Хрімлі О. Г. Інститут захисту прав інвесторів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автореф. дис. ... д-ра юрид. </w:t>
      </w:r>
      <w:proofErr w:type="gramStart"/>
      <w:r w:rsidRPr="00EA353D">
        <w:rPr>
          <w:rFonts w:ascii="Times New Roman" w:hAnsi="Times New Roman" w:cs="Times New Roman"/>
          <w:sz w:val="28"/>
          <w:szCs w:val="28"/>
        </w:rPr>
        <w:t>наук :</w:t>
      </w:r>
      <w:proofErr w:type="gramEnd"/>
      <w:r w:rsidRPr="00EA353D">
        <w:rPr>
          <w:rFonts w:ascii="Times New Roman" w:hAnsi="Times New Roman" w:cs="Times New Roman"/>
          <w:sz w:val="28"/>
          <w:szCs w:val="28"/>
        </w:rPr>
        <w:t xml:space="preserve"> 12.00.04 / Хрімлі Олександр Геннадійович ; НАН України, Ін-т екон.-прав. дослідж. - Київ, 2017. - 32 </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shd w:val="clear" w:color="auto" w:fill="FFFFFF"/>
        </w:rPr>
        <w:t xml:space="preserve">Цибульська О.Ю Міжнародний інвестиційний договір: проблеми теорії та практики // Електронне наукове видання «Аналітично-порівняльне </w:t>
      </w:r>
      <w:r w:rsidRPr="00EA353D">
        <w:rPr>
          <w:rFonts w:ascii="Times New Roman" w:hAnsi="Times New Roman" w:cs="Times New Roman"/>
          <w:sz w:val="28"/>
          <w:szCs w:val="28"/>
          <w:shd w:val="clear" w:color="auto" w:fill="FFFFFF"/>
        </w:rPr>
        <w:lastRenderedPageBreak/>
        <w:t>правознавство». 2023. № 4 С. 612- 615 DOI https://doi.org/10.24144/2788-6018.2023.04.95</w:t>
      </w:r>
    </w:p>
    <w:p w:rsidR="00EA353D" w:rsidRPr="00EA353D" w:rsidRDefault="00EA353D" w:rsidP="00EA353D">
      <w:pPr>
        <w:pStyle w:val="a6"/>
        <w:numPr>
          <w:ilvl w:val="0"/>
          <w:numId w:val="7"/>
        </w:numPr>
        <w:spacing w:after="0" w:line="240" w:lineRule="auto"/>
        <w:ind w:left="0" w:firstLine="709"/>
        <w:jc w:val="both"/>
        <w:rPr>
          <w:rFonts w:ascii="Times New Roman" w:hAnsi="Times New Roman" w:cs="Times New Roman"/>
          <w:sz w:val="28"/>
          <w:szCs w:val="28"/>
        </w:rPr>
      </w:pPr>
      <w:r w:rsidRPr="00EA353D">
        <w:rPr>
          <w:rFonts w:ascii="Times New Roman" w:hAnsi="Times New Roman" w:cs="Times New Roman"/>
          <w:sz w:val="28"/>
          <w:szCs w:val="28"/>
        </w:rPr>
        <w:t>Якименко С. В. Державно-управлінські інновації як чинник модернізації українського суспільства [Текст</w:t>
      </w:r>
      <w:proofErr w:type="gramStart"/>
      <w:r w:rsidRPr="00EA353D">
        <w:rPr>
          <w:rFonts w:ascii="Times New Roman" w:hAnsi="Times New Roman" w:cs="Times New Roman"/>
          <w:sz w:val="28"/>
          <w:szCs w:val="28"/>
        </w:rPr>
        <w:t>] :</w:t>
      </w:r>
      <w:proofErr w:type="gramEnd"/>
      <w:r w:rsidRPr="00EA353D">
        <w:rPr>
          <w:rFonts w:ascii="Times New Roman" w:hAnsi="Times New Roman" w:cs="Times New Roman"/>
          <w:sz w:val="28"/>
          <w:szCs w:val="28"/>
        </w:rPr>
        <w:t xml:space="preserve"> автореф. дис. ... канд. наук з держ. </w:t>
      </w:r>
      <w:proofErr w:type="gramStart"/>
      <w:r w:rsidRPr="00EA353D">
        <w:rPr>
          <w:rFonts w:ascii="Times New Roman" w:hAnsi="Times New Roman" w:cs="Times New Roman"/>
          <w:sz w:val="28"/>
          <w:szCs w:val="28"/>
        </w:rPr>
        <w:t>упр. :</w:t>
      </w:r>
      <w:proofErr w:type="gramEnd"/>
      <w:r w:rsidRPr="00EA353D">
        <w:rPr>
          <w:rFonts w:ascii="Times New Roman" w:hAnsi="Times New Roman" w:cs="Times New Roman"/>
          <w:sz w:val="28"/>
          <w:szCs w:val="28"/>
        </w:rPr>
        <w:t xml:space="preserve"> 25.00.02 / Якименко Сергій Васильович ; Дніпров. держ. аграр.-екон. ун-т. - Дніпро, 2019. - 21 с.</w:t>
      </w:r>
    </w:p>
    <w:p w:rsidR="00EA353D" w:rsidRPr="00EA353D" w:rsidRDefault="00EA353D" w:rsidP="00EA353D">
      <w:pPr>
        <w:rPr>
          <w:rFonts w:ascii="Times New Roman" w:hAnsi="Times New Roman" w:cs="Times New Roman"/>
          <w:b/>
          <w:sz w:val="28"/>
          <w:szCs w:val="28"/>
        </w:rPr>
      </w:pPr>
    </w:p>
    <w:p w:rsidR="00EA353D" w:rsidRPr="00EA353D" w:rsidRDefault="00EA353D" w:rsidP="00EA353D">
      <w:pPr>
        <w:rPr>
          <w:rFonts w:ascii="Times New Roman" w:hAnsi="Times New Roman" w:cs="Times New Roman"/>
          <w:b/>
          <w:sz w:val="28"/>
          <w:szCs w:val="28"/>
        </w:rPr>
      </w:pPr>
      <w:r w:rsidRPr="00EA353D">
        <w:rPr>
          <w:rFonts w:ascii="Times New Roman" w:hAnsi="Times New Roman" w:cs="Times New Roman"/>
          <w:b/>
          <w:sz w:val="28"/>
          <w:szCs w:val="28"/>
        </w:rPr>
        <w:t>Інформаційні ресурси</w:t>
      </w:r>
    </w:p>
    <w:p w:rsidR="00EA353D" w:rsidRPr="00EA353D" w:rsidRDefault="00EA353D" w:rsidP="003A30F7">
      <w:pPr>
        <w:spacing w:after="0"/>
        <w:rPr>
          <w:rFonts w:ascii="Times New Roman" w:hAnsi="Times New Roman" w:cs="Times New Roman"/>
          <w:iCs/>
          <w:sz w:val="28"/>
          <w:szCs w:val="28"/>
        </w:rPr>
      </w:pPr>
      <w:hyperlink r:id="rId16" w:history="1">
        <w:r w:rsidRPr="00EA353D">
          <w:rPr>
            <w:rStyle w:val="a3"/>
            <w:rFonts w:ascii="Times New Roman" w:hAnsi="Times New Roman" w:cs="Times New Roman"/>
            <w:color w:val="auto"/>
            <w:sz w:val="28"/>
            <w:szCs w:val="28"/>
          </w:rPr>
          <w:t>http://library.knuba.edu.ua/</w:t>
        </w:r>
      </w:hyperlink>
      <w:r w:rsidRPr="00EA353D">
        <w:rPr>
          <w:rFonts w:ascii="Times New Roman" w:hAnsi="Times New Roman" w:cs="Times New Roman"/>
          <w:i/>
          <w:sz w:val="28"/>
          <w:szCs w:val="28"/>
        </w:rPr>
        <w:t xml:space="preserve">. </w:t>
      </w:r>
      <w:r w:rsidRPr="00EA353D">
        <w:rPr>
          <w:rFonts w:ascii="Times New Roman" w:hAnsi="Times New Roman" w:cs="Times New Roman"/>
          <w:iCs/>
          <w:sz w:val="28"/>
          <w:szCs w:val="28"/>
        </w:rPr>
        <w:t>Бібліотека КНУБА.</w:t>
      </w:r>
    </w:p>
    <w:p w:rsidR="00EA353D" w:rsidRPr="00EA353D" w:rsidRDefault="00C105BB" w:rsidP="003A30F7">
      <w:pPr>
        <w:spacing w:after="0"/>
        <w:rPr>
          <w:rFonts w:ascii="Times New Roman" w:hAnsi="Times New Roman" w:cs="Times New Roman"/>
          <w:sz w:val="28"/>
          <w:szCs w:val="28"/>
        </w:rPr>
      </w:pPr>
      <w:hyperlink r:id="rId17" w:history="1">
        <w:r w:rsidR="00EA353D" w:rsidRPr="00EA353D">
          <w:rPr>
            <w:rStyle w:val="a3"/>
            <w:rFonts w:ascii="Times New Roman" w:hAnsi="Times New Roman" w:cs="Times New Roman"/>
            <w:color w:val="auto"/>
            <w:sz w:val="28"/>
            <w:szCs w:val="28"/>
            <w:lang w:val="en-US"/>
          </w:rPr>
          <w:t>www</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rada</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dov</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ua</w:t>
        </w:r>
      </w:hyperlink>
      <w:r w:rsidR="00EA353D" w:rsidRPr="00EA353D">
        <w:rPr>
          <w:rFonts w:ascii="Times New Roman" w:hAnsi="Times New Roman" w:cs="Times New Roman"/>
          <w:sz w:val="28"/>
          <w:szCs w:val="28"/>
        </w:rPr>
        <w:t>. Сайт Верховної Ради України.</w:t>
      </w:r>
    </w:p>
    <w:p w:rsidR="00EA353D" w:rsidRPr="00EA353D" w:rsidRDefault="00C105BB" w:rsidP="003A30F7">
      <w:pPr>
        <w:spacing w:after="0"/>
        <w:rPr>
          <w:rFonts w:ascii="Times New Roman" w:hAnsi="Times New Roman" w:cs="Times New Roman"/>
          <w:sz w:val="28"/>
          <w:szCs w:val="28"/>
        </w:rPr>
      </w:pPr>
      <w:hyperlink r:id="rId18" w:history="1">
        <w:r w:rsidR="00EA353D" w:rsidRPr="00EA353D">
          <w:rPr>
            <w:rStyle w:val="a3"/>
            <w:rFonts w:ascii="Times New Roman" w:hAnsi="Times New Roman" w:cs="Times New Roman"/>
            <w:color w:val="auto"/>
            <w:sz w:val="28"/>
            <w:szCs w:val="28"/>
            <w:lang w:val="en-US"/>
          </w:rPr>
          <w:t>http</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org</w:t>
        </w:r>
        <w:r w:rsidR="00EA353D" w:rsidRPr="00EA353D">
          <w:rPr>
            <w:rStyle w:val="a3"/>
            <w:rFonts w:ascii="Times New Roman" w:hAnsi="Times New Roman" w:cs="Times New Roman"/>
            <w:color w:val="auto"/>
            <w:sz w:val="28"/>
            <w:szCs w:val="28"/>
          </w:rPr>
          <w:t>2.</w:t>
        </w:r>
        <w:r w:rsidR="00EA353D" w:rsidRPr="00EA353D">
          <w:rPr>
            <w:rStyle w:val="a3"/>
            <w:rFonts w:ascii="Times New Roman" w:hAnsi="Times New Roman" w:cs="Times New Roman"/>
            <w:color w:val="auto"/>
            <w:sz w:val="28"/>
            <w:szCs w:val="28"/>
            <w:lang w:val="en-US"/>
          </w:rPr>
          <w:t>knuba</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edu</w:t>
        </w:r>
        <w:r w:rsidR="00EA353D" w:rsidRPr="00EA353D">
          <w:rPr>
            <w:rStyle w:val="a3"/>
            <w:rFonts w:ascii="Times New Roman" w:hAnsi="Times New Roman" w:cs="Times New Roman"/>
            <w:color w:val="auto"/>
            <w:sz w:val="28"/>
            <w:szCs w:val="28"/>
          </w:rPr>
          <w:t>.</w:t>
        </w:r>
        <w:r w:rsidR="00EA353D" w:rsidRPr="00EA353D">
          <w:rPr>
            <w:rStyle w:val="a3"/>
            <w:rFonts w:ascii="Times New Roman" w:hAnsi="Times New Roman" w:cs="Times New Roman"/>
            <w:color w:val="auto"/>
            <w:sz w:val="28"/>
            <w:szCs w:val="28"/>
            <w:lang w:val="en-US"/>
          </w:rPr>
          <w:t>ua</w:t>
        </w:r>
        <w:r w:rsidR="00EA353D" w:rsidRPr="00EA353D">
          <w:rPr>
            <w:rStyle w:val="a3"/>
            <w:rFonts w:ascii="Times New Roman" w:hAnsi="Times New Roman" w:cs="Times New Roman"/>
            <w:color w:val="auto"/>
            <w:sz w:val="28"/>
            <w:szCs w:val="28"/>
          </w:rPr>
          <w:t>/</w:t>
        </w:r>
      </w:hyperlink>
      <w:r w:rsidR="00EA353D" w:rsidRPr="00EA353D">
        <w:rPr>
          <w:rFonts w:ascii="Times New Roman" w:hAnsi="Times New Roman" w:cs="Times New Roman"/>
          <w:sz w:val="28"/>
          <w:szCs w:val="28"/>
        </w:rPr>
        <w:t>. Освітній сайт КНУБА.</w:t>
      </w:r>
    </w:p>
    <w:p w:rsidR="00EA353D" w:rsidRPr="00EA353D" w:rsidRDefault="00C105BB" w:rsidP="003A30F7">
      <w:pPr>
        <w:spacing w:after="0"/>
        <w:rPr>
          <w:rFonts w:ascii="Times New Roman" w:hAnsi="Times New Roman" w:cs="Times New Roman"/>
          <w:sz w:val="28"/>
          <w:szCs w:val="28"/>
        </w:rPr>
      </w:pPr>
      <w:hyperlink r:id="rId19" w:history="1">
        <w:r w:rsidR="00EA353D" w:rsidRPr="00EA353D">
          <w:rPr>
            <w:rStyle w:val="a3"/>
            <w:rFonts w:ascii="Times New Roman" w:hAnsi="Times New Roman" w:cs="Times New Roman"/>
            <w:color w:val="auto"/>
            <w:sz w:val="28"/>
            <w:szCs w:val="28"/>
          </w:rPr>
          <w:t>http://irbis-nbuv.gov.ua/</w:t>
        </w:r>
      </w:hyperlink>
      <w:r w:rsidR="00EA353D" w:rsidRPr="00EA353D">
        <w:rPr>
          <w:rFonts w:ascii="Times New Roman" w:hAnsi="Times New Roman" w:cs="Times New Roman"/>
          <w:sz w:val="28"/>
          <w:szCs w:val="28"/>
        </w:rPr>
        <w:t xml:space="preserve">  Національна бібліотека України ім. В.І.Вернадського</w:t>
      </w:r>
    </w:p>
    <w:p w:rsidR="00EA353D" w:rsidRPr="00EA353D" w:rsidRDefault="00EA353D" w:rsidP="003A30F7">
      <w:pPr>
        <w:spacing w:after="0"/>
        <w:rPr>
          <w:rFonts w:ascii="Times New Roman" w:hAnsi="Times New Roman" w:cs="Times New Roman"/>
          <w:sz w:val="28"/>
          <w:szCs w:val="28"/>
        </w:rPr>
      </w:pPr>
      <w:r w:rsidRPr="00EA353D">
        <w:rPr>
          <w:rFonts w:ascii="Times New Roman" w:eastAsia="Times New Roman" w:hAnsi="Times New Roman" w:cs="Times New Roman"/>
          <w:bCs/>
          <w:kern w:val="36"/>
          <w:sz w:val="28"/>
          <w:szCs w:val="28"/>
          <w:lang w:eastAsia="ru-RU"/>
        </w:rPr>
        <w:t xml:space="preserve">Похиленко І.С. Загальна характеристика ​містобудівної діяльності та перспективи розвитку </w:t>
      </w:r>
      <w:r w:rsidRPr="00EA353D">
        <w:rPr>
          <w:rFonts w:ascii="Times New Roman" w:eastAsia="Times New Roman" w:hAnsi="Times New Roman" w:cs="Times New Roman"/>
          <w:bCs/>
          <w:kern w:val="36"/>
          <w:sz w:val="28"/>
          <w:szCs w:val="28"/>
          <w:lang w:val="en-US" w:eastAsia="ru-RU"/>
        </w:rPr>
        <w:t>URL</w:t>
      </w:r>
      <w:r w:rsidRPr="00EA353D">
        <w:rPr>
          <w:rFonts w:ascii="Times New Roman" w:eastAsia="Times New Roman" w:hAnsi="Times New Roman" w:cs="Times New Roman"/>
          <w:bCs/>
          <w:kern w:val="36"/>
          <w:sz w:val="28"/>
          <w:szCs w:val="28"/>
          <w:lang w:eastAsia="ru-RU"/>
        </w:rPr>
        <w:t>: https://youtu.be/aMVM7o2v4hU</w:t>
      </w:r>
    </w:p>
    <w:p w:rsidR="00A63E13" w:rsidRPr="00EA353D" w:rsidRDefault="00B64369" w:rsidP="00A63E13">
      <w:pPr>
        <w:jc w:val="both"/>
        <w:rPr>
          <w:rFonts w:ascii="Times New Roman" w:hAnsi="Times New Roman" w:cs="Times New Roman"/>
          <w:b/>
          <w:sz w:val="28"/>
          <w:szCs w:val="28"/>
          <w:lang w:val="uk-UA"/>
        </w:rPr>
      </w:pPr>
      <w:r w:rsidRPr="00EA353D">
        <w:rPr>
          <w:rFonts w:ascii="Times New Roman" w:hAnsi="Times New Roman" w:cs="Times New Roman"/>
          <w:b/>
          <w:sz w:val="28"/>
          <w:szCs w:val="28"/>
          <w:lang w:val="uk-UA"/>
        </w:rPr>
        <w:t xml:space="preserve">Формат </w:t>
      </w:r>
      <w:r w:rsidR="00B66AAF" w:rsidRPr="00EA353D">
        <w:rPr>
          <w:rFonts w:ascii="Times New Roman" w:hAnsi="Times New Roman" w:cs="Times New Roman"/>
          <w:b/>
          <w:sz w:val="28"/>
          <w:szCs w:val="28"/>
          <w:lang w:val="uk-UA"/>
        </w:rPr>
        <w:t>індивідуально</w:t>
      </w:r>
      <w:r w:rsidR="00FE39A0" w:rsidRPr="00EA353D">
        <w:rPr>
          <w:rFonts w:ascii="Times New Roman" w:hAnsi="Times New Roman" w:cs="Times New Roman"/>
          <w:b/>
          <w:sz w:val="28"/>
          <w:szCs w:val="28"/>
          <w:lang w:val="uk-UA"/>
        </w:rPr>
        <w:t>го</w:t>
      </w:r>
      <w:r w:rsidR="00B66AAF" w:rsidRPr="00EA353D">
        <w:rPr>
          <w:rFonts w:ascii="Times New Roman" w:hAnsi="Times New Roman" w:cs="Times New Roman"/>
          <w:b/>
          <w:sz w:val="28"/>
          <w:szCs w:val="28"/>
          <w:lang w:val="uk-UA"/>
        </w:rPr>
        <w:t xml:space="preserve"> </w:t>
      </w:r>
      <w:r w:rsidR="00FE39A0" w:rsidRPr="00EA353D">
        <w:rPr>
          <w:rFonts w:ascii="Times New Roman" w:hAnsi="Times New Roman" w:cs="Times New Roman"/>
          <w:b/>
          <w:sz w:val="28"/>
          <w:szCs w:val="28"/>
          <w:lang w:val="uk-UA"/>
        </w:rPr>
        <w:t>завдання</w:t>
      </w:r>
      <w:r w:rsidR="00A63E13" w:rsidRPr="00EA353D">
        <w:rPr>
          <w:rFonts w:ascii="Times New Roman" w:hAnsi="Times New Roman" w:cs="Times New Roman"/>
          <w:b/>
          <w:sz w:val="28"/>
          <w:szCs w:val="28"/>
          <w:lang w:val="uk-UA"/>
        </w:rPr>
        <w:t xml:space="preserve">: </w:t>
      </w:r>
    </w:p>
    <w:p w:rsidR="00A63E13" w:rsidRPr="00EA353D" w:rsidRDefault="00A63E13" w:rsidP="00A63E13">
      <w:pPr>
        <w:pStyle w:val="a6"/>
        <w:numPr>
          <w:ilvl w:val="0"/>
          <w:numId w:val="4"/>
        </w:numPr>
        <w:jc w:val="both"/>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участь студентів у наукових конференціях, круглих столах та конкурсах за тематикою дисципліни за домовленістю з викладачем;</w:t>
      </w:r>
    </w:p>
    <w:p w:rsidR="00B66AAF" w:rsidRDefault="00A63E13" w:rsidP="00A63E13">
      <w:pPr>
        <w:pStyle w:val="a6"/>
        <w:numPr>
          <w:ilvl w:val="0"/>
          <w:numId w:val="4"/>
        </w:numPr>
        <w:jc w:val="both"/>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зйомка відеоролика за тематикою дисципліни;</w:t>
      </w:r>
    </w:p>
    <w:p w:rsidR="00F3373D" w:rsidRPr="00380A12" w:rsidRDefault="00F3373D" w:rsidP="00F3373D">
      <w:pPr>
        <w:pStyle w:val="a6"/>
        <w:numPr>
          <w:ilvl w:val="0"/>
          <w:numId w:val="4"/>
        </w:numPr>
        <w:spacing w:after="0" w:line="240" w:lineRule="auto"/>
        <w:jc w:val="both"/>
        <w:rPr>
          <w:rFonts w:ascii="Times New Roman" w:hAnsi="Times New Roman" w:cs="Times New Roman"/>
          <w:b/>
          <w:i/>
          <w:sz w:val="28"/>
          <w:szCs w:val="28"/>
        </w:rPr>
      </w:pPr>
      <w:r w:rsidRPr="00380A12">
        <w:rPr>
          <w:rFonts w:ascii="Times New Roman" w:hAnsi="Times New Roman" w:cs="Times New Roman"/>
          <w:b/>
          <w:i/>
          <w:sz w:val="28"/>
          <w:szCs w:val="28"/>
        </w:rPr>
        <w:t>створення сторінки за тематикою дисципліни у соціальних мережах;</w:t>
      </w:r>
    </w:p>
    <w:p w:rsidR="00A63E13" w:rsidRPr="00EA353D" w:rsidRDefault="00A63E13" w:rsidP="00A63E13">
      <w:pPr>
        <w:pStyle w:val="a6"/>
        <w:numPr>
          <w:ilvl w:val="0"/>
          <w:numId w:val="4"/>
        </w:numPr>
        <w:jc w:val="both"/>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написання та захист реферату.</w:t>
      </w:r>
    </w:p>
    <w:p w:rsidR="001101BA" w:rsidRPr="00EA353D" w:rsidRDefault="001101BA" w:rsidP="001101BA">
      <w:pPr>
        <w:pStyle w:val="a6"/>
        <w:jc w:val="both"/>
        <w:rPr>
          <w:rFonts w:ascii="Times New Roman" w:hAnsi="Times New Roman" w:cs="Times New Roman"/>
          <w:b/>
          <w:i/>
          <w:sz w:val="28"/>
          <w:szCs w:val="28"/>
          <w:lang w:val="uk-UA"/>
        </w:rPr>
      </w:pPr>
    </w:p>
    <w:p w:rsidR="002D69D3" w:rsidRPr="00EA353D" w:rsidRDefault="002D69D3" w:rsidP="00B16EAE">
      <w:pPr>
        <w:pStyle w:val="a6"/>
        <w:jc w:val="center"/>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Участь студентів у наукових конференціях, круглих столах та конкурсах за тематикою дисципліни за домовленістю з викладачем</w:t>
      </w:r>
    </w:p>
    <w:p w:rsidR="002D69D3" w:rsidRPr="00EA353D" w:rsidRDefault="002D69D3" w:rsidP="00F3373D">
      <w:pPr>
        <w:pStyle w:val="a6"/>
        <w:spacing w:after="0" w:line="240" w:lineRule="auto"/>
        <w:ind w:left="0" w:firstLine="709"/>
        <w:jc w:val="both"/>
        <w:rPr>
          <w:rFonts w:ascii="Times New Roman" w:hAnsi="Times New Roman" w:cs="Times New Roman"/>
          <w:b/>
          <w:i/>
          <w:sz w:val="28"/>
          <w:szCs w:val="28"/>
          <w:lang w:val="uk-UA"/>
        </w:rPr>
      </w:pPr>
      <w:r w:rsidRPr="00EA353D">
        <w:rPr>
          <w:rFonts w:ascii="Times New Roman" w:hAnsi="Times New Roman" w:cs="Times New Roman"/>
          <w:sz w:val="28"/>
          <w:szCs w:val="28"/>
        </w:rPr>
        <w:t xml:space="preserve">Сучасні умови господарювання ставлять нові завдання до підготовки фахівців </w:t>
      </w:r>
      <w:r w:rsidRPr="00EA353D">
        <w:rPr>
          <w:rFonts w:ascii="Times New Roman" w:hAnsi="Times New Roman" w:cs="Times New Roman"/>
          <w:sz w:val="28"/>
          <w:szCs w:val="28"/>
          <w:lang w:val="uk-UA"/>
        </w:rPr>
        <w:t xml:space="preserve">юридичного </w:t>
      </w:r>
      <w:r w:rsidRPr="00EA353D">
        <w:rPr>
          <w:rFonts w:ascii="Times New Roman" w:hAnsi="Times New Roman" w:cs="Times New Roman"/>
          <w:sz w:val="28"/>
          <w:szCs w:val="28"/>
        </w:rPr>
        <w:t>спрямування. Випускники спеціальност</w:t>
      </w:r>
      <w:r w:rsidRPr="00EA353D">
        <w:rPr>
          <w:rFonts w:ascii="Times New Roman" w:hAnsi="Times New Roman" w:cs="Times New Roman"/>
          <w:sz w:val="28"/>
          <w:szCs w:val="28"/>
          <w:lang w:val="uk-UA"/>
        </w:rPr>
        <w:t xml:space="preserve">і </w:t>
      </w:r>
      <w:r w:rsidRPr="00EA353D">
        <w:rPr>
          <w:rFonts w:ascii="Times New Roman" w:hAnsi="Times New Roman" w:cs="Times New Roman"/>
          <w:sz w:val="28"/>
          <w:szCs w:val="28"/>
        </w:rPr>
        <w:t xml:space="preserve">мають вільно орієнтуватися в </w:t>
      </w:r>
      <w:r w:rsidRPr="00EA353D">
        <w:rPr>
          <w:rFonts w:ascii="Times New Roman" w:hAnsi="Times New Roman" w:cs="Times New Roman"/>
          <w:sz w:val="28"/>
          <w:szCs w:val="28"/>
          <w:lang w:val="uk-UA"/>
        </w:rPr>
        <w:t xml:space="preserve">сучасному </w:t>
      </w:r>
      <w:r w:rsidRPr="00EA353D">
        <w:rPr>
          <w:rFonts w:ascii="Times New Roman" w:hAnsi="Times New Roman" w:cs="Times New Roman"/>
          <w:sz w:val="28"/>
          <w:szCs w:val="28"/>
        </w:rPr>
        <w:t xml:space="preserve">середовищі та своєчасно реагувати на поточні вимоги. В практичній діяльності їм знадобляться такі якості, як гнучкість та своєчасність прийняття рішень, вміння складати плани роботи, адаптовані до поточних умов, здатність відстоювати свою думку та доносити її до партнерів та опонентів. Цьому можна навчитися, беручи участь у студентських науково-практичних заходах, метою яких є моделювання </w:t>
      </w:r>
      <w:r w:rsidRPr="00EA353D">
        <w:rPr>
          <w:rFonts w:ascii="Times New Roman" w:hAnsi="Times New Roman" w:cs="Times New Roman"/>
          <w:sz w:val="28"/>
          <w:szCs w:val="28"/>
          <w:lang w:val="uk-UA"/>
        </w:rPr>
        <w:t xml:space="preserve">ряду </w:t>
      </w:r>
      <w:r w:rsidRPr="00EA353D">
        <w:rPr>
          <w:rFonts w:ascii="Times New Roman" w:hAnsi="Times New Roman" w:cs="Times New Roman"/>
          <w:sz w:val="28"/>
          <w:szCs w:val="28"/>
        </w:rPr>
        <w:t>завдань та розробка різних підходів до їх вирішення.</w:t>
      </w:r>
      <w:r w:rsidR="00F10C5A" w:rsidRPr="00EA353D">
        <w:rPr>
          <w:rFonts w:ascii="Times New Roman" w:hAnsi="Times New Roman" w:cs="Times New Roman"/>
          <w:sz w:val="28"/>
          <w:szCs w:val="28"/>
          <w:lang w:val="uk-UA"/>
        </w:rPr>
        <w:t xml:space="preserve"> </w:t>
      </w:r>
      <w:r w:rsidR="00F10C5A" w:rsidRPr="00EA353D">
        <w:rPr>
          <w:rFonts w:ascii="Times New Roman" w:hAnsi="Times New Roman" w:cs="Times New Roman"/>
          <w:sz w:val="28"/>
          <w:szCs w:val="28"/>
        </w:rPr>
        <w:t>Перш за все, для отримання досвіду публічних виступів та наукових дискусій студентам необхідно брати участь у міжнародних та всеукраїнських конференціях студентів та молодих вчених. Виступ на конференціях дозволяє студентам оприлюднити результати своїх досліджень широкому загалу, почути схвальні відгуки або конструктивну критику та побажання щодо подальших досліджень, отримати корисні поради для подальшого свого розвитку як вченого.</w:t>
      </w:r>
      <w:r w:rsidR="00F10C5A" w:rsidRPr="00EA353D">
        <w:rPr>
          <w:rFonts w:ascii="Times New Roman" w:hAnsi="Times New Roman" w:cs="Times New Roman"/>
          <w:sz w:val="28"/>
          <w:szCs w:val="28"/>
          <w:lang w:val="uk-UA"/>
        </w:rPr>
        <w:t xml:space="preserve"> Не менш важливим є участь у різного роду студентських конкурсах за професійним спрямуванням.</w:t>
      </w:r>
    </w:p>
    <w:p w:rsidR="002D69D3" w:rsidRPr="00EA353D" w:rsidRDefault="002D69D3" w:rsidP="00F3373D">
      <w:pPr>
        <w:pStyle w:val="a6"/>
        <w:spacing w:after="0" w:line="240" w:lineRule="auto"/>
        <w:jc w:val="center"/>
        <w:rPr>
          <w:rFonts w:ascii="Times New Roman" w:hAnsi="Times New Roman" w:cs="Times New Roman"/>
          <w:b/>
          <w:i/>
          <w:sz w:val="28"/>
          <w:szCs w:val="28"/>
          <w:lang w:val="uk-UA"/>
        </w:rPr>
      </w:pPr>
    </w:p>
    <w:p w:rsidR="001101BA" w:rsidRPr="00EA353D" w:rsidRDefault="001101BA" w:rsidP="00F3373D">
      <w:pPr>
        <w:pStyle w:val="a6"/>
        <w:spacing w:after="0" w:line="240" w:lineRule="auto"/>
        <w:jc w:val="center"/>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Зйомка відеоролика за тематикою дисципліни</w:t>
      </w:r>
      <w:r w:rsidR="00B16EAE" w:rsidRPr="00EA353D">
        <w:rPr>
          <w:rFonts w:ascii="Times New Roman" w:hAnsi="Times New Roman" w:cs="Times New Roman"/>
          <w:b/>
          <w:i/>
          <w:sz w:val="28"/>
          <w:szCs w:val="28"/>
          <w:lang w:val="uk-UA"/>
        </w:rPr>
        <w:t>.</w:t>
      </w:r>
    </w:p>
    <w:p w:rsidR="001101BA" w:rsidRPr="00EA353D" w:rsidRDefault="00B16EAE" w:rsidP="00F3373D">
      <w:pPr>
        <w:pStyle w:val="a6"/>
        <w:spacing w:after="0" w:line="240" w:lineRule="auto"/>
        <w:ind w:left="0" w:firstLine="709"/>
        <w:jc w:val="both"/>
        <w:rPr>
          <w:rFonts w:ascii="Times New Roman" w:hAnsi="Times New Roman" w:cs="Times New Roman"/>
          <w:sz w:val="28"/>
          <w:szCs w:val="28"/>
          <w:lang w:val="uk-UA"/>
        </w:rPr>
      </w:pPr>
      <w:r w:rsidRPr="00EA353D">
        <w:rPr>
          <w:rFonts w:ascii="Times New Roman" w:hAnsi="Times New Roman" w:cs="Times New Roman"/>
          <w:sz w:val="28"/>
          <w:szCs w:val="28"/>
          <w:lang w:val="uk-UA"/>
        </w:rPr>
        <w:t xml:space="preserve">Тривалість відео має становити близько </w:t>
      </w:r>
      <w:r w:rsidR="001101BA" w:rsidRPr="00EA353D">
        <w:rPr>
          <w:rFonts w:ascii="Times New Roman" w:hAnsi="Times New Roman" w:cs="Times New Roman"/>
          <w:sz w:val="28"/>
          <w:szCs w:val="28"/>
        </w:rPr>
        <w:t>5 хвилин, формати: mp4; перший кадр відеоролика повинен містити: П.І.Б.</w:t>
      </w:r>
      <w:r w:rsidRPr="00EA353D">
        <w:rPr>
          <w:rFonts w:ascii="Times New Roman" w:hAnsi="Times New Roman" w:cs="Times New Roman"/>
          <w:sz w:val="28"/>
          <w:szCs w:val="28"/>
          <w:lang w:val="uk-UA"/>
        </w:rPr>
        <w:t xml:space="preserve"> студента</w:t>
      </w:r>
      <w:r w:rsidR="001101BA" w:rsidRPr="00EA353D">
        <w:rPr>
          <w:rFonts w:ascii="Times New Roman" w:hAnsi="Times New Roman" w:cs="Times New Roman"/>
          <w:sz w:val="28"/>
          <w:szCs w:val="28"/>
        </w:rPr>
        <w:t>, назву ЗВО</w:t>
      </w:r>
      <w:r w:rsidRPr="00EA353D">
        <w:rPr>
          <w:rFonts w:ascii="Times New Roman" w:hAnsi="Times New Roman" w:cs="Times New Roman"/>
          <w:sz w:val="28"/>
          <w:szCs w:val="28"/>
          <w:lang w:val="uk-UA"/>
        </w:rPr>
        <w:t>. При написанні сценарію до відео можна використовувати вимоги, що ставляться до написання реферату в тій мірі, в якій це буде доцільно.</w:t>
      </w:r>
    </w:p>
    <w:p w:rsidR="00A63E13" w:rsidRDefault="00A63E13" w:rsidP="00F3373D">
      <w:pPr>
        <w:pStyle w:val="a6"/>
        <w:spacing w:after="0" w:line="240" w:lineRule="auto"/>
        <w:jc w:val="both"/>
        <w:rPr>
          <w:rFonts w:ascii="Times New Roman" w:hAnsi="Times New Roman" w:cs="Times New Roman"/>
          <w:b/>
          <w:i/>
          <w:sz w:val="28"/>
          <w:szCs w:val="28"/>
          <w:lang w:val="uk-UA"/>
        </w:rPr>
      </w:pPr>
    </w:p>
    <w:p w:rsidR="00F3373D" w:rsidRPr="00380A12" w:rsidRDefault="00F3373D" w:rsidP="00F3373D">
      <w:pPr>
        <w:pStyle w:val="a6"/>
        <w:spacing w:after="0" w:line="240" w:lineRule="auto"/>
        <w:ind w:firstLine="567"/>
        <w:jc w:val="both"/>
        <w:rPr>
          <w:rFonts w:ascii="Times New Roman" w:hAnsi="Times New Roman" w:cs="Times New Roman"/>
          <w:b/>
          <w:i/>
          <w:sz w:val="28"/>
          <w:szCs w:val="28"/>
        </w:rPr>
      </w:pPr>
      <w:r w:rsidRPr="00380A12">
        <w:rPr>
          <w:rFonts w:ascii="Times New Roman" w:hAnsi="Times New Roman" w:cs="Times New Roman"/>
          <w:b/>
          <w:i/>
          <w:sz w:val="28"/>
          <w:szCs w:val="28"/>
        </w:rPr>
        <w:t>Створення сторінки за тематикою дисципліни</w:t>
      </w:r>
    </w:p>
    <w:p w:rsidR="00F3373D" w:rsidRPr="00380A12" w:rsidRDefault="00F3373D" w:rsidP="00F3373D">
      <w:pPr>
        <w:pStyle w:val="a6"/>
        <w:spacing w:after="0" w:line="240" w:lineRule="auto"/>
        <w:ind w:firstLine="567"/>
        <w:jc w:val="both"/>
        <w:rPr>
          <w:rFonts w:ascii="Times New Roman" w:hAnsi="Times New Roman" w:cs="Times New Roman"/>
          <w:b/>
          <w:i/>
          <w:sz w:val="28"/>
          <w:szCs w:val="28"/>
        </w:rPr>
      </w:pPr>
      <w:r w:rsidRPr="00380A12">
        <w:rPr>
          <w:rFonts w:ascii="Times New Roman" w:hAnsi="Times New Roman" w:cs="Times New Roman"/>
          <w:b/>
          <w:i/>
          <w:sz w:val="28"/>
          <w:szCs w:val="28"/>
        </w:rPr>
        <w:t>у соціальних мережах</w:t>
      </w:r>
    </w:p>
    <w:p w:rsidR="00F3373D" w:rsidRPr="00380A12" w:rsidRDefault="00F3373D" w:rsidP="00F3373D">
      <w:pPr>
        <w:pStyle w:val="a6"/>
        <w:spacing w:after="0" w:line="240" w:lineRule="auto"/>
        <w:ind w:left="0" w:firstLine="567"/>
        <w:jc w:val="both"/>
        <w:rPr>
          <w:rFonts w:ascii="Times New Roman" w:hAnsi="Times New Roman" w:cs="Times New Roman"/>
          <w:b/>
          <w:i/>
          <w:sz w:val="28"/>
          <w:szCs w:val="28"/>
        </w:rPr>
      </w:pPr>
      <w:r w:rsidRPr="00380A12">
        <w:rPr>
          <w:rFonts w:ascii="Times New Roman" w:hAnsi="Times New Roman" w:cs="Times New Roman"/>
          <w:sz w:val="28"/>
          <w:szCs w:val="28"/>
        </w:rPr>
        <w:t>Це новий формат виконання індивідуального завдання обумовлений тим, що станом на 2021 рік загальна кількість зареєстрованих користувачів у різних соціальних мережах нараховує близько 3,5 мільярди людей по всьому світу, це становить більше третини від загальної кількості населення планети. І ця цифра постійно збільшується. При цьому кожна людина в середньому, щодня проводить у соціальних мережах 6 годин 42 хвилини. Отже, можемо зробити висновок, що основну частку свого вільного часу людина проводить спілкуючись з друзями або переглядаючи різного типу контент, навіть шукають інформацію, новини і інші необхідні дані переважно у соціальних мережах. Тому використання соціальних мереж відіграє неабияку роль у вивченні та популяризації дисципліни та навчального закладу, який забезпечує її вивчення.</w:t>
      </w:r>
    </w:p>
    <w:p w:rsidR="00F3373D" w:rsidRPr="00380A12" w:rsidRDefault="00F3373D" w:rsidP="00F3373D">
      <w:pPr>
        <w:pStyle w:val="a6"/>
        <w:spacing w:after="0" w:line="240" w:lineRule="auto"/>
        <w:ind w:left="0" w:firstLine="567"/>
        <w:jc w:val="both"/>
        <w:rPr>
          <w:rFonts w:ascii="Times New Roman" w:hAnsi="Times New Roman" w:cs="Times New Roman"/>
          <w:sz w:val="28"/>
          <w:szCs w:val="28"/>
        </w:rPr>
      </w:pPr>
      <w:r w:rsidRPr="00380A12">
        <w:rPr>
          <w:rFonts w:ascii="Times New Roman" w:hAnsi="Times New Roman" w:cs="Times New Roman"/>
          <w:sz w:val="28"/>
          <w:szCs w:val="28"/>
        </w:rPr>
        <w:t>Для виконання цього виду роботи необхідно обрати будь-яку соціальну мережу, наприклад, фейсбук чи інстаграм та створити сторінку назва якої відповідатиме назві дисципліни. По кожній темі дисципліни слід створити пост, який супроводжуватиметься візуальним контентом, зокрема, картинкою, що відображатиме зміст теми та текстовим поясненням. За бажанням можна використовувати теги та смайли, що відповідатимуть обраній тематиці. Основною вимогою до такого завдання є те, що сторінка має бути відкритою та всі студенти групи мають підписатись на неї та висловлювати свої коментарі по зазначеній темі.</w:t>
      </w:r>
    </w:p>
    <w:p w:rsidR="00F3373D" w:rsidRDefault="00F3373D" w:rsidP="00F3373D">
      <w:pPr>
        <w:spacing w:after="0" w:line="240" w:lineRule="auto"/>
        <w:jc w:val="center"/>
        <w:rPr>
          <w:rFonts w:ascii="Times New Roman" w:hAnsi="Times New Roman" w:cs="Times New Roman"/>
          <w:b/>
          <w:i/>
          <w:sz w:val="28"/>
          <w:szCs w:val="28"/>
          <w:lang w:val="uk-UA"/>
        </w:rPr>
      </w:pPr>
    </w:p>
    <w:p w:rsidR="00B64369" w:rsidRPr="00EA353D" w:rsidRDefault="00B64369" w:rsidP="00F3373D">
      <w:pPr>
        <w:spacing w:after="0" w:line="240" w:lineRule="auto"/>
        <w:jc w:val="center"/>
        <w:rPr>
          <w:rFonts w:ascii="Times New Roman" w:hAnsi="Times New Roman" w:cs="Times New Roman"/>
          <w:b/>
          <w:i/>
          <w:sz w:val="28"/>
          <w:szCs w:val="28"/>
          <w:lang w:val="uk-UA"/>
        </w:rPr>
      </w:pPr>
      <w:r w:rsidRPr="00EA353D">
        <w:rPr>
          <w:rFonts w:ascii="Times New Roman" w:hAnsi="Times New Roman" w:cs="Times New Roman"/>
          <w:b/>
          <w:i/>
          <w:sz w:val="28"/>
          <w:szCs w:val="28"/>
          <w:lang w:val="uk-UA"/>
        </w:rPr>
        <w:t>Написання та захист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8"/>
          <w:sz w:val="28"/>
          <w:szCs w:val="28"/>
        </w:rPr>
        <w:t>Мета і завдання написання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Реферат є формою закріплення і контролю зна</w:t>
      </w:r>
      <w:r w:rsidR="00EC7526" w:rsidRPr="00EA353D">
        <w:rPr>
          <w:sz w:val="28"/>
          <w:szCs w:val="28"/>
        </w:rPr>
        <w:t>нь та навичок, набутих студентами</w:t>
      </w:r>
      <w:r w:rsidRPr="00EA353D">
        <w:rPr>
          <w:sz w:val="28"/>
          <w:szCs w:val="28"/>
        </w:rPr>
        <w:t xml:space="preserve"> в процесі їх</w:t>
      </w:r>
      <w:r w:rsidR="00EC7526" w:rsidRPr="00EA353D">
        <w:rPr>
          <w:sz w:val="28"/>
          <w:szCs w:val="28"/>
          <w:lang w:val="uk-UA"/>
        </w:rPr>
        <w:t>вивчення дисципліни</w:t>
      </w:r>
      <w:r w:rsidRPr="00EA353D">
        <w:rPr>
          <w:sz w:val="28"/>
          <w:szCs w:val="28"/>
        </w:rPr>
        <w:t>.</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Метою написання реферату є підтвердження рівня опанування </w:t>
      </w:r>
      <w:r w:rsidR="00EC7526" w:rsidRPr="00EA353D">
        <w:rPr>
          <w:sz w:val="28"/>
          <w:szCs w:val="28"/>
          <w:lang w:val="uk-UA"/>
        </w:rPr>
        <w:t xml:space="preserve">студентами </w:t>
      </w:r>
      <w:r w:rsidRPr="00EA353D">
        <w:rPr>
          <w:sz w:val="28"/>
          <w:szCs w:val="28"/>
        </w:rPr>
        <w:t xml:space="preserve">основних положень з обраної тематики, демонстрація знання відповідної літератури, вміння аналізувати матеріал, робити узагальнення та самостійні висновки. Реферат повинен передбачати розкриття конкретного напряму </w:t>
      </w:r>
      <w:r w:rsidR="00EC7526" w:rsidRPr="00EA353D">
        <w:rPr>
          <w:sz w:val="28"/>
          <w:szCs w:val="28"/>
          <w:lang w:val="uk-UA"/>
        </w:rPr>
        <w:t>обраної тематики</w:t>
      </w:r>
      <w:r w:rsidRPr="00EA353D">
        <w:rPr>
          <w:sz w:val="28"/>
          <w:szCs w:val="28"/>
        </w:rPr>
        <w:t>, мати прикладний характер та практичну спрямованість.</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8"/>
          <w:sz w:val="28"/>
          <w:szCs w:val="28"/>
        </w:rPr>
        <w:t>Завданнями написання реферату є:</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вивчення стану розробки обраної проблематики в літературі та публікаціях;</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lastRenderedPageBreak/>
        <w:t>- розгляд у контексті обраної теми практики й підходів до розв’язання конкретних проблем;</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вивчення відповідних інформаційних та статистичних даних, що стосується теми реферату та їх аналітична обробка;</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 логічний, аргументований виклад матеріалу, узагальнення </w:t>
      </w:r>
      <w:r w:rsidR="00EC7526" w:rsidRPr="00EA353D">
        <w:rPr>
          <w:sz w:val="28"/>
          <w:szCs w:val="28"/>
          <w:lang w:val="uk-UA"/>
        </w:rPr>
        <w:t>матеріалів судової практики</w:t>
      </w:r>
      <w:r w:rsidRPr="00EA353D">
        <w:rPr>
          <w:sz w:val="28"/>
          <w:szCs w:val="28"/>
        </w:rPr>
        <w:t>;</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розробка та обґрунтування пропозицій щодо поліпшення роботи в тій чи іншій сфері діяльності, визначеній темою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Тема обирається </w:t>
      </w:r>
      <w:r w:rsidR="00EC7526" w:rsidRPr="00EA353D">
        <w:rPr>
          <w:sz w:val="28"/>
          <w:szCs w:val="28"/>
          <w:lang w:val="uk-UA"/>
        </w:rPr>
        <w:t>студентом</w:t>
      </w:r>
      <w:r w:rsidRPr="00EA353D">
        <w:rPr>
          <w:sz w:val="28"/>
          <w:szCs w:val="28"/>
        </w:rPr>
        <w:t xml:space="preserve"> самостійно, виходячи із запропонованого переліку. Вона має базуватися на прагненні фахівців впровадити в практику власні пропозиції.</w:t>
      </w:r>
    </w:p>
    <w:p w:rsidR="00B64369" w:rsidRPr="00EA353D" w:rsidRDefault="00EC7526" w:rsidP="00F3373D">
      <w:pPr>
        <w:pStyle w:val="styletext"/>
        <w:shd w:val="clear" w:color="auto" w:fill="FFFFFF"/>
        <w:spacing w:before="0" w:beforeAutospacing="0" w:after="0" w:afterAutospacing="0"/>
        <w:ind w:firstLine="709"/>
        <w:jc w:val="both"/>
        <w:rPr>
          <w:sz w:val="28"/>
          <w:szCs w:val="28"/>
          <w:lang w:val="uk-UA"/>
        </w:rPr>
      </w:pPr>
      <w:r w:rsidRPr="00EA353D">
        <w:rPr>
          <w:sz w:val="28"/>
          <w:szCs w:val="28"/>
        </w:rPr>
        <w:t>Окрім запропонованих, студенти</w:t>
      </w:r>
      <w:r w:rsidR="00B64369" w:rsidRPr="00EA353D">
        <w:rPr>
          <w:sz w:val="28"/>
          <w:szCs w:val="28"/>
        </w:rPr>
        <w:t xml:space="preserve"> можуть самостійно визначати </w:t>
      </w:r>
      <w:proofErr w:type="gramStart"/>
      <w:r w:rsidR="00B64369" w:rsidRPr="00EA353D">
        <w:rPr>
          <w:sz w:val="28"/>
          <w:szCs w:val="28"/>
        </w:rPr>
        <w:t>тему  реферату</w:t>
      </w:r>
      <w:proofErr w:type="gramEnd"/>
      <w:r w:rsidR="00B64369" w:rsidRPr="00EA353D">
        <w:rPr>
          <w:sz w:val="28"/>
          <w:szCs w:val="28"/>
        </w:rPr>
        <w:t>, враховуючи актуальність проблеми</w:t>
      </w:r>
      <w:r w:rsidRPr="00EA353D">
        <w:rPr>
          <w:sz w:val="28"/>
          <w:szCs w:val="28"/>
          <w:lang w:val="uk-UA"/>
        </w:rPr>
        <w:t>,</w:t>
      </w:r>
      <w:r w:rsidRPr="00EA353D">
        <w:rPr>
          <w:sz w:val="28"/>
          <w:szCs w:val="28"/>
        </w:rPr>
        <w:t xml:space="preserve"> попередньо узгодивши з викладачем</w:t>
      </w:r>
      <w:r w:rsidRPr="00EA353D">
        <w:rPr>
          <w:sz w:val="28"/>
          <w:szCs w:val="28"/>
          <w:lang w:val="uk-UA"/>
        </w:rPr>
        <w:t>.</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При необхідності </w:t>
      </w:r>
      <w:r w:rsidR="00EC7526" w:rsidRPr="00EA353D">
        <w:rPr>
          <w:sz w:val="28"/>
          <w:szCs w:val="28"/>
          <w:lang w:val="uk-UA"/>
        </w:rPr>
        <w:t xml:space="preserve">студенти </w:t>
      </w:r>
      <w:r w:rsidRPr="00EA353D">
        <w:rPr>
          <w:sz w:val="28"/>
          <w:szCs w:val="28"/>
        </w:rPr>
        <w:t>можуть отримати консультативну-методичну допом</w:t>
      </w:r>
      <w:r w:rsidR="00EC7526" w:rsidRPr="00EA353D">
        <w:rPr>
          <w:sz w:val="28"/>
          <w:szCs w:val="28"/>
        </w:rPr>
        <w:t>огу викладача</w:t>
      </w:r>
      <w:r w:rsidRPr="00EA353D">
        <w:rPr>
          <w:sz w:val="28"/>
          <w:szCs w:val="28"/>
        </w:rPr>
        <w:t xml:space="preserve"> щодо остаточного формування теми реферату, його плану. Залучення джерел та літератури тощо. Оформивши</w:t>
      </w:r>
      <w:r w:rsidR="00EC7526" w:rsidRPr="00EA353D">
        <w:rPr>
          <w:sz w:val="28"/>
          <w:szCs w:val="28"/>
        </w:rPr>
        <w:t xml:space="preserve"> реферат належним чином, студенти</w:t>
      </w:r>
      <w:r w:rsidRPr="00EA353D">
        <w:rPr>
          <w:sz w:val="28"/>
          <w:szCs w:val="28"/>
        </w:rPr>
        <w:t xml:space="preserve"> здають його для перевірки.</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Актуальність теми визначається і має базуватися на аналізі наукової літератури й практичної діяльності.</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Науково-теоретичний рівень реферату досягається за рахунок ретельного аналізу питання, що досліджується, з урахуванням сучасного розвитку сфери, теоретичних узагальнень, оперування об’єктивною та раціональною аргументацією, наведення характерних прикладів зі своїх рішень і справ, доказових фактів тощо.</w:t>
      </w:r>
    </w:p>
    <w:p w:rsidR="00EC7526"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Практична спрямованість. Тема реферату зорієнтовується на практику вирішення актуальних проблем діяльності. Теоретичний матеріал необхідно підкреслювати аналізом практичної діяльності. </w:t>
      </w:r>
    </w:p>
    <w:p w:rsidR="00EC7526" w:rsidRPr="00EA353D" w:rsidRDefault="00EC7526" w:rsidP="00F3373D">
      <w:pPr>
        <w:pStyle w:val="styletext"/>
        <w:shd w:val="clear" w:color="auto" w:fill="FFFFFF"/>
        <w:spacing w:before="0" w:beforeAutospacing="0" w:after="0" w:afterAutospacing="0"/>
        <w:ind w:firstLine="709"/>
        <w:jc w:val="both"/>
        <w:rPr>
          <w:sz w:val="28"/>
          <w:szCs w:val="28"/>
        </w:rPr>
      </w:pP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8"/>
          <w:i/>
          <w:iCs/>
          <w:sz w:val="28"/>
          <w:szCs w:val="28"/>
        </w:rPr>
        <w:t>Структура</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Стиль викладення матеріалу має бути науково-діловим.</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Матеріал розподіляється рівномірно у відповідності </w:t>
      </w:r>
      <w:proofErr w:type="gramStart"/>
      <w:r w:rsidRPr="00EA353D">
        <w:rPr>
          <w:sz w:val="28"/>
          <w:szCs w:val="28"/>
        </w:rPr>
        <w:t>до плану</w:t>
      </w:r>
      <w:proofErr w:type="gramEnd"/>
      <w:r w:rsidRPr="00EA353D">
        <w:rPr>
          <w:sz w:val="28"/>
          <w:szCs w:val="28"/>
        </w:rPr>
        <w:t xml:space="preserve">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 вступ (мають бути </w:t>
      </w:r>
      <w:proofErr w:type="gramStart"/>
      <w:r w:rsidRPr="00EA353D">
        <w:rPr>
          <w:sz w:val="28"/>
          <w:szCs w:val="28"/>
        </w:rPr>
        <w:t>обґрунтовані  актуальність</w:t>
      </w:r>
      <w:proofErr w:type="gramEnd"/>
      <w:r w:rsidRPr="00EA353D">
        <w:rPr>
          <w:sz w:val="28"/>
          <w:szCs w:val="28"/>
        </w:rPr>
        <w:t xml:space="preserve"> та практичне значення обраної теми реферату, визначені мета та завдання роботи);</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основна частина (розкривається тема реферату шляхом висвітлення основних питань. При цьому необхідно зосередити увагу на аналізі поставлених питань в літературі з висновками щодо їх теоре</w:t>
      </w:r>
      <w:r w:rsidR="00EC7526" w:rsidRPr="00EA353D">
        <w:rPr>
          <w:sz w:val="28"/>
          <w:szCs w:val="28"/>
        </w:rPr>
        <w:t>тичної та практичної значущості</w:t>
      </w:r>
      <w:r w:rsidRPr="00EA353D">
        <w:rPr>
          <w:sz w:val="28"/>
          <w:szCs w:val="28"/>
        </w:rPr>
        <w:t>;</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висновки (необхідно сформулювати: а) науково-теоретичні та практичні підсумки проведеного аналізу за проблематиком реферату; б) теоретичні та практичні рекомендації, що випливають з проведеного аналізу. Вони мають логічно пов'язуватися із змістом викладеного матеріалу);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 додатки* (такими можуть бути цільові документи, матеріали, що розкривають досвід роботи органів та підрозділів внутрішніх справ, методичні розробки, результати досліджень, анкети опитування, а також таблиці, </w:t>
      </w:r>
      <w:r w:rsidRPr="00EA353D">
        <w:rPr>
          <w:sz w:val="28"/>
          <w:szCs w:val="28"/>
        </w:rPr>
        <w:lastRenderedPageBreak/>
        <w:t xml:space="preserve">статистичні дані, діаграми, на які слухач посилається в тексті реферату тощо. Застереження: не слід давати в додатках документи, законодавчі чи нормативні акти, які офіційно надруковані. Такі документи мають бути вказані </w:t>
      </w:r>
      <w:proofErr w:type="gramStart"/>
      <w:r w:rsidRPr="00EA353D">
        <w:rPr>
          <w:sz w:val="28"/>
          <w:szCs w:val="28"/>
        </w:rPr>
        <w:t>в списку</w:t>
      </w:r>
      <w:proofErr w:type="gramEnd"/>
      <w:r w:rsidRPr="00EA353D">
        <w:rPr>
          <w:sz w:val="28"/>
          <w:szCs w:val="28"/>
        </w:rPr>
        <w:t xml:space="preserve"> використаних джерел);</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словник базових та основних понять (глосарій)*;</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список літератури (містить використані джерела та публікації).</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*ці складові не є обов’язковими і подаються за бажанням слухача.</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8"/>
          <w:i/>
          <w:iCs/>
          <w:sz w:val="28"/>
          <w:szCs w:val="28"/>
        </w:rPr>
        <w:t>Вимоги до оформлення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Планування та стиль.</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Обсяг рефе</w:t>
      </w:r>
      <w:r w:rsidR="00125DDF" w:rsidRPr="00EA353D">
        <w:rPr>
          <w:sz w:val="28"/>
          <w:szCs w:val="28"/>
        </w:rPr>
        <w:t>ративної роботи має складати – 25</w:t>
      </w:r>
      <w:r w:rsidRPr="00EA353D">
        <w:rPr>
          <w:sz w:val="28"/>
          <w:szCs w:val="28"/>
        </w:rPr>
        <w:t>-</w:t>
      </w:r>
      <w:r w:rsidR="00125DDF" w:rsidRPr="00EA353D">
        <w:rPr>
          <w:sz w:val="28"/>
          <w:szCs w:val="28"/>
          <w:lang w:val="uk-UA"/>
        </w:rPr>
        <w:t>3</w:t>
      </w:r>
      <w:r w:rsidR="00EC7526" w:rsidRPr="00EA353D">
        <w:rPr>
          <w:sz w:val="28"/>
          <w:szCs w:val="28"/>
          <w:lang w:val="uk-UA"/>
        </w:rPr>
        <w:t>0</w:t>
      </w:r>
      <w:r w:rsidRPr="00EA353D">
        <w:rPr>
          <w:sz w:val="28"/>
          <w:szCs w:val="28"/>
        </w:rPr>
        <w:t xml:space="preserve"> сторінок. До загального обсягу роботи не входять додатки, глосарій, список використаних джерел, таблиці та рисунки, які повністю займають площу сторінки. Але всі сторінки зазначених елементів підлягають суцільній нумерації. Робота має бути акуратно написана від руки або надрукована з дотриманням стилістичних і граматичних норм. У тексті обов'язково повинні бути посилання на літературу та інші джерела, що використовувалися при підготовці реферату.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Текст реферативної роботи викладається державною мовою на стандартних аркушах формату А-4(210 х 297).</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Робота друкується шрифтом Times New Roman, 14 кеглем; вирівнювання - “За шириною”; міжрядковий інтервал “Полуторний” (1,5 Lines); абзацний відступ – п’ять знаків (1,25 см); верхнє і нижнє поле – 2 см., ліве – 3 см, праве – 1 см.  Абзацний відступ має бути однаковим у всьому тексті і дорівнювати п'яти знакам (1,25 см).</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Скорочення слів та словосполучень мають відповідати чинним стандартам з бібліотечної та видавничої справи.</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Розділи та підрозділи мають містити загаловки, які належить точно відтворювати у змісті. Загаловки розділів, як правило, розміщують посередині рядка. Назви розділів друкують великими літерами без розділових знаків у кінці, без підкреслень. Загаловки розділів слід починати з належного відступу.</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Абзацний відступ має бути однаковим у всьому тексті і дорівнювати п'яти знакам (стандартний відступ, визначений текстовими редакторами на ПК).</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Якщо заголовок складаєься з двох і більше речень, їх розділяють крапкою. Переніс слів </w:t>
      </w:r>
      <w:proofErr w:type="gramStart"/>
      <w:r w:rsidRPr="00EA353D">
        <w:rPr>
          <w:sz w:val="28"/>
          <w:szCs w:val="28"/>
        </w:rPr>
        <w:t>у заголовках</w:t>
      </w:r>
      <w:proofErr w:type="gramEnd"/>
      <w:r w:rsidRPr="00EA353D">
        <w:rPr>
          <w:sz w:val="28"/>
          <w:szCs w:val="28"/>
        </w:rPr>
        <w:t xml:space="preserve"> розділів слід уникати. Відстань між заголовком і подальшим чи попереднім текстом, при друкованому виготовленні письмової роботи, повинна становити не менше двох рядків.</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Нумерація сторінок має бути наскрізною. Порядковий номер сторінки позначають арабською цифрою і проставляють у правому верхньому куті сторінки без крапки чи рисок. Титульний аркуш(додається) включається до загальної нумерації сторінок письмової роботи, але номер сторінки на титульному аркуші, як правило, не проставляють. Розділи слід нумерувати також арабськими цифрами.</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 xml:space="preserve">При використанні літературних джерел в тексті письмової роботи можуть бути два варіанти посилань на них. Перший – це посторінкові посилання (виноски): коли на сторінці цитується джерело, то внизу цієї </w:t>
      </w:r>
      <w:r w:rsidRPr="00EA353D">
        <w:rPr>
          <w:sz w:val="28"/>
          <w:szCs w:val="28"/>
        </w:rPr>
        <w:lastRenderedPageBreak/>
        <w:t xml:space="preserve">сторінки під основним текстом наводиться бібліографічний опис літературного джерела і вказується сторінка. Другий – коли в разі посилання на літературне джерело у квадратних дужках вказується його порядковий номер у списку літератури та </w:t>
      </w:r>
      <w:proofErr w:type="gramStart"/>
      <w:r w:rsidRPr="00EA353D">
        <w:rPr>
          <w:sz w:val="28"/>
          <w:szCs w:val="28"/>
        </w:rPr>
        <w:t>конкретна  сторінка</w:t>
      </w:r>
      <w:proofErr w:type="gramEnd"/>
      <w:r w:rsidRPr="00EA353D">
        <w:rPr>
          <w:sz w:val="28"/>
          <w:szCs w:val="28"/>
        </w:rPr>
        <w:t>, наводиться цитата, точні цифри, дані, наприклад [3, с. 17].</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sz w:val="28"/>
          <w:szCs w:val="28"/>
        </w:rPr>
        <w:t>Ілюстративний матеріал – малюнки, графіки, схеми тощо слід розміщувати безпосередгньо після прешого посилання на нього в тексті. Якщо графік, схема, таблиця не поміщається на сторіні, де є посилання, їх подають на насупній сторінці. На кожний ілюстративний матеріал мають бути посилання в тексті.</w:t>
      </w:r>
    </w:p>
    <w:p w:rsidR="00F10C5A" w:rsidRPr="00EA353D" w:rsidRDefault="00F10C5A" w:rsidP="00F3373D">
      <w:pPr>
        <w:pStyle w:val="styletext"/>
        <w:shd w:val="clear" w:color="auto" w:fill="FFFFFF"/>
        <w:spacing w:before="0" w:beforeAutospacing="0" w:after="0" w:afterAutospacing="0"/>
        <w:ind w:firstLine="709"/>
        <w:jc w:val="both"/>
        <w:rPr>
          <w:rStyle w:val="a8"/>
          <w:i/>
          <w:iCs/>
          <w:sz w:val="28"/>
          <w:szCs w:val="28"/>
        </w:rPr>
      </w:pP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8"/>
          <w:i/>
          <w:iCs/>
          <w:sz w:val="28"/>
          <w:szCs w:val="28"/>
        </w:rPr>
        <w:t>Критерії оцінювання рефератів</w:t>
      </w:r>
    </w:p>
    <w:p w:rsidR="00B64369" w:rsidRPr="00EA353D" w:rsidRDefault="00B64369" w:rsidP="00F3373D">
      <w:pPr>
        <w:pStyle w:val="styletext"/>
        <w:shd w:val="clear" w:color="auto" w:fill="FFFFFF"/>
        <w:spacing w:before="0" w:beforeAutospacing="0" w:after="0" w:afterAutospacing="0"/>
        <w:ind w:firstLine="709"/>
        <w:jc w:val="both"/>
        <w:rPr>
          <w:sz w:val="28"/>
          <w:szCs w:val="28"/>
        </w:rPr>
      </w:pPr>
      <w:r w:rsidRPr="00EA353D">
        <w:rPr>
          <w:rStyle w:val="a9"/>
          <w:sz w:val="28"/>
          <w:szCs w:val="28"/>
        </w:rPr>
        <w:t>Кожний реферат оцінюється, виходячи з аналізу сукупності таких критеріїв:</w:t>
      </w:r>
    </w:p>
    <w:p w:rsidR="00B64369" w:rsidRPr="00EA353D" w:rsidRDefault="00C46BE2" w:rsidP="00F3373D">
      <w:pPr>
        <w:pStyle w:val="styletext"/>
        <w:shd w:val="clear" w:color="auto" w:fill="FFFFFF"/>
        <w:spacing w:before="0" w:beforeAutospacing="0" w:after="0" w:afterAutospacing="0"/>
        <w:ind w:firstLine="709"/>
        <w:jc w:val="both"/>
        <w:rPr>
          <w:sz w:val="28"/>
          <w:szCs w:val="28"/>
        </w:rPr>
      </w:pPr>
      <w:r w:rsidRPr="00EA353D">
        <w:rPr>
          <w:sz w:val="28"/>
          <w:szCs w:val="28"/>
          <w:lang w:val="uk-UA"/>
        </w:rPr>
        <w:t>1</w:t>
      </w:r>
      <w:r w:rsidR="00B64369" w:rsidRPr="00EA353D">
        <w:rPr>
          <w:sz w:val="28"/>
          <w:szCs w:val="28"/>
        </w:rPr>
        <w:t>. План реферату має системно розкривати обрану тему.</w:t>
      </w:r>
    </w:p>
    <w:p w:rsidR="00B64369" w:rsidRPr="00EA353D" w:rsidRDefault="00C46BE2" w:rsidP="00F3373D">
      <w:pPr>
        <w:pStyle w:val="styletext"/>
        <w:shd w:val="clear" w:color="auto" w:fill="FFFFFF"/>
        <w:spacing w:before="0" w:beforeAutospacing="0" w:after="0" w:afterAutospacing="0"/>
        <w:ind w:firstLine="709"/>
        <w:jc w:val="both"/>
        <w:rPr>
          <w:sz w:val="28"/>
          <w:szCs w:val="28"/>
        </w:rPr>
      </w:pPr>
      <w:r w:rsidRPr="00EA353D">
        <w:rPr>
          <w:sz w:val="28"/>
          <w:szCs w:val="28"/>
        </w:rPr>
        <w:t>2</w:t>
      </w:r>
      <w:r w:rsidR="00B64369" w:rsidRPr="00EA353D">
        <w:rPr>
          <w:sz w:val="28"/>
          <w:szCs w:val="28"/>
        </w:rPr>
        <w:t>. Зміст реферату має передбачати розкриття положень практичної діяльності за напрямом.</w:t>
      </w:r>
    </w:p>
    <w:p w:rsidR="00B64369" w:rsidRPr="00EA353D" w:rsidRDefault="00C46BE2" w:rsidP="00F3373D">
      <w:pPr>
        <w:pStyle w:val="styletext"/>
        <w:shd w:val="clear" w:color="auto" w:fill="FFFFFF"/>
        <w:spacing w:before="0" w:beforeAutospacing="0" w:after="0" w:afterAutospacing="0"/>
        <w:ind w:firstLine="709"/>
        <w:jc w:val="both"/>
        <w:rPr>
          <w:sz w:val="28"/>
          <w:szCs w:val="28"/>
        </w:rPr>
      </w:pPr>
      <w:r w:rsidRPr="00EA353D">
        <w:rPr>
          <w:sz w:val="28"/>
          <w:szCs w:val="28"/>
        </w:rPr>
        <w:t>3</w:t>
      </w:r>
      <w:r w:rsidR="00B64369" w:rsidRPr="00EA353D">
        <w:rPr>
          <w:sz w:val="28"/>
          <w:szCs w:val="28"/>
        </w:rPr>
        <w:t>. Особистий внесок оцінюється із наявності власних аналітичних висновків та конкретних пропозицій щодо покращення</w:t>
      </w:r>
      <w:r w:rsidRPr="00EA353D">
        <w:rPr>
          <w:sz w:val="28"/>
          <w:szCs w:val="28"/>
          <w:lang w:val="uk-UA"/>
        </w:rPr>
        <w:t xml:space="preserve"> законодавства</w:t>
      </w:r>
      <w:r w:rsidR="00B64369" w:rsidRPr="00EA353D">
        <w:rPr>
          <w:sz w:val="28"/>
          <w:szCs w:val="28"/>
        </w:rPr>
        <w:t>.</w:t>
      </w:r>
    </w:p>
    <w:p w:rsidR="00B64369" w:rsidRPr="00EA353D" w:rsidRDefault="00C46BE2" w:rsidP="00F3373D">
      <w:pPr>
        <w:pStyle w:val="styletext"/>
        <w:shd w:val="clear" w:color="auto" w:fill="FFFFFF"/>
        <w:spacing w:before="0" w:beforeAutospacing="0" w:after="0" w:afterAutospacing="0"/>
        <w:ind w:firstLine="709"/>
        <w:jc w:val="both"/>
        <w:rPr>
          <w:sz w:val="28"/>
          <w:szCs w:val="28"/>
        </w:rPr>
      </w:pPr>
      <w:r w:rsidRPr="00EA353D">
        <w:rPr>
          <w:sz w:val="28"/>
          <w:szCs w:val="28"/>
        </w:rPr>
        <w:t>4</w:t>
      </w:r>
      <w:r w:rsidR="00B64369" w:rsidRPr="00EA353D">
        <w:rPr>
          <w:sz w:val="28"/>
          <w:szCs w:val="28"/>
        </w:rPr>
        <w:t xml:space="preserve">. Використані джерела, тобто наявність достатньої кількості </w:t>
      </w:r>
      <w:r w:rsidR="00B64369" w:rsidRPr="00EA353D">
        <w:rPr>
          <w:sz w:val="28"/>
          <w:szCs w:val="28"/>
          <w:u w:val="single"/>
        </w:rPr>
        <w:t xml:space="preserve">сучасних </w:t>
      </w:r>
      <w:r w:rsidR="00B64369" w:rsidRPr="00EA353D">
        <w:rPr>
          <w:sz w:val="28"/>
          <w:szCs w:val="28"/>
        </w:rPr>
        <w:t>нормативних і наукових джерел.</w:t>
      </w:r>
    </w:p>
    <w:p w:rsidR="00B64369" w:rsidRPr="00EA353D" w:rsidRDefault="00B64369" w:rsidP="00F3373D">
      <w:pPr>
        <w:spacing w:after="0" w:line="240" w:lineRule="auto"/>
        <w:ind w:firstLine="709"/>
        <w:jc w:val="both"/>
        <w:rPr>
          <w:rFonts w:ascii="Times New Roman" w:hAnsi="Times New Roman" w:cs="Times New Roman"/>
          <w:b/>
          <w:sz w:val="28"/>
          <w:szCs w:val="28"/>
          <w:lang w:val="uk-UA"/>
        </w:rPr>
      </w:pPr>
    </w:p>
    <w:p w:rsidR="005E4340" w:rsidRPr="00B64369" w:rsidRDefault="005E4340" w:rsidP="00F3373D">
      <w:pPr>
        <w:spacing w:after="0" w:line="240" w:lineRule="auto"/>
        <w:ind w:firstLine="709"/>
        <w:jc w:val="both"/>
        <w:rPr>
          <w:rFonts w:ascii="Times New Roman" w:hAnsi="Times New Roman" w:cs="Times New Roman"/>
          <w:sz w:val="28"/>
          <w:szCs w:val="28"/>
          <w:lang w:val="uk-UA"/>
        </w:rPr>
      </w:pPr>
    </w:p>
    <w:sectPr w:rsidR="005E4340" w:rsidRPr="00B64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37C"/>
    <w:multiLevelType w:val="hybridMultilevel"/>
    <w:tmpl w:val="6074A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D0525E"/>
    <w:multiLevelType w:val="hybridMultilevel"/>
    <w:tmpl w:val="32040F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B647C7A"/>
    <w:multiLevelType w:val="hybridMultilevel"/>
    <w:tmpl w:val="3A9286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0A53A4"/>
    <w:multiLevelType w:val="hybridMultilevel"/>
    <w:tmpl w:val="071AA8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5590536"/>
    <w:multiLevelType w:val="multilevel"/>
    <w:tmpl w:val="0BAA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A3884"/>
    <w:multiLevelType w:val="hybridMultilevel"/>
    <w:tmpl w:val="6156883C"/>
    <w:lvl w:ilvl="0" w:tplc="354E73C2">
      <w:start w:val="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9660E5"/>
    <w:multiLevelType w:val="hybridMultilevel"/>
    <w:tmpl w:val="E5488ED6"/>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D87CF1"/>
    <w:multiLevelType w:val="hybridMultilevel"/>
    <w:tmpl w:val="11986F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19B3E62"/>
    <w:multiLevelType w:val="hybridMultilevel"/>
    <w:tmpl w:val="C6C035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80"/>
    <w:rsid w:val="000424FA"/>
    <w:rsid w:val="000D23AF"/>
    <w:rsid w:val="001101BA"/>
    <w:rsid w:val="00125DDF"/>
    <w:rsid w:val="002D69D3"/>
    <w:rsid w:val="002E4769"/>
    <w:rsid w:val="00325E2A"/>
    <w:rsid w:val="003A30F7"/>
    <w:rsid w:val="00472980"/>
    <w:rsid w:val="005E2E54"/>
    <w:rsid w:val="005E4340"/>
    <w:rsid w:val="00867E7B"/>
    <w:rsid w:val="00A63E13"/>
    <w:rsid w:val="00A87E0B"/>
    <w:rsid w:val="00B16EAE"/>
    <w:rsid w:val="00B33626"/>
    <w:rsid w:val="00B64369"/>
    <w:rsid w:val="00B66AAF"/>
    <w:rsid w:val="00BE1B63"/>
    <w:rsid w:val="00C105BB"/>
    <w:rsid w:val="00C46BE2"/>
    <w:rsid w:val="00CF64BA"/>
    <w:rsid w:val="00D75CCD"/>
    <w:rsid w:val="00E53DA9"/>
    <w:rsid w:val="00E9564E"/>
    <w:rsid w:val="00EA353D"/>
    <w:rsid w:val="00EC7526"/>
    <w:rsid w:val="00F10C5A"/>
    <w:rsid w:val="00F3373D"/>
    <w:rsid w:val="00F37A20"/>
    <w:rsid w:val="00FE3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7421"/>
  <w15:chartTrackingRefBased/>
  <w15:docId w15:val="{8AD64C92-ABF9-472A-A5B6-3FFB4FC0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E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25E2A"/>
    <w:rPr>
      <w:color w:val="0000FF"/>
      <w:u w:val="single"/>
    </w:rPr>
  </w:style>
  <w:style w:type="paragraph" w:styleId="a4">
    <w:name w:val="Body Text"/>
    <w:basedOn w:val="a"/>
    <w:link w:val="a5"/>
    <w:semiHidden/>
    <w:unhideWhenUsed/>
    <w:rsid w:val="00325E2A"/>
    <w:pPr>
      <w:widowControl w:val="0"/>
      <w:autoSpaceDE w:val="0"/>
      <w:autoSpaceDN w:val="0"/>
      <w:adjustRightInd w:val="0"/>
      <w:spacing w:after="120" w:line="240" w:lineRule="auto"/>
    </w:pPr>
    <w:rPr>
      <w:rFonts w:ascii="Times New Roman" w:eastAsia="Times New Roman" w:hAnsi="Times New Roman" w:cs="Times New Roman"/>
      <w:sz w:val="20"/>
      <w:szCs w:val="20"/>
      <w:lang w:val="uk-UA" w:eastAsia="x-none"/>
    </w:rPr>
  </w:style>
  <w:style w:type="character" w:customStyle="1" w:styleId="a5">
    <w:name w:val="Основной текст Знак"/>
    <w:basedOn w:val="a0"/>
    <w:link w:val="a4"/>
    <w:semiHidden/>
    <w:rsid w:val="00325E2A"/>
    <w:rPr>
      <w:rFonts w:ascii="Times New Roman" w:eastAsia="Times New Roman" w:hAnsi="Times New Roman" w:cs="Times New Roman"/>
      <w:sz w:val="20"/>
      <w:szCs w:val="20"/>
      <w:lang w:val="uk-UA" w:eastAsia="x-none"/>
    </w:rPr>
  </w:style>
  <w:style w:type="paragraph" w:styleId="a6">
    <w:name w:val="List Paragraph"/>
    <w:basedOn w:val="a"/>
    <w:link w:val="a7"/>
    <w:uiPriority w:val="34"/>
    <w:qFormat/>
    <w:rsid w:val="00CF64BA"/>
    <w:pPr>
      <w:ind w:left="720"/>
      <w:contextualSpacing/>
    </w:pPr>
  </w:style>
  <w:style w:type="paragraph" w:customStyle="1" w:styleId="titlepage">
    <w:name w:val="title_page"/>
    <w:basedOn w:val="a"/>
    <w:rsid w:val="00B64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ext">
    <w:name w:val="style_text"/>
    <w:basedOn w:val="a"/>
    <w:rsid w:val="00B64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64369"/>
    <w:rPr>
      <w:b/>
      <w:bCs/>
    </w:rPr>
  </w:style>
  <w:style w:type="character" w:styleId="a9">
    <w:name w:val="Emphasis"/>
    <w:basedOn w:val="a0"/>
    <w:uiPriority w:val="20"/>
    <w:qFormat/>
    <w:rsid w:val="00B64369"/>
    <w:rPr>
      <w:i/>
      <w:iCs/>
    </w:rPr>
  </w:style>
  <w:style w:type="paragraph" w:styleId="aa">
    <w:name w:val="Normal (Web)"/>
    <w:aliases w:val="Обычный (Web),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
    <w:basedOn w:val="a"/>
    <w:link w:val="ab"/>
    <w:uiPriority w:val="99"/>
    <w:unhideWhenUsed/>
    <w:rsid w:val="00D75CC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Web) Знак,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
    <w:link w:val="aa"/>
    <w:uiPriority w:val="99"/>
    <w:rsid w:val="00D75CCD"/>
    <w:rPr>
      <w:rFonts w:ascii="Times New Roman" w:eastAsia="Times New Roman" w:hAnsi="Times New Roman" w:cs="Times New Roman"/>
      <w:sz w:val="24"/>
      <w:szCs w:val="24"/>
      <w:lang w:val="x-none" w:eastAsia="x-none"/>
    </w:rPr>
  </w:style>
  <w:style w:type="character" w:customStyle="1" w:styleId="a7">
    <w:name w:val="Абзац списка Знак"/>
    <w:link w:val="a6"/>
    <w:uiPriority w:val="34"/>
    <w:qFormat/>
    <w:rsid w:val="00EA353D"/>
  </w:style>
  <w:style w:type="character" w:customStyle="1" w:styleId="dat">
    <w:name w:val="dat"/>
    <w:rsid w:val="00EA353D"/>
  </w:style>
  <w:style w:type="character" w:customStyle="1" w:styleId="label">
    <w:name w:val="label"/>
    <w:rsid w:val="00EA353D"/>
  </w:style>
  <w:style w:type="character" w:customStyle="1" w:styleId="value">
    <w:name w:val="value"/>
    <w:rsid w:val="00EA353D"/>
  </w:style>
  <w:style w:type="paragraph" w:customStyle="1" w:styleId="ac">
    <w:name w:val=" Знак Знак Знак Знак Знак"/>
    <w:basedOn w:val="a"/>
    <w:rsid w:val="00C105BB"/>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524-0072/2021-31-63" TargetMode="External"/><Relationship Id="rId13" Type="http://schemas.openxmlformats.org/officeDocument/2006/relationships/hyperlink" Target="https://dspace.univd.edu.ua/handle/123456789/16985" TargetMode="External"/><Relationship Id="rId18" Type="http://schemas.openxmlformats.org/officeDocument/2006/relationships/hyperlink" Target="http://org2.knuba.edu.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onomyandsociety.in.ua/journals/11_ukr/28.pdf" TargetMode="External"/><Relationship Id="rId12" Type="http://schemas.openxmlformats.org/officeDocument/2006/relationships/hyperlink" Target="https://l.facebook.com/l.php?u=http%3A%2F%2Fbaltijapublishing.lv%2Fomp%2Findex.php%2Fbp%2Fcatalog%2Fbook%2F237%3Ffbclid%3DIwAR2UmvTSw-xiSeACcaYBoinVR4cifVVn5KD1gbYOr9ghXEvoCkcqSF3NeWI&amp;h=AT0FM1tk_M6cv_wR8KQ9DBrMVdMvgop9g3lh2dRvL-iWPlgYppp82V3UUecz4MYFEt0PJrtFZHpzLjHNY3-s613ArcxExyTBOKGVsEXtgpO-zbDivo430XdzncHBInhRdQWf&amp;__tn__=R%5d-R&amp;c%5b0%5d=AT0_NFjCVasn9mQBC-gEm2YgyAQbsgJMXw8Aivjr2krcNNjuNShG6WspRmWWFBV5NoGw1OPaETD3px_DmuT9KOkkA9MYTuxOCF0tnX619gww0mMoEI3w0jl2R3iPHCXj4M3hVqyLeFRCuwSm--p8gNmIEqLcgkwLaUSjaMYBj-tThQ93urOlX5g2RVo2WoosTwGCDWwI-5EgFw" TargetMode="External"/><Relationship Id="rId17" Type="http://schemas.openxmlformats.org/officeDocument/2006/relationships/hyperlink" Target="http://www.rada.dov.ua" TargetMode="External"/><Relationship Id="rId2" Type="http://schemas.openxmlformats.org/officeDocument/2006/relationships/styles" Target="styles.xml"/><Relationship Id="rId16" Type="http://schemas.openxmlformats.org/officeDocument/2006/relationships/hyperlink" Target="http://library.knuba.edu.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translate.goog/laws/main/b8?_x_tr_sl=uk&amp;_x_tr_tl=ru&amp;_x_tr_hl=ru&amp;_x_tr_pto=sc" TargetMode="External"/><Relationship Id="rId11" Type="http://schemas.openxmlformats.org/officeDocument/2006/relationships/hyperlink" Target="http://almanahprava.org.ua/en/issues/volume-13/pokhylenko-i.-s.html" TargetMode="External"/><Relationship Id="rId5" Type="http://schemas.openxmlformats.org/officeDocument/2006/relationships/hyperlink" Target="https://zakon-rada-gov-ua.translate.goog/laws/main/b8?_x_tr_sl=uk&amp;_x_tr_tl=ru&amp;_x_tr_hl=ru&amp;_x_tr_pto=sc" TargetMode="External"/><Relationship Id="rId15" Type="http://schemas.openxmlformats.org/officeDocument/2006/relationships/hyperlink" Target="https://doi.org/" TargetMode="External"/><Relationship Id="rId10" Type="http://schemas.openxmlformats.org/officeDocument/2006/relationships/hyperlink" Target="http://nbuv.gov.ua/UJRN/sre_2014_3_28" TargetMode="External"/><Relationship Id="rId19" Type="http://schemas.openxmlformats.org/officeDocument/2006/relationships/hyperlink" Target="http://irbis-nbuv.gov.ua/" TargetMode="External"/><Relationship Id="rId4" Type="http://schemas.openxmlformats.org/officeDocument/2006/relationships/webSettings" Target="webSettings.xml"/><Relationship Id="rId9" Type="http://schemas.openxmlformats.org/officeDocument/2006/relationships/hyperlink" Target="http://nbuv.gov.ua/UJRN/uazt_2015_2_11" TargetMode="External"/><Relationship Id="rId14" Type="http://schemas.openxmlformats.org/officeDocument/2006/relationships/hyperlink" Target="https://drive.google.com/file/d/1IGLIPJZAI3_kSOVYWluAnxBoliaJTcdY/view?pl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13</Pages>
  <Words>4916</Words>
  <Characters>28025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28</cp:revision>
  <dcterms:created xsi:type="dcterms:W3CDTF">2020-12-20T17:56:00Z</dcterms:created>
  <dcterms:modified xsi:type="dcterms:W3CDTF">2025-09-29T08:11:00Z</dcterms:modified>
</cp:coreProperties>
</file>