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7"/>
        <w:gridCol w:w="5097"/>
      </w:tblGrid>
      <w:tr w14:paraId="5CA89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7" w:type="dxa"/>
          </w:tcPr>
          <w:p w14:paraId="5CA8943F">
            <w:pPr>
              <w:rPr>
                <w:lang w:val="uk-UA"/>
              </w:rPr>
            </w:pPr>
            <w:r>
              <w:rPr>
                <w:lang w:val="uk-UA"/>
              </w:rPr>
              <w:t xml:space="preserve">Київський національний університет                             </w:t>
            </w:r>
          </w:p>
          <w:p w14:paraId="5CA89440">
            <w:pPr>
              <w:pStyle w:val="10"/>
              <w:tabs>
                <w:tab w:val="center" w:pos="4820"/>
                <w:tab w:val="right" w:pos="9639"/>
                <w:tab w:val="clear" w:pos="4536"/>
                <w:tab w:val="clear" w:pos="907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будівництва і архітектури/</w:t>
            </w:r>
          </w:p>
          <w:p w14:paraId="5CA89441">
            <w:pPr>
              <w:pStyle w:val="10"/>
              <w:tabs>
                <w:tab w:val="center" w:pos="4820"/>
                <w:tab w:val="right" w:pos="9639"/>
                <w:tab w:val="clear" w:pos="4536"/>
                <w:tab w:val="clear" w:pos="9072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Kyiv National University</w:t>
            </w:r>
          </w:p>
          <w:p w14:paraId="5CA89442">
            <w:pPr>
              <w:pStyle w:val="10"/>
              <w:tabs>
                <w:tab w:val="center" w:pos="4820"/>
                <w:tab w:val="right" w:pos="9639"/>
                <w:tab w:val="clear" w:pos="4536"/>
                <w:tab w:val="clear" w:pos="907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of Construction and Architecture</w:t>
            </w:r>
          </w:p>
          <w:p w14:paraId="5CA89443">
            <w:pPr>
              <w:rPr>
                <w:lang w:val="uk-UA"/>
              </w:rPr>
            </w:pPr>
            <w:r>
              <w:rPr>
                <w:lang w:val="uk-UA"/>
              </w:rPr>
              <w:t>Кафедра</w:t>
            </w:r>
            <w:r>
              <w:t xml:space="preserve">/ </w:t>
            </w:r>
            <w:r>
              <w:rPr>
                <w:lang w:val="en-US"/>
              </w:rPr>
              <w:t>Chair</w:t>
            </w:r>
            <w:r>
              <w:rPr>
                <w:lang w:val="uk-UA"/>
              </w:rPr>
              <w:t xml:space="preserve"> </w:t>
            </w:r>
          </w:p>
          <w:p w14:paraId="5CA89444">
            <w:pPr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Кафедра управління проєктами</w:t>
            </w:r>
          </w:p>
        </w:tc>
        <w:tc>
          <w:tcPr>
            <w:tcW w:w="5097" w:type="dxa"/>
          </w:tcPr>
          <w:tbl>
            <w:tblPr>
              <w:tblStyle w:val="15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71"/>
              <w:gridCol w:w="1741"/>
              <w:gridCol w:w="1559"/>
            </w:tblGrid>
            <w:tr w14:paraId="5CA8944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29" w:hRule="atLeast"/>
              </w:trPr>
              <w:tc>
                <w:tcPr>
                  <w:tcW w:w="1623" w:type="dxa"/>
                </w:tcPr>
                <w:p w14:paraId="5CA89445">
                  <w:pPr>
                    <w:jc w:val="center"/>
                    <w:rPr>
                      <w:sz w:val="18"/>
                      <w:szCs w:val="18"/>
                      <w:lang w:val="uk-UA"/>
                    </w:rPr>
                  </w:pPr>
                  <w:r>
                    <w:rPr>
                      <w:sz w:val="18"/>
                      <w:szCs w:val="18"/>
                      <w:lang w:val="uk-UA"/>
                    </w:rPr>
                    <w:t>Шифр</w:t>
                  </w:r>
                </w:p>
                <w:p w14:paraId="5CA89446">
                  <w:pPr>
                    <w:jc w:val="center"/>
                    <w:rPr>
                      <w:sz w:val="18"/>
                      <w:szCs w:val="18"/>
                      <w:lang w:val="uk-UA"/>
                    </w:rPr>
                  </w:pPr>
                  <w:r>
                    <w:rPr>
                      <w:sz w:val="18"/>
                      <w:szCs w:val="18"/>
                      <w:lang w:val="uk-UA"/>
                    </w:rPr>
                    <w:t>Спеціальності/</w:t>
                  </w:r>
                </w:p>
                <w:p w14:paraId="5CA89447">
                  <w:pPr>
                    <w:jc w:val="center"/>
                    <w:rPr>
                      <w:sz w:val="18"/>
                      <w:szCs w:val="18"/>
                      <w:lang w:val="uk-UA"/>
                    </w:rPr>
                  </w:pPr>
                  <w:r>
                    <w:rPr>
                      <w:sz w:val="18"/>
                      <w:szCs w:val="18"/>
                      <w:lang w:val="uk-UA"/>
                    </w:rPr>
                    <w:t>Specialty Code</w:t>
                  </w:r>
                </w:p>
              </w:tc>
              <w:tc>
                <w:tcPr>
                  <w:tcW w:w="1814" w:type="dxa"/>
                </w:tcPr>
                <w:p w14:paraId="5CA89448">
                  <w:pPr>
                    <w:jc w:val="center"/>
                    <w:rPr>
                      <w:sz w:val="18"/>
                      <w:szCs w:val="18"/>
                      <w:lang w:val="uk-UA"/>
                    </w:rPr>
                  </w:pPr>
                  <w:r>
                    <w:rPr>
                      <w:sz w:val="18"/>
                      <w:szCs w:val="18"/>
                      <w:lang w:val="uk-UA"/>
                    </w:rPr>
                    <w:t>Назва спеціальності, освітньої програми/ Name of specialty, educational program</w:t>
                  </w:r>
                </w:p>
              </w:tc>
              <w:tc>
                <w:tcPr>
                  <w:tcW w:w="1434" w:type="dxa"/>
                </w:tcPr>
                <w:p w14:paraId="5CA89449">
                  <w:pPr>
                    <w:jc w:val="center"/>
                    <w:rPr>
                      <w:sz w:val="18"/>
                      <w:szCs w:val="18"/>
                      <w:lang w:val="uk-UA"/>
                    </w:rPr>
                  </w:pPr>
                  <w:r>
                    <w:rPr>
                      <w:sz w:val="18"/>
                      <w:szCs w:val="18"/>
                      <w:lang w:val="uk-UA"/>
                    </w:rPr>
                    <w:t>Освітній рівень / Educational level</w:t>
                  </w:r>
                </w:p>
              </w:tc>
            </w:tr>
            <w:tr w14:paraId="5CA8944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1" w:hRule="atLeast"/>
              </w:trPr>
              <w:tc>
                <w:tcPr>
                  <w:tcW w:w="1623" w:type="dxa"/>
                </w:tcPr>
                <w:p w14:paraId="5CA8944B">
                  <w:pPr>
                    <w:jc w:val="center"/>
                    <w:rPr>
                      <w:rFonts w:hint="default"/>
                      <w:lang w:val="uk-UA"/>
                    </w:rPr>
                  </w:pPr>
                  <w:r>
                    <w:rPr>
                      <w:rFonts w:hint="default"/>
                      <w:lang w:val="uk-UA"/>
                    </w:rPr>
                    <w:t>122</w:t>
                  </w:r>
                </w:p>
              </w:tc>
              <w:tc>
                <w:tcPr>
                  <w:tcW w:w="1814" w:type="dxa"/>
                </w:tcPr>
                <w:p w14:paraId="5CA8944C">
                  <w:pPr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«Комп</w:t>
                  </w:r>
                  <w:r>
                    <w:rPr>
                      <w:rFonts w:hint="default"/>
                      <w:sz w:val="20"/>
                      <w:szCs w:val="20"/>
                      <w:lang w:val="en-US"/>
                    </w:rPr>
                    <w:t>’</w:t>
                  </w:r>
                  <w:r>
                    <w:rPr>
                      <w:sz w:val="20"/>
                      <w:szCs w:val="20"/>
                      <w:lang w:val="uk-UA"/>
                    </w:rPr>
                    <w:t>ютерні</w:t>
                  </w:r>
                  <w:r>
                    <w:rPr>
                      <w:rFonts w:hint="default"/>
                      <w:sz w:val="20"/>
                      <w:szCs w:val="20"/>
                      <w:lang w:val="uk-UA"/>
                    </w:rPr>
                    <w:t xml:space="preserve"> науки</w:t>
                  </w:r>
                  <w:r>
                    <w:rPr>
                      <w:sz w:val="20"/>
                      <w:szCs w:val="20"/>
                      <w:lang w:val="uk-UA"/>
                    </w:rPr>
                    <w:t>. Управління проєктами»</w:t>
                  </w:r>
                </w:p>
              </w:tc>
              <w:tc>
                <w:tcPr>
                  <w:tcW w:w="1434" w:type="dxa"/>
                </w:tcPr>
                <w:p w14:paraId="5CA8944D">
                  <w:pPr>
                    <w:rPr>
                      <w:rFonts w:hint="default"/>
                      <w:lang w:val="uk-UA"/>
                    </w:rPr>
                  </w:pPr>
                  <w:r>
                    <w:rPr>
                      <w:sz w:val="20"/>
                      <w:lang w:val="uk-UA"/>
                    </w:rPr>
                    <w:t xml:space="preserve">Другий (магістерський) рівень вищої освіти або освітньо-кваліфікаційного рівня магістра з </w:t>
                  </w:r>
                  <w:r>
                    <w:rPr>
                      <w:rFonts w:hint="default"/>
                      <w:sz w:val="20"/>
                      <w:lang w:val="uk-UA"/>
                    </w:rPr>
                    <w:t>комп</w:t>
                  </w:r>
                  <w:r>
                    <w:rPr>
                      <w:rFonts w:hint="default"/>
                      <w:sz w:val="20"/>
                      <w:szCs w:val="20"/>
                      <w:lang w:val="en-US"/>
                    </w:rPr>
                    <w:t>’</w:t>
                  </w:r>
                  <w:r>
                    <w:rPr>
                      <w:rFonts w:hint="default"/>
                      <w:sz w:val="20"/>
                      <w:lang w:val="uk-UA"/>
                    </w:rPr>
                    <w:t>ютерних наук</w:t>
                  </w:r>
                </w:p>
              </w:tc>
            </w:tr>
          </w:tbl>
          <w:p w14:paraId="5CA8944F">
            <w:pPr>
              <w:rPr>
                <w:lang w:val="uk-UA"/>
              </w:rPr>
            </w:pPr>
          </w:p>
        </w:tc>
      </w:tr>
    </w:tbl>
    <w:p w14:paraId="5CA89451">
      <w:pPr>
        <w:rPr>
          <w:lang w:val="uk-UA"/>
        </w:rPr>
      </w:pPr>
    </w:p>
    <w:tbl>
      <w:tblPr>
        <w:tblStyle w:val="4"/>
        <w:tblW w:w="8964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7"/>
        <w:gridCol w:w="2227"/>
      </w:tblGrid>
      <w:tr w14:paraId="5CA894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6737" w:type="dxa"/>
          </w:tcPr>
          <w:p w14:paraId="5CA89452">
            <w:pPr>
              <w:ind w:left="-108"/>
              <w:rPr>
                <w:b/>
                <w:lang w:val="uk-UA"/>
              </w:rPr>
            </w:pPr>
            <w:r>
              <w:rPr>
                <w:b/>
                <w:lang w:val="uk-UA"/>
              </w:rPr>
              <w:t>«Затверджую/</w:t>
            </w:r>
            <w:r>
              <w:rPr>
                <w:lang w:val="uk-UA"/>
              </w:rPr>
              <w:t xml:space="preserve"> </w:t>
            </w:r>
            <w:r>
              <w:rPr>
                <w:b/>
                <w:lang w:val="en-US"/>
              </w:rPr>
              <w:t>Approve</w:t>
            </w:r>
            <w:r>
              <w:rPr>
                <w:b/>
                <w:lang w:val="uk-UA"/>
              </w:rPr>
              <w:t>»</w:t>
            </w:r>
          </w:p>
          <w:p w14:paraId="5CA89453">
            <w:pPr>
              <w:ind w:left="-108"/>
              <w:rPr>
                <w:lang w:val="uk-UA"/>
              </w:rPr>
            </w:pPr>
            <w:r>
              <w:rPr>
                <w:lang w:val="uk-UA" w:eastAsia="uk-UA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2122805</wp:posOffset>
                  </wp:positionH>
                  <wp:positionV relativeFrom="paragraph">
                    <wp:posOffset>11430</wp:posOffset>
                  </wp:positionV>
                  <wp:extent cx="1339850" cy="50165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850" cy="501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lang w:val="uk-UA"/>
              </w:rPr>
              <w:t xml:space="preserve">Завідувач кафедри/ </w:t>
            </w:r>
            <w:r>
              <w:rPr>
                <w:lang w:val="en-US"/>
              </w:rPr>
              <w:t>Head</w:t>
            </w:r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of</w:t>
            </w:r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Chair</w:t>
            </w:r>
          </w:p>
          <w:p w14:paraId="5CA89454">
            <w:pPr>
              <w:ind w:left="-108"/>
              <w:rPr>
                <w:i/>
                <w:lang w:val="uk-UA"/>
              </w:rPr>
            </w:pPr>
            <w:r>
              <w:rPr>
                <w:u w:val="single"/>
                <w:lang w:val="uk-UA"/>
              </w:rPr>
              <w:t xml:space="preserve">___ д.т.н., проф. Сергій БУШУЄВ </w:t>
            </w:r>
            <w:r>
              <w:rPr>
                <w:lang w:val="uk-UA"/>
              </w:rPr>
              <w:t xml:space="preserve"> /                               /</w:t>
            </w:r>
          </w:p>
          <w:p w14:paraId="08636A85">
            <w:pPr>
              <w:ind w:left="-108"/>
              <w:rPr>
                <w:lang w:val="uk-UA"/>
              </w:rPr>
            </w:pPr>
          </w:p>
          <w:p w14:paraId="5CA89456">
            <w:pPr>
              <w:ind w:left="-108"/>
              <w:rPr>
                <w:i/>
                <w:lang w:val="uk-UA"/>
              </w:rPr>
            </w:pPr>
            <w:r>
              <w:rPr>
                <w:lang w:val="uk-UA" w:eastAsia="uk-UA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2618105</wp:posOffset>
                  </wp:positionH>
                  <wp:positionV relativeFrom="paragraph">
                    <wp:posOffset>6350</wp:posOffset>
                  </wp:positionV>
                  <wp:extent cx="990600" cy="571500"/>
                  <wp:effectExtent l="0" t="0" r="0" b="0"/>
                  <wp:wrapTight wrapText="bothSides">
                    <wp:wrapPolygon>
                      <wp:start x="0" y="0"/>
                      <wp:lineTo x="0" y="20880"/>
                      <wp:lineTo x="21185" y="20880"/>
                      <wp:lineTo x="21185" y="0"/>
                      <wp:lineTo x="0" y="0"/>
                    </wp:wrapPolygon>
                  </wp:wrapTight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lang w:val="uk-UA"/>
              </w:rPr>
              <w:t xml:space="preserve">Розробник силабуса/ </w:t>
            </w:r>
            <w:r>
              <w:rPr>
                <w:lang w:val="en-US"/>
              </w:rPr>
              <w:t>Syllabus</w:t>
            </w:r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developer</w:t>
            </w:r>
            <w:r>
              <w:rPr>
                <w:lang w:val="uk-UA"/>
              </w:rPr>
              <w:t xml:space="preserve"> __</w:t>
            </w:r>
            <w:r>
              <w:rPr>
                <w:u w:val="single"/>
                <w:lang w:val="uk-UA"/>
              </w:rPr>
              <w:t>_к.т.н., доц., Євгенія БОЙКО</w:t>
            </w:r>
            <w:r>
              <w:rPr>
                <w:lang w:val="uk-UA"/>
              </w:rPr>
              <w:t xml:space="preserve">__/                  </w:t>
            </w:r>
            <w:r>
              <w:rPr>
                <w:lang w:val="uk-UA" w:eastAsia="uk-UA"/>
              </w:rPr>
              <w:t xml:space="preserve"> </w:t>
            </w:r>
            <w:r>
              <w:rPr>
                <w:lang w:val="uk-UA"/>
              </w:rPr>
              <w:t xml:space="preserve">/ </w:t>
            </w:r>
          </w:p>
        </w:tc>
        <w:tc>
          <w:tcPr>
            <w:tcW w:w="2227" w:type="dxa"/>
          </w:tcPr>
          <w:p w14:paraId="5CA89457">
            <w:pPr>
              <w:ind w:right="-108"/>
              <w:jc w:val="right"/>
              <w:rPr>
                <w:b/>
                <w:lang w:val="uk-UA"/>
              </w:rPr>
            </w:pPr>
            <w:r>
              <w:rPr>
                <w:lang w:val="uk-UA" w:eastAsia="uk-UA"/>
              </w:rPr>
              <w:drawing>
                <wp:inline distT="0" distB="0" distL="0" distR="0">
                  <wp:extent cx="1089660" cy="1074420"/>
                  <wp:effectExtent l="0" t="0" r="2540" b="508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381" cy="1091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4757C9E">
      <w:pPr>
        <w:jc w:val="center"/>
        <w:rPr>
          <w:b/>
          <w:sz w:val="28"/>
          <w:szCs w:val="28"/>
        </w:rPr>
      </w:pPr>
    </w:p>
    <w:p w14:paraId="5CA894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СИЛАБУС / </w:t>
      </w:r>
      <w:r>
        <w:rPr>
          <w:b/>
          <w:sz w:val="28"/>
          <w:szCs w:val="28"/>
          <w:lang w:val="en-US"/>
        </w:rPr>
        <w:t>SYLLABUS</w:t>
      </w:r>
    </w:p>
    <w:p w14:paraId="14BF6CF0">
      <w:pPr>
        <w:pStyle w:val="13"/>
        <w:spacing w:before="0" w:beforeAutospacing="0" w:after="0" w:afterAutospacing="0"/>
        <w:jc w:val="center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u w:val="single"/>
          <w:lang w:val="uk-UA"/>
        </w:rPr>
        <w:t>У</w:t>
      </w:r>
      <w:r>
        <w:rPr>
          <w:b/>
          <w:sz w:val="28"/>
          <w:szCs w:val="28"/>
          <w:u w:val="single"/>
        </w:rPr>
        <w:t xml:space="preserve">правління </w:t>
      </w:r>
      <w:r>
        <w:rPr>
          <w:b/>
          <w:sz w:val="28"/>
          <w:szCs w:val="28"/>
          <w:u w:val="single"/>
          <w:lang w:val="uk-UA"/>
        </w:rPr>
        <w:t>ІТ</w:t>
      </w:r>
      <w:r>
        <w:rPr>
          <w:rFonts w:hint="default"/>
          <w:b/>
          <w:sz w:val="28"/>
          <w:szCs w:val="28"/>
          <w:u w:val="single"/>
          <w:lang w:val="uk-UA"/>
        </w:rPr>
        <w:t xml:space="preserve"> </w:t>
      </w:r>
      <w:r>
        <w:rPr>
          <w:b/>
          <w:sz w:val="28"/>
          <w:szCs w:val="28"/>
          <w:u w:val="single"/>
        </w:rPr>
        <w:t>програмами, портфелями проєктів та офіс управління проєктами</w:t>
      </w:r>
      <w:r>
        <w:rPr>
          <w:b/>
          <w:sz w:val="28"/>
          <w:szCs w:val="28"/>
          <w:u w:val="single"/>
          <w:lang w:val="uk-UA"/>
        </w:rPr>
        <w:t xml:space="preserve"> </w:t>
      </w:r>
      <w:r>
        <w:rPr>
          <w:b/>
          <w:sz w:val="28"/>
          <w:szCs w:val="28"/>
          <w:u w:val="single"/>
        </w:rPr>
        <w:t xml:space="preserve">/ </w:t>
      </w:r>
      <w:r>
        <w:rPr>
          <w:b/>
          <w:sz w:val="28"/>
          <w:szCs w:val="28"/>
          <w:u w:val="single"/>
          <w:lang w:val="uk-UA"/>
        </w:rPr>
        <w:t xml:space="preserve"> ІТ</w:t>
      </w:r>
      <w:r>
        <w:rPr>
          <w:rFonts w:hint="default"/>
          <w:b/>
          <w:sz w:val="28"/>
          <w:szCs w:val="28"/>
          <w:u w:val="single"/>
          <w:lang w:val="uk-UA"/>
        </w:rPr>
        <w:t xml:space="preserve"> </w:t>
      </w:r>
      <w:r>
        <w:rPr>
          <w:b/>
          <w:sz w:val="28"/>
          <w:szCs w:val="28"/>
          <w:u w:val="single"/>
          <w:lang w:val="en-US"/>
        </w:rPr>
        <w:t>Programme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  <w:lang w:val="en-US"/>
        </w:rPr>
        <w:t>management</w:t>
      </w:r>
      <w:r>
        <w:rPr>
          <w:b/>
          <w:sz w:val="28"/>
          <w:szCs w:val="28"/>
          <w:u w:val="single"/>
        </w:rPr>
        <w:t xml:space="preserve">, </w:t>
      </w:r>
      <w:r>
        <w:rPr>
          <w:b/>
          <w:sz w:val="28"/>
          <w:szCs w:val="28"/>
          <w:u w:val="single"/>
          <w:lang w:val="en-US"/>
        </w:rPr>
        <w:t>project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  <w:lang w:val="en-US"/>
        </w:rPr>
        <w:t>portfolios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  <w:lang w:val="en-US"/>
        </w:rPr>
        <w:t>and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  <w:lang w:val="en-US"/>
        </w:rPr>
        <w:t>project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  <w:lang w:val="en-US"/>
        </w:rPr>
        <w:t>management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  <w:lang w:val="en-US"/>
        </w:rPr>
        <w:t>office</w:t>
      </w:r>
    </w:p>
    <w:p w14:paraId="5CA8945B">
      <w:pPr>
        <w:jc w:val="center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(</w:t>
      </w:r>
      <w:r>
        <w:rPr>
          <w:sz w:val="16"/>
          <w:szCs w:val="16"/>
        </w:rPr>
        <w:t>назва</w:t>
      </w:r>
      <w:r>
        <w:rPr>
          <w:sz w:val="16"/>
          <w:szCs w:val="16"/>
          <w:lang w:val="en-US"/>
        </w:rPr>
        <w:t xml:space="preserve"> </w:t>
      </w:r>
      <w:r>
        <w:rPr>
          <w:sz w:val="16"/>
          <w:szCs w:val="16"/>
        </w:rPr>
        <w:t>освітньої</w:t>
      </w:r>
      <w:r>
        <w:rPr>
          <w:sz w:val="16"/>
          <w:szCs w:val="16"/>
          <w:lang w:val="en-US"/>
        </w:rPr>
        <w:t xml:space="preserve"> </w:t>
      </w:r>
      <w:r>
        <w:rPr>
          <w:sz w:val="16"/>
          <w:szCs w:val="16"/>
        </w:rPr>
        <w:t>компоненти</w:t>
      </w:r>
      <w:r>
        <w:rPr>
          <w:sz w:val="16"/>
          <w:szCs w:val="16"/>
          <w:lang w:val="en-US"/>
        </w:rPr>
        <w:t xml:space="preserve"> / the name of the educational component )</w:t>
      </w:r>
    </w:p>
    <w:p w14:paraId="6AA7E571">
      <w:pPr>
        <w:pStyle w:val="13"/>
        <w:spacing w:before="0" w:beforeAutospacing="0" w:after="0" w:afterAutospacing="0"/>
        <w:jc w:val="center"/>
        <w:rPr>
          <w:lang w:val="uk-UA" w:eastAsia="uk-UA"/>
        </w:rPr>
      </w:pPr>
    </w:p>
    <w:tbl>
      <w:tblPr>
        <w:tblStyle w:val="4"/>
        <w:tblW w:w="5001" w:type="pct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4722"/>
        <w:gridCol w:w="5624"/>
      </w:tblGrid>
      <w:tr w14:paraId="5CA89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CA8945C">
            <w:pPr>
              <w:pStyle w:val="27"/>
              <w:numPr>
                <w:ilvl w:val="0"/>
                <w:numId w:val="1"/>
              </w:numPr>
              <w:tabs>
                <w:tab w:val="left" w:pos="3049"/>
              </w:tabs>
              <w:spacing w:before="40" w:after="40"/>
              <w:ind w:left="216" w:hanging="216"/>
              <w:jc w:val="both"/>
              <w:rPr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Статус освітньої компоненти / The status of the educational component: </w:t>
            </w:r>
            <w:r>
              <w:rPr>
                <w:bCs/>
                <w:lang w:val="uk-UA"/>
              </w:rPr>
              <w:t>(обов’язкова чи вибіркова / mandatory or selective)</w:t>
            </w:r>
          </w:p>
          <w:p w14:paraId="5CA8945D">
            <w:pPr>
              <w:pStyle w:val="27"/>
              <w:tabs>
                <w:tab w:val="left" w:pos="3049"/>
              </w:tabs>
              <w:spacing w:before="40" w:after="40"/>
              <w:ind w:left="216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Вибіркова компонента ОП</w:t>
            </w:r>
          </w:p>
          <w:p w14:paraId="5CA8945E">
            <w:pPr>
              <w:pStyle w:val="27"/>
              <w:tabs>
                <w:tab w:val="left" w:pos="3049"/>
              </w:tabs>
              <w:spacing w:before="40" w:after="40"/>
              <w:rPr>
                <w:lang w:val="uk-UA"/>
              </w:rPr>
            </w:pPr>
          </w:p>
        </w:tc>
      </w:tr>
      <w:tr w14:paraId="5CA89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CA89460">
            <w:pPr>
              <w:spacing w:before="40" w:after="40"/>
              <w:rPr>
                <w:lang w:val="uk-UA"/>
              </w:rPr>
            </w:pPr>
            <w:r>
              <w:rPr>
                <w:b/>
                <w:bCs/>
                <w:lang w:val="uk-UA"/>
              </w:rPr>
              <w:t xml:space="preserve">2) </w:t>
            </w:r>
            <w:r>
              <w:rPr>
                <w:b/>
                <w:lang w:val="uk-UA"/>
              </w:rPr>
              <w:t xml:space="preserve">Контактні дані викладача / Teacher's contact information: </w:t>
            </w:r>
            <w:r>
              <w:rPr>
                <w:lang w:val="uk-UA"/>
              </w:rPr>
              <w:t>(зазначається посада, вчений ступінь, ПІБ викладача, корпоративна адреса електронної пошти, телефон, посилання на сторінку викладача на сайті КНУБА / position, academic degree, teacher's full name, corporate e-mail address, phone number, link to the teacher's page on the KNUBA website)</w:t>
            </w:r>
          </w:p>
          <w:p w14:paraId="38EAFD35">
            <w:pPr>
              <w:rPr>
                <w:lang w:val="uk-UA" w:eastAsia="uk-UA"/>
              </w:rPr>
            </w:pPr>
            <w:r>
              <w:rPr>
                <w:lang w:val="uk-UA"/>
              </w:rPr>
              <w:t xml:space="preserve">Доцент кафедри управління проєктами, к.т.н., доц., Бойко Євгенія Григорівна </w:t>
            </w:r>
            <w:r>
              <w:rPr>
                <w:lang w:val="uk-UA" w:eastAsia="uk-UA"/>
              </w:rPr>
              <w:drawing>
                <wp:inline distT="0" distB="0" distL="0" distR="0">
                  <wp:extent cx="6350" cy="6350"/>
                  <wp:effectExtent l="0" t="0" r="0" b="0"/>
                  <wp:docPr id="4" name="Рисунок 4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A89462">
            <w:pPr>
              <w:spacing w:line="300" w:lineRule="atLeast"/>
              <w:rPr>
                <w:u w:val="single"/>
                <w:lang w:val="uk-UA"/>
              </w:rPr>
            </w:pPr>
            <w:r>
              <w:rPr>
                <w:rFonts w:ascii="Helvetica" w:hAnsi="Helvetica" w:cs="Helvetica"/>
                <w:color w:val="1155CC"/>
                <w:sz w:val="20"/>
                <w:szCs w:val="20"/>
                <w:u w:val="single"/>
              </w:rPr>
              <w:t>boiko</w:t>
            </w:r>
            <w:r>
              <w:rPr>
                <w:rFonts w:ascii="Helvetica" w:hAnsi="Helvetica" w:cs="Helvetica"/>
                <w:color w:val="1155CC"/>
                <w:sz w:val="20"/>
                <w:szCs w:val="20"/>
                <w:u w:val="single"/>
                <w:lang w:val="uk-UA"/>
              </w:rPr>
              <w:t>.</w:t>
            </w:r>
            <w:r>
              <w:rPr>
                <w:rFonts w:ascii="Helvetica" w:hAnsi="Helvetica" w:cs="Helvetica"/>
                <w:color w:val="1155CC"/>
                <w:sz w:val="20"/>
                <w:szCs w:val="20"/>
                <w:u w:val="single"/>
              </w:rPr>
              <w:t>ieg</w:t>
            </w:r>
            <w:r>
              <w:rPr>
                <w:rFonts w:ascii="Helvetica" w:hAnsi="Helvetica" w:cs="Helvetica"/>
                <w:color w:val="1155CC"/>
                <w:sz w:val="20"/>
                <w:szCs w:val="20"/>
                <w:u w:val="single"/>
                <w:lang w:val="uk-UA"/>
              </w:rPr>
              <w:t>@</w:t>
            </w:r>
            <w:r>
              <w:rPr>
                <w:rFonts w:ascii="Helvetica" w:hAnsi="Helvetica" w:cs="Helvetica"/>
                <w:color w:val="1155CC"/>
                <w:sz w:val="20"/>
                <w:szCs w:val="20"/>
                <w:u w:val="single"/>
              </w:rPr>
              <w:t>knuba</w:t>
            </w:r>
            <w:r>
              <w:rPr>
                <w:rFonts w:ascii="Helvetica" w:hAnsi="Helvetica" w:cs="Helvetica"/>
                <w:color w:val="1155CC"/>
                <w:sz w:val="20"/>
                <w:szCs w:val="20"/>
                <w:u w:val="single"/>
                <w:lang w:val="uk-UA"/>
              </w:rPr>
              <w:t>.</w:t>
            </w:r>
            <w:r>
              <w:rPr>
                <w:rFonts w:ascii="Helvetica" w:hAnsi="Helvetica" w:cs="Helvetica"/>
                <w:color w:val="1155CC"/>
                <w:sz w:val="20"/>
                <w:szCs w:val="20"/>
                <w:u w:val="single"/>
              </w:rPr>
              <w:t>edu</w:t>
            </w:r>
            <w:r>
              <w:rPr>
                <w:rFonts w:ascii="Helvetica" w:hAnsi="Helvetica" w:cs="Helvetica"/>
                <w:color w:val="1155CC"/>
                <w:sz w:val="20"/>
                <w:szCs w:val="20"/>
                <w:u w:val="single"/>
                <w:lang w:val="uk-UA"/>
              </w:rPr>
              <w:t>.</w:t>
            </w:r>
            <w:r>
              <w:rPr>
                <w:rFonts w:ascii="Helvetica" w:hAnsi="Helvetica" w:cs="Helvetica"/>
                <w:color w:val="1155CC"/>
                <w:sz w:val="20"/>
                <w:szCs w:val="20"/>
                <w:u w:val="single"/>
              </w:rPr>
              <w:t>ua</w:t>
            </w:r>
            <w:r>
              <w:rPr>
                <w:u w:val="single"/>
                <w:lang w:val="uk-UA"/>
              </w:rPr>
              <w:t>,</w:t>
            </w:r>
          </w:p>
          <w:p w14:paraId="5CA89463">
            <w:pPr>
              <w:spacing w:before="40" w:after="40"/>
              <w:rPr>
                <w:rStyle w:val="6"/>
                <w:shd w:val="clear" w:color="auto" w:fill="FFFFFF"/>
                <w:lang w:val="uk-UA"/>
              </w:rPr>
            </w:pPr>
            <w:r>
              <w:rPr>
                <w:lang w:val="uk-UA"/>
              </w:rPr>
              <w:t>(044) 245-48-57</w:t>
            </w:r>
          </w:p>
          <w:p w14:paraId="5CA89465">
            <w:pPr>
              <w:spacing w:before="40" w:after="40"/>
              <w:rPr>
                <w:lang w:val="uk-UA"/>
              </w:rPr>
            </w:pPr>
            <w:r>
              <w:fldChar w:fldCharType="begin"/>
            </w:r>
            <w:r>
              <w:instrText xml:space="preserve"> HYPERLINK "https://www.knuba.edu.ua/faculties/fait/kafedri-fait/kafedra-up/pm-staff/" </w:instrText>
            </w:r>
            <w:r>
              <w:fldChar w:fldCharType="separate"/>
            </w:r>
            <w:r>
              <w:rPr>
                <w:rStyle w:val="6"/>
              </w:rPr>
              <w:t>https</w:t>
            </w:r>
            <w:r>
              <w:rPr>
                <w:rStyle w:val="6"/>
                <w:lang w:val="uk-UA"/>
              </w:rPr>
              <w:t>://</w:t>
            </w:r>
            <w:r>
              <w:rPr>
                <w:rStyle w:val="6"/>
              </w:rPr>
              <w:t>www</w:t>
            </w:r>
            <w:r>
              <w:rPr>
                <w:rStyle w:val="6"/>
                <w:lang w:val="uk-UA"/>
              </w:rPr>
              <w:t>.</w:t>
            </w:r>
            <w:r>
              <w:rPr>
                <w:rStyle w:val="6"/>
              </w:rPr>
              <w:t>knuba</w:t>
            </w:r>
            <w:r>
              <w:rPr>
                <w:rStyle w:val="6"/>
                <w:lang w:val="uk-UA"/>
              </w:rPr>
              <w:t>.</w:t>
            </w:r>
            <w:r>
              <w:rPr>
                <w:rStyle w:val="6"/>
              </w:rPr>
              <w:t>edu</w:t>
            </w:r>
            <w:r>
              <w:rPr>
                <w:rStyle w:val="6"/>
                <w:lang w:val="uk-UA"/>
              </w:rPr>
              <w:t>.</w:t>
            </w:r>
            <w:r>
              <w:rPr>
                <w:rStyle w:val="6"/>
              </w:rPr>
              <w:t>ua</w:t>
            </w:r>
            <w:r>
              <w:rPr>
                <w:rStyle w:val="6"/>
                <w:lang w:val="uk-UA"/>
              </w:rPr>
              <w:t>/</w:t>
            </w:r>
            <w:r>
              <w:rPr>
                <w:rStyle w:val="6"/>
              </w:rPr>
              <w:t>faculties</w:t>
            </w:r>
            <w:r>
              <w:rPr>
                <w:rStyle w:val="6"/>
                <w:lang w:val="uk-UA"/>
              </w:rPr>
              <w:t>/</w:t>
            </w:r>
            <w:r>
              <w:rPr>
                <w:rStyle w:val="6"/>
              </w:rPr>
              <w:t>fait</w:t>
            </w:r>
            <w:r>
              <w:rPr>
                <w:rStyle w:val="6"/>
                <w:lang w:val="uk-UA"/>
              </w:rPr>
              <w:t>/</w:t>
            </w:r>
            <w:r>
              <w:rPr>
                <w:rStyle w:val="6"/>
              </w:rPr>
              <w:t>kafedri</w:t>
            </w:r>
            <w:r>
              <w:rPr>
                <w:rStyle w:val="6"/>
                <w:lang w:val="uk-UA"/>
              </w:rPr>
              <w:t>-</w:t>
            </w:r>
            <w:r>
              <w:rPr>
                <w:rStyle w:val="6"/>
              </w:rPr>
              <w:t>fait</w:t>
            </w:r>
            <w:r>
              <w:rPr>
                <w:rStyle w:val="6"/>
                <w:lang w:val="uk-UA"/>
              </w:rPr>
              <w:t>/</w:t>
            </w:r>
            <w:r>
              <w:rPr>
                <w:rStyle w:val="6"/>
              </w:rPr>
              <w:t>kafedra</w:t>
            </w:r>
            <w:r>
              <w:rPr>
                <w:rStyle w:val="6"/>
                <w:lang w:val="uk-UA"/>
              </w:rPr>
              <w:t>-</w:t>
            </w:r>
            <w:r>
              <w:rPr>
                <w:rStyle w:val="6"/>
              </w:rPr>
              <w:t>up</w:t>
            </w:r>
            <w:r>
              <w:rPr>
                <w:rStyle w:val="6"/>
                <w:lang w:val="uk-UA"/>
              </w:rPr>
              <w:t>/</w:t>
            </w:r>
            <w:r>
              <w:rPr>
                <w:rStyle w:val="6"/>
              </w:rPr>
              <w:t>pm</w:t>
            </w:r>
            <w:r>
              <w:rPr>
                <w:rStyle w:val="6"/>
                <w:lang w:val="uk-UA"/>
              </w:rPr>
              <w:t>-</w:t>
            </w:r>
            <w:r>
              <w:rPr>
                <w:rStyle w:val="6"/>
              </w:rPr>
              <w:t>staff</w:t>
            </w:r>
            <w:r>
              <w:rPr>
                <w:rStyle w:val="6"/>
                <w:lang w:val="uk-UA"/>
              </w:rPr>
              <w:t>/</w:t>
            </w:r>
            <w:r>
              <w:rPr>
                <w:rStyle w:val="6"/>
                <w:lang w:val="uk-UA"/>
              </w:rPr>
              <w:fldChar w:fldCharType="end"/>
            </w:r>
          </w:p>
        </w:tc>
      </w:tr>
      <w:tr w14:paraId="5CA89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CA89467">
            <w:pPr>
              <w:pStyle w:val="27"/>
              <w:numPr>
                <w:ilvl w:val="0"/>
                <w:numId w:val="2"/>
              </w:numPr>
              <w:spacing w:before="40" w:after="40"/>
              <w:ind w:left="358" w:hanging="284"/>
              <w:jc w:val="both"/>
              <w:rPr>
                <w:lang w:val="uk-UA"/>
              </w:rPr>
            </w:pPr>
            <w:r>
              <w:rPr>
                <w:b/>
                <w:lang w:val="uk-UA"/>
              </w:rPr>
              <w:t xml:space="preserve">Пререквізити / Prerequisites </w:t>
            </w:r>
            <w:r>
              <w:rPr>
                <w:lang w:val="uk-UA"/>
              </w:rPr>
              <w:t>(дисципліни-попередники, які необхідно вивчити, щоб слухати цей курс / Precursor disciplines that must be studied in order to take this course):</w:t>
            </w:r>
          </w:p>
          <w:p w14:paraId="5CA89468">
            <w:pPr>
              <w:spacing w:before="40" w:after="40"/>
              <w:jc w:val="both"/>
              <w:rPr>
                <w:rFonts w:hint="default"/>
                <w:b/>
                <w:lang w:val="en-US"/>
              </w:rPr>
            </w:pPr>
            <w:r>
              <w:rPr>
                <w:rFonts w:hint="default"/>
                <w:color w:val="000000"/>
                <w:sz w:val="22"/>
                <w:szCs w:val="22"/>
                <w:lang w:val="en-US" w:eastAsia="uk-UA"/>
              </w:rPr>
              <w:t>“</w:t>
            </w:r>
            <w:r>
              <w:rPr>
                <w:color w:val="000000"/>
                <w:sz w:val="22"/>
                <w:szCs w:val="22"/>
                <w:lang w:val="uk-UA" w:eastAsia="uk-UA"/>
              </w:rPr>
              <w:t>Основи</w:t>
            </w:r>
            <w:r>
              <w:rPr>
                <w:rFonts w:hint="default"/>
                <w:color w:val="000000"/>
                <w:sz w:val="22"/>
                <w:szCs w:val="22"/>
                <w:lang w:val="en-US" w:eastAsia="uk-UA"/>
              </w:rPr>
              <w:t xml:space="preserve"> управління ІТ проєктами”; “Математичні моделі та методи в управління ІТ проєктами”; “Інформаційні технології управління ІТ проєктами” / “Fundamentals of IT project management”; “Mathematical models and methods in IT project management”; “Information technologies in IT project management”</w:t>
            </w:r>
          </w:p>
        </w:tc>
      </w:tr>
      <w:tr w14:paraId="5CA89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177" w:hRule="atLeast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8946A">
            <w:pPr>
              <w:pStyle w:val="27"/>
              <w:numPr>
                <w:ilvl w:val="0"/>
                <w:numId w:val="2"/>
              </w:numPr>
              <w:ind w:left="358" w:hanging="358"/>
              <w:jc w:val="both"/>
              <w:rPr>
                <w:b/>
                <w:lang w:val="uk-UA"/>
              </w:rPr>
            </w:pPr>
            <w:r>
              <w:rPr>
                <w:b/>
              </w:rPr>
              <w:t>Коротка анотац</w:t>
            </w:r>
            <w:r>
              <w:rPr>
                <w:b/>
                <w:lang w:val="uk-UA"/>
              </w:rPr>
              <w:t>ія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дисципл</w:t>
            </w:r>
            <w:r>
              <w:rPr>
                <w:b/>
                <w:lang w:val="uk-UA"/>
              </w:rPr>
              <w:t>і</w:t>
            </w:r>
            <w:r>
              <w:rPr>
                <w:b/>
              </w:rPr>
              <w:t>ни</w:t>
            </w:r>
            <w:r>
              <w:rPr>
                <w:b/>
                <w:lang w:val="uk-UA"/>
              </w:rPr>
              <w:t xml:space="preserve"> / Discipline summary</w:t>
            </w:r>
          </w:p>
          <w:p w14:paraId="63629747">
            <w:pPr>
              <w:pStyle w:val="13"/>
              <w:spacing w:before="0" w:beforeAutospacing="0" w:after="0" w:afterAutospacing="0"/>
              <w:jc w:val="both"/>
            </w:pPr>
            <w:r>
              <w:rPr>
                <w:rStyle w:val="8"/>
                <w:b w:val="0"/>
                <w:lang w:val="uk-UA"/>
              </w:rPr>
              <w:t xml:space="preserve">      </w:t>
            </w:r>
            <w:r>
              <w:rPr>
                <w:rStyle w:val="8"/>
                <w:b w:val="0"/>
              </w:rPr>
              <w:t xml:space="preserve">Курс "Управління </w:t>
            </w:r>
            <w:r>
              <w:rPr>
                <w:rStyle w:val="8"/>
                <w:rFonts w:hint="default"/>
                <w:b w:val="0"/>
                <w:lang w:val="uk-UA"/>
              </w:rPr>
              <w:t xml:space="preserve">ІТ </w:t>
            </w:r>
            <w:r>
              <w:rPr>
                <w:rStyle w:val="8"/>
                <w:b w:val="0"/>
              </w:rPr>
              <w:t>програмами, портфелями проєктів та офіс управління проєктами"</w:t>
            </w:r>
            <w:r>
              <w:rPr>
                <w:b/>
              </w:rPr>
              <w:t xml:space="preserve"> –</w:t>
            </w:r>
            <w:r>
              <w:t xml:space="preserve"> це навчальна програма, яка покликана навчити </w:t>
            </w:r>
            <w:r>
              <w:rPr>
                <w:lang w:val="uk-UA"/>
              </w:rPr>
              <w:t>здобувачів</w:t>
            </w:r>
            <w:r>
              <w:t xml:space="preserve"> ефективно керувати складними </w:t>
            </w:r>
            <w:r>
              <w:rPr>
                <w:lang w:val="uk-UA"/>
              </w:rPr>
              <w:t>ІТ</w:t>
            </w:r>
            <w:r>
              <w:rPr>
                <w:rFonts w:hint="default"/>
                <w:lang w:val="uk-UA"/>
              </w:rPr>
              <w:t xml:space="preserve"> </w:t>
            </w:r>
            <w:r>
              <w:t xml:space="preserve">проєктами, групами пов’язаних </w:t>
            </w:r>
            <w:r>
              <w:rPr>
                <w:lang w:val="uk-UA"/>
              </w:rPr>
              <w:t>ІТ</w:t>
            </w:r>
            <w:r>
              <w:rPr>
                <w:rFonts w:hint="default"/>
                <w:lang w:val="uk-UA"/>
              </w:rPr>
              <w:t xml:space="preserve"> </w:t>
            </w:r>
            <w:r>
              <w:t xml:space="preserve">проєктів (програмами) та всіма проєктами </w:t>
            </w:r>
            <w:r>
              <w:rPr>
                <w:lang w:val="uk-UA"/>
              </w:rPr>
              <w:t>ІТ</w:t>
            </w:r>
            <w:r>
              <w:rPr>
                <w:rFonts w:hint="default"/>
                <w:lang w:val="uk-UA"/>
              </w:rPr>
              <w:t xml:space="preserve"> компанії</w:t>
            </w:r>
            <w:r>
              <w:t xml:space="preserve"> в цілому (портфелем).</w:t>
            </w:r>
          </w:p>
          <w:p w14:paraId="60C8EF50">
            <w:pPr>
              <w:pStyle w:val="13"/>
              <w:spacing w:before="0" w:beforeAutospacing="0" w:after="0" w:afterAutospacing="0"/>
              <w:jc w:val="both"/>
            </w:pPr>
            <w:r>
              <w:rPr>
                <w:b/>
                <w:lang w:val="uk-UA"/>
              </w:rPr>
              <w:t xml:space="preserve">      </w:t>
            </w:r>
            <w:r>
              <w:rPr>
                <w:rStyle w:val="8"/>
                <w:b w:val="0"/>
              </w:rPr>
              <w:t xml:space="preserve">Мета </w:t>
            </w:r>
            <w:r>
              <w:rPr>
                <w:rStyle w:val="8"/>
                <w:b w:val="0"/>
                <w:lang w:val="uk-UA"/>
              </w:rPr>
              <w:t>курсу</w:t>
            </w:r>
            <w:r>
              <w:rPr>
                <w:rStyle w:val="8"/>
                <w:b w:val="0"/>
              </w:rPr>
              <w:t>:</w:t>
            </w:r>
            <w:r>
              <w:rPr>
                <w:rStyle w:val="8"/>
                <w:lang w:val="uk-UA"/>
              </w:rPr>
              <w:t xml:space="preserve"> </w:t>
            </w:r>
            <w:r>
              <w:rPr>
                <w:lang w:val="uk-UA"/>
              </w:rPr>
              <w:t>н</w:t>
            </w:r>
            <w:r>
              <w:t xml:space="preserve">адати </w:t>
            </w:r>
            <w:r>
              <w:rPr>
                <w:lang w:val="uk-UA"/>
              </w:rPr>
              <w:t>здобувачам вищої освіти</w:t>
            </w:r>
            <w:r>
              <w:t xml:space="preserve"> комплекс знань та навичок для ефективного управління </w:t>
            </w:r>
            <w:r>
              <w:rPr>
                <w:lang w:val="uk-UA"/>
              </w:rPr>
              <w:t>ІТ</w:t>
            </w:r>
            <w:r>
              <w:rPr>
                <w:rFonts w:hint="default"/>
                <w:lang w:val="uk-UA"/>
              </w:rPr>
              <w:t xml:space="preserve"> </w:t>
            </w:r>
            <w:r>
              <w:t xml:space="preserve">програмами, портфелями проєктів та офісом управління проєктами. Ознайомити з сучасними методологіями, інструментарієм та практиками, що дозволяють оптимізувати ресурси, знизити ризики та досягти стратегічних цілей </w:t>
            </w:r>
            <w:r>
              <w:rPr>
                <w:lang w:val="uk-UA"/>
              </w:rPr>
              <w:t>ІТ</w:t>
            </w:r>
            <w:r>
              <w:rPr>
                <w:rFonts w:hint="default"/>
                <w:lang w:val="uk-UA"/>
              </w:rPr>
              <w:t xml:space="preserve"> компанії</w:t>
            </w:r>
            <w:r>
              <w:t>.</w:t>
            </w:r>
          </w:p>
          <w:p w14:paraId="5CA8946B">
            <w:pPr>
              <w:jc w:val="both"/>
              <w:rPr>
                <w:bCs/>
              </w:rPr>
            </w:pPr>
          </w:p>
        </w:tc>
      </w:tr>
      <w:tr w14:paraId="5CA89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5000" w:type="pct"/>
            <w:gridSpan w:val="2"/>
            <w:tcBorders>
              <w:top w:val="doub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5CA8946D">
            <w:pPr>
              <w:keepNext/>
              <w:spacing w:before="40" w:after="40" w:line="360" w:lineRule="auto"/>
              <w:rPr>
                <w:b/>
              </w:rPr>
            </w:pPr>
            <w:r>
              <w:rPr>
                <w:b/>
                <w:lang w:val="uk-UA"/>
              </w:rPr>
              <w:t xml:space="preserve">5) </w:t>
            </w:r>
            <w:r>
              <w:rPr>
                <w:b/>
              </w:rPr>
              <w:t>Структура курсу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  <w:lang w:val="uk-UA"/>
              </w:rPr>
              <w:t xml:space="preserve">/ </w:t>
            </w:r>
            <w:r>
              <w:rPr>
                <w:b/>
              </w:rPr>
              <w:t>Course structure:</w:t>
            </w:r>
          </w:p>
        </w:tc>
      </w:tr>
      <w:tr w14:paraId="5CA89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2282" w:type="pc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8946F">
            <w:pPr>
              <w:keepNext/>
              <w:spacing w:before="40" w:after="40"/>
              <w:rPr>
                <w:lang w:val="en-US"/>
              </w:rPr>
            </w:pPr>
            <w:r>
              <w:rPr>
                <w:b/>
              </w:rPr>
              <w:t>Загальна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кількість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кредитів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ЕСТ</w:t>
            </w:r>
            <w:r>
              <w:rPr>
                <w:b/>
                <w:lang w:val="en-US"/>
              </w:rPr>
              <w:t>S  / The total number of ECTS credits</w:t>
            </w:r>
          </w:p>
        </w:tc>
        <w:tc>
          <w:tcPr>
            <w:tcW w:w="2718" w:type="pc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CA89470">
            <w:pPr>
              <w:keepNext/>
              <w:spacing w:before="40" w:after="40"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4,5</w:t>
            </w:r>
          </w:p>
        </w:tc>
      </w:tr>
      <w:tr w14:paraId="5CA89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84" w:hRule="atLeast"/>
        </w:trPr>
        <w:tc>
          <w:tcPr>
            <w:tcW w:w="2282" w:type="pc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 w14:paraId="5CA89472">
            <w:pPr>
              <w:jc w:val="both"/>
              <w:rPr>
                <w:b/>
              </w:rPr>
            </w:pPr>
            <w:r>
              <w:rPr>
                <w:b/>
              </w:rPr>
              <w:t xml:space="preserve">Сума </w:t>
            </w:r>
            <w:r>
              <w:rPr>
                <w:b/>
                <w:lang w:val="uk-UA"/>
              </w:rPr>
              <w:t>годин / Total hours:</w:t>
            </w:r>
          </w:p>
        </w:tc>
        <w:tc>
          <w:tcPr>
            <w:tcW w:w="2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CA89473">
            <w:pPr>
              <w:tabs>
                <w:tab w:val="decimal" w:pos="0"/>
              </w:tabs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135</w:t>
            </w:r>
          </w:p>
        </w:tc>
      </w:tr>
      <w:tr w14:paraId="5CA89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82" w:hRule="atLeast"/>
        </w:trPr>
        <w:tc>
          <w:tcPr>
            <w:tcW w:w="2282" w:type="pc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 w14:paraId="5CA89475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uk-UA"/>
              </w:rPr>
              <w:t>Вид індивідуального завданя</w:t>
            </w:r>
            <w:r>
              <w:rPr>
                <w:lang w:val="en-US"/>
              </w:rPr>
              <w:t xml:space="preserve"> </w:t>
            </w:r>
            <w:r>
              <w:rPr>
                <w:lang w:val="uk-UA"/>
              </w:rPr>
              <w:t xml:space="preserve">/ </w:t>
            </w:r>
            <w:r>
              <w:rPr>
                <w:b/>
                <w:lang w:val="uk-UA"/>
              </w:rPr>
              <w:t>Type of individual task</w:t>
            </w:r>
          </w:p>
        </w:tc>
        <w:tc>
          <w:tcPr>
            <w:tcW w:w="2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CA89476">
            <w:pPr>
              <w:tabs>
                <w:tab w:val="decimal" w:pos="0"/>
              </w:tabs>
              <w:spacing w:line="360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Розрахунково-графічна робота</w:t>
            </w:r>
          </w:p>
        </w:tc>
      </w:tr>
      <w:tr w14:paraId="5CA89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82" w:hRule="atLeast"/>
        </w:trPr>
        <w:tc>
          <w:tcPr>
            <w:tcW w:w="2282" w:type="pc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 w14:paraId="5CA89478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uk-UA"/>
              </w:rPr>
              <w:t>Форма контролю / Final control form</w:t>
            </w:r>
          </w:p>
        </w:tc>
        <w:tc>
          <w:tcPr>
            <w:tcW w:w="2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CA89479">
            <w:pPr>
              <w:tabs>
                <w:tab w:val="decimal" w:pos="0"/>
              </w:tabs>
              <w:spacing w:line="360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залік</w:t>
            </w:r>
          </w:p>
        </w:tc>
      </w:tr>
      <w:tr w14:paraId="5CA89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5000" w:type="pct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9BACD">
            <w:pPr>
              <w:rPr>
                <w:b/>
                <w:lang w:val="en-US"/>
              </w:rPr>
            </w:pPr>
            <w:r>
              <w:rPr>
                <w:b/>
                <w:lang w:val="uk-UA"/>
              </w:rPr>
              <w:t xml:space="preserve">6) </w:t>
            </w:r>
            <w:r>
              <w:rPr>
                <w:b/>
              </w:rPr>
              <w:t>Зміст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курсу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  <w:lang w:val="uk-UA"/>
              </w:rPr>
              <w:t xml:space="preserve">/ </w:t>
            </w:r>
            <w:r>
              <w:rPr>
                <w:b/>
                <w:lang w:val="en-US"/>
              </w:rPr>
              <w:t>Course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  <w:lang w:val="en-US"/>
              </w:rPr>
              <w:t xml:space="preserve">content: </w:t>
            </w:r>
          </w:p>
          <w:p w14:paraId="1479D233">
            <w:pPr>
              <w:rPr>
                <w:b/>
                <w:lang w:val="uk-UA"/>
              </w:rPr>
            </w:pPr>
          </w:p>
          <w:p w14:paraId="6C0250B7">
            <w:pPr>
              <w:rPr>
                <w:b/>
                <w:lang w:val="en-US"/>
              </w:rPr>
            </w:pPr>
            <w:r>
              <w:rPr>
                <w:b/>
              </w:rPr>
              <w:t>Лекц</w:t>
            </w:r>
            <w:r>
              <w:rPr>
                <w:b/>
                <w:lang w:val="uk-UA"/>
              </w:rPr>
              <w:t>і</w:t>
            </w:r>
            <w:r>
              <w:rPr>
                <w:b/>
              </w:rPr>
              <w:t>ї</w:t>
            </w:r>
            <w:r>
              <w:rPr>
                <w:b/>
                <w:lang w:val="en-US"/>
              </w:rPr>
              <w:t>:</w:t>
            </w:r>
          </w:p>
          <w:p w14:paraId="365BD380">
            <w:pPr>
              <w:jc w:val="both"/>
              <w:rPr>
                <w:b/>
                <w:bCs/>
                <w:color w:val="000000"/>
                <w:u w:val="single"/>
                <w:lang w:val="uk-UA" w:eastAsia="uk-UA"/>
              </w:rPr>
            </w:pPr>
            <w:r>
              <w:rPr>
                <w:b/>
                <w:bCs/>
                <w:color w:val="000000"/>
                <w:u w:val="single"/>
              </w:rPr>
              <w:t xml:space="preserve">Змістовний модуль 1. </w:t>
            </w:r>
            <w:r>
              <w:rPr>
                <w:b/>
                <w:u w:val="single"/>
              </w:rPr>
              <w:t>Офіс управління проєктами</w:t>
            </w:r>
          </w:p>
          <w:p w14:paraId="7BCDA7C5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Тема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лекційного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заняття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1.</w:t>
            </w:r>
            <w:r>
              <w:rPr>
                <w:color w:val="000000"/>
              </w:rPr>
              <w:t xml:space="preserve"> </w:t>
            </w:r>
            <w:r>
              <w:rPr>
                <w:b/>
              </w:rPr>
              <w:t>Вступ до управління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 xml:space="preserve">програмами розвитку, портфелів проєктів. </w:t>
            </w:r>
          </w:p>
          <w:p w14:paraId="1BAA1B57">
            <w:pPr>
              <w:pStyle w:val="2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</w:rPr>
              <w:t xml:space="preserve">Вступ до предмету. Сучасні проблеми в управлінні портфелями проєктів. </w:t>
            </w:r>
          </w:p>
          <w:p w14:paraId="67E7AC4C">
            <w:pPr>
              <w:jc w:val="both"/>
            </w:pPr>
            <w:r>
              <w:rPr>
                <w:b/>
                <w:bCs/>
                <w:color w:val="000000"/>
              </w:rPr>
              <w:t>Тема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лекційного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заняття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2.</w:t>
            </w:r>
            <w:r>
              <w:rPr>
                <w:color w:val="000000"/>
              </w:rPr>
              <w:t xml:space="preserve"> </w:t>
            </w:r>
            <w:r>
              <w:rPr>
                <w:b/>
              </w:rPr>
              <w:t>Основні поняття з управління</w:t>
            </w:r>
            <w:r>
              <w:rPr>
                <w:b/>
                <w:lang w:val="uk-UA"/>
              </w:rPr>
              <w:t xml:space="preserve"> ІТ</w:t>
            </w:r>
            <w:r>
              <w:rPr>
                <w:rFonts w:hint="default"/>
                <w:b/>
                <w:lang w:val="uk-UA"/>
              </w:rPr>
              <w:t xml:space="preserve"> </w:t>
            </w:r>
            <w:r>
              <w:rPr>
                <w:b/>
              </w:rPr>
              <w:t>проєктами. Портфель, програма.</w:t>
            </w:r>
            <w:r>
              <w:t xml:space="preserve"> </w:t>
            </w:r>
          </w:p>
          <w:p w14:paraId="3DC9DBB1">
            <w:pPr>
              <w:jc w:val="both"/>
            </w:pPr>
            <w:r>
              <w:t xml:space="preserve">Основні терміни та визначення з управління </w:t>
            </w:r>
            <w:r>
              <w:rPr>
                <w:lang w:val="uk-UA"/>
              </w:rPr>
              <w:t>ІТ</w:t>
            </w:r>
            <w:r>
              <w:rPr>
                <w:rFonts w:hint="default"/>
                <w:lang w:val="uk-UA"/>
              </w:rPr>
              <w:t xml:space="preserve"> </w:t>
            </w:r>
            <w:r>
              <w:t>проєктами, програмами, портфелями проєктів та офісу управління проєктами. Управління стратегією</w:t>
            </w:r>
            <w:r>
              <w:rPr>
                <w:rFonts w:hint="default"/>
                <w:lang w:val="uk-UA"/>
              </w:rPr>
              <w:t xml:space="preserve"> ІТ</w:t>
            </w:r>
            <w:r>
              <w:t xml:space="preserve"> програми. </w:t>
            </w:r>
          </w:p>
          <w:p w14:paraId="03FDE75A">
            <w:pPr>
              <w:jc w:val="both"/>
            </w:pPr>
            <w:r>
              <w:rPr>
                <w:b/>
                <w:bCs/>
                <w:color w:val="000000"/>
              </w:rPr>
              <w:t>Тема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лекційного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заняття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3.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b/>
              </w:rPr>
              <w:t>Роль команд у створенні і управлінні ОУП.</w:t>
            </w:r>
            <w:r>
              <w:t xml:space="preserve"> </w:t>
            </w:r>
          </w:p>
          <w:p w14:paraId="3EA11733">
            <w:pPr>
              <w:jc w:val="both"/>
            </w:pPr>
            <w:r>
              <w:t xml:space="preserve">Характеристика команди </w:t>
            </w:r>
            <w:r>
              <w:rPr>
                <w:lang w:val="uk-UA"/>
              </w:rPr>
              <w:t>ІТ</w:t>
            </w:r>
            <w:r>
              <w:rPr>
                <w:rFonts w:hint="default"/>
                <w:lang w:val="uk-UA"/>
              </w:rPr>
              <w:t xml:space="preserve"> </w:t>
            </w:r>
            <w:r>
              <w:t xml:space="preserve">проєкту. Основні ролі команди </w:t>
            </w:r>
            <w:r>
              <w:rPr>
                <w:lang w:val="uk-UA"/>
              </w:rPr>
              <w:t>ІТ</w:t>
            </w:r>
            <w:r>
              <w:rPr>
                <w:rFonts w:hint="default"/>
                <w:lang w:val="uk-UA"/>
              </w:rPr>
              <w:t xml:space="preserve"> </w:t>
            </w:r>
            <w:r>
              <w:t>проєкту. Структура підзвітності.</w:t>
            </w:r>
            <w:r>
              <w:rPr>
                <w:color w:val="000000"/>
              </w:rPr>
              <w:t xml:space="preserve"> Основна тематика робіт ОУП.</w:t>
            </w:r>
          </w:p>
          <w:p w14:paraId="4503DF83">
            <w:pPr>
              <w:jc w:val="both"/>
            </w:pPr>
            <w:r>
              <w:rPr>
                <w:b/>
                <w:bCs/>
                <w:color w:val="000000"/>
              </w:rPr>
              <w:t>Тема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лекційного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заняття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4.</w:t>
            </w:r>
            <w:r>
              <w:rPr>
                <w:color w:val="000000"/>
              </w:rPr>
              <w:t xml:space="preserve"> </w:t>
            </w:r>
            <w:r>
              <w:rPr>
                <w:b/>
              </w:rPr>
              <w:t>Моделі офісів з управління проєктами.</w:t>
            </w:r>
            <w:r>
              <w:t xml:space="preserve"> </w:t>
            </w:r>
          </w:p>
          <w:p w14:paraId="40A27237">
            <w:pPr>
              <w:jc w:val="both"/>
            </w:pPr>
            <w:r>
              <w:rPr>
                <w:color w:val="000000"/>
              </w:rPr>
              <w:t xml:space="preserve">Модель « ОУП-Репозиторій». Модель « ОУП-Наставник». Модель «ОУП підприємства». </w:t>
            </w:r>
            <w:r>
              <w:rPr>
                <w:iCs/>
                <w:color w:val="000000"/>
              </w:rPr>
              <w:t>ОУП, націлений на негайний результат.</w:t>
            </w:r>
          </w:p>
          <w:p w14:paraId="330488B7">
            <w:pPr>
              <w:jc w:val="both"/>
            </w:pPr>
            <w:r>
              <w:rPr>
                <w:b/>
                <w:bCs/>
                <w:color w:val="000000"/>
              </w:rPr>
              <w:t>Тема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лекційного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заняття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5.</w:t>
            </w:r>
            <w:r>
              <w:rPr>
                <w:color w:val="000000"/>
              </w:rPr>
              <w:t xml:space="preserve"> </w:t>
            </w:r>
            <w:r>
              <w:rPr>
                <w:b/>
              </w:rPr>
              <w:t>Моделювання бізнес - процесів компанії.</w:t>
            </w:r>
            <w:r>
              <w:t xml:space="preserve"> </w:t>
            </w:r>
          </w:p>
          <w:p w14:paraId="4FFD9B10">
            <w:pPr>
              <w:jc w:val="both"/>
            </w:pPr>
            <w:r>
              <w:t>Поняття бізнес-процесу. Роль та значення моделювання бізнес-процесів у діяльності компанії. Інструментарій моделювання бізнес-процесів компанії. Перспективи розвитку продуктів бізнес-моделювання.</w:t>
            </w:r>
          </w:p>
          <w:p w14:paraId="4F3292B2">
            <w:pPr>
              <w:jc w:val="both"/>
              <w:rPr>
                <w:b/>
              </w:rPr>
            </w:pPr>
            <w:r>
              <w:rPr>
                <w:b/>
                <w:bCs/>
                <w:color w:val="000000"/>
              </w:rPr>
              <w:t>Тема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лекційного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заняття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6.</w:t>
            </w:r>
            <w:r>
              <w:rPr>
                <w:color w:val="000000"/>
              </w:rPr>
              <w:t xml:space="preserve"> </w:t>
            </w:r>
            <w:r>
              <w:rPr>
                <w:b/>
              </w:rPr>
              <w:t>Базова модель офісу з управління проєктами. Стратегічний, тактичний та операційний рівні.</w:t>
            </w:r>
          </w:p>
          <w:p w14:paraId="6232A75B">
            <w:pPr>
              <w:jc w:val="both"/>
              <w:rPr>
                <w:b/>
              </w:rPr>
            </w:pPr>
            <w:r>
              <w:rPr>
                <w:color w:val="000000"/>
              </w:rPr>
              <w:t>Характеристики офісу управління проєктами. Функціонально-вартісна модель ОУП. Стратегічний, тактичний та операційний рівні ОУП.</w:t>
            </w:r>
          </w:p>
          <w:p w14:paraId="4C4B2F1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Змістовний модуль 2. </w:t>
            </w:r>
            <w:r>
              <w:rPr>
                <w:b/>
              </w:rPr>
              <w:t xml:space="preserve">Управління </w:t>
            </w:r>
            <w:r>
              <w:rPr>
                <w:b/>
                <w:lang w:val="uk-UA"/>
              </w:rPr>
              <w:t>ІТ</w:t>
            </w:r>
            <w:r>
              <w:rPr>
                <w:rFonts w:hint="default"/>
                <w:b/>
                <w:lang w:val="uk-UA"/>
              </w:rPr>
              <w:t xml:space="preserve"> </w:t>
            </w:r>
            <w:r>
              <w:rPr>
                <w:b/>
              </w:rPr>
              <w:t>проєктами, програмами та портфелями проєктів</w:t>
            </w:r>
          </w:p>
          <w:p w14:paraId="7B5A67CF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Тема лекційного заняття 1. </w:t>
            </w:r>
            <w:r>
              <w:rPr>
                <w:b/>
              </w:rPr>
              <w:t xml:space="preserve">Механізми управління портфелями </w:t>
            </w:r>
            <w:r>
              <w:rPr>
                <w:b/>
                <w:lang w:val="uk-UA"/>
              </w:rPr>
              <w:t>ІТ</w:t>
            </w:r>
            <w:r>
              <w:rPr>
                <w:rFonts w:hint="default"/>
                <w:b/>
                <w:lang w:val="uk-UA"/>
              </w:rPr>
              <w:t xml:space="preserve"> </w:t>
            </w:r>
            <w:r>
              <w:rPr>
                <w:b/>
              </w:rPr>
              <w:t>проєктів.</w:t>
            </w:r>
          </w:p>
          <w:p w14:paraId="564D63F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Завдання управління портфелем </w:t>
            </w:r>
            <w:r>
              <w:rPr>
                <w:color w:val="000000"/>
                <w:lang w:val="uk-UA"/>
              </w:rPr>
              <w:t>ІТ</w:t>
            </w:r>
            <w:r>
              <w:rPr>
                <w:rFonts w:hint="default"/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проєктів. Вісім кроків до успішного управління портфелем </w:t>
            </w:r>
            <w:r>
              <w:rPr>
                <w:color w:val="000000"/>
                <w:lang w:val="uk-UA"/>
              </w:rPr>
              <w:t>ІТ</w:t>
            </w:r>
            <w:r>
              <w:rPr>
                <w:rFonts w:hint="default"/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проєктів. </w:t>
            </w:r>
          </w:p>
          <w:p w14:paraId="7200C6A1">
            <w:pPr>
              <w:contextualSpacing/>
              <w:jc w:val="both"/>
              <w:rPr>
                <w:b/>
              </w:rPr>
            </w:pPr>
            <w:r>
              <w:rPr>
                <w:b/>
                <w:bCs/>
                <w:color w:val="000000"/>
              </w:rPr>
              <w:t xml:space="preserve">Тема лекційного заняття 2. </w:t>
            </w:r>
            <w:r>
              <w:rPr>
                <w:b/>
              </w:rPr>
              <w:t xml:space="preserve">Логічна матриця цілей програми розвитку </w:t>
            </w:r>
            <w:r>
              <w:rPr>
                <w:b/>
                <w:lang w:val="uk-UA"/>
              </w:rPr>
              <w:t>ІТ</w:t>
            </w:r>
            <w:r>
              <w:rPr>
                <w:rFonts w:hint="default"/>
                <w:b/>
                <w:lang w:val="uk-UA"/>
              </w:rPr>
              <w:t xml:space="preserve"> компанії</w:t>
            </w:r>
            <w:r>
              <w:rPr>
                <w:b/>
              </w:rPr>
              <w:t>.</w:t>
            </w:r>
          </w:p>
          <w:p w14:paraId="22D10EC5">
            <w:pPr>
              <w:jc w:val="both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Робота з портфелем стратегічних цілей</w:t>
            </w:r>
            <w:r>
              <w:rPr>
                <w:b/>
                <w:bCs/>
                <w:color w:val="000000"/>
              </w:rPr>
              <w:t xml:space="preserve">. </w:t>
            </w:r>
            <w:r>
              <w:rPr>
                <w:bCs/>
                <w:color w:val="000000"/>
              </w:rPr>
              <w:t>Актив і цілі.</w:t>
            </w:r>
            <w:r>
              <w:rPr>
                <w:b/>
                <w:bCs/>
                <w:color w:val="000000"/>
              </w:rPr>
              <w:t xml:space="preserve"> </w:t>
            </w:r>
          </w:p>
          <w:p w14:paraId="49304DD8">
            <w:pPr>
              <w:contextualSpacing/>
            </w:pPr>
            <w:r>
              <w:rPr>
                <w:b/>
                <w:bCs/>
                <w:color w:val="000000"/>
              </w:rPr>
              <w:t xml:space="preserve">Тема лекційного заняття 3. </w:t>
            </w:r>
            <w:r>
              <w:rPr>
                <w:b/>
              </w:rPr>
              <w:t xml:space="preserve">Процес народження проєктів, програм в </w:t>
            </w:r>
            <w:r>
              <w:rPr>
                <w:b/>
                <w:lang w:val="uk-UA"/>
              </w:rPr>
              <w:t>ІТ</w:t>
            </w:r>
            <w:r>
              <w:rPr>
                <w:rFonts w:hint="default"/>
                <w:b/>
                <w:lang w:val="uk-UA"/>
              </w:rPr>
              <w:t xml:space="preserve"> компанії</w:t>
            </w:r>
            <w:r>
              <w:rPr>
                <w:b/>
              </w:rPr>
              <w:t>.</w:t>
            </w:r>
          </w:p>
          <w:p w14:paraId="5D272CBC">
            <w:pPr>
              <w:jc w:val="both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 xml:space="preserve">Визначення розмірів портфеля </w:t>
            </w:r>
            <w:r>
              <w:rPr>
                <w:color w:val="000000"/>
                <w:lang w:val="uk-UA"/>
              </w:rPr>
              <w:t>ІТ</w:t>
            </w:r>
            <w:r>
              <w:rPr>
                <w:rFonts w:hint="default"/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проєктів. Включення нових </w:t>
            </w:r>
            <w:r>
              <w:rPr>
                <w:color w:val="000000"/>
                <w:lang w:val="uk-UA"/>
              </w:rPr>
              <w:t>ІТ</w:t>
            </w:r>
            <w:r>
              <w:rPr>
                <w:rFonts w:hint="default"/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проєктів у портфель. Формування збалансованого портфеля </w:t>
            </w:r>
            <w:r>
              <w:rPr>
                <w:color w:val="000000"/>
                <w:lang w:val="uk-UA"/>
              </w:rPr>
              <w:t>ІТ</w:t>
            </w:r>
            <w:r>
              <w:rPr>
                <w:rFonts w:hint="default"/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>проєктів.</w:t>
            </w:r>
            <w:r>
              <w:rPr>
                <w:b/>
                <w:bCs/>
                <w:color w:val="000000"/>
              </w:rPr>
              <w:t xml:space="preserve"> </w:t>
            </w:r>
          </w:p>
          <w:p w14:paraId="42EC1D43">
            <w:pPr>
              <w:jc w:val="both"/>
              <w:rPr>
                <w:b/>
              </w:rPr>
            </w:pPr>
            <w:r>
              <w:rPr>
                <w:b/>
                <w:bCs/>
                <w:color w:val="000000"/>
              </w:rPr>
              <w:t xml:space="preserve">Тема лекційного заняття 4. </w:t>
            </w:r>
            <w:r>
              <w:rPr>
                <w:b/>
              </w:rPr>
              <w:t xml:space="preserve">Адміністративне управління </w:t>
            </w:r>
            <w:r>
              <w:rPr>
                <w:b/>
                <w:lang w:val="uk-UA"/>
              </w:rPr>
              <w:t>ІТ</w:t>
            </w:r>
            <w:r>
              <w:rPr>
                <w:rFonts w:hint="default"/>
                <w:b/>
                <w:lang w:val="uk-UA"/>
              </w:rPr>
              <w:t xml:space="preserve"> компанією</w:t>
            </w:r>
            <w:r>
              <w:rPr>
                <w:b/>
              </w:rPr>
              <w:t xml:space="preserve"> на основі проєктів та програм.</w:t>
            </w:r>
          </w:p>
          <w:p w14:paraId="772B5B91">
            <w:pPr>
              <w:jc w:val="both"/>
              <w:rPr>
                <w:bCs/>
                <w:color w:val="000000"/>
              </w:rPr>
            </w:pPr>
            <w:r>
              <w:rPr>
                <w:color w:val="000000"/>
              </w:rPr>
              <w:t xml:space="preserve">Зміст і періодичність збору даних про портфель </w:t>
            </w:r>
            <w:r>
              <w:rPr>
                <w:color w:val="000000"/>
                <w:lang w:val="uk-UA"/>
              </w:rPr>
              <w:t>ІТ</w:t>
            </w:r>
            <w:r>
              <w:rPr>
                <w:rFonts w:hint="default"/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проєктів. Встановлення звітності про стан портфеля </w:t>
            </w:r>
            <w:r>
              <w:rPr>
                <w:color w:val="000000"/>
                <w:lang w:val="uk-UA"/>
              </w:rPr>
              <w:t>ІТ</w:t>
            </w:r>
            <w:r>
              <w:rPr>
                <w:rFonts w:hint="default"/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проєктів - із чого почати. Підтримка портфеля </w:t>
            </w:r>
            <w:r>
              <w:rPr>
                <w:color w:val="000000"/>
                <w:lang w:val="uk-UA"/>
              </w:rPr>
              <w:t>ІТ</w:t>
            </w:r>
            <w:r>
              <w:rPr>
                <w:rFonts w:hint="default"/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проєктів і управління ним. Ролі й обов'язки виконавців у частині звітності про стан </w:t>
            </w:r>
            <w:r>
              <w:rPr>
                <w:color w:val="000000"/>
                <w:lang w:val="uk-UA"/>
              </w:rPr>
              <w:t>ІТ</w:t>
            </w:r>
            <w:r>
              <w:rPr>
                <w:rFonts w:hint="default"/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проєктів. Підтримка портфеля </w:t>
            </w:r>
            <w:r>
              <w:rPr>
                <w:color w:val="000000"/>
                <w:lang w:val="uk-UA"/>
              </w:rPr>
              <w:t>ІТ</w:t>
            </w:r>
            <w:r>
              <w:rPr>
                <w:rFonts w:hint="default"/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>проєктів і управління ним. Ролі й обов'язки виконавців у частині звітності про стан проєктів. Створення системи періодичної звітності.</w:t>
            </w:r>
          </w:p>
          <w:p w14:paraId="5564CDC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Змістовний модуль 3. </w:t>
            </w:r>
            <w:r>
              <w:rPr>
                <w:b/>
              </w:rPr>
              <w:t xml:space="preserve">Команда менеджерів офісу з управління </w:t>
            </w:r>
            <w:r>
              <w:rPr>
                <w:b/>
                <w:lang w:val="uk-UA"/>
              </w:rPr>
              <w:t>ІТ</w:t>
            </w:r>
            <w:r>
              <w:rPr>
                <w:rFonts w:hint="default"/>
                <w:b/>
                <w:lang w:val="uk-UA"/>
              </w:rPr>
              <w:t xml:space="preserve"> </w:t>
            </w:r>
            <w:r>
              <w:rPr>
                <w:b/>
              </w:rPr>
              <w:t>програмами</w:t>
            </w:r>
          </w:p>
          <w:p w14:paraId="173707C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Тема лекційного заняття 1. </w:t>
            </w:r>
            <w:r>
              <w:rPr>
                <w:b/>
              </w:rPr>
              <w:t xml:space="preserve">Модель розвитку команди менеджерів офісу з управління </w:t>
            </w:r>
            <w:r>
              <w:rPr>
                <w:b/>
                <w:lang w:val="uk-UA"/>
              </w:rPr>
              <w:t>ІТ</w:t>
            </w:r>
            <w:r>
              <w:rPr>
                <w:rFonts w:hint="default"/>
                <w:b/>
                <w:lang w:val="uk-UA"/>
              </w:rPr>
              <w:t xml:space="preserve"> </w:t>
            </w:r>
            <w:r>
              <w:rPr>
                <w:b/>
              </w:rPr>
              <w:t>програмами.</w:t>
            </w:r>
          </w:p>
          <w:p w14:paraId="35318DB8">
            <w:pPr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Ресурсний пул</w:t>
            </w:r>
            <w:r>
              <w:rPr>
                <w:b/>
                <w:bCs/>
                <w:color w:val="000000"/>
              </w:rPr>
              <w:t xml:space="preserve"> . </w:t>
            </w:r>
            <w:r>
              <w:rPr>
                <w:color w:val="000000"/>
              </w:rPr>
              <w:t>Портфель ресурсів. Роль ОУП в управлінні портфелем ресурсів.</w:t>
            </w:r>
            <w:r>
              <w:t xml:space="preserve"> Функції центра компетенції та місце офісу з управління проєктами.</w:t>
            </w:r>
          </w:p>
          <w:p w14:paraId="4916A96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Тема лекційного заняття 2. </w:t>
            </w:r>
            <w:r>
              <w:rPr>
                <w:b/>
              </w:rPr>
              <w:t xml:space="preserve">Структура </w:t>
            </w:r>
            <w:r>
              <w:rPr>
                <w:b/>
                <w:lang w:val="uk-UA"/>
              </w:rPr>
              <w:t>ІТ</w:t>
            </w:r>
            <w:r>
              <w:rPr>
                <w:rFonts w:hint="default"/>
                <w:b/>
                <w:lang w:val="uk-UA"/>
              </w:rPr>
              <w:t xml:space="preserve"> </w:t>
            </w:r>
            <w:r>
              <w:rPr>
                <w:b/>
              </w:rPr>
              <w:t>команди.</w:t>
            </w:r>
          </w:p>
          <w:p w14:paraId="056EB5C9">
            <w:pPr>
              <w:rPr>
                <w:b/>
                <w:bCs/>
                <w:color w:val="000000"/>
              </w:rPr>
            </w:pPr>
            <w:r>
              <w:t xml:space="preserve">Мінімальний набір ролей офісу з управління </w:t>
            </w:r>
            <w:r>
              <w:rPr>
                <w:lang w:val="uk-UA"/>
              </w:rPr>
              <w:t>ІТ</w:t>
            </w:r>
            <w:r>
              <w:rPr>
                <w:rFonts w:hint="default"/>
                <w:lang w:val="uk-UA"/>
              </w:rPr>
              <w:t xml:space="preserve"> </w:t>
            </w:r>
            <w:r>
              <w:t>проєктами.</w:t>
            </w:r>
          </w:p>
          <w:p w14:paraId="16D47E4A">
            <w:r>
              <w:rPr>
                <w:b/>
                <w:bCs/>
                <w:color w:val="000000"/>
                <w:lang w:val="uk-UA"/>
              </w:rPr>
              <w:t xml:space="preserve"> Те</w:t>
            </w:r>
            <w:r>
              <w:rPr>
                <w:b/>
                <w:bCs/>
                <w:color w:val="000000"/>
                <w:spacing w:val="-1"/>
                <w:lang w:val="uk-UA"/>
              </w:rPr>
              <w:t>м</w:t>
            </w:r>
            <w:r>
              <w:rPr>
                <w:b/>
                <w:bCs/>
                <w:color w:val="000000"/>
                <w:lang w:val="uk-UA"/>
              </w:rPr>
              <w:t>а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lang w:val="uk-UA"/>
              </w:rPr>
              <w:t>лек</w:t>
            </w:r>
            <w:r>
              <w:rPr>
                <w:b/>
                <w:bCs/>
                <w:color w:val="000000"/>
                <w:spacing w:val="-1"/>
                <w:lang w:val="uk-UA"/>
              </w:rPr>
              <w:t>ц</w:t>
            </w:r>
            <w:r>
              <w:rPr>
                <w:b/>
                <w:bCs/>
                <w:color w:val="000000"/>
                <w:lang w:val="uk-UA"/>
              </w:rPr>
              <w:t>ій</w:t>
            </w:r>
            <w:r>
              <w:rPr>
                <w:b/>
                <w:bCs/>
                <w:color w:val="000000"/>
                <w:spacing w:val="-3"/>
                <w:lang w:val="uk-UA"/>
              </w:rPr>
              <w:t>н</w:t>
            </w:r>
            <w:r>
              <w:rPr>
                <w:b/>
                <w:bCs/>
                <w:color w:val="000000"/>
                <w:lang w:val="uk-UA"/>
              </w:rPr>
              <w:t>ого</w:t>
            </w:r>
            <w:r>
              <w:rPr>
                <w:b/>
                <w:color w:val="000000"/>
                <w:spacing w:val="1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pacing w:val="-2"/>
                <w:lang w:val="uk-UA"/>
              </w:rPr>
              <w:t>за</w:t>
            </w:r>
            <w:r>
              <w:rPr>
                <w:b/>
                <w:bCs/>
                <w:color w:val="000000"/>
                <w:lang w:val="uk-UA"/>
              </w:rPr>
              <w:t>няття</w:t>
            </w:r>
            <w:r>
              <w:rPr>
                <w:b/>
              </w:rPr>
              <w:t xml:space="preserve"> </w:t>
            </w:r>
            <w:r>
              <w:rPr>
                <w:b/>
                <w:lang w:val="uk-UA"/>
              </w:rPr>
              <w:t>3</w:t>
            </w:r>
            <w:r>
              <w:rPr>
                <w:b/>
              </w:rPr>
              <w:t xml:space="preserve">.  </w:t>
            </w:r>
            <w:r>
              <w:rPr>
                <w:b/>
                <w:lang w:val="uk-UA"/>
              </w:rPr>
              <w:t xml:space="preserve">Розрахунково-графічна робота </w:t>
            </w:r>
          </w:p>
          <w:p w14:paraId="207C1D90">
            <w:pPr>
              <w:rPr>
                <w:b/>
              </w:rPr>
            </w:pPr>
          </w:p>
          <w:p w14:paraId="5CA8948A">
            <w:pPr>
              <w:spacing w:before="120" w:after="40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Практичні заняття: </w:t>
            </w:r>
          </w:p>
          <w:tbl>
            <w:tblPr>
              <w:tblStyle w:val="4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818"/>
              <w:gridCol w:w="9228"/>
            </w:tblGrid>
            <w:tr w14:paraId="691CDC0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cantSplit/>
              </w:trPr>
              <w:tc>
                <w:tcPr>
                  <w:tcW w:w="818" w:type="dxa"/>
                </w:tcPr>
                <w:p w14:paraId="546188D7">
                  <w:pPr>
                    <w:jc w:val="center"/>
                    <w:rPr>
                      <w:color w:val="000000"/>
                      <w:lang w:val="uk-UA" w:eastAsia="uk-UA"/>
                    </w:rPr>
                  </w:pPr>
                  <w:r>
                    <w:rPr>
                      <w:color w:val="000000"/>
                    </w:rPr>
                    <w:t>№ з/п</w:t>
                  </w:r>
                </w:p>
              </w:tc>
              <w:tc>
                <w:tcPr>
                  <w:tcW w:w="9228" w:type="dxa"/>
                </w:tcPr>
                <w:p w14:paraId="3CCB94EB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Назва теми</w:t>
                  </w:r>
                </w:p>
              </w:tc>
            </w:tr>
            <w:tr w14:paraId="59F2181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cantSplit/>
              </w:trPr>
              <w:tc>
                <w:tcPr>
                  <w:tcW w:w="818" w:type="dxa"/>
                </w:tcPr>
                <w:p w14:paraId="1331DE8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9228" w:type="dxa"/>
                </w:tcPr>
                <w:p w14:paraId="7B327652">
                  <w:pPr>
                    <w:jc w:val="both"/>
                    <w:rPr>
                      <w:rFonts w:hint="default"/>
                      <w:color w:val="000000"/>
                      <w:highlight w:val="yellow"/>
                      <w:lang w:val="uk-UA"/>
                    </w:rPr>
                  </w:pPr>
                  <w:r>
                    <w:t xml:space="preserve">Створення Офісу управління проєктами в </w:t>
                  </w:r>
                  <w:r>
                    <w:rPr>
                      <w:lang w:val="uk-UA"/>
                    </w:rPr>
                    <w:t>ІТ</w:t>
                  </w:r>
                  <w:r>
                    <w:rPr>
                      <w:rFonts w:hint="default"/>
                      <w:lang w:val="uk-UA"/>
                    </w:rPr>
                    <w:t xml:space="preserve"> компанії</w:t>
                  </w:r>
                </w:p>
              </w:tc>
            </w:tr>
            <w:tr w14:paraId="5894727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cantSplit/>
              </w:trPr>
              <w:tc>
                <w:tcPr>
                  <w:tcW w:w="818" w:type="dxa"/>
                </w:tcPr>
                <w:p w14:paraId="3793A87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9228" w:type="dxa"/>
                </w:tcPr>
                <w:p w14:paraId="36B1A85B">
                  <w:pPr>
                    <w:jc w:val="both"/>
                    <w:rPr>
                      <w:color w:val="000000"/>
                      <w:highlight w:val="yellow"/>
                    </w:rPr>
                  </w:pPr>
                  <w:r>
                    <w:t xml:space="preserve">Основні зацікавлені сторони в </w:t>
                  </w:r>
                  <w:r>
                    <w:rPr>
                      <w:lang w:val="uk-UA"/>
                    </w:rPr>
                    <w:t>ІТ</w:t>
                  </w:r>
                  <w:r>
                    <w:rPr>
                      <w:rFonts w:hint="default"/>
                      <w:lang w:val="uk-UA"/>
                    </w:rPr>
                    <w:t xml:space="preserve"> </w:t>
                  </w:r>
                  <w:r>
                    <w:t>проєктах та програмах</w:t>
                  </w:r>
                </w:p>
              </w:tc>
            </w:tr>
            <w:tr w14:paraId="0BDC3CB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cantSplit/>
              </w:trPr>
              <w:tc>
                <w:tcPr>
                  <w:tcW w:w="818" w:type="dxa"/>
                </w:tcPr>
                <w:p w14:paraId="743E63B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lang w:val="uk-UA"/>
                    </w:rPr>
                    <w:t>3</w:t>
                  </w:r>
                </w:p>
              </w:tc>
              <w:tc>
                <w:tcPr>
                  <w:tcW w:w="9228" w:type="dxa"/>
                </w:tcPr>
                <w:p w14:paraId="18839AF4">
                  <w:pPr>
                    <w:jc w:val="both"/>
                    <w:rPr>
                      <w:color w:val="000000"/>
                      <w:highlight w:val="yellow"/>
                    </w:rPr>
                  </w:pPr>
                  <w:r>
                    <w:t>Розробка бізнес процесів на основі  функцій проєктного офісу</w:t>
                  </w:r>
                </w:p>
              </w:tc>
            </w:tr>
            <w:tr w14:paraId="40B74C0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cantSplit/>
              </w:trPr>
              <w:tc>
                <w:tcPr>
                  <w:tcW w:w="818" w:type="dxa"/>
                </w:tcPr>
                <w:p w14:paraId="1B11E331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lang w:val="uk-UA"/>
                    </w:rPr>
                    <w:t>4</w:t>
                  </w:r>
                </w:p>
              </w:tc>
              <w:tc>
                <w:tcPr>
                  <w:tcW w:w="9228" w:type="dxa"/>
                </w:tcPr>
                <w:p w14:paraId="184596CF">
                  <w:pPr>
                    <w:jc w:val="both"/>
                    <w:rPr>
                      <w:color w:val="000000"/>
                      <w:highlight w:val="yellow"/>
                    </w:rPr>
                  </w:pPr>
                  <w:r>
                    <w:t>Опис бізнес-процесів</w:t>
                  </w:r>
                  <w:r>
                    <w:rPr>
                      <w:rFonts w:hint="default"/>
                      <w:lang w:val="uk-UA"/>
                    </w:rPr>
                    <w:t xml:space="preserve"> ІТ</w:t>
                  </w:r>
                  <w:r>
                    <w:t xml:space="preserve"> компанії чи </w:t>
                  </w:r>
                  <w:r>
                    <w:rPr>
                      <w:lang w:val="uk-UA"/>
                    </w:rPr>
                    <w:t>ІТ</w:t>
                  </w:r>
                  <w:r>
                    <w:rPr>
                      <w:rFonts w:hint="default"/>
                      <w:lang w:val="uk-UA"/>
                    </w:rPr>
                    <w:t xml:space="preserve"> </w:t>
                  </w:r>
                  <w:r>
                    <w:t>проєкту за допомогою ПЗ Ramus Educational</w:t>
                  </w:r>
                </w:p>
              </w:tc>
            </w:tr>
            <w:tr w14:paraId="241EDB3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cantSplit/>
              </w:trPr>
              <w:tc>
                <w:tcPr>
                  <w:tcW w:w="818" w:type="dxa"/>
                </w:tcPr>
                <w:p w14:paraId="7217511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lang w:val="uk-UA"/>
                    </w:rPr>
                    <w:t>5</w:t>
                  </w:r>
                </w:p>
              </w:tc>
              <w:tc>
                <w:tcPr>
                  <w:tcW w:w="9228" w:type="dxa"/>
                </w:tcPr>
                <w:p w14:paraId="038F1B81">
                  <w:pPr>
                    <w:jc w:val="both"/>
                    <w:rPr>
                      <w:rFonts w:hint="default"/>
                      <w:lang w:val="uk-UA"/>
                    </w:rPr>
                  </w:pPr>
                  <w:r>
                    <w:t xml:space="preserve">Розроблення стратегії розвитку </w:t>
                  </w:r>
                  <w:r>
                    <w:rPr>
                      <w:lang w:val="uk-UA"/>
                    </w:rPr>
                    <w:t>ІТ</w:t>
                  </w:r>
                  <w:r>
                    <w:rPr>
                      <w:rFonts w:hint="default"/>
                      <w:lang w:val="uk-UA"/>
                    </w:rPr>
                    <w:t xml:space="preserve"> компанії</w:t>
                  </w:r>
                </w:p>
              </w:tc>
            </w:tr>
            <w:tr w14:paraId="5F38B2D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cantSplit/>
              </w:trPr>
              <w:tc>
                <w:tcPr>
                  <w:tcW w:w="818" w:type="dxa"/>
                </w:tcPr>
                <w:p w14:paraId="4ECD6F8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lang w:val="uk-UA"/>
                    </w:rPr>
                    <w:t>6</w:t>
                  </w:r>
                </w:p>
              </w:tc>
              <w:tc>
                <w:tcPr>
                  <w:tcW w:w="9228" w:type="dxa"/>
                </w:tcPr>
                <w:p w14:paraId="3A3D5D7F">
                  <w:pPr>
                    <w:jc w:val="both"/>
                  </w:pPr>
                  <w:r>
                    <w:t xml:space="preserve">Формування портфеля </w:t>
                  </w:r>
                  <w:r>
                    <w:rPr>
                      <w:lang w:val="uk-UA"/>
                    </w:rPr>
                    <w:t>ІТ</w:t>
                  </w:r>
                  <w:r>
                    <w:rPr>
                      <w:rFonts w:hint="default"/>
                      <w:lang w:val="uk-UA"/>
                    </w:rPr>
                    <w:t xml:space="preserve"> </w:t>
                  </w:r>
                  <w:r>
                    <w:t>проєктів в організації</w:t>
                  </w:r>
                </w:p>
              </w:tc>
            </w:tr>
            <w:tr w14:paraId="7636C7C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cantSplit/>
              </w:trPr>
              <w:tc>
                <w:tcPr>
                  <w:tcW w:w="818" w:type="dxa"/>
                </w:tcPr>
                <w:p w14:paraId="1D31DCE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lang w:val="uk-UA"/>
                    </w:rPr>
                    <w:t>7</w:t>
                  </w:r>
                </w:p>
              </w:tc>
              <w:tc>
                <w:tcPr>
                  <w:tcW w:w="9228" w:type="dxa"/>
                </w:tcPr>
                <w:p w14:paraId="1CF4CBAF">
                  <w:pPr>
                    <w:jc w:val="both"/>
                  </w:pPr>
                  <w:r>
                    <w:t xml:space="preserve">Групування компонентів портфеля </w:t>
                  </w:r>
                  <w:r>
                    <w:rPr>
                      <w:lang w:val="uk-UA"/>
                    </w:rPr>
                    <w:t>ІТ</w:t>
                  </w:r>
                  <w:r>
                    <w:rPr>
                      <w:rFonts w:hint="default"/>
                      <w:lang w:val="uk-UA"/>
                    </w:rPr>
                    <w:t xml:space="preserve"> </w:t>
                  </w:r>
                  <w:r>
                    <w:t>проєктів підприємства за категоріями</w:t>
                  </w:r>
                </w:p>
              </w:tc>
            </w:tr>
            <w:tr w14:paraId="0AABAAE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cantSplit/>
              </w:trPr>
              <w:tc>
                <w:tcPr>
                  <w:tcW w:w="818" w:type="dxa"/>
                </w:tcPr>
                <w:p w14:paraId="2E9AD08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lang w:val="uk-UA"/>
                    </w:rPr>
                    <w:t>8</w:t>
                  </w:r>
                </w:p>
              </w:tc>
              <w:tc>
                <w:tcPr>
                  <w:tcW w:w="9228" w:type="dxa"/>
                </w:tcPr>
                <w:p w14:paraId="043F47A1">
                  <w:pPr>
                    <w:jc w:val="both"/>
                  </w:pPr>
                  <w:r>
                    <w:t xml:space="preserve">Проведення оцінки та відбору «рекомендованих» </w:t>
                  </w:r>
                  <w:r>
                    <w:rPr>
                      <w:lang w:val="uk-UA"/>
                    </w:rPr>
                    <w:t>ІТ</w:t>
                  </w:r>
                  <w:r>
                    <w:rPr>
                      <w:rFonts w:hint="default"/>
                      <w:lang w:val="uk-UA"/>
                    </w:rPr>
                    <w:t xml:space="preserve"> </w:t>
                  </w:r>
                  <w:r>
                    <w:t>проєктів для портфеля за допомогою якісного аналізу</w:t>
                  </w:r>
                </w:p>
              </w:tc>
            </w:tr>
            <w:tr w14:paraId="45B31EA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cantSplit/>
              </w:trPr>
              <w:tc>
                <w:tcPr>
                  <w:tcW w:w="818" w:type="dxa"/>
                </w:tcPr>
                <w:p w14:paraId="76C746D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lang w:val="uk-UA"/>
                    </w:rPr>
                    <w:t>9</w:t>
                  </w:r>
                </w:p>
              </w:tc>
              <w:tc>
                <w:tcPr>
                  <w:tcW w:w="9228" w:type="dxa"/>
                </w:tcPr>
                <w:p w14:paraId="55F57C6C">
                  <w:pPr>
                    <w:jc w:val="both"/>
                  </w:pPr>
                  <w:r>
                    <w:t xml:space="preserve">Побудова бульбашкової діаграми в MS Excel для портфелю </w:t>
                  </w:r>
                  <w:r>
                    <w:rPr>
                      <w:lang w:val="uk-UA"/>
                    </w:rPr>
                    <w:t>ІТ</w:t>
                  </w:r>
                  <w:r>
                    <w:rPr>
                      <w:rFonts w:hint="default"/>
                      <w:lang w:val="uk-UA"/>
                    </w:rPr>
                    <w:t xml:space="preserve"> </w:t>
                  </w:r>
                  <w:r>
                    <w:t>проєктів</w:t>
                  </w:r>
                </w:p>
              </w:tc>
            </w:tr>
            <w:tr w14:paraId="03F496E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cantSplit/>
              </w:trPr>
              <w:tc>
                <w:tcPr>
                  <w:tcW w:w="818" w:type="dxa"/>
                </w:tcPr>
                <w:p w14:paraId="03AC3B0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  <w:r>
                    <w:rPr>
                      <w:color w:val="000000"/>
                      <w:lang w:val="uk-UA"/>
                    </w:rPr>
                    <w:t>0</w:t>
                  </w:r>
                </w:p>
              </w:tc>
              <w:tc>
                <w:tcPr>
                  <w:tcW w:w="9228" w:type="dxa"/>
                </w:tcPr>
                <w:p w14:paraId="016111CD">
                  <w:pPr>
                    <w:jc w:val="both"/>
                    <w:rPr>
                      <w:lang w:val="en-US"/>
                    </w:rPr>
                  </w:pPr>
                  <w:r>
                    <w:t xml:space="preserve">Створення програми </w:t>
                  </w:r>
                  <w:r>
                    <w:rPr>
                      <w:lang w:val="uk-UA"/>
                    </w:rPr>
                    <w:t>ІТ</w:t>
                  </w:r>
                  <w:r>
                    <w:rPr>
                      <w:rFonts w:hint="default"/>
                      <w:lang w:val="uk-UA"/>
                    </w:rPr>
                    <w:t xml:space="preserve"> </w:t>
                  </w:r>
                  <w:r>
                    <w:t>проєктів для компанії за допомогою ПЗ</w:t>
                  </w:r>
                  <w:r>
                    <w:rPr>
                      <w:lang w:val="en-US"/>
                    </w:rPr>
                    <w:t xml:space="preserve"> MS Project</w:t>
                  </w:r>
                </w:p>
              </w:tc>
            </w:tr>
          </w:tbl>
          <w:p w14:paraId="6911F1F4">
            <w:pPr>
              <w:spacing w:before="120" w:after="40"/>
              <w:rPr>
                <w:b/>
                <w:lang w:val="uk-UA"/>
              </w:rPr>
            </w:pPr>
          </w:p>
          <w:p w14:paraId="5CA894A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Індивідуальне завдання / Іndividual task:</w:t>
            </w:r>
          </w:p>
          <w:p w14:paraId="5CA894A9">
            <w:pPr>
              <w:tabs>
                <w:tab w:val="left" w:pos="200"/>
              </w:tabs>
              <w:rPr>
                <w:lang w:val="uk-UA"/>
              </w:rPr>
            </w:pPr>
            <w:r>
              <w:rPr>
                <w:lang w:val="uk-UA"/>
              </w:rPr>
              <w:t>(тематика, зміст/ theme, content)</w:t>
            </w:r>
          </w:p>
          <w:p w14:paraId="443F9136">
            <w:pPr>
              <w:jc w:val="both"/>
              <w:rPr>
                <w:b/>
                <w:lang w:val="uk-UA" w:eastAsia="uk-UA"/>
              </w:rPr>
            </w:pPr>
            <w:r>
              <w:rPr>
                <w:b/>
                <w:lang w:val="uk-UA"/>
              </w:rPr>
              <w:t xml:space="preserve">Розрахунково-графічна робота на тему: </w:t>
            </w:r>
            <w:r>
              <w:rPr>
                <w:b/>
                <w:bCs/>
                <w:lang w:val="uk-UA"/>
              </w:rPr>
              <w:t>«</w:t>
            </w:r>
            <w:r>
              <w:rPr>
                <w:b/>
                <w:bCs/>
              </w:rPr>
              <w:t>Оптимізація розкладу та вирівнювання ресурсів комплексної програми ІТ</w:t>
            </w:r>
            <w:r>
              <w:rPr>
                <w:rFonts w:hint="default"/>
                <w:b/>
                <w:bCs/>
                <w:lang w:val="uk-UA"/>
              </w:rPr>
              <w:t xml:space="preserve"> </w:t>
            </w:r>
            <w:r>
              <w:rPr>
                <w:b/>
                <w:bCs/>
              </w:rPr>
              <w:t>проєктів засобами MS Project</w:t>
            </w:r>
            <w:r>
              <w:rPr>
                <w:b/>
                <w:bCs/>
                <w:lang w:val="uk-UA"/>
              </w:rPr>
              <w:t>»</w:t>
            </w:r>
          </w:p>
          <w:p w14:paraId="424192E5">
            <w:pPr>
              <w:jc w:val="both"/>
            </w:pPr>
            <w:r>
              <w:rPr>
                <w:b/>
                <w:lang w:val="uk-UA"/>
              </w:rPr>
              <w:t>Зміст.</w:t>
            </w:r>
            <w:r>
              <w:rPr>
                <w:lang w:val="uk-UA"/>
              </w:rPr>
              <w:t xml:space="preserve"> </w:t>
            </w:r>
            <w:r>
              <w:t xml:space="preserve">Опис ситуації. Внесення даних по </w:t>
            </w:r>
            <w:r>
              <w:rPr>
                <w:lang w:val="uk-UA"/>
              </w:rPr>
              <w:t>комплексній</w:t>
            </w:r>
            <w:r>
              <w:rPr>
                <w:rFonts w:hint="default"/>
                <w:lang w:val="uk-UA"/>
              </w:rPr>
              <w:t xml:space="preserve"> </w:t>
            </w:r>
            <w:r>
              <w:t>програмі</w:t>
            </w:r>
            <w:r>
              <w:rPr>
                <w:rFonts w:hint="default"/>
                <w:lang w:val="uk-UA"/>
              </w:rPr>
              <w:t xml:space="preserve"> </w:t>
            </w:r>
            <w:r>
              <w:rPr>
                <w:lang w:val="uk-UA"/>
              </w:rPr>
              <w:t>ІТ</w:t>
            </w:r>
            <w:r>
              <w:rPr>
                <w:rFonts w:hint="default"/>
                <w:lang w:val="uk-UA"/>
              </w:rPr>
              <w:t xml:space="preserve"> проєктів </w:t>
            </w:r>
            <w:r>
              <w:t xml:space="preserve">в ПЗ MS Project. Оптимізувати програму </w:t>
            </w:r>
            <w:r>
              <w:rPr>
                <w:rFonts w:hint="default"/>
                <w:lang w:val="uk-UA"/>
              </w:rPr>
              <w:t xml:space="preserve"> </w:t>
            </w:r>
            <w:r>
              <w:rPr>
                <w:lang w:val="uk-UA"/>
              </w:rPr>
              <w:t>ІТ</w:t>
            </w:r>
            <w:r>
              <w:rPr>
                <w:rFonts w:hint="default"/>
                <w:lang w:val="uk-UA"/>
              </w:rPr>
              <w:t xml:space="preserve"> проєктів</w:t>
            </w:r>
            <w:r>
              <w:t xml:space="preserve"> за використанням ресурсів та по тривалості. Відповідно до другої частини </w:t>
            </w:r>
            <w:r>
              <w:rPr>
                <w:lang w:val="uk-UA"/>
              </w:rPr>
              <w:t>розрахунково</w:t>
            </w:r>
            <w:r>
              <w:rPr>
                <w:rFonts w:hint="default"/>
                <w:lang w:val="uk-UA"/>
              </w:rPr>
              <w:t>-графічної роботи</w:t>
            </w:r>
            <w:r>
              <w:t xml:space="preserve">, заповнити таблицю щодо цілей, ризиків, критеріїв успіху та невдач по реалізації </w:t>
            </w:r>
            <w:r>
              <w:rPr>
                <w:lang w:val="uk-UA"/>
              </w:rPr>
              <w:t>комплексної</w:t>
            </w:r>
            <w:r>
              <w:rPr>
                <w:rFonts w:hint="default"/>
                <w:lang w:val="uk-UA"/>
              </w:rPr>
              <w:t xml:space="preserve"> </w:t>
            </w:r>
            <w:r>
              <w:t xml:space="preserve">програми </w:t>
            </w:r>
            <w:r>
              <w:rPr>
                <w:rFonts w:hint="default"/>
                <w:lang w:val="uk-UA"/>
              </w:rPr>
              <w:t xml:space="preserve"> </w:t>
            </w:r>
            <w:r>
              <w:rPr>
                <w:lang w:val="uk-UA"/>
              </w:rPr>
              <w:t>ІТ</w:t>
            </w:r>
            <w:r>
              <w:rPr>
                <w:rFonts w:hint="default"/>
                <w:lang w:val="uk-UA"/>
              </w:rPr>
              <w:t xml:space="preserve"> проєктів</w:t>
            </w:r>
            <w:r>
              <w:t xml:space="preserve">. Висновки щодо оптимізації програми. </w:t>
            </w:r>
          </w:p>
          <w:p w14:paraId="5CA894AA">
            <w:pPr>
              <w:tabs>
                <w:tab w:val="left" w:pos="200"/>
              </w:tabs>
            </w:pPr>
            <w:r>
              <w:t xml:space="preserve"> </w:t>
            </w:r>
          </w:p>
        </w:tc>
      </w:tr>
      <w:tr w14:paraId="5CA89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894AC">
            <w:pPr>
              <w:spacing w:before="40" w:after="40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7) Посилання на сторінку електронного навчально-методичного комплексу дисципліни</w:t>
            </w:r>
            <w:r>
              <w:rPr>
                <w:b/>
                <w:bCs/>
                <w:lang w:val="en-US"/>
              </w:rPr>
              <w:t>/ Link to the page of the electronic educational and methodological complex of the discipline:</w:t>
            </w:r>
          </w:p>
          <w:p w14:paraId="5CA894AD">
            <w:pPr>
              <w:spacing w:before="40" w:after="40"/>
              <w:rPr>
                <w:b/>
                <w:bCs/>
                <w:lang w:val="uk-UA"/>
              </w:rPr>
            </w:pPr>
          </w:p>
          <w:p w14:paraId="5CA894AF">
            <w:pPr>
              <w:spacing w:before="40" w:after="40"/>
              <w:rPr>
                <w:rFonts w:hint="default"/>
                <w:lang w:val="uk-UA"/>
              </w:rPr>
            </w:pPr>
            <w:r>
              <w:rPr>
                <w:rFonts w:hint="default" w:ascii="SimSun" w:hAnsi="SimSun" w:eastAsia="SimSun"/>
                <w:sz w:val="24"/>
                <w:szCs w:val="24"/>
              </w:rPr>
              <w:fldChar w:fldCharType="begin"/>
            </w:r>
            <w:r>
              <w:rPr>
                <w:rFonts w:hint="default" w:ascii="SimSun" w:hAnsi="SimSun" w:eastAsia="SimSun"/>
                <w:sz w:val="24"/>
                <w:szCs w:val="24"/>
              </w:rPr>
              <w:instrText xml:space="preserve"> HYPERLINK "https://org2.knuba.edu.ua/course/view.php?id=4398" </w:instrText>
            </w:r>
            <w:r>
              <w:rPr>
                <w:rFonts w:hint="default" w:ascii="SimSun" w:hAnsi="SimSun" w:eastAsia="SimSun"/>
                <w:sz w:val="24"/>
                <w:szCs w:val="24"/>
              </w:rPr>
              <w:fldChar w:fldCharType="separate"/>
            </w:r>
            <w:r>
              <w:rPr>
                <w:rStyle w:val="6"/>
                <w:rFonts w:hint="default" w:ascii="SimSun" w:hAnsi="SimSun" w:eastAsia="SimSun"/>
                <w:sz w:val="24"/>
                <w:szCs w:val="24"/>
              </w:rPr>
              <w:t>https://org2.knuba.edu.ua/course/view.php?id=4398</w:t>
            </w:r>
            <w:r>
              <w:rPr>
                <w:rFonts w:hint="default" w:ascii="SimSun" w:hAnsi="SimSun" w:eastAsia="SimSun"/>
                <w:sz w:val="24"/>
                <w:szCs w:val="24"/>
              </w:rPr>
              <w:fldChar w:fldCharType="end"/>
            </w:r>
            <w:r>
              <w:rPr>
                <w:rFonts w:hint="default" w:ascii="SimSun" w:hAnsi="SimSun" w:eastAsia="SimSun"/>
                <w:sz w:val="24"/>
                <w:szCs w:val="24"/>
                <w:lang w:val="uk-UA"/>
              </w:rPr>
              <w:t xml:space="preserve"> </w:t>
            </w:r>
            <w:bookmarkStart w:id="0" w:name="_GoBack"/>
            <w:bookmarkEnd w:id="0"/>
          </w:p>
        </w:tc>
      </w:tr>
    </w:tbl>
    <w:p w14:paraId="5CA894B1">
      <w:pPr>
        <w:rPr>
          <w:lang w:val="uk-UA"/>
        </w:rPr>
      </w:pPr>
    </w:p>
    <w:sectPr>
      <w:footerReference r:id="rId3" w:type="default"/>
      <w:footerReference r:id="rId4" w:type="even"/>
      <w:pgSz w:w="11906" w:h="16838"/>
      <w:pgMar w:top="851" w:right="851" w:bottom="851" w:left="85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Helvetica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A894B6">
    <w:pPr>
      <w:pStyle w:val="1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 w14:paraId="5CA894B7">
    <w:pPr>
      <w:pStyle w:val="1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A894B4">
    <w:pPr>
      <w:pStyle w:val="1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5CA894B5">
    <w:pPr>
      <w:pStyle w:val="1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8D2EFE"/>
    <w:multiLevelType w:val="multilevel"/>
    <w:tmpl w:val="268D2EFE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570CF5"/>
    <w:multiLevelType w:val="multilevel"/>
    <w:tmpl w:val="52570CF5"/>
    <w:lvl w:ilvl="0" w:tentative="0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C64"/>
    <w:rsid w:val="0000265F"/>
    <w:rsid w:val="00002B07"/>
    <w:rsid w:val="000036F8"/>
    <w:rsid w:val="00026634"/>
    <w:rsid w:val="00050570"/>
    <w:rsid w:val="00050AFE"/>
    <w:rsid w:val="000650BD"/>
    <w:rsid w:val="00084CFF"/>
    <w:rsid w:val="00085598"/>
    <w:rsid w:val="00086722"/>
    <w:rsid w:val="0009027B"/>
    <w:rsid w:val="0009036D"/>
    <w:rsid w:val="00097C46"/>
    <w:rsid w:val="000B7545"/>
    <w:rsid w:val="000B76DF"/>
    <w:rsid w:val="000D08D6"/>
    <w:rsid w:val="000F1ED9"/>
    <w:rsid w:val="000F27FB"/>
    <w:rsid w:val="00101B30"/>
    <w:rsid w:val="00101D98"/>
    <w:rsid w:val="001031DB"/>
    <w:rsid w:val="001109AE"/>
    <w:rsid w:val="00114872"/>
    <w:rsid w:val="001240AB"/>
    <w:rsid w:val="00125A08"/>
    <w:rsid w:val="00133292"/>
    <w:rsid w:val="00140252"/>
    <w:rsid w:val="001503B3"/>
    <w:rsid w:val="00156666"/>
    <w:rsid w:val="0017742F"/>
    <w:rsid w:val="001826D4"/>
    <w:rsid w:val="0018538F"/>
    <w:rsid w:val="0018623C"/>
    <w:rsid w:val="00187E4D"/>
    <w:rsid w:val="00197868"/>
    <w:rsid w:val="001A5BD0"/>
    <w:rsid w:val="001A7C17"/>
    <w:rsid w:val="001B01B2"/>
    <w:rsid w:val="001B0253"/>
    <w:rsid w:val="001B1D51"/>
    <w:rsid w:val="001C2F25"/>
    <w:rsid w:val="001C3D5F"/>
    <w:rsid w:val="001C3E62"/>
    <w:rsid w:val="001C4766"/>
    <w:rsid w:val="001D1B82"/>
    <w:rsid w:val="001D2B89"/>
    <w:rsid w:val="001D2B8E"/>
    <w:rsid w:val="001D43CB"/>
    <w:rsid w:val="001D5FD3"/>
    <w:rsid w:val="001D6C32"/>
    <w:rsid w:val="001E600F"/>
    <w:rsid w:val="001F2E8C"/>
    <w:rsid w:val="00213145"/>
    <w:rsid w:val="002240D0"/>
    <w:rsid w:val="002273C2"/>
    <w:rsid w:val="00233E79"/>
    <w:rsid w:val="0023451F"/>
    <w:rsid w:val="0024331C"/>
    <w:rsid w:val="002473B3"/>
    <w:rsid w:val="0026290E"/>
    <w:rsid w:val="00264912"/>
    <w:rsid w:val="0026660A"/>
    <w:rsid w:val="00272920"/>
    <w:rsid w:val="00273998"/>
    <w:rsid w:val="00281748"/>
    <w:rsid w:val="00283BA1"/>
    <w:rsid w:val="00290CF2"/>
    <w:rsid w:val="002A3E10"/>
    <w:rsid w:val="002A5D75"/>
    <w:rsid w:val="002B1F9D"/>
    <w:rsid w:val="002B2178"/>
    <w:rsid w:val="002B363A"/>
    <w:rsid w:val="002B3929"/>
    <w:rsid w:val="002B699A"/>
    <w:rsid w:val="002C0DDA"/>
    <w:rsid w:val="002D046A"/>
    <w:rsid w:val="002D1E52"/>
    <w:rsid w:val="002E6059"/>
    <w:rsid w:val="002F018C"/>
    <w:rsid w:val="002F0530"/>
    <w:rsid w:val="002F52F5"/>
    <w:rsid w:val="002F576B"/>
    <w:rsid w:val="002F7FD6"/>
    <w:rsid w:val="0031503E"/>
    <w:rsid w:val="003153AC"/>
    <w:rsid w:val="003155F7"/>
    <w:rsid w:val="00315C1E"/>
    <w:rsid w:val="00321F43"/>
    <w:rsid w:val="003240A6"/>
    <w:rsid w:val="00326DA3"/>
    <w:rsid w:val="003277F5"/>
    <w:rsid w:val="00330EC1"/>
    <w:rsid w:val="00333B03"/>
    <w:rsid w:val="00345034"/>
    <w:rsid w:val="00352964"/>
    <w:rsid w:val="00360AB2"/>
    <w:rsid w:val="00375B8D"/>
    <w:rsid w:val="00385A7A"/>
    <w:rsid w:val="00387DFA"/>
    <w:rsid w:val="00390464"/>
    <w:rsid w:val="0039485F"/>
    <w:rsid w:val="003A0144"/>
    <w:rsid w:val="003A0C68"/>
    <w:rsid w:val="003A3B2A"/>
    <w:rsid w:val="003A3E34"/>
    <w:rsid w:val="003B359C"/>
    <w:rsid w:val="003B5682"/>
    <w:rsid w:val="003C5370"/>
    <w:rsid w:val="003C5A8B"/>
    <w:rsid w:val="003C6194"/>
    <w:rsid w:val="003D52EF"/>
    <w:rsid w:val="003D7536"/>
    <w:rsid w:val="003E25E6"/>
    <w:rsid w:val="003F7BF3"/>
    <w:rsid w:val="004036FB"/>
    <w:rsid w:val="0041664C"/>
    <w:rsid w:val="00421DD1"/>
    <w:rsid w:val="0042285B"/>
    <w:rsid w:val="004302F9"/>
    <w:rsid w:val="00432251"/>
    <w:rsid w:val="0043584E"/>
    <w:rsid w:val="00444CE9"/>
    <w:rsid w:val="004462D1"/>
    <w:rsid w:val="00464224"/>
    <w:rsid w:val="0046447D"/>
    <w:rsid w:val="00464B68"/>
    <w:rsid w:val="0046647E"/>
    <w:rsid w:val="00467E92"/>
    <w:rsid w:val="00471FB6"/>
    <w:rsid w:val="00477A2B"/>
    <w:rsid w:val="00486507"/>
    <w:rsid w:val="00490AD4"/>
    <w:rsid w:val="004913D5"/>
    <w:rsid w:val="004A557A"/>
    <w:rsid w:val="004C2B72"/>
    <w:rsid w:val="004C5216"/>
    <w:rsid w:val="004D07F5"/>
    <w:rsid w:val="004D67D5"/>
    <w:rsid w:val="00506779"/>
    <w:rsid w:val="00510B62"/>
    <w:rsid w:val="00511259"/>
    <w:rsid w:val="00512927"/>
    <w:rsid w:val="00513A41"/>
    <w:rsid w:val="00517630"/>
    <w:rsid w:val="00522B88"/>
    <w:rsid w:val="00530186"/>
    <w:rsid w:val="0055649F"/>
    <w:rsid w:val="005622AC"/>
    <w:rsid w:val="00565A77"/>
    <w:rsid w:val="00566EEE"/>
    <w:rsid w:val="005717E8"/>
    <w:rsid w:val="0057425E"/>
    <w:rsid w:val="005753EC"/>
    <w:rsid w:val="0057781F"/>
    <w:rsid w:val="005836FD"/>
    <w:rsid w:val="00587773"/>
    <w:rsid w:val="00590F86"/>
    <w:rsid w:val="005930D9"/>
    <w:rsid w:val="00593795"/>
    <w:rsid w:val="005A0C43"/>
    <w:rsid w:val="005A6EF1"/>
    <w:rsid w:val="005C2C08"/>
    <w:rsid w:val="005C7A00"/>
    <w:rsid w:val="005E0935"/>
    <w:rsid w:val="005E11F5"/>
    <w:rsid w:val="005E3AE1"/>
    <w:rsid w:val="005E401C"/>
    <w:rsid w:val="005E5D92"/>
    <w:rsid w:val="005E736B"/>
    <w:rsid w:val="005F0937"/>
    <w:rsid w:val="005F0B1B"/>
    <w:rsid w:val="005F3C5C"/>
    <w:rsid w:val="005F592E"/>
    <w:rsid w:val="005F793E"/>
    <w:rsid w:val="00607784"/>
    <w:rsid w:val="00611021"/>
    <w:rsid w:val="00621ECD"/>
    <w:rsid w:val="006265BD"/>
    <w:rsid w:val="006305BE"/>
    <w:rsid w:val="006306CE"/>
    <w:rsid w:val="00637046"/>
    <w:rsid w:val="006378AE"/>
    <w:rsid w:val="00641E2F"/>
    <w:rsid w:val="006420E3"/>
    <w:rsid w:val="00645208"/>
    <w:rsid w:val="00653137"/>
    <w:rsid w:val="00656DA3"/>
    <w:rsid w:val="00663413"/>
    <w:rsid w:val="00667D54"/>
    <w:rsid w:val="006766E4"/>
    <w:rsid w:val="00676B50"/>
    <w:rsid w:val="00677174"/>
    <w:rsid w:val="00680ED9"/>
    <w:rsid w:val="00685A91"/>
    <w:rsid w:val="00691635"/>
    <w:rsid w:val="00693880"/>
    <w:rsid w:val="00694F8A"/>
    <w:rsid w:val="0069794C"/>
    <w:rsid w:val="006B0F05"/>
    <w:rsid w:val="006B32E5"/>
    <w:rsid w:val="006B3DC1"/>
    <w:rsid w:val="006B6529"/>
    <w:rsid w:val="006B6900"/>
    <w:rsid w:val="006D4585"/>
    <w:rsid w:val="006D520F"/>
    <w:rsid w:val="006E3B2E"/>
    <w:rsid w:val="006E4078"/>
    <w:rsid w:val="006E7A86"/>
    <w:rsid w:val="006F2A0D"/>
    <w:rsid w:val="006F6E98"/>
    <w:rsid w:val="006F784D"/>
    <w:rsid w:val="00711A30"/>
    <w:rsid w:val="007127E3"/>
    <w:rsid w:val="00714EE2"/>
    <w:rsid w:val="007153A7"/>
    <w:rsid w:val="007430EC"/>
    <w:rsid w:val="00743DDD"/>
    <w:rsid w:val="00744CDF"/>
    <w:rsid w:val="00776176"/>
    <w:rsid w:val="0078545C"/>
    <w:rsid w:val="007872FE"/>
    <w:rsid w:val="0079009F"/>
    <w:rsid w:val="00791B55"/>
    <w:rsid w:val="00792DAA"/>
    <w:rsid w:val="007B0C29"/>
    <w:rsid w:val="007C258E"/>
    <w:rsid w:val="007C2D16"/>
    <w:rsid w:val="007C67C0"/>
    <w:rsid w:val="007C7832"/>
    <w:rsid w:val="007D2428"/>
    <w:rsid w:val="007D4DF4"/>
    <w:rsid w:val="007D713F"/>
    <w:rsid w:val="007E13D6"/>
    <w:rsid w:val="007E2A3D"/>
    <w:rsid w:val="007E58B9"/>
    <w:rsid w:val="007E6282"/>
    <w:rsid w:val="00801C68"/>
    <w:rsid w:val="00807BEF"/>
    <w:rsid w:val="0081162F"/>
    <w:rsid w:val="0081200B"/>
    <w:rsid w:val="008157F2"/>
    <w:rsid w:val="00827911"/>
    <w:rsid w:val="00833E80"/>
    <w:rsid w:val="00834647"/>
    <w:rsid w:val="00835862"/>
    <w:rsid w:val="00836E64"/>
    <w:rsid w:val="00837395"/>
    <w:rsid w:val="00837A6D"/>
    <w:rsid w:val="00867CA0"/>
    <w:rsid w:val="0087260F"/>
    <w:rsid w:val="00873D54"/>
    <w:rsid w:val="00873E3B"/>
    <w:rsid w:val="00876DF6"/>
    <w:rsid w:val="00877581"/>
    <w:rsid w:val="00886910"/>
    <w:rsid w:val="00897DB5"/>
    <w:rsid w:val="008A29D4"/>
    <w:rsid w:val="008A5E3D"/>
    <w:rsid w:val="008A6FD8"/>
    <w:rsid w:val="008C02D8"/>
    <w:rsid w:val="008C10C7"/>
    <w:rsid w:val="008C2077"/>
    <w:rsid w:val="008C4C19"/>
    <w:rsid w:val="008C6EC9"/>
    <w:rsid w:val="008C70AB"/>
    <w:rsid w:val="008D1B18"/>
    <w:rsid w:val="008D5BF1"/>
    <w:rsid w:val="008D5E4E"/>
    <w:rsid w:val="008E1E52"/>
    <w:rsid w:val="008E3631"/>
    <w:rsid w:val="008E4D34"/>
    <w:rsid w:val="0090085B"/>
    <w:rsid w:val="00916EF8"/>
    <w:rsid w:val="0091743C"/>
    <w:rsid w:val="00937AB6"/>
    <w:rsid w:val="00945CAB"/>
    <w:rsid w:val="009463CE"/>
    <w:rsid w:val="00954B63"/>
    <w:rsid w:val="00963E66"/>
    <w:rsid w:val="0097467A"/>
    <w:rsid w:val="009802AD"/>
    <w:rsid w:val="0099112F"/>
    <w:rsid w:val="00992F6B"/>
    <w:rsid w:val="009968C7"/>
    <w:rsid w:val="009A13B5"/>
    <w:rsid w:val="009B061D"/>
    <w:rsid w:val="009B6684"/>
    <w:rsid w:val="009B70EB"/>
    <w:rsid w:val="009C0241"/>
    <w:rsid w:val="009D0467"/>
    <w:rsid w:val="009D2599"/>
    <w:rsid w:val="009D47FA"/>
    <w:rsid w:val="009D7214"/>
    <w:rsid w:val="009D7694"/>
    <w:rsid w:val="009E6C64"/>
    <w:rsid w:val="009F118F"/>
    <w:rsid w:val="00A02E8D"/>
    <w:rsid w:val="00A1653B"/>
    <w:rsid w:val="00A23767"/>
    <w:rsid w:val="00A24C12"/>
    <w:rsid w:val="00A451A4"/>
    <w:rsid w:val="00A53887"/>
    <w:rsid w:val="00A61744"/>
    <w:rsid w:val="00A72C78"/>
    <w:rsid w:val="00A75FDA"/>
    <w:rsid w:val="00A81378"/>
    <w:rsid w:val="00A82464"/>
    <w:rsid w:val="00A827E8"/>
    <w:rsid w:val="00A90E9F"/>
    <w:rsid w:val="00A9390C"/>
    <w:rsid w:val="00A93C03"/>
    <w:rsid w:val="00A943BB"/>
    <w:rsid w:val="00A95BDC"/>
    <w:rsid w:val="00A9685C"/>
    <w:rsid w:val="00AA182A"/>
    <w:rsid w:val="00AA189D"/>
    <w:rsid w:val="00AA23B0"/>
    <w:rsid w:val="00AA5095"/>
    <w:rsid w:val="00AA750C"/>
    <w:rsid w:val="00AB1D7A"/>
    <w:rsid w:val="00AB68EF"/>
    <w:rsid w:val="00AC3340"/>
    <w:rsid w:val="00AC6D17"/>
    <w:rsid w:val="00AD294C"/>
    <w:rsid w:val="00AE20C9"/>
    <w:rsid w:val="00AE470F"/>
    <w:rsid w:val="00AE683A"/>
    <w:rsid w:val="00B00DB4"/>
    <w:rsid w:val="00B00E39"/>
    <w:rsid w:val="00B04BF1"/>
    <w:rsid w:val="00B077C6"/>
    <w:rsid w:val="00B10072"/>
    <w:rsid w:val="00B11455"/>
    <w:rsid w:val="00B16E5C"/>
    <w:rsid w:val="00B174B8"/>
    <w:rsid w:val="00B202FA"/>
    <w:rsid w:val="00B23FB9"/>
    <w:rsid w:val="00B24673"/>
    <w:rsid w:val="00B303E4"/>
    <w:rsid w:val="00B31461"/>
    <w:rsid w:val="00B3450F"/>
    <w:rsid w:val="00B34AB4"/>
    <w:rsid w:val="00B35045"/>
    <w:rsid w:val="00B35476"/>
    <w:rsid w:val="00B4213A"/>
    <w:rsid w:val="00B60FFB"/>
    <w:rsid w:val="00B616FD"/>
    <w:rsid w:val="00B64860"/>
    <w:rsid w:val="00B64F4B"/>
    <w:rsid w:val="00B653B2"/>
    <w:rsid w:val="00B66B18"/>
    <w:rsid w:val="00B75B08"/>
    <w:rsid w:val="00B767E4"/>
    <w:rsid w:val="00B83393"/>
    <w:rsid w:val="00B930CB"/>
    <w:rsid w:val="00B97760"/>
    <w:rsid w:val="00BA49E8"/>
    <w:rsid w:val="00BA64D7"/>
    <w:rsid w:val="00BA6DD4"/>
    <w:rsid w:val="00BA7DEE"/>
    <w:rsid w:val="00BB4AD5"/>
    <w:rsid w:val="00BC20AA"/>
    <w:rsid w:val="00BC6371"/>
    <w:rsid w:val="00BD2C60"/>
    <w:rsid w:val="00BD3D34"/>
    <w:rsid w:val="00BD6899"/>
    <w:rsid w:val="00BD6F74"/>
    <w:rsid w:val="00BD713C"/>
    <w:rsid w:val="00BD79A5"/>
    <w:rsid w:val="00BD7ED8"/>
    <w:rsid w:val="00BF2AD3"/>
    <w:rsid w:val="00C014EB"/>
    <w:rsid w:val="00C11AEC"/>
    <w:rsid w:val="00C1444E"/>
    <w:rsid w:val="00C2202E"/>
    <w:rsid w:val="00C31F90"/>
    <w:rsid w:val="00C364C4"/>
    <w:rsid w:val="00C41053"/>
    <w:rsid w:val="00C417CA"/>
    <w:rsid w:val="00C623AF"/>
    <w:rsid w:val="00C629D1"/>
    <w:rsid w:val="00C676F3"/>
    <w:rsid w:val="00C7226B"/>
    <w:rsid w:val="00C77EEF"/>
    <w:rsid w:val="00C83E63"/>
    <w:rsid w:val="00C900EE"/>
    <w:rsid w:val="00C90848"/>
    <w:rsid w:val="00C95BDA"/>
    <w:rsid w:val="00C97279"/>
    <w:rsid w:val="00C97EE7"/>
    <w:rsid w:val="00CA4400"/>
    <w:rsid w:val="00CB3D4E"/>
    <w:rsid w:val="00CB4F03"/>
    <w:rsid w:val="00CB6B62"/>
    <w:rsid w:val="00CD71F2"/>
    <w:rsid w:val="00CE42F6"/>
    <w:rsid w:val="00CE6916"/>
    <w:rsid w:val="00CF2A5C"/>
    <w:rsid w:val="00D0173B"/>
    <w:rsid w:val="00D0332F"/>
    <w:rsid w:val="00D07567"/>
    <w:rsid w:val="00D10BA8"/>
    <w:rsid w:val="00D121BD"/>
    <w:rsid w:val="00D14DA6"/>
    <w:rsid w:val="00D22D34"/>
    <w:rsid w:val="00D27112"/>
    <w:rsid w:val="00D30882"/>
    <w:rsid w:val="00D3360F"/>
    <w:rsid w:val="00D433D3"/>
    <w:rsid w:val="00D448B0"/>
    <w:rsid w:val="00D4630E"/>
    <w:rsid w:val="00D61191"/>
    <w:rsid w:val="00D61A22"/>
    <w:rsid w:val="00D62D4C"/>
    <w:rsid w:val="00D7489A"/>
    <w:rsid w:val="00D83351"/>
    <w:rsid w:val="00D84899"/>
    <w:rsid w:val="00D84F4F"/>
    <w:rsid w:val="00D876BA"/>
    <w:rsid w:val="00DB09A2"/>
    <w:rsid w:val="00DB4C97"/>
    <w:rsid w:val="00DD7379"/>
    <w:rsid w:val="00DF3620"/>
    <w:rsid w:val="00DF53C8"/>
    <w:rsid w:val="00E031F7"/>
    <w:rsid w:val="00E05F63"/>
    <w:rsid w:val="00E10AB1"/>
    <w:rsid w:val="00E12715"/>
    <w:rsid w:val="00E24CFE"/>
    <w:rsid w:val="00E375BA"/>
    <w:rsid w:val="00E40FB2"/>
    <w:rsid w:val="00E43933"/>
    <w:rsid w:val="00E51C0B"/>
    <w:rsid w:val="00E5506B"/>
    <w:rsid w:val="00E60AD7"/>
    <w:rsid w:val="00E6703C"/>
    <w:rsid w:val="00E70341"/>
    <w:rsid w:val="00E8541A"/>
    <w:rsid w:val="00E87E29"/>
    <w:rsid w:val="00E942B1"/>
    <w:rsid w:val="00E9724C"/>
    <w:rsid w:val="00EA684A"/>
    <w:rsid w:val="00EC6BEE"/>
    <w:rsid w:val="00ED1F17"/>
    <w:rsid w:val="00ED50F8"/>
    <w:rsid w:val="00EE08B0"/>
    <w:rsid w:val="00EE0F0C"/>
    <w:rsid w:val="00EE7388"/>
    <w:rsid w:val="00EF11E1"/>
    <w:rsid w:val="00EF4783"/>
    <w:rsid w:val="00F016AF"/>
    <w:rsid w:val="00F02B9A"/>
    <w:rsid w:val="00F04125"/>
    <w:rsid w:val="00F05496"/>
    <w:rsid w:val="00F13127"/>
    <w:rsid w:val="00F2002D"/>
    <w:rsid w:val="00F2035C"/>
    <w:rsid w:val="00F24BAF"/>
    <w:rsid w:val="00F24DBB"/>
    <w:rsid w:val="00F26333"/>
    <w:rsid w:val="00F31EF6"/>
    <w:rsid w:val="00F41864"/>
    <w:rsid w:val="00F42361"/>
    <w:rsid w:val="00F51073"/>
    <w:rsid w:val="00F71451"/>
    <w:rsid w:val="00F72494"/>
    <w:rsid w:val="00F760D1"/>
    <w:rsid w:val="00F80E80"/>
    <w:rsid w:val="00F83006"/>
    <w:rsid w:val="00F87B0A"/>
    <w:rsid w:val="00F95AD9"/>
    <w:rsid w:val="00FA0621"/>
    <w:rsid w:val="00FA208C"/>
    <w:rsid w:val="00FA2EA9"/>
    <w:rsid w:val="00FA6EA4"/>
    <w:rsid w:val="00FB268F"/>
    <w:rsid w:val="00FB3116"/>
    <w:rsid w:val="00FB7296"/>
    <w:rsid w:val="00FC0117"/>
    <w:rsid w:val="00FC70B5"/>
    <w:rsid w:val="00FD0DCC"/>
    <w:rsid w:val="00FD2E6C"/>
    <w:rsid w:val="00FD32C6"/>
    <w:rsid w:val="00FD6A9A"/>
    <w:rsid w:val="00FE6FC3"/>
    <w:rsid w:val="0175E054"/>
    <w:rsid w:val="026F58FB"/>
    <w:rsid w:val="02AAE447"/>
    <w:rsid w:val="039B18B8"/>
    <w:rsid w:val="0876E3D9"/>
    <w:rsid w:val="0E43AC1A"/>
    <w:rsid w:val="0E893501"/>
    <w:rsid w:val="130E23CF"/>
    <w:rsid w:val="140419B6"/>
    <w:rsid w:val="1584C00F"/>
    <w:rsid w:val="16697473"/>
    <w:rsid w:val="16E1C2D3"/>
    <w:rsid w:val="17AC6B8C"/>
    <w:rsid w:val="198EAE51"/>
    <w:rsid w:val="1AD1BD1F"/>
    <w:rsid w:val="1C6B223C"/>
    <w:rsid w:val="1C9E6B32"/>
    <w:rsid w:val="1EED38BF"/>
    <w:rsid w:val="1EF353FD"/>
    <w:rsid w:val="1F24814C"/>
    <w:rsid w:val="202E99AE"/>
    <w:rsid w:val="20AFAE4E"/>
    <w:rsid w:val="210C2B02"/>
    <w:rsid w:val="224AAF25"/>
    <w:rsid w:val="22E54D04"/>
    <w:rsid w:val="26FD4372"/>
    <w:rsid w:val="2DA929B8"/>
    <w:rsid w:val="2E41C2B7"/>
    <w:rsid w:val="31570915"/>
    <w:rsid w:val="31EBADA5"/>
    <w:rsid w:val="34729911"/>
    <w:rsid w:val="399BD753"/>
    <w:rsid w:val="3B0879A6"/>
    <w:rsid w:val="3FC14728"/>
    <w:rsid w:val="4097BE29"/>
    <w:rsid w:val="40EADDE8"/>
    <w:rsid w:val="41B3694A"/>
    <w:rsid w:val="425A7739"/>
    <w:rsid w:val="4714CE3B"/>
    <w:rsid w:val="472D5401"/>
    <w:rsid w:val="487AD4D2"/>
    <w:rsid w:val="4BC677E9"/>
    <w:rsid w:val="4BF1B7B1"/>
    <w:rsid w:val="4D2E92CE"/>
    <w:rsid w:val="4DB18680"/>
    <w:rsid w:val="4F2BE617"/>
    <w:rsid w:val="51283D41"/>
    <w:rsid w:val="55D245DD"/>
    <w:rsid w:val="5756A9EA"/>
    <w:rsid w:val="5EBE1567"/>
    <w:rsid w:val="61B874D8"/>
    <w:rsid w:val="63664A59"/>
    <w:rsid w:val="63FBBC2A"/>
    <w:rsid w:val="6452846D"/>
    <w:rsid w:val="64CD5E4B"/>
    <w:rsid w:val="668BE5FB"/>
    <w:rsid w:val="66D48087"/>
    <w:rsid w:val="68D7DEBA"/>
    <w:rsid w:val="69D4C194"/>
    <w:rsid w:val="6A5495A4"/>
    <w:rsid w:val="6ECB189F"/>
    <w:rsid w:val="6F50FF46"/>
    <w:rsid w:val="72239B78"/>
    <w:rsid w:val="72D72E10"/>
    <w:rsid w:val="73D2AF7F"/>
    <w:rsid w:val="766B267F"/>
    <w:rsid w:val="76862EA8"/>
    <w:rsid w:val="76C29EF5"/>
    <w:rsid w:val="79F906B6"/>
    <w:rsid w:val="7B018E39"/>
    <w:rsid w:val="7B1A54C2"/>
    <w:rsid w:val="7C03E1C2"/>
    <w:rsid w:val="7E935CD0"/>
    <w:rsid w:val="7FF1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99" w:semiHidden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39" w:semiHidden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3"/>
    <w:basedOn w:val="1"/>
    <w:next w:val="1"/>
    <w:link w:val="30"/>
    <w:qFormat/>
    <w:uiPriority w:val="99"/>
    <w:pPr>
      <w:keepNext/>
      <w:spacing w:before="100" w:beforeAutospacing="1" w:after="100" w:afterAutospacing="1"/>
      <w:outlineLvl w:val="2"/>
    </w:pPr>
    <w:rPr>
      <w:rFonts w:ascii="Arial" w:hAnsi="Arial" w:cs="Arial"/>
      <w:b/>
      <w:bCs/>
      <w:lang w:val="uk-UA" w:eastAsia="uk-U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3"/>
    <w:semiHidden/>
    <w:unhideWhenUsed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6">
    <w:name w:val="Hyperlink"/>
    <w:basedOn w:val="3"/>
    <w:unhideWhenUsed/>
    <w:uiPriority w:val="99"/>
    <w:rPr>
      <w:color w:val="0000FF"/>
      <w:u w:val="single"/>
    </w:rPr>
  </w:style>
  <w:style w:type="character" w:styleId="7">
    <w:name w:val="page number"/>
    <w:basedOn w:val="3"/>
    <w:uiPriority w:val="0"/>
  </w:style>
  <w:style w:type="character" w:styleId="8">
    <w:name w:val="Strong"/>
    <w:qFormat/>
    <w:uiPriority w:val="22"/>
    <w:rPr>
      <w:b/>
      <w:bCs/>
    </w:rPr>
  </w:style>
  <w:style w:type="paragraph" w:styleId="9">
    <w:name w:val="Balloon Text"/>
    <w:basedOn w:val="1"/>
    <w:link w:val="22"/>
    <w:qFormat/>
    <w:uiPriority w:val="0"/>
    <w:rPr>
      <w:rFonts w:ascii="Segoe UI" w:hAnsi="Segoe UI" w:cs="Segoe UI"/>
      <w:sz w:val="18"/>
      <w:szCs w:val="18"/>
    </w:rPr>
  </w:style>
  <w:style w:type="paragraph" w:styleId="10">
    <w:name w:val="header"/>
    <w:basedOn w:val="1"/>
    <w:link w:val="28"/>
    <w:uiPriority w:val="0"/>
    <w:pPr>
      <w:tabs>
        <w:tab w:val="center" w:pos="4536"/>
        <w:tab w:val="right" w:pos="9072"/>
      </w:tabs>
    </w:pPr>
    <w:rPr>
      <w:rFonts w:eastAsia="Calibri"/>
      <w:sz w:val="20"/>
      <w:szCs w:val="20"/>
      <w:lang w:val="zh-CN" w:eastAsia="zh-CN"/>
    </w:rPr>
  </w:style>
  <w:style w:type="paragraph" w:styleId="11">
    <w:name w:val="Title"/>
    <w:basedOn w:val="1"/>
    <w:qFormat/>
    <w:uiPriority w:val="0"/>
    <w:pPr>
      <w:autoSpaceDE w:val="0"/>
      <w:autoSpaceDN w:val="0"/>
      <w:adjustRightInd w:val="0"/>
      <w:spacing w:line="360" w:lineRule="auto"/>
      <w:ind w:firstLine="1440"/>
      <w:jc w:val="center"/>
    </w:pPr>
    <w:rPr>
      <w:b/>
      <w:bCs/>
      <w:sz w:val="22"/>
      <w:lang w:val="uk-UA"/>
    </w:rPr>
  </w:style>
  <w:style w:type="paragraph" w:styleId="12">
    <w:name w:val="footer"/>
    <w:basedOn w:val="1"/>
    <w:uiPriority w:val="0"/>
    <w:pPr>
      <w:tabs>
        <w:tab w:val="center" w:pos="4677"/>
        <w:tab w:val="right" w:pos="9355"/>
      </w:tabs>
    </w:pPr>
  </w:style>
  <w:style w:type="paragraph" w:styleId="13">
    <w:name w:val="Normal (Web)"/>
    <w:basedOn w:val="1"/>
    <w:qFormat/>
    <w:uiPriority w:val="99"/>
    <w:pPr>
      <w:spacing w:before="100" w:beforeAutospacing="1" w:after="100" w:afterAutospacing="1"/>
    </w:pPr>
  </w:style>
  <w:style w:type="paragraph" w:styleId="14">
    <w:name w:val="HTML Preformatted"/>
    <w:basedOn w:val="1"/>
    <w:link w:val="19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zh-CN" w:eastAsia="zh-CN"/>
    </w:rPr>
  </w:style>
  <w:style w:type="table" w:styleId="1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apple-converted-space"/>
    <w:basedOn w:val="3"/>
    <w:qFormat/>
    <w:uiPriority w:val="0"/>
  </w:style>
  <w:style w:type="paragraph" w:customStyle="1" w:styleId="17">
    <w:name w:val="Стиль1"/>
    <w:basedOn w:val="1"/>
    <w:qFormat/>
    <w:uiPriority w:val="0"/>
    <w:rPr>
      <w:sz w:val="36"/>
    </w:rPr>
  </w:style>
  <w:style w:type="character" w:customStyle="1" w:styleId="18">
    <w:name w:val="rvts23"/>
    <w:basedOn w:val="3"/>
    <w:qFormat/>
    <w:uiPriority w:val="0"/>
  </w:style>
  <w:style w:type="character" w:customStyle="1" w:styleId="19">
    <w:name w:val="Стандартный HTML Знак"/>
    <w:link w:val="14"/>
    <w:qFormat/>
    <w:uiPriority w:val="99"/>
    <w:rPr>
      <w:rFonts w:ascii="Courier New" w:hAnsi="Courier New" w:cs="Courier New"/>
    </w:rPr>
  </w:style>
  <w:style w:type="paragraph" w:customStyle="1" w:styleId="20">
    <w:name w:val="Знак"/>
    <w:basedOn w:val="1"/>
    <w:uiPriority w:val="0"/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rvps2"/>
    <w:basedOn w:val="1"/>
    <w:qFormat/>
    <w:uiPriority w:val="0"/>
    <w:pPr>
      <w:spacing w:before="100" w:beforeAutospacing="1" w:after="100" w:afterAutospacing="1"/>
    </w:pPr>
  </w:style>
  <w:style w:type="character" w:customStyle="1" w:styleId="22">
    <w:name w:val="Текст выноски Знак"/>
    <w:link w:val="9"/>
    <w:uiPriority w:val="0"/>
    <w:rPr>
      <w:rFonts w:ascii="Segoe UI" w:hAnsi="Segoe UI" w:cs="Segoe UI"/>
      <w:sz w:val="18"/>
      <w:szCs w:val="18"/>
    </w:rPr>
  </w:style>
  <w:style w:type="character" w:customStyle="1" w:styleId="23">
    <w:name w:val="Font Style21"/>
    <w:uiPriority w:val="0"/>
    <w:rPr>
      <w:rFonts w:ascii="Times New Roman" w:hAnsi="Times New Roman" w:cs="Times New Roman"/>
      <w:spacing w:val="-10"/>
      <w:sz w:val="84"/>
      <w:szCs w:val="84"/>
    </w:rPr>
  </w:style>
  <w:style w:type="character" w:customStyle="1" w:styleId="24">
    <w:name w:val="Font Style26"/>
    <w:qFormat/>
    <w:uiPriority w:val="0"/>
    <w:rPr>
      <w:rFonts w:ascii="Times New Roman" w:hAnsi="Times New Roman" w:cs="Times New Roman"/>
      <w:b/>
      <w:bCs/>
      <w:sz w:val="94"/>
      <w:szCs w:val="94"/>
    </w:rPr>
  </w:style>
  <w:style w:type="paragraph" w:customStyle="1" w:styleId="25">
    <w:name w:val="Default"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character" w:customStyle="1" w:styleId="26">
    <w:name w:val="Font Style25"/>
    <w:qFormat/>
    <w:uiPriority w:val="0"/>
    <w:rPr>
      <w:rFonts w:ascii="Times New Roman" w:hAnsi="Times New Roman" w:cs="Times New Roman"/>
      <w:b/>
      <w:bCs/>
      <w:sz w:val="84"/>
      <w:szCs w:val="84"/>
    </w:rPr>
  </w:style>
  <w:style w:type="paragraph" w:styleId="27">
    <w:name w:val="List Paragraph"/>
    <w:basedOn w:val="1"/>
    <w:qFormat/>
    <w:uiPriority w:val="34"/>
    <w:pPr>
      <w:ind w:left="720"/>
      <w:contextualSpacing/>
    </w:pPr>
  </w:style>
  <w:style w:type="character" w:customStyle="1" w:styleId="28">
    <w:name w:val="Верхний колонтитул Знак"/>
    <w:basedOn w:val="3"/>
    <w:link w:val="10"/>
    <w:qFormat/>
    <w:uiPriority w:val="0"/>
    <w:rPr>
      <w:rFonts w:eastAsia="Calibri"/>
      <w:lang w:val="zh-CN" w:eastAsia="zh-CN"/>
    </w:rPr>
  </w:style>
  <w:style w:type="character" w:customStyle="1" w:styleId="29">
    <w:name w:val="Unresolved Mention"/>
    <w:basedOn w:val="3"/>
    <w:semiHidden/>
    <w:unhideWhenUsed/>
    <w:uiPriority w:val="99"/>
    <w:rPr>
      <w:color w:val="605E5C"/>
      <w:shd w:val="clear" w:color="auto" w:fill="E1DFDD"/>
    </w:rPr>
  </w:style>
  <w:style w:type="character" w:customStyle="1" w:styleId="30">
    <w:name w:val="Заголовок 3 Знак"/>
    <w:basedOn w:val="3"/>
    <w:link w:val="2"/>
    <w:qFormat/>
    <w:uiPriority w:val="99"/>
    <w:rPr>
      <w:rFonts w:ascii="Arial" w:hAnsi="Arial" w:cs="Arial"/>
      <w:b/>
      <w:bCs/>
      <w:sz w:val="24"/>
      <w:szCs w:val="24"/>
    </w:rPr>
  </w:style>
  <w:style w:type="paragraph" w:customStyle="1" w:styleId="31">
    <w:name w:val="Абзац списка1"/>
    <w:basedOn w:val="1"/>
    <w:qFormat/>
    <w:uiPriority w:val="0"/>
    <w:pPr>
      <w:suppressAutoHyphens/>
      <w:spacing w:before="100" w:beforeAutospacing="1" w:after="100" w:afterAutospacing="1" w:line="273" w:lineRule="auto"/>
    </w:pPr>
    <w:rPr>
      <w:rFonts w:ascii="Calibri" w:hAnsi="Calibri" w:cs="Calibri"/>
      <w:lang w:val="uk-UA" w:eastAsia="uk-U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GIF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3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F78F00A0561AD479DA41F7786ADD521" ma:contentTypeVersion="2" ma:contentTypeDescription="Створення нового документа." ma:contentTypeScope="" ma:versionID="2e80cc056c4349b5e84110ff942c4a7a">
  <xsd:schema xmlns:xsd="http://www.w3.org/2001/XMLSchema" xmlns:xs="http://www.w3.org/2001/XMLSchema" xmlns:p="http://schemas.microsoft.com/office/2006/metadata/properties" xmlns:ns2="568b270d-7bc4-4b5b-b5cf-ae9e790a0a1f" targetNamespace="http://schemas.microsoft.com/office/2006/metadata/properties" ma:root="true" ma:fieldsID="2f8f28df6c4b06b56d7080632deb8566" ns2:_="">
    <xsd:import namespace="568b270d-7bc4-4b5b-b5cf-ae9e790a0a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b270d-7bc4-4b5b-b5cf-ae9e790a0a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BA0BF0-8270-4B6D-86D2-9E84FC4E9AF8}">
  <ds:schemaRefs/>
</ds:datastoreItem>
</file>

<file path=customXml/itemProps2.xml><?xml version="1.0" encoding="utf-8"?>
<ds:datastoreItem xmlns:ds="http://schemas.openxmlformats.org/officeDocument/2006/customXml" ds:itemID="{4E0141A0-C2B7-4C85-8B8B-781E80E3F298}">
  <ds:schemaRefs/>
</ds:datastoreItem>
</file>

<file path=customXml/itemProps3.xml><?xml version="1.0" encoding="utf-8"?>
<ds:datastoreItem xmlns:ds="http://schemas.openxmlformats.org/officeDocument/2006/customXml" ds:itemID="{60E3B1A0-CBCA-48CE-9182-C801698546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4796</Words>
  <Characters>2734</Characters>
  <Lines>22</Lines>
  <Paragraphs>15</Paragraphs>
  <TotalTime>14</TotalTime>
  <ScaleCrop>false</ScaleCrop>
  <LinksUpToDate>false</LinksUpToDate>
  <CharactersWithSpaces>7515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2024-10-09T14:52:00Z</dcterms:created>
  <dc:creator>NASA</dc:creator>
  <cp:lastModifiedBy>Євгенія Бойко</cp:lastModifiedBy>
  <cp:lastPrinted>2024-07-05T06:56:00Z</cp:lastPrinted>
  <dcterms:modified xsi:type="dcterms:W3CDTF">2025-09-24T21:19:23Z</dcterms:modified>
  <dc:title>ЗМІСТ 1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0x010100BF78F00A0561AD479DA41F7786ADD521</vt:lpwstr>
  </property>
  <property fmtid="{D5CDD505-2E9C-101B-9397-08002B2CF9AE}" pid="3" name="KSOProductBuildVer">
    <vt:lpwstr>1049-12.2.0.22549</vt:lpwstr>
  </property>
  <property fmtid="{D5CDD505-2E9C-101B-9397-08002B2CF9AE}" pid="4" name="ICV">
    <vt:lpwstr>851EF9E6C4FC4F918D602B93E5AE9E4C_12</vt:lpwstr>
  </property>
</Properties>
</file>