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МІНІСТЕРСТВО ОСВІТИ І НАУКИ УКРАЇНИ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 xml:space="preserve">Київський національний університет 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Будівництва і архітектури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b/>
          <w:sz w:val="48"/>
          <w:szCs w:val="20"/>
          <w:lang w:val="uk-UA" w:eastAsia="uk-UA"/>
        </w:rPr>
        <w:t>Вступ до спеціальності</w:t>
      </w: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Методичні вказівки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до виконання контрольної роботи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для здобувачів освіти спеціальності 192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«Будівництво і цивільна інженерія»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за ОПП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«Технології будівельних конструкцій, виробів і матеріалів</w:t>
      </w:r>
      <w:r w:rsidRPr="002774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 xml:space="preserve"> 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277484"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  <w:t>Київ  20</w:t>
      </w:r>
      <w:r w:rsidRPr="00277484"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  <w:t>24</w:t>
      </w: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ind w:firstLine="993"/>
        <w:outlineLvl w:val="3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ind w:firstLine="993"/>
        <w:outlineLvl w:val="3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УДК</w:t>
      </w:r>
    </w:p>
    <w:p w:rsidR="00277484" w:rsidRPr="00277484" w:rsidRDefault="00277484" w:rsidP="00277484">
      <w:pPr>
        <w:keepNext/>
        <w:spacing w:after="0" w:line="240" w:lineRule="auto"/>
        <w:ind w:firstLine="993"/>
        <w:outlineLvl w:val="3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Укладачі: 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Н.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О.Амеліна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наук, доцент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А.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А.Майстренко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канд.техн.наук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доцент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О.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Ю.Бердник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канд.техн.наук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доцент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Є.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М.Петрикова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канд.техн.наук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доцент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Рецензент О.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П.Константиновський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наук, доцент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Відповідальний за випуск В. І. Гоц, д-р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наук, професор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  <w:t xml:space="preserve">    </w:t>
      </w:r>
      <w:r w:rsidRPr="002774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Затверджено на засіданні кафедри ТБКВ, протокол № </w:t>
      </w:r>
      <w:r w:rsidRPr="0027748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   </w:t>
      </w:r>
      <w:r w:rsidRPr="002774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від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left="1134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202</w:t>
      </w:r>
      <w:r w:rsidRPr="0027748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4</w:t>
      </w:r>
      <w:r w:rsidRPr="002774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р.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</w:t>
      </w: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           Вступ до спеціальності: </w:t>
      </w:r>
    </w:p>
    <w:p w:rsidR="00277484" w:rsidRPr="00277484" w:rsidRDefault="00277484" w:rsidP="00277484">
      <w:pPr>
        <w:keepNext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       Методичні вказівки до вивчення дисципліни /Уклад.:  </w:t>
      </w:r>
      <w:proofErr w:type="spellStart"/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Н.О.Амеліна</w:t>
      </w:r>
      <w:proofErr w:type="spellEnd"/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та ін.                 К.: КНУБА, 2024. -  с.</w:t>
      </w:r>
    </w:p>
    <w:p w:rsidR="00277484" w:rsidRPr="00277484" w:rsidRDefault="00277484" w:rsidP="002774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keepNext/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Розглянуто тематику індивідуальних робіт . </w:t>
      </w:r>
    </w:p>
    <w:p w:rsidR="00277484" w:rsidRPr="00277484" w:rsidRDefault="00277484" w:rsidP="002774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</w:t>
      </w:r>
    </w:p>
    <w:p w:rsidR="00277484" w:rsidRPr="00277484" w:rsidRDefault="00277484" w:rsidP="002774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Призначені для здобувачів освіти спеціальності 192 « Будівництво і цивільна інженерія»  ОПП „Технологія будівельних конструкцій, виробів і матеріалів”</w:t>
      </w:r>
    </w:p>
    <w:p w:rsidR="00277484" w:rsidRPr="00277484" w:rsidRDefault="00277484" w:rsidP="002774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277484" w:rsidRDefault="00277484" w:rsidP="00277484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36"/>
          <w:szCs w:val="20"/>
          <w:lang w:val="uk-UA" w:eastAsia="uk-UA"/>
        </w:rPr>
      </w:pPr>
    </w:p>
    <w:p w:rsidR="00277484" w:rsidRDefault="00277484" w:rsidP="00277484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36"/>
          <w:szCs w:val="20"/>
          <w:lang w:val="uk-UA" w:eastAsia="uk-UA"/>
        </w:rPr>
      </w:pPr>
    </w:p>
    <w:p w:rsidR="00277484" w:rsidRPr="00277484" w:rsidRDefault="00277484" w:rsidP="00277484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36"/>
          <w:szCs w:val="20"/>
          <w:lang w:val="uk-UA" w:eastAsia="uk-UA"/>
        </w:rPr>
      </w:pPr>
      <w:r w:rsidRPr="00277484">
        <w:rPr>
          <w:rFonts w:ascii="Times New Roman" w:eastAsia="Times New Roman" w:hAnsi="Times New Roman" w:cs="Times New Roman"/>
          <w:b/>
          <w:sz w:val="36"/>
          <w:szCs w:val="20"/>
          <w:lang w:val="uk-UA" w:eastAsia="uk-UA"/>
        </w:rPr>
        <w:lastRenderedPageBreak/>
        <w:t>1.Загальні положення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77484" w:rsidRPr="00277484" w:rsidRDefault="00277484" w:rsidP="0027748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Метою викладання дисципліни є надання на початковому етапі навчання  уявлень про сферу інженерної діяльності, ознайомити майбутніх фахівців з історією розвитку будівельної справи, основаними видами будівельних об’єктів і процесами їх зведення, викликати зацікавленість до творчого оволодіння фахом.</w:t>
      </w:r>
    </w:p>
    <w:p w:rsidR="00277484" w:rsidRPr="00277484" w:rsidRDefault="00277484" w:rsidP="0027748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Завданням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дисципліни є:</w:t>
      </w:r>
    </w:p>
    <w:p w:rsidR="00277484" w:rsidRPr="00277484" w:rsidRDefault="00277484" w:rsidP="0027748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набуття студентами уявлень про сферу діяльності підприємств будівельної галузі;</w:t>
      </w:r>
    </w:p>
    <w:p w:rsidR="00277484" w:rsidRPr="00277484" w:rsidRDefault="00277484" w:rsidP="0027748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результаті вивчення навчальної дисципліни студент повинен </w:t>
      </w:r>
      <w:r w:rsidRPr="002774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знати:</w:t>
      </w:r>
    </w:p>
    <w:p w:rsidR="00277484" w:rsidRPr="00277484" w:rsidRDefault="00277484" w:rsidP="00277484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основні види будівельних матеріалів, виробів і конструкцій;</w:t>
      </w:r>
    </w:p>
    <w:p w:rsidR="00277484" w:rsidRPr="00277484" w:rsidRDefault="00277484" w:rsidP="00277484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основні будівельні об’єкти;</w:t>
      </w:r>
    </w:p>
    <w:p w:rsidR="00277484" w:rsidRPr="00277484" w:rsidRDefault="00277484" w:rsidP="00277484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основні процеси проектування і зведення будівельних об’єктів.</w:t>
      </w:r>
    </w:p>
    <w:p w:rsidR="00277484" w:rsidRPr="00277484" w:rsidRDefault="00277484" w:rsidP="00277484">
      <w:pPr>
        <w:spacing w:after="0" w:line="288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вміти: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орієнтуватись в основних сферах діяльності будівельної галузі.</w:t>
      </w:r>
    </w:p>
    <w:p w:rsidR="00277484" w:rsidRPr="00277484" w:rsidRDefault="00277484" w:rsidP="00277484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Дисципліна «Вступ до спеціальності» для бакалаврів спеціальності 192 викладається протягом   1 </w:t>
      </w:r>
      <w:r w:rsidRPr="00277484">
        <w:rPr>
          <w:rFonts w:ascii="Times New Roman" w:eastAsia="Times New Roman" w:hAnsi="Times New Roman" w:cs="Times New Roman"/>
          <w:color w:val="656565"/>
          <w:sz w:val="28"/>
          <w:szCs w:val="28"/>
          <w:lang w:val="uk-UA" w:eastAsia="uk-UA"/>
        </w:rPr>
        <w:t xml:space="preserve">семестру для 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денної  форми навчання. Контроль знань студентів здійснюється під час проведення поточного, модульного </w:t>
      </w:r>
      <w:r w:rsidRPr="00277484">
        <w:rPr>
          <w:rFonts w:ascii="Times New Roman" w:eastAsia="Times New Roman" w:hAnsi="Times New Roman" w:cs="Times New Roman"/>
          <w:color w:val="656565"/>
          <w:sz w:val="28"/>
          <w:szCs w:val="28"/>
          <w:lang w:val="uk-UA" w:eastAsia="uk-UA"/>
        </w:rPr>
        <w:t xml:space="preserve">та 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підсумкового контролів. </w:t>
      </w:r>
    </w:p>
    <w:p w:rsidR="00277484" w:rsidRPr="00277484" w:rsidRDefault="00277484" w:rsidP="00277484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36"/>
          <w:szCs w:val="20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Контрольна робота</w:t>
      </w:r>
      <w:r w:rsidRPr="002774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77484" w:rsidRPr="00277484" w:rsidRDefault="00277484" w:rsidP="0027748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Завдання до контрольної роботи</w:t>
      </w:r>
      <w:r w:rsidRPr="00277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видається на 3 тижні вивчення дисципліни, захищається на 7  тижні , і полягає в написанні реферату чи створенні презентації по запропонованій темі, при цьому, студент в кожній обраній темі може самостійно або з вказівкою викладача опрацьовувати певне вузьке коло інформації,  об’єм реферату  не повинен  перевищувати 20 сторінок.     </w:t>
      </w:r>
    </w:p>
    <w:p w:rsidR="00277484" w:rsidRPr="00277484" w:rsidRDefault="00277484" w:rsidP="002774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77484" w:rsidRP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74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Приклади типових тем рефератів</w:t>
      </w:r>
    </w:p>
    <w:p w:rsidR="00277484" w:rsidRDefault="00277484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для виконання контрольної роботи</w:t>
      </w:r>
    </w:p>
    <w:p w:rsidR="00EF4477" w:rsidRPr="00EF4477" w:rsidRDefault="00EF4477" w:rsidP="0027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4477" w:rsidRPr="00EF4477" w:rsidRDefault="00277484" w:rsidP="00EF44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4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r w:rsidR="00EF4477" w:rsidRPr="00EF4477">
        <w:rPr>
          <w:rFonts w:ascii="Times New Roman" w:hAnsi="Times New Roman" w:cs="Times New Roman"/>
          <w:b/>
          <w:sz w:val="28"/>
          <w:szCs w:val="28"/>
          <w:lang w:val="uk-UA"/>
        </w:rPr>
        <w:t>Теми рефератів.</w:t>
      </w:r>
    </w:p>
    <w:p w:rsidR="00EF4477" w:rsidRPr="00EF4477" w:rsidRDefault="00EF4477" w:rsidP="00EF447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Заходи по збереженню екологічної рівноваги та життя на Землі.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Проблеми водопостачання та очищення стічних вод.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Забруднення повітря в населених пунктах як шкідливий фактор для </w:t>
      </w:r>
      <w:proofErr w:type="spellStart"/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здоров”я</w:t>
      </w:r>
      <w:proofErr w:type="spellEnd"/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людини та навколишнього середовища.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Відходи виробництва: як з ними бути?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Вчора відходи – завтра продукція.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Старий бетон – новий бетон.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техногенної сировини для отримання бетонів.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Промисловість будівельних матеріалів, як  основний споживач різноманітних відходів промисловості.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давно відомий людям бетон?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Будівництво у первісних племен.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Проектування підприємств, будинків і споруд.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 і призначення сучасного інженера – будівельника.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Якими ж якостями повинен характеризуватися сучасний інженер?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Оптимізація цілі, як невід'ємна частина інженерної діяльності.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являє собою, винахідливість в інженерній діяльності.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 рішень - необхідна риса інженера.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Безпечність - основна запорука ефективного функціонування продукції інженерної діяльності.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Комп’ютеризація і інженерна діяльність.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Сучасна  інформаційна  база   та  інженерна  діяльність.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Виникнення  бетону  та  проблеми  пов’язані   з  цим   винаходом.</w:t>
      </w:r>
    </w:p>
    <w:p w:rsidR="00EF4477" w:rsidRPr="00EF4477" w:rsidRDefault="00EF4477" w:rsidP="00EF4477">
      <w:pPr>
        <w:numPr>
          <w:ilvl w:val="0"/>
          <w:numId w:val="2"/>
        </w:numPr>
        <w:tabs>
          <w:tab w:val="clear" w:pos="644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Будівельні   матеріали  древнього   Риму.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Наука  і  техніка  в  середні   віки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Готичні   споруди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Епоха  відродження   і   проблеми  в  будівельній   галузі.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Промислова   революція   та  перші  залізобетонні  конструкції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  благоустрою  в  різні  епохи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 будинки   та  древні   споруди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  та  її  професійне   спрямування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  здібностей  винахідливості  в  інженерній  справі 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  інженерії  в  розвитку будівельної техніки.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 видатних інженерів у розвитку будівництва.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 питань організації праці і виробництва в будівництві.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Житлові,  промислові та інженерні споруди, особливості та принципи їх зведення.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Будівництво на сучасному етапі розвитку.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житлово – громадського будівництва на сучасному рівні.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види будівельних матеріалів та особливості їх використання.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Будівельна наука і техніка в умовах зародження і розвитку капіталізму в Росії.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Будівельна наука і техніка в повоєнні роки відбудови.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Будівельні процеси їх особливості.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Співробітництво інженерів різних спеціальностей по відношенню до ефективного зведення будівель та споруд.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Будівельне виробництво і охорона навколишнього середовища.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Особливості технології будівельних процесів.  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діяльність – техніка і наука.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Різниця в інженерному та науковому стилі мислення.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Видатні інженери, їх роль в розвитку будівництва.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Інженерні дослідження, як засіб збагачення майбутнього інженерної діяльності.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Проектування, як особливий вид інженерної діяльності.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Винахідництво – особлива риса інженерії.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Загальні положення та принципи проектування споруд та будинків.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Інженерні задачі, як і коли вони виникають?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справа, її розвиток.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Наука та інженерна справа, чи є між ними різниця?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 повинен бути  сучасний кваліфікований  інженер?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 проектування, з чого почати?</w:t>
      </w:r>
    </w:p>
    <w:p w:rsidR="00EF4477" w:rsidRPr="00EF4477" w:rsidRDefault="00EF4477" w:rsidP="00EF4477">
      <w:pPr>
        <w:numPr>
          <w:ilvl w:val="0"/>
          <w:numId w:val="3"/>
        </w:numPr>
        <w:tabs>
          <w:tab w:val="clear" w:pos="113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Моделювання   в  сучасній  інженерній  діяльності.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Будівельні матеріали на основі відходів металургійної  промисловості.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Будівельні матеріали на основі зол і шлаків ТЕС.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Будівельні матеріали з використанням відходів хімічної промисловості.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Будівельні матеріали з використанням відходів переробки деревини та іншої рослинної сировини.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 інженера – технолога в заходах по зменшенню забруднення навколишнього середовища.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Безвідходні технології, як шлях до зменшення забруднення навколишнього середовища.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Охорона водного середовища від забруднень відходами промисловості будівельних матеріалів.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Рівень розвитку суспільства і техніки первісних племен.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Будівельна діяльність </w:t>
      </w:r>
      <w:proofErr w:type="spellStart"/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пізньопалеолітних</w:t>
      </w:r>
      <w:proofErr w:type="spellEnd"/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племен.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Будівельна діяльність населення епох мезоліту та неоліту.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Будівельна діяльність трипільських племен.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Будівельна діяльність бронзового віку.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Будівельна діяльність давніх слов’ян.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Оборонні, житлові та господарчі споруди Київської Русі.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Житлове будівництво 16 -17 ст.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Загальна характеристика будівництва 30-50-х років 20 ст.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Особливості охорони та реставрація пам’яток архітектури. 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Проблеми і перспективи містобудування в Україні . 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Благоустрій Києва 21 ст.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Трипільське домобудівництво.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Містобудівний розвиток західних земель України.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Дерев’яні і кам’яні культові споруди Древньої України.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Планування і забудова Києва початку 19 ст.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Українське народне житло.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Благоустрій промислових підприємств.</w:t>
      </w:r>
    </w:p>
    <w:p w:rsidR="00EF4477" w:rsidRPr="00EF4477" w:rsidRDefault="00EF4477" w:rsidP="00EF4477">
      <w:pPr>
        <w:numPr>
          <w:ilvl w:val="0"/>
          <w:numId w:val="4"/>
        </w:numPr>
        <w:tabs>
          <w:tab w:val="clear" w:pos="928"/>
          <w:tab w:val="left" w:pos="680"/>
        </w:tabs>
        <w:spacing w:after="0" w:line="240" w:lineRule="auto"/>
        <w:ind w:left="681" w:hanging="39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44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 інженерної професії в сучасній культурі.</w:t>
      </w:r>
    </w:p>
    <w:p w:rsidR="00D76BC9" w:rsidRPr="00D76BC9" w:rsidRDefault="00EF4477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D76BC9" w:rsidRPr="00D76BC9"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дисципліни</w:t>
      </w:r>
    </w:p>
    <w:p w:rsidR="00D76BC9" w:rsidRPr="00D76BC9" w:rsidRDefault="00D76BC9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b/>
          <w:sz w:val="28"/>
          <w:szCs w:val="28"/>
          <w:lang w:val="uk-UA"/>
        </w:rPr>
        <w:t>Підручники:</w:t>
      </w:r>
    </w:p>
    <w:p w:rsidR="00D76BC9" w:rsidRPr="00D76BC9" w:rsidRDefault="00D76BC9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i/>
          <w:iCs/>
          <w:sz w:val="28"/>
          <w:szCs w:val="28"/>
          <w:lang w:val="uk-UA"/>
        </w:rPr>
        <w:t>1.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Технологія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будівельного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виробництва</w:t>
      </w:r>
      <w:proofErr w:type="spellEnd"/>
      <w:r w:rsidRPr="00D76B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6BC9">
        <w:rPr>
          <w:rFonts w:ascii="Times New Roman" w:hAnsi="Times New Roman" w:cs="Times New Roman"/>
          <w:sz w:val="28"/>
          <w:szCs w:val="28"/>
        </w:rPr>
        <w:t xml:space="preserve">/ За ред. М. Г.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Ярмоленка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. - К.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Вища</w:t>
      </w:r>
      <w:proofErr w:type="spellEnd"/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., 2005. - 341 с.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Будівельне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матеріалознавство</w:t>
      </w:r>
      <w:proofErr w:type="spellEnd"/>
      <w:r w:rsidRPr="00D76B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6BC9">
        <w:rPr>
          <w:rFonts w:ascii="Times New Roman" w:hAnsi="Times New Roman" w:cs="Times New Roman"/>
          <w:sz w:val="28"/>
          <w:szCs w:val="28"/>
        </w:rPr>
        <w:t xml:space="preserve">/ Кривенко П. В. та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. – К.: TOB УАВП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Екс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Об», 2004. - 707 с.</w:t>
      </w:r>
    </w:p>
    <w:p w:rsidR="00D76BC9" w:rsidRPr="00D76BC9" w:rsidRDefault="00D76BC9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BC9" w:rsidRPr="00D76BC9" w:rsidRDefault="00D76BC9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b/>
          <w:sz w:val="28"/>
          <w:szCs w:val="28"/>
          <w:lang w:val="uk-UA"/>
        </w:rPr>
        <w:t>Навчальні посібники:</w:t>
      </w:r>
    </w:p>
    <w:p w:rsidR="00D76BC9" w:rsidRPr="00D76BC9" w:rsidRDefault="00D76BC9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Вступ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будівельної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справи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/В. Я. Савенко, В. В.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 xml:space="preserve">Петрович, М. М. Малько, Г. М.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. – К.: НТУ, 2013. – 232 с.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Подлєсний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С. В.</w:t>
      </w:r>
      <w:r w:rsidRPr="00D76B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Подлєсний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Єрфорт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Ю. О.,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Іскрицький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В. М. -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Краматорськ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: ДДМА,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>2004. - 128 с.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76B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Вступ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будівельної</w:t>
      </w:r>
      <w:proofErr w:type="spellEnd"/>
      <w:r w:rsidRPr="00D76B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iCs/>
          <w:sz w:val="28"/>
          <w:szCs w:val="28"/>
        </w:rPr>
        <w:t>справи</w:t>
      </w:r>
      <w:proofErr w:type="spellEnd"/>
      <w:r w:rsidRPr="00D76BC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/ О. М.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Лівінський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, С.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Ушацький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, М. Ф.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, В. І.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Терновий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. –К.: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наук, «МП Леся», 2007. – 336 с.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b/>
          <w:sz w:val="28"/>
          <w:szCs w:val="28"/>
          <w:lang w:val="uk-UA"/>
        </w:rPr>
        <w:t>Конспекти лекцій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C9">
        <w:rPr>
          <w:rFonts w:ascii="Times New Roman" w:hAnsi="Times New Roman" w:cs="Times New Roman"/>
          <w:sz w:val="28"/>
          <w:szCs w:val="28"/>
        </w:rPr>
        <w:t xml:space="preserve">6. </w:t>
      </w:r>
      <w:r w:rsidRPr="00D76BC9">
        <w:rPr>
          <w:rFonts w:ascii="Times New Roman" w:hAnsi="Times New Roman" w:cs="Times New Roman"/>
          <w:iCs/>
          <w:sz w:val="28"/>
          <w:szCs w:val="28"/>
        </w:rPr>
        <w:t>Юшко В. А.</w:t>
      </w:r>
      <w:r w:rsidRPr="00D76B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будівельної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D76BC9" w:rsidRPr="00D76BC9" w:rsidRDefault="00D76BC9" w:rsidP="00D76B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 xml:space="preserve"> 6.060101 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D76BC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D76BC9">
        <w:rPr>
          <w:rFonts w:ascii="Times New Roman" w:hAnsi="Times New Roman" w:cs="Times New Roman"/>
          <w:sz w:val="28"/>
          <w:szCs w:val="28"/>
        </w:rPr>
        <w:t>: ХНАМГ, 2009. - 77 с.</w:t>
      </w:r>
    </w:p>
    <w:p w:rsidR="00D76BC9" w:rsidRPr="00D76BC9" w:rsidRDefault="00D76BC9" w:rsidP="00D76BC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b/>
          <w:sz w:val="28"/>
          <w:szCs w:val="28"/>
          <w:lang w:val="uk-UA"/>
        </w:rPr>
        <w:t>Методичні роботи</w:t>
      </w:r>
    </w:p>
    <w:p w:rsidR="00D76BC9" w:rsidRPr="00D76BC9" w:rsidRDefault="00D76BC9" w:rsidP="00D76B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sz w:val="28"/>
          <w:szCs w:val="28"/>
          <w:lang w:val="uk-UA"/>
        </w:rPr>
        <w:t>7. Майстренко А.А. Вступ до будівельної справи. Методичні вказівки до виконання індивідуального завдання. КНУБА, 2009. – 12с.</w:t>
      </w:r>
    </w:p>
    <w:p w:rsidR="00D76BC9" w:rsidRPr="00D76BC9" w:rsidRDefault="00D76BC9" w:rsidP="00D76B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D76BC9">
        <w:rPr>
          <w:rFonts w:ascii="Times New Roman" w:hAnsi="Times New Roman" w:cs="Times New Roman"/>
          <w:sz w:val="28"/>
          <w:szCs w:val="28"/>
          <w:lang w:val="uk-UA"/>
        </w:rPr>
        <w:t xml:space="preserve">Майстренко А.А., Тимошенко С.А., </w:t>
      </w:r>
      <w:proofErr w:type="spellStart"/>
      <w:r w:rsidRPr="00D76BC9">
        <w:rPr>
          <w:rFonts w:ascii="Times New Roman" w:hAnsi="Times New Roman" w:cs="Times New Roman"/>
          <w:sz w:val="28"/>
          <w:szCs w:val="28"/>
          <w:lang w:val="uk-UA"/>
        </w:rPr>
        <w:t>Константиновський</w:t>
      </w:r>
      <w:proofErr w:type="spellEnd"/>
      <w:r w:rsidRPr="00D76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76BC9">
        <w:rPr>
          <w:rFonts w:ascii="Times New Roman" w:hAnsi="Times New Roman" w:cs="Times New Roman"/>
          <w:sz w:val="28"/>
          <w:szCs w:val="28"/>
          <w:lang w:val="uk-UA"/>
        </w:rPr>
        <w:t>О.П.</w:t>
      </w:r>
      <w:r w:rsidRPr="00D76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Вступ до будівельної справи. М</w:t>
      </w:r>
      <w:r w:rsidRPr="00D76BC9">
        <w:rPr>
          <w:rFonts w:ascii="Times New Roman" w:hAnsi="Times New Roman" w:cs="Times New Roman"/>
          <w:sz w:val="28"/>
          <w:szCs w:val="28"/>
          <w:lang w:val="uk-UA"/>
        </w:rPr>
        <w:t>етодичні вказівки до вивчення дисципліни, К.: КНУБА, 2014. – 12 с.</w:t>
      </w:r>
    </w:p>
    <w:p w:rsidR="00D76BC9" w:rsidRPr="00D76BC9" w:rsidRDefault="00D76BC9" w:rsidP="00D76BC9">
      <w:pPr>
        <w:shd w:val="clear" w:color="auto" w:fill="FFFFFF"/>
        <w:tabs>
          <w:tab w:val="left" w:pos="365"/>
        </w:tabs>
        <w:spacing w:before="14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D76BC9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D76BC9" w:rsidRPr="00D76BC9" w:rsidRDefault="00D76BC9" w:rsidP="00D76BC9">
      <w:pPr>
        <w:shd w:val="clear" w:color="auto" w:fill="FFFFFF"/>
        <w:tabs>
          <w:tab w:val="left" w:pos="365"/>
        </w:tabs>
        <w:spacing w:before="14" w:line="240" w:lineRule="auto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D76BC9" w:rsidRPr="00D76BC9" w:rsidRDefault="00D76BC9" w:rsidP="00D76BC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D76BC9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http://library.knuba.edu.ua/</w:t>
        </w:r>
      </w:hyperlink>
    </w:p>
    <w:p w:rsidR="00EF4477" w:rsidRPr="00D76BC9" w:rsidRDefault="00EF4477" w:rsidP="00D76BC9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4477" w:rsidRPr="00D76BC9" w:rsidRDefault="00EF4477" w:rsidP="00D76BC9">
      <w:pPr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477" w:rsidRPr="00EF4477" w:rsidRDefault="00EF4477" w:rsidP="00EF4477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477" w:rsidRPr="00EF4477" w:rsidRDefault="00EF4477" w:rsidP="00EF4477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7484" w:rsidRPr="00277484" w:rsidRDefault="00277484" w:rsidP="002774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277484" w:rsidRPr="0027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EC7"/>
    <w:multiLevelType w:val="hybridMultilevel"/>
    <w:tmpl w:val="01045FB0"/>
    <w:lvl w:ilvl="0" w:tplc="5DEA6A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0304A8"/>
    <w:multiLevelType w:val="hybridMultilevel"/>
    <w:tmpl w:val="9F3683A0"/>
    <w:lvl w:ilvl="0" w:tplc="CF92BBC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636961"/>
    <w:multiLevelType w:val="hybridMultilevel"/>
    <w:tmpl w:val="760080A4"/>
    <w:lvl w:ilvl="0" w:tplc="9EC22718">
      <w:start w:val="22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65F48DA"/>
    <w:multiLevelType w:val="hybridMultilevel"/>
    <w:tmpl w:val="ECECDDC4"/>
    <w:lvl w:ilvl="0" w:tplc="ACDE4AB4">
      <w:start w:val="5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14"/>
    <w:rsid w:val="00277484"/>
    <w:rsid w:val="00476514"/>
    <w:rsid w:val="008C35F7"/>
    <w:rsid w:val="00D76BC9"/>
    <w:rsid w:val="00E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67C"/>
  <w15:chartTrackingRefBased/>
  <w15:docId w15:val="{BF8B11DC-DE3C-4B85-9B71-0C445DC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77"/>
    <w:pPr>
      <w:ind w:left="720"/>
      <w:contextualSpacing/>
    </w:pPr>
  </w:style>
  <w:style w:type="character" w:styleId="a4">
    <w:name w:val="Hyperlink"/>
    <w:rsid w:val="00D76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2024-04-09T11:04:00Z</dcterms:created>
  <dcterms:modified xsi:type="dcterms:W3CDTF">2024-04-09T11:04:00Z</dcterms:modified>
</cp:coreProperties>
</file>