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bookmarkStart w:id="0" w:name="_GoBack"/>
      <w:bookmarkEnd w:id="0"/>
      <w:r w:rsidRPr="00E106D0">
        <w:rPr>
          <w:rFonts w:ascii="Times New Roman" w:eastAsia="MS Mincho" w:hAnsi="Times New Roman" w:cs="Times New Roman"/>
          <w:b/>
          <w:bCs/>
          <w:sz w:val="28"/>
          <w:szCs w:val="28"/>
          <w:lang w:val="uk-UA" w:eastAsia="ru-RU"/>
        </w:rPr>
        <w:t>МІНІСТЕРСТВО ВНУТРІШНІХ СПРАВ УКРАЇНИ</w:t>
      </w: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r w:rsidRPr="00E106D0">
        <w:rPr>
          <w:rFonts w:ascii="Times New Roman" w:eastAsia="MS Mincho" w:hAnsi="Times New Roman" w:cs="Times New Roman"/>
          <w:b/>
          <w:bCs/>
          <w:sz w:val="28"/>
          <w:szCs w:val="28"/>
          <w:lang w:val="uk-UA" w:eastAsia="ru-RU"/>
        </w:rPr>
        <w:t>ДНІПРОПЕТРОВСЬКИЙ ДЕРЖАВНИЙ УНІВЕРСИТЕТ</w:t>
      </w: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r w:rsidRPr="00E106D0">
        <w:rPr>
          <w:rFonts w:ascii="Times New Roman" w:eastAsia="MS Mincho" w:hAnsi="Times New Roman" w:cs="Times New Roman"/>
          <w:b/>
          <w:bCs/>
          <w:sz w:val="28"/>
          <w:szCs w:val="28"/>
          <w:lang w:val="uk-UA" w:eastAsia="ru-RU"/>
        </w:rPr>
        <w:t>ВНУТРІШНІХ СПРАВ</w:t>
      </w: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r w:rsidRPr="00E106D0">
        <w:rPr>
          <w:rFonts w:ascii="Times New Roman" w:eastAsia="MS Mincho" w:hAnsi="Times New Roman" w:cs="Times New Roman"/>
          <w:b/>
          <w:bCs/>
          <w:sz w:val="28"/>
          <w:szCs w:val="28"/>
          <w:lang w:val="uk-UA" w:eastAsia="ru-RU"/>
        </w:rPr>
        <w:t xml:space="preserve">ЮРИДИЧНИЙ ФАКУЛЬТЕТ </w:t>
      </w: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r w:rsidRPr="00E106D0">
        <w:rPr>
          <w:rFonts w:ascii="Times New Roman" w:eastAsia="MS Mincho" w:hAnsi="Times New Roman" w:cs="Times New Roman"/>
          <w:b/>
          <w:bCs/>
          <w:sz w:val="28"/>
          <w:szCs w:val="28"/>
          <w:lang w:val="uk-UA" w:eastAsia="ru-RU"/>
        </w:rPr>
        <w:t>КАФЕДРА ЦИВІЛЬНО-ПРАВОВИХ ДИСЦИПЛІН</w:t>
      </w:r>
    </w:p>
    <w:p w:rsidR="00E106D0" w:rsidRPr="00E106D0" w:rsidRDefault="00E106D0" w:rsidP="00E106D0">
      <w:pPr>
        <w:autoSpaceDE w:val="0"/>
        <w:autoSpaceDN w:val="0"/>
        <w:adjustRightInd w:val="0"/>
        <w:spacing w:after="0" w:line="240" w:lineRule="auto"/>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right"/>
        <w:rPr>
          <w:rFonts w:ascii="Times New Roman" w:eastAsia="MS Mincho" w:hAnsi="Times New Roman" w:cs="Times New Roman"/>
          <w:b/>
          <w:bCs/>
          <w:sz w:val="28"/>
          <w:szCs w:val="28"/>
          <w:lang w:val="uk-UA" w:eastAsia="ru-RU"/>
        </w:rPr>
      </w:pPr>
      <w:r w:rsidRPr="00E106D0">
        <w:rPr>
          <w:rFonts w:ascii="Times New Roman" w:eastAsia="MS Mincho" w:hAnsi="Times New Roman" w:cs="Times New Roman"/>
          <w:b/>
          <w:bCs/>
          <w:sz w:val="28"/>
          <w:szCs w:val="28"/>
          <w:lang w:val="uk-UA" w:eastAsia="ru-RU"/>
        </w:rPr>
        <w:t>ЗАТВЕРДЖУЮ</w:t>
      </w:r>
    </w:p>
    <w:p w:rsidR="00E106D0" w:rsidRPr="00E106D0" w:rsidRDefault="00E106D0" w:rsidP="00E106D0">
      <w:pPr>
        <w:autoSpaceDE w:val="0"/>
        <w:autoSpaceDN w:val="0"/>
        <w:adjustRightInd w:val="0"/>
        <w:spacing w:after="0" w:line="240" w:lineRule="auto"/>
        <w:jc w:val="right"/>
        <w:rPr>
          <w:rFonts w:ascii="Times New Roman" w:eastAsia="MS Mincho" w:hAnsi="Times New Roman" w:cs="Times New Roman"/>
          <w:sz w:val="28"/>
          <w:szCs w:val="28"/>
          <w:lang w:val="uk-UA" w:eastAsia="ru-RU"/>
        </w:rPr>
      </w:pPr>
      <w:r w:rsidRPr="00E106D0">
        <w:rPr>
          <w:rFonts w:ascii="Times New Roman" w:eastAsia="MS Mincho" w:hAnsi="Times New Roman" w:cs="Times New Roman"/>
          <w:sz w:val="28"/>
          <w:szCs w:val="28"/>
          <w:lang w:val="uk-UA" w:eastAsia="ru-RU"/>
        </w:rPr>
        <w:t>Ректор</w:t>
      </w:r>
    </w:p>
    <w:p w:rsidR="00E106D0" w:rsidRPr="00E106D0" w:rsidRDefault="00E106D0" w:rsidP="00E106D0">
      <w:pPr>
        <w:autoSpaceDE w:val="0"/>
        <w:autoSpaceDN w:val="0"/>
        <w:adjustRightInd w:val="0"/>
        <w:spacing w:after="0" w:line="240" w:lineRule="auto"/>
        <w:jc w:val="right"/>
        <w:rPr>
          <w:rFonts w:ascii="Times New Roman" w:eastAsia="MS Mincho" w:hAnsi="Times New Roman" w:cs="Times New Roman"/>
          <w:sz w:val="28"/>
          <w:szCs w:val="28"/>
          <w:lang w:val="uk-UA" w:eastAsia="ru-RU"/>
        </w:rPr>
      </w:pPr>
      <w:r w:rsidRPr="00E106D0">
        <w:rPr>
          <w:rFonts w:ascii="Times New Roman" w:eastAsia="MS Mincho" w:hAnsi="Times New Roman" w:cs="Times New Roman"/>
          <w:sz w:val="28"/>
          <w:szCs w:val="28"/>
          <w:lang w:val="uk-UA" w:eastAsia="ru-RU"/>
        </w:rPr>
        <w:t>Дніпропетровського державного університету внутрішніх справ</w:t>
      </w:r>
    </w:p>
    <w:p w:rsidR="00E106D0" w:rsidRPr="00E106D0" w:rsidRDefault="00E106D0" w:rsidP="00E106D0">
      <w:pPr>
        <w:autoSpaceDE w:val="0"/>
        <w:autoSpaceDN w:val="0"/>
        <w:adjustRightInd w:val="0"/>
        <w:spacing w:after="0" w:line="240" w:lineRule="auto"/>
        <w:jc w:val="right"/>
        <w:rPr>
          <w:rFonts w:ascii="Times New Roman" w:eastAsia="MS Mincho" w:hAnsi="Times New Roman" w:cs="Times New Roman"/>
          <w:sz w:val="28"/>
          <w:szCs w:val="28"/>
          <w:lang w:val="uk-UA" w:eastAsia="ru-RU"/>
        </w:rPr>
      </w:pPr>
      <w:r w:rsidRPr="00E106D0">
        <w:rPr>
          <w:rFonts w:ascii="Times New Roman" w:eastAsia="MS Mincho" w:hAnsi="Times New Roman" w:cs="Times New Roman"/>
          <w:sz w:val="28"/>
          <w:szCs w:val="28"/>
          <w:lang w:val="uk-UA" w:eastAsia="ru-RU"/>
        </w:rPr>
        <w:t>полковник поліції</w:t>
      </w:r>
    </w:p>
    <w:p w:rsidR="00E106D0" w:rsidRPr="00E106D0" w:rsidRDefault="00E106D0" w:rsidP="00E106D0">
      <w:pPr>
        <w:autoSpaceDE w:val="0"/>
        <w:autoSpaceDN w:val="0"/>
        <w:adjustRightInd w:val="0"/>
        <w:spacing w:after="0" w:line="240" w:lineRule="auto"/>
        <w:jc w:val="right"/>
        <w:rPr>
          <w:rFonts w:ascii="Times New Roman" w:eastAsia="MS Mincho" w:hAnsi="Times New Roman" w:cs="Times New Roman"/>
          <w:b/>
          <w:bCs/>
          <w:sz w:val="28"/>
          <w:szCs w:val="28"/>
          <w:lang w:val="uk-UA" w:eastAsia="ru-RU"/>
        </w:rPr>
      </w:pPr>
      <w:r w:rsidRPr="00E106D0">
        <w:rPr>
          <w:rFonts w:ascii="Times New Roman" w:eastAsia="MS Mincho" w:hAnsi="Times New Roman" w:cs="Times New Roman"/>
          <w:b/>
          <w:bCs/>
          <w:sz w:val="28"/>
          <w:szCs w:val="28"/>
          <w:lang w:val="uk-UA" w:eastAsia="ru-RU"/>
        </w:rPr>
        <w:t>Андрій ФОМЕНКО</w:t>
      </w:r>
    </w:p>
    <w:p w:rsidR="00E106D0" w:rsidRPr="00E106D0" w:rsidRDefault="00E106D0" w:rsidP="00E106D0">
      <w:pPr>
        <w:autoSpaceDE w:val="0"/>
        <w:autoSpaceDN w:val="0"/>
        <w:adjustRightInd w:val="0"/>
        <w:spacing w:after="0" w:line="240" w:lineRule="auto"/>
        <w:jc w:val="right"/>
        <w:rPr>
          <w:rFonts w:ascii="Times New Roman" w:eastAsia="MS Mincho" w:hAnsi="Times New Roman" w:cs="Times New Roman"/>
          <w:sz w:val="28"/>
          <w:szCs w:val="28"/>
          <w:lang w:val="uk-UA" w:eastAsia="ru-RU"/>
        </w:rPr>
      </w:pPr>
      <w:r w:rsidRPr="00E106D0">
        <w:rPr>
          <w:rFonts w:ascii="Times New Roman" w:eastAsia="MS Mincho" w:hAnsi="Times New Roman" w:cs="Times New Roman"/>
          <w:sz w:val="28"/>
          <w:szCs w:val="28"/>
          <w:lang w:val="uk-UA" w:eastAsia="ru-RU"/>
        </w:rPr>
        <w:t>_________.2020 р.</w:t>
      </w: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r w:rsidRPr="00E106D0">
        <w:rPr>
          <w:rFonts w:ascii="Times New Roman" w:eastAsia="MS Mincho" w:hAnsi="Times New Roman" w:cs="Times New Roman"/>
          <w:b/>
          <w:bCs/>
          <w:sz w:val="28"/>
          <w:szCs w:val="28"/>
          <w:lang w:val="uk-UA" w:eastAsia="ru-RU"/>
        </w:rPr>
        <w:t>КОНСПЕКТ ЛЕКЦІЙ З НАВЧАЛЬНОЇ ДИСЦИПЛІНИ</w:t>
      </w: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bCs/>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sz w:val="28"/>
          <w:szCs w:val="28"/>
          <w:lang w:val="uk-UA" w:eastAsia="ru-RU"/>
        </w:rPr>
      </w:pPr>
      <w:r w:rsidRPr="00E106D0">
        <w:rPr>
          <w:rFonts w:ascii="Times New Roman" w:eastAsia="MS Mincho" w:hAnsi="Times New Roman" w:cs="Times New Roman"/>
          <w:b/>
          <w:bCs/>
          <w:sz w:val="28"/>
          <w:szCs w:val="28"/>
          <w:lang w:val="uk-UA" w:eastAsia="ru-RU"/>
        </w:rPr>
        <w:t>ЦИВ</w:t>
      </w:r>
      <w:r w:rsidR="00197366">
        <w:rPr>
          <w:rFonts w:ascii="Times New Roman" w:eastAsia="MS Mincho" w:hAnsi="Times New Roman" w:cs="Times New Roman"/>
          <w:b/>
          <w:bCs/>
          <w:sz w:val="28"/>
          <w:szCs w:val="28"/>
          <w:lang w:val="uk-UA" w:eastAsia="ru-RU"/>
        </w:rPr>
        <w:t>І</w:t>
      </w:r>
      <w:r w:rsidRPr="00E106D0">
        <w:rPr>
          <w:rFonts w:ascii="Times New Roman" w:eastAsia="MS Mincho" w:hAnsi="Times New Roman" w:cs="Times New Roman"/>
          <w:b/>
          <w:bCs/>
          <w:sz w:val="28"/>
          <w:szCs w:val="28"/>
          <w:lang w:val="uk-UA" w:eastAsia="ru-RU"/>
        </w:rPr>
        <w:t>ЛЬНИЙ ПРОЦЕС</w:t>
      </w:r>
    </w:p>
    <w:p w:rsidR="00E106D0" w:rsidRPr="00E106D0" w:rsidRDefault="00E106D0" w:rsidP="00E106D0">
      <w:pPr>
        <w:autoSpaceDE w:val="0"/>
        <w:autoSpaceDN w:val="0"/>
        <w:adjustRightInd w:val="0"/>
        <w:spacing w:after="0" w:line="240" w:lineRule="auto"/>
        <w:rPr>
          <w:rFonts w:ascii="Times New Roman" w:eastAsia="MS Mincho" w:hAnsi="Times New Roman" w:cs="Times New Roman"/>
          <w:sz w:val="28"/>
          <w:szCs w:val="28"/>
          <w:lang w:val="uk-UA" w:eastAsia="ru-RU"/>
        </w:rPr>
      </w:pPr>
    </w:p>
    <w:p w:rsidR="00E106D0" w:rsidRPr="00E106D0" w:rsidRDefault="00E106D0" w:rsidP="00E106D0">
      <w:pPr>
        <w:autoSpaceDE w:val="0"/>
        <w:autoSpaceDN w:val="0"/>
        <w:adjustRightInd w:val="0"/>
        <w:spacing w:after="0" w:line="240" w:lineRule="auto"/>
        <w:rPr>
          <w:rFonts w:ascii="Times New Roman" w:eastAsia="MS Mincho" w:hAnsi="Times New Roman" w:cs="Times New Roman"/>
          <w:sz w:val="28"/>
          <w:szCs w:val="28"/>
          <w:lang w:val="uk-UA" w:eastAsia="ru-RU"/>
        </w:rPr>
      </w:pPr>
    </w:p>
    <w:p w:rsidR="00E106D0" w:rsidRPr="00E106D0" w:rsidRDefault="00E106D0" w:rsidP="00E106D0">
      <w:pPr>
        <w:autoSpaceDE w:val="0"/>
        <w:autoSpaceDN w:val="0"/>
        <w:adjustRightInd w:val="0"/>
        <w:spacing w:after="0" w:line="240" w:lineRule="auto"/>
        <w:rPr>
          <w:rFonts w:ascii="Times New Roman" w:eastAsia="MS Mincho" w:hAnsi="Times New Roman" w:cs="Times New Roman"/>
          <w:sz w:val="28"/>
          <w:szCs w:val="28"/>
          <w:lang w:val="uk-UA" w:eastAsia="ru-RU"/>
        </w:rPr>
      </w:pPr>
    </w:p>
    <w:p w:rsidR="00E106D0" w:rsidRPr="00E106D0" w:rsidRDefault="00E106D0" w:rsidP="00E106D0">
      <w:pPr>
        <w:autoSpaceDE w:val="0"/>
        <w:autoSpaceDN w:val="0"/>
        <w:adjustRightInd w:val="0"/>
        <w:spacing w:after="160" w:line="256" w:lineRule="auto"/>
        <w:jc w:val="center"/>
        <w:rPr>
          <w:rFonts w:ascii="Times New Roman" w:eastAsia="MS Mincho" w:hAnsi="Times New Roman" w:cs="Times New Roman"/>
          <w:sz w:val="28"/>
          <w:szCs w:val="28"/>
          <w:lang w:val="uk-UA" w:eastAsia="ru-RU"/>
        </w:rPr>
      </w:pPr>
      <w:r w:rsidRPr="00E106D0">
        <w:rPr>
          <w:rFonts w:ascii="Times New Roman" w:eastAsia="MS Mincho" w:hAnsi="Times New Roman" w:cs="Times New Roman"/>
          <w:sz w:val="28"/>
          <w:szCs w:val="28"/>
          <w:lang w:val="uk-UA" w:eastAsia="ru-RU"/>
        </w:rPr>
        <w:t xml:space="preserve">Рівень вищої освіти: </w:t>
      </w:r>
      <w:r w:rsidRPr="00E106D0">
        <w:rPr>
          <w:rFonts w:ascii="Times New Roman" w:eastAsia="MS Mincho" w:hAnsi="Times New Roman" w:cs="Times New Roman"/>
          <w:sz w:val="28"/>
          <w:szCs w:val="28"/>
          <w:u w:val="single"/>
          <w:lang w:val="uk-UA" w:eastAsia="ru-RU"/>
        </w:rPr>
        <w:t xml:space="preserve">перший </w:t>
      </w:r>
      <w:r w:rsidRPr="00E106D0">
        <w:rPr>
          <w:rFonts w:ascii="Times New Roman" w:eastAsia="MS Mincho" w:hAnsi="Times New Roman" w:cs="Times New Roman"/>
          <w:bCs/>
          <w:sz w:val="28"/>
          <w:szCs w:val="28"/>
          <w:u w:val="single"/>
          <w:lang w:val="uk-UA" w:eastAsia="ru-RU"/>
        </w:rPr>
        <w:t>(бакалаврський)</w:t>
      </w:r>
    </w:p>
    <w:p w:rsidR="00E106D0" w:rsidRPr="00E106D0" w:rsidRDefault="00E106D0" w:rsidP="00E106D0">
      <w:pPr>
        <w:autoSpaceDE w:val="0"/>
        <w:autoSpaceDN w:val="0"/>
        <w:adjustRightInd w:val="0"/>
        <w:spacing w:after="160" w:line="256" w:lineRule="auto"/>
        <w:jc w:val="center"/>
        <w:rPr>
          <w:rFonts w:ascii="Times New Roman" w:eastAsia="MS Mincho" w:hAnsi="Times New Roman" w:cs="Times New Roman"/>
          <w:sz w:val="28"/>
          <w:szCs w:val="28"/>
          <w:lang w:val="uk-UA" w:eastAsia="ru-RU"/>
        </w:rPr>
      </w:pPr>
      <w:r w:rsidRPr="00E106D0">
        <w:rPr>
          <w:rFonts w:ascii="Times New Roman" w:eastAsia="MS Mincho" w:hAnsi="Times New Roman" w:cs="Times New Roman"/>
          <w:sz w:val="28"/>
          <w:szCs w:val="28"/>
          <w:lang w:val="uk-UA" w:eastAsia="ru-RU"/>
        </w:rPr>
        <w:t xml:space="preserve">Спеціальність: </w:t>
      </w:r>
      <w:r w:rsidRPr="00E106D0">
        <w:rPr>
          <w:rFonts w:ascii="Times New Roman" w:eastAsia="MS Mincho" w:hAnsi="Times New Roman" w:cs="Times New Roman"/>
          <w:bCs/>
          <w:sz w:val="28"/>
          <w:szCs w:val="28"/>
          <w:u w:val="single"/>
          <w:lang w:val="uk-UA" w:eastAsia="ru-RU"/>
        </w:rPr>
        <w:t>262 «Правоохоронна діяльність»</w:t>
      </w:r>
    </w:p>
    <w:p w:rsidR="00E106D0" w:rsidRPr="00E106D0" w:rsidRDefault="00E106D0" w:rsidP="00E106D0">
      <w:pPr>
        <w:autoSpaceDE w:val="0"/>
        <w:autoSpaceDN w:val="0"/>
        <w:adjustRightInd w:val="0"/>
        <w:spacing w:after="160" w:line="256" w:lineRule="auto"/>
        <w:jc w:val="center"/>
        <w:rPr>
          <w:rFonts w:ascii="Times New Roman" w:eastAsia="MS Mincho" w:hAnsi="Times New Roman" w:cs="Times New Roman"/>
          <w:sz w:val="28"/>
          <w:szCs w:val="28"/>
          <w:u w:val="single"/>
          <w:lang w:val="uk-UA" w:eastAsia="ru-RU"/>
        </w:rPr>
      </w:pPr>
      <w:r w:rsidRPr="00E106D0">
        <w:rPr>
          <w:rFonts w:ascii="Times New Roman" w:eastAsia="MS Mincho" w:hAnsi="Times New Roman" w:cs="Times New Roman"/>
          <w:sz w:val="28"/>
          <w:szCs w:val="28"/>
          <w:lang w:val="uk-UA" w:eastAsia="ru-RU"/>
        </w:rPr>
        <w:t xml:space="preserve">Освітня програма: </w:t>
      </w:r>
      <w:r w:rsidRPr="00E106D0">
        <w:rPr>
          <w:rFonts w:ascii="Times New Roman" w:eastAsia="MS Mincho" w:hAnsi="Times New Roman" w:cs="Times New Roman"/>
          <w:bCs/>
          <w:sz w:val="28"/>
          <w:szCs w:val="28"/>
          <w:u w:val="single"/>
          <w:lang w:val="uk-UA" w:eastAsia="ru-RU"/>
        </w:rPr>
        <w:t>262 «Правоохоронна діяльність»</w:t>
      </w:r>
    </w:p>
    <w:p w:rsidR="00E106D0" w:rsidRPr="00E106D0" w:rsidRDefault="00E106D0" w:rsidP="00E106D0">
      <w:pPr>
        <w:autoSpaceDE w:val="0"/>
        <w:autoSpaceDN w:val="0"/>
        <w:adjustRightInd w:val="0"/>
        <w:spacing w:after="160" w:line="256" w:lineRule="auto"/>
        <w:jc w:val="center"/>
        <w:rPr>
          <w:rFonts w:ascii="Times New Roman" w:eastAsia="MS Mincho" w:hAnsi="Times New Roman" w:cs="Times New Roman"/>
          <w:sz w:val="28"/>
          <w:szCs w:val="28"/>
          <w:lang w:val="uk-UA" w:eastAsia="ru-RU"/>
        </w:rPr>
      </w:pPr>
      <w:r w:rsidRPr="00E106D0">
        <w:rPr>
          <w:rFonts w:ascii="Times New Roman" w:eastAsia="MS Mincho" w:hAnsi="Times New Roman" w:cs="Times New Roman"/>
          <w:bCs/>
          <w:sz w:val="28"/>
          <w:szCs w:val="28"/>
          <w:u w:val="single"/>
          <w:lang w:val="uk-UA" w:eastAsia="ru-RU"/>
        </w:rPr>
        <w:t xml:space="preserve">наказ ДДУВС № 649 від 31 серпня 2020р.  </w:t>
      </w:r>
    </w:p>
    <w:p w:rsidR="00E106D0" w:rsidRPr="00E106D0" w:rsidRDefault="00E106D0" w:rsidP="00E106D0">
      <w:pPr>
        <w:autoSpaceDE w:val="0"/>
        <w:autoSpaceDN w:val="0"/>
        <w:adjustRightInd w:val="0"/>
        <w:spacing w:after="160" w:line="256" w:lineRule="auto"/>
        <w:jc w:val="center"/>
        <w:rPr>
          <w:rFonts w:ascii="Times New Roman" w:eastAsia="MS Mincho" w:hAnsi="Times New Roman" w:cs="Times New Roman"/>
          <w:sz w:val="28"/>
          <w:szCs w:val="28"/>
          <w:lang w:val="uk-UA" w:eastAsia="ru-RU"/>
        </w:rPr>
      </w:pPr>
      <w:r w:rsidRPr="00E106D0">
        <w:rPr>
          <w:rFonts w:ascii="Times New Roman" w:eastAsia="MS Mincho" w:hAnsi="Times New Roman" w:cs="Times New Roman"/>
          <w:sz w:val="28"/>
          <w:szCs w:val="28"/>
          <w:lang w:val="uk-UA" w:eastAsia="ru-RU"/>
        </w:rPr>
        <w:t xml:space="preserve">Статус навчальної дисципліни: </w:t>
      </w:r>
      <w:r w:rsidRPr="00E106D0">
        <w:rPr>
          <w:rFonts w:ascii="Times New Roman" w:eastAsia="MS Mincho" w:hAnsi="Times New Roman" w:cs="Times New Roman"/>
          <w:sz w:val="28"/>
          <w:szCs w:val="28"/>
          <w:u w:val="single"/>
          <w:lang w:val="uk-UA" w:eastAsia="ru-RU"/>
        </w:rPr>
        <w:t>нормативна</w:t>
      </w:r>
    </w:p>
    <w:p w:rsidR="00E106D0" w:rsidRPr="00E106D0" w:rsidRDefault="00E106D0" w:rsidP="00E106D0">
      <w:pPr>
        <w:autoSpaceDE w:val="0"/>
        <w:autoSpaceDN w:val="0"/>
        <w:adjustRightInd w:val="0"/>
        <w:spacing w:after="160" w:line="256" w:lineRule="auto"/>
        <w:jc w:val="center"/>
        <w:rPr>
          <w:rFonts w:ascii="Times New Roman" w:eastAsia="MS Mincho" w:hAnsi="Times New Roman" w:cs="Times New Roman"/>
          <w:sz w:val="28"/>
          <w:szCs w:val="28"/>
          <w:u w:val="single"/>
          <w:lang w:val="uk-UA" w:eastAsia="ru-RU"/>
        </w:rPr>
      </w:pPr>
      <w:r w:rsidRPr="00E106D0">
        <w:rPr>
          <w:rFonts w:ascii="Times New Roman" w:eastAsia="MS Mincho" w:hAnsi="Times New Roman" w:cs="Times New Roman"/>
          <w:sz w:val="28"/>
          <w:szCs w:val="28"/>
          <w:lang w:val="uk-UA" w:eastAsia="ru-RU"/>
        </w:rPr>
        <w:t xml:space="preserve">Мова навчання: </w:t>
      </w:r>
      <w:r w:rsidRPr="00E106D0">
        <w:rPr>
          <w:rFonts w:ascii="Times New Roman" w:eastAsia="MS Mincho" w:hAnsi="Times New Roman" w:cs="Times New Roman"/>
          <w:sz w:val="28"/>
          <w:szCs w:val="28"/>
          <w:u w:val="single"/>
          <w:lang w:val="uk-UA" w:eastAsia="ru-RU"/>
        </w:rPr>
        <w:t>державна (українська)</w:t>
      </w:r>
    </w:p>
    <w:p w:rsidR="00E106D0" w:rsidRPr="00E106D0" w:rsidRDefault="00E106D0" w:rsidP="00E106D0">
      <w:pPr>
        <w:autoSpaceDE w:val="0"/>
        <w:autoSpaceDN w:val="0"/>
        <w:adjustRightInd w:val="0"/>
        <w:spacing w:after="160" w:line="256" w:lineRule="auto"/>
        <w:jc w:val="center"/>
        <w:rPr>
          <w:rFonts w:ascii="Times New Roman" w:eastAsia="MS Mincho" w:hAnsi="Times New Roman" w:cs="Times New Roman"/>
          <w:sz w:val="28"/>
          <w:szCs w:val="28"/>
          <w:lang w:val="uk-UA" w:eastAsia="ru-RU"/>
        </w:rPr>
      </w:pPr>
    </w:p>
    <w:p w:rsidR="00E106D0" w:rsidRPr="00E106D0" w:rsidRDefault="00E106D0" w:rsidP="00E106D0">
      <w:pPr>
        <w:autoSpaceDE w:val="0"/>
        <w:autoSpaceDN w:val="0"/>
        <w:adjustRightInd w:val="0"/>
        <w:spacing w:after="0" w:line="240" w:lineRule="auto"/>
        <w:rPr>
          <w:rFonts w:ascii="Times New Roman" w:eastAsia="MS Mincho" w:hAnsi="Times New Roman" w:cs="Times New Roman"/>
          <w:sz w:val="28"/>
          <w:szCs w:val="28"/>
          <w:lang w:val="uk-UA" w:eastAsia="ru-RU"/>
        </w:rPr>
      </w:pPr>
    </w:p>
    <w:p w:rsidR="00E106D0" w:rsidRDefault="00E106D0" w:rsidP="00E106D0">
      <w:pPr>
        <w:autoSpaceDE w:val="0"/>
        <w:autoSpaceDN w:val="0"/>
        <w:adjustRightInd w:val="0"/>
        <w:spacing w:after="0" w:line="240" w:lineRule="auto"/>
        <w:jc w:val="center"/>
        <w:rPr>
          <w:rFonts w:ascii="Times New Roman" w:eastAsia="MS Mincho" w:hAnsi="Times New Roman" w:cs="Times New Roman"/>
          <w:b/>
          <w:sz w:val="28"/>
          <w:szCs w:val="28"/>
          <w:lang w:val="uk-UA" w:eastAsia="ru-RU"/>
        </w:rPr>
      </w:pPr>
      <w:r w:rsidRPr="00E106D0">
        <w:rPr>
          <w:rFonts w:ascii="Times New Roman" w:eastAsia="MS Mincho" w:hAnsi="Times New Roman" w:cs="Times New Roman"/>
          <w:b/>
          <w:sz w:val="28"/>
          <w:szCs w:val="28"/>
          <w:lang w:val="uk-UA" w:eastAsia="ru-RU"/>
        </w:rPr>
        <w:t>Дніпро – 2020</w:t>
      </w:r>
    </w:p>
    <w:p w:rsidR="00E106D0" w:rsidRDefault="00E106D0" w:rsidP="00E106D0">
      <w:pPr>
        <w:autoSpaceDE w:val="0"/>
        <w:autoSpaceDN w:val="0"/>
        <w:adjustRightInd w:val="0"/>
        <w:spacing w:after="0" w:line="240" w:lineRule="auto"/>
        <w:jc w:val="center"/>
        <w:rPr>
          <w:rFonts w:ascii="Times New Roman" w:eastAsia="MS Mincho" w:hAnsi="Times New Roman" w:cs="Times New Roman"/>
          <w:b/>
          <w:sz w:val="28"/>
          <w:szCs w:val="28"/>
          <w:lang w:val="uk-UA" w:eastAsia="ru-RU"/>
        </w:rPr>
      </w:pPr>
    </w:p>
    <w:p w:rsidR="00E106D0" w:rsidRDefault="00E106D0" w:rsidP="00E106D0">
      <w:pPr>
        <w:autoSpaceDE w:val="0"/>
        <w:autoSpaceDN w:val="0"/>
        <w:adjustRightInd w:val="0"/>
        <w:spacing w:after="0" w:line="240" w:lineRule="auto"/>
        <w:jc w:val="center"/>
        <w:rPr>
          <w:rFonts w:ascii="Times New Roman" w:eastAsia="MS Mincho" w:hAnsi="Times New Roman" w:cs="Times New Roman"/>
          <w:b/>
          <w:sz w:val="28"/>
          <w:szCs w:val="28"/>
          <w:lang w:val="uk-UA" w:eastAsia="ru-RU"/>
        </w:rPr>
      </w:pPr>
    </w:p>
    <w:p w:rsidR="00E106D0" w:rsidRPr="00E106D0" w:rsidRDefault="00E106D0" w:rsidP="00E106D0">
      <w:pPr>
        <w:autoSpaceDE w:val="0"/>
        <w:autoSpaceDN w:val="0"/>
        <w:adjustRightInd w:val="0"/>
        <w:spacing w:after="0" w:line="240" w:lineRule="auto"/>
        <w:jc w:val="center"/>
        <w:rPr>
          <w:rFonts w:ascii="Times New Roman" w:eastAsia="MS Mincho" w:hAnsi="Times New Roman" w:cs="Times New Roman"/>
          <w:b/>
          <w:sz w:val="28"/>
          <w:szCs w:val="28"/>
          <w:lang w:val="uk-UA" w:eastAsia="ru-RU"/>
        </w:rPr>
      </w:pPr>
    </w:p>
    <w:p w:rsidR="00E106D0" w:rsidRPr="00E106D0" w:rsidRDefault="00E106D0" w:rsidP="00E106D0">
      <w:pPr>
        <w:keepNext/>
        <w:spacing w:after="0"/>
        <w:jc w:val="center"/>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sz w:val="28"/>
          <w:szCs w:val="28"/>
          <w:lang w:val="uk-UA" w:eastAsia="ru-RU"/>
        </w:rPr>
        <w:lastRenderedPageBreak/>
        <w:t xml:space="preserve">ТЕМА 1 </w:t>
      </w:r>
      <w:r w:rsidRPr="00E106D0">
        <w:rPr>
          <w:rFonts w:ascii="Times New Roman" w:eastAsia="Times New Roman" w:hAnsi="Times New Roman" w:cs="Times New Roman"/>
          <w:b/>
          <w:caps/>
          <w:sz w:val="28"/>
          <w:szCs w:val="28"/>
          <w:lang w:val="uk-UA" w:eastAsia="ru-RU"/>
        </w:rPr>
        <w:t>Поняття, предмет та джерела цивільного процесуального права України</w:t>
      </w:r>
    </w:p>
    <w:p w:rsidR="00E106D0" w:rsidRPr="00E106D0" w:rsidRDefault="00E106D0" w:rsidP="00E106D0">
      <w:pPr>
        <w:tabs>
          <w:tab w:val="left" w:pos="0"/>
        </w:tabs>
        <w:spacing w:after="0"/>
        <w:jc w:val="center"/>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(2 години)</w:t>
      </w:r>
    </w:p>
    <w:p w:rsidR="00E106D0" w:rsidRPr="00E106D0" w:rsidRDefault="00E106D0" w:rsidP="00E106D0">
      <w:pPr>
        <w:tabs>
          <w:tab w:val="left" w:pos="0"/>
        </w:tabs>
        <w:spacing w:after="0"/>
        <w:jc w:val="both"/>
        <w:rPr>
          <w:rFonts w:ascii="Times New Roman" w:eastAsia="Times New Roman" w:hAnsi="Times New Roman" w:cs="Times New Roman"/>
          <w:b/>
          <w:color w:val="000000"/>
          <w:sz w:val="28"/>
          <w:szCs w:val="28"/>
          <w:lang w:val="uk-UA" w:eastAsia="ru-RU"/>
        </w:rPr>
      </w:pPr>
    </w:p>
    <w:p w:rsidR="00E106D0" w:rsidRPr="00E106D0" w:rsidRDefault="00E106D0" w:rsidP="00E106D0">
      <w:pPr>
        <w:tabs>
          <w:tab w:val="left" w:pos="0"/>
        </w:tab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color w:val="000000"/>
          <w:sz w:val="28"/>
          <w:szCs w:val="28"/>
          <w:lang w:val="uk-UA" w:eastAsia="ru-RU"/>
        </w:rPr>
        <w:t>ПЛАН ЛЕКЦІЇ:</w:t>
      </w:r>
    </w:p>
    <w:p w:rsidR="00E106D0" w:rsidRPr="00E106D0" w:rsidRDefault="00E106D0" w:rsidP="00E106D0">
      <w:pPr>
        <w:numPr>
          <w:ilvl w:val="0"/>
          <w:numId w:val="1"/>
        </w:numPr>
        <w:tabs>
          <w:tab w:val="left" w:pos="420"/>
          <w:tab w:val="left" w:pos="840"/>
          <w:tab w:val="left" w:pos="162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Поняття, предмет, метод цивільного процесуального права.</w:t>
      </w:r>
    </w:p>
    <w:p w:rsidR="00E106D0" w:rsidRPr="00E106D0" w:rsidRDefault="00E106D0" w:rsidP="00E106D0">
      <w:pPr>
        <w:numPr>
          <w:ilvl w:val="0"/>
          <w:numId w:val="1"/>
        </w:numPr>
        <w:tabs>
          <w:tab w:val="left" w:pos="420"/>
          <w:tab w:val="left" w:pos="840"/>
          <w:tab w:val="left" w:pos="162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Норми цивільного процесуального права, їх дія в часі, просторі, за колом осіб. Система цивільного процесуального права.</w:t>
      </w:r>
    </w:p>
    <w:p w:rsidR="00E106D0" w:rsidRPr="00E106D0" w:rsidRDefault="00E106D0" w:rsidP="00E106D0">
      <w:pPr>
        <w:numPr>
          <w:ilvl w:val="0"/>
          <w:numId w:val="1"/>
        </w:numPr>
        <w:tabs>
          <w:tab w:val="left" w:pos="420"/>
          <w:tab w:val="left" w:pos="840"/>
          <w:tab w:val="left" w:pos="162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Юридичні джерела цивільного процесуального права.</w:t>
      </w:r>
    </w:p>
    <w:p w:rsidR="00E106D0" w:rsidRPr="00E106D0" w:rsidRDefault="00E106D0" w:rsidP="00E106D0">
      <w:pPr>
        <w:spacing w:after="0"/>
        <w:jc w:val="center"/>
        <w:rPr>
          <w:rFonts w:ascii="Times New Roman" w:eastAsia="Times New Roman" w:hAnsi="Times New Roman" w:cs="Times New Roman"/>
          <w:b/>
          <w:sz w:val="28"/>
          <w:szCs w:val="28"/>
          <w:lang w:val="uk-UA" w:eastAsia="ru-RU"/>
        </w:rPr>
      </w:pPr>
    </w:p>
    <w:p w:rsidR="00E106D0" w:rsidRPr="00E106D0" w:rsidRDefault="00E106D0" w:rsidP="00E106D0">
      <w:pPr>
        <w:spacing w:after="0"/>
        <w:jc w:val="center"/>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 xml:space="preserve">РЕКОМЕНДОВАНА </w:t>
      </w:r>
      <w:r w:rsidRPr="00E106D0">
        <w:rPr>
          <w:rFonts w:ascii="Times New Roman" w:eastAsia="Times New Roman" w:hAnsi="Times New Roman" w:cs="Times New Roman"/>
          <w:b/>
          <w:caps/>
          <w:sz w:val="28"/>
          <w:szCs w:val="28"/>
          <w:lang w:val="uk-UA" w:eastAsia="ru-RU"/>
        </w:rPr>
        <w:t>Література:</w:t>
      </w:r>
    </w:p>
    <w:p w:rsidR="00E106D0" w:rsidRPr="00E106D0" w:rsidRDefault="00E106D0" w:rsidP="00E106D0">
      <w:pPr>
        <w:suppressAutoHyphens/>
        <w:spacing w:after="0"/>
        <w:jc w:val="both"/>
        <w:rPr>
          <w:rFonts w:ascii="Times New Roman" w:eastAsia="Times New Roman" w:hAnsi="Times New Roman" w:cs="Times New Roman"/>
          <w:b/>
          <w:i/>
          <w:sz w:val="28"/>
          <w:szCs w:val="28"/>
          <w:lang w:val="uk-UA" w:eastAsia="ru-RU"/>
        </w:rPr>
      </w:pPr>
      <w:r w:rsidRPr="00E106D0">
        <w:rPr>
          <w:rFonts w:ascii="Times New Roman" w:eastAsia="Times New Roman" w:hAnsi="Times New Roman" w:cs="Times New Roman"/>
          <w:b/>
          <w:i/>
          <w:sz w:val="28"/>
          <w:szCs w:val="28"/>
          <w:lang w:val="uk-UA" w:eastAsia="ru-RU"/>
        </w:rPr>
        <w:t>Нормативно-правові акти</w:t>
      </w:r>
    </w:p>
    <w:p w:rsidR="00E106D0" w:rsidRPr="00E106D0" w:rsidRDefault="00E106D0" w:rsidP="00E106D0">
      <w:pPr>
        <w:numPr>
          <w:ilvl w:val="0"/>
          <w:numId w:val="9"/>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Конституція України. Прийнята на V сесії Верховної Ради України 28 червня 1996 року. Відомості ВРУ. 1996. № 30. Ст. 141.</w:t>
      </w:r>
    </w:p>
    <w:p w:rsidR="00E106D0" w:rsidRPr="00E106D0" w:rsidRDefault="00E106D0" w:rsidP="00E106D0">
      <w:pPr>
        <w:numPr>
          <w:ilvl w:val="0"/>
          <w:numId w:val="9"/>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Цивільний процесуальний кодекс України № 2147-VІІІ від 3 жовтня 2017 р. ВВР. Ст. 502. </w:t>
      </w:r>
    </w:p>
    <w:p w:rsidR="00E106D0" w:rsidRPr="00E106D0" w:rsidRDefault="00E106D0" w:rsidP="00E106D0">
      <w:pPr>
        <w:numPr>
          <w:ilvl w:val="0"/>
          <w:numId w:val="9"/>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Про судоустрій та статус суддів. Закон України № 1402-19 від</w:t>
      </w:r>
      <w:r w:rsidRPr="00E106D0">
        <w:rPr>
          <w:rFonts w:ascii="Times New Roman" w:eastAsia="Times New Roman" w:hAnsi="Times New Roman" w:cs="Times New Roman"/>
          <w:color w:val="292B2C"/>
          <w:sz w:val="28"/>
          <w:szCs w:val="28"/>
          <w:shd w:val="clear" w:color="auto" w:fill="ECEEEF"/>
          <w:lang w:val="uk-UA" w:eastAsia="ru-RU"/>
        </w:rPr>
        <w:t xml:space="preserve"> </w:t>
      </w:r>
      <w:r w:rsidRPr="00E106D0">
        <w:rPr>
          <w:rFonts w:ascii="Times New Roman" w:eastAsia="Times New Roman" w:hAnsi="Times New Roman" w:cs="Times New Roman"/>
          <w:sz w:val="28"/>
          <w:szCs w:val="28"/>
          <w:lang w:val="uk-UA" w:eastAsia="ru-RU"/>
        </w:rPr>
        <w:t> 15.12.2017 р. ВВР. 2017. № 31. Ст. 545.</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4. Закон України. Про Конституційний Суд України Закон України від 07.06.2017 № 6427-д . ВВР. 2017.</w:t>
      </w:r>
    </w:p>
    <w:p w:rsidR="00E106D0" w:rsidRPr="00E106D0" w:rsidRDefault="00E106D0" w:rsidP="00E106D0">
      <w:pPr>
        <w:numPr>
          <w:ilvl w:val="0"/>
          <w:numId w:val="10"/>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Про міжнародне приватне право. Закон України від 23 червня 2005 р. № 2709-ІV. ВВР. 2005. № 32. Ст. 422. </w:t>
      </w:r>
    </w:p>
    <w:p w:rsidR="00E106D0" w:rsidRPr="00E106D0" w:rsidRDefault="00E106D0" w:rsidP="00E106D0">
      <w:pPr>
        <w:suppressAutoHyphens/>
        <w:spacing w:after="0"/>
        <w:jc w:val="both"/>
        <w:rPr>
          <w:rFonts w:ascii="Times New Roman" w:eastAsia="Times New Roman" w:hAnsi="Times New Roman" w:cs="Times New Roman"/>
          <w:b/>
          <w:i/>
          <w:sz w:val="28"/>
          <w:szCs w:val="28"/>
          <w:lang w:val="uk-UA" w:eastAsia="ru-RU"/>
        </w:rPr>
      </w:pPr>
      <w:r w:rsidRPr="00E106D0">
        <w:rPr>
          <w:rFonts w:ascii="Times New Roman" w:eastAsia="Times New Roman" w:hAnsi="Times New Roman" w:cs="Times New Roman"/>
          <w:b/>
          <w:i/>
          <w:sz w:val="28"/>
          <w:szCs w:val="28"/>
          <w:lang w:val="uk-UA" w:eastAsia="ru-RU"/>
        </w:rPr>
        <w:t>Акти міжнародного права</w:t>
      </w:r>
    </w:p>
    <w:p w:rsidR="00E106D0" w:rsidRPr="00E106D0" w:rsidRDefault="00E106D0" w:rsidP="00E106D0">
      <w:pPr>
        <w:numPr>
          <w:ilvl w:val="0"/>
          <w:numId w:val="1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Загальна декларація прав людини: ООН; Декларація, Міжнародний документ від 10.12.1948 // </w:t>
      </w:r>
      <w:hyperlink r:id="rId8" w:history="1">
        <w:r w:rsidRPr="00E106D0">
          <w:rPr>
            <w:rFonts w:ascii="Times New Roman" w:eastAsia="Times New Roman" w:hAnsi="Times New Roman" w:cs="Times New Roman"/>
            <w:color w:val="0000FF"/>
            <w:sz w:val="28"/>
            <w:szCs w:val="28"/>
            <w:u w:val="single"/>
            <w:lang w:val="uk-UA" w:eastAsia="ru-RU"/>
          </w:rPr>
          <w:t>http://zakon2.rada.gov.ua/laws/show/995_015</w:t>
        </w:r>
      </w:hyperlink>
    </w:p>
    <w:p w:rsidR="00E106D0" w:rsidRPr="00E106D0" w:rsidRDefault="00E106D0" w:rsidP="00E106D0">
      <w:pPr>
        <w:numPr>
          <w:ilvl w:val="0"/>
          <w:numId w:val="1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Конвенція про захист прав людини і основоположних свобод: Рада Європи; Конвенція, Міжнародний документ від 04.11.1950 // </w:t>
      </w:r>
      <w:hyperlink r:id="rId9" w:history="1">
        <w:r w:rsidRPr="00E106D0">
          <w:rPr>
            <w:rFonts w:ascii="Times New Roman" w:eastAsia="Times New Roman" w:hAnsi="Times New Roman" w:cs="Times New Roman"/>
            <w:color w:val="0000FF"/>
            <w:sz w:val="28"/>
            <w:szCs w:val="28"/>
            <w:u w:val="single"/>
            <w:lang w:val="uk-UA" w:eastAsia="ru-RU"/>
          </w:rPr>
          <w:t>http://zakon2.rada.gov.ua/laws/show/995_004</w:t>
        </w:r>
      </w:hyperlink>
      <w:r w:rsidRPr="00E106D0">
        <w:rPr>
          <w:rFonts w:ascii="Times New Roman" w:eastAsia="Times New Roman" w:hAnsi="Times New Roman" w:cs="Times New Roman"/>
          <w:sz w:val="28"/>
          <w:szCs w:val="28"/>
          <w:lang w:val="uk-UA" w:eastAsia="ru-RU"/>
        </w:rPr>
        <w:t xml:space="preserve"> (ратифікована Законом України від 17 липня 1997 р. № 475/97-ВР // Відомості Верховної Ради України. – 1997. - № 40. - Ст. 263.</w:t>
      </w:r>
    </w:p>
    <w:p w:rsidR="00E106D0" w:rsidRPr="00E106D0" w:rsidRDefault="00E106D0" w:rsidP="00E106D0">
      <w:pPr>
        <w:numPr>
          <w:ilvl w:val="0"/>
          <w:numId w:val="1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Міжнародний пакт про громадянські і політичні права: ООН; Пакт, Міжнародний документ від 16.12.1966 р. // </w:t>
      </w:r>
      <w:hyperlink r:id="rId10" w:history="1">
        <w:r w:rsidRPr="00E106D0">
          <w:rPr>
            <w:rFonts w:ascii="Times New Roman" w:eastAsia="Times New Roman" w:hAnsi="Times New Roman" w:cs="Times New Roman"/>
            <w:color w:val="0000FF"/>
            <w:sz w:val="28"/>
            <w:szCs w:val="28"/>
            <w:u w:val="single"/>
            <w:lang w:val="uk-UA" w:eastAsia="ru-RU"/>
          </w:rPr>
          <w:t>http://zakon1.rada.gov.ua/laws/show/995_043</w:t>
        </w:r>
      </w:hyperlink>
      <w:r w:rsidRPr="00E106D0">
        <w:rPr>
          <w:rFonts w:ascii="Times New Roman" w:eastAsia="Times New Roman" w:hAnsi="Times New Roman" w:cs="Times New Roman"/>
          <w:sz w:val="28"/>
          <w:szCs w:val="28"/>
          <w:lang w:val="uk-UA" w:eastAsia="ru-RU"/>
        </w:rPr>
        <w:t xml:space="preserve"> (Міжнародний пакт ратифіковано Указом Президії Верховної Ради Української РСР № 2148-VIII  від 19.10.73 р. ).</w:t>
      </w:r>
    </w:p>
    <w:p w:rsidR="00E106D0" w:rsidRPr="00E106D0" w:rsidRDefault="00E106D0" w:rsidP="00E106D0">
      <w:pPr>
        <w:numPr>
          <w:ilvl w:val="0"/>
          <w:numId w:val="1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Конвенція про правову допомогу та правові відносини в цивільних, сімейних та кримінальних справах. Міжнародна угода від 22 січня 1993 р. Ратифіковано Україною 10 листопада 1994 року № 240/94 ВР.</w:t>
      </w:r>
    </w:p>
    <w:p w:rsidR="00E106D0" w:rsidRPr="00E106D0" w:rsidRDefault="00E106D0" w:rsidP="00E106D0">
      <w:pPr>
        <w:numPr>
          <w:ilvl w:val="0"/>
          <w:numId w:val="1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 xml:space="preserve">Конвенція про права дитини. Схвалено ООН, Резолюція № 44/25, 20 листопада 1989 року. Ратифіковано Україною 27 лютого 1991 р. № 789-ХІІ // </w:t>
      </w:r>
      <w:hyperlink r:id="rId11" w:history="1">
        <w:r w:rsidRPr="00E106D0">
          <w:rPr>
            <w:rFonts w:ascii="Times New Roman" w:eastAsia="Times New Roman" w:hAnsi="Times New Roman" w:cs="Times New Roman"/>
            <w:color w:val="0000FF"/>
            <w:sz w:val="28"/>
            <w:szCs w:val="28"/>
            <w:u w:val="single"/>
            <w:lang w:val="uk-UA" w:eastAsia="ru-RU"/>
          </w:rPr>
          <w:t>http://zakon1.rada.gov.ua/laws/show/995_021</w:t>
        </w:r>
      </w:hyperlink>
    </w:p>
    <w:p w:rsidR="00E106D0" w:rsidRPr="00E106D0" w:rsidRDefault="00E106D0" w:rsidP="00E106D0">
      <w:pPr>
        <w:tabs>
          <w:tab w:val="left" w:pos="684"/>
        </w:tabs>
        <w:spacing w:after="0"/>
        <w:jc w:val="both"/>
        <w:rPr>
          <w:rFonts w:ascii="Times New Roman" w:eastAsia="Times New Roman" w:hAnsi="Times New Roman" w:cs="Times New Roman"/>
          <w:i/>
          <w:sz w:val="28"/>
          <w:szCs w:val="28"/>
          <w:lang w:val="uk-UA" w:eastAsia="ru-RU"/>
        </w:rPr>
      </w:pPr>
      <w:r w:rsidRPr="00E106D0">
        <w:rPr>
          <w:rFonts w:ascii="Times New Roman" w:eastAsia="Times New Roman" w:hAnsi="Times New Roman" w:cs="Times New Roman"/>
          <w:i/>
          <w:sz w:val="28"/>
          <w:szCs w:val="28"/>
          <w:lang w:val="uk-UA" w:eastAsia="ru-RU"/>
        </w:rPr>
        <w:t>Підручники</w:t>
      </w:r>
    </w:p>
    <w:p w:rsidR="00E106D0" w:rsidRPr="00E106D0" w:rsidRDefault="00E106D0" w:rsidP="00E106D0">
      <w:pPr>
        <w:numPr>
          <w:ilvl w:val="0"/>
          <w:numId w:val="12"/>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Цивільний процес України: Підручник, за ред. Ю.С. Червоного. Київ: Істина. 2013.</w:t>
      </w:r>
    </w:p>
    <w:p w:rsidR="00E106D0" w:rsidRPr="00E106D0" w:rsidRDefault="00E106D0" w:rsidP="00E106D0">
      <w:pPr>
        <w:numPr>
          <w:ilvl w:val="0"/>
          <w:numId w:val="12"/>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Штефан М.Й. Цивільне процесуальне право України: Академічний курс: Підруч. для студ. спец. вищ. навч. закл.  Київ: Концерн “Видавничий Дім “Ін Юре”. 2015.</w:t>
      </w:r>
    </w:p>
    <w:p w:rsidR="00E106D0" w:rsidRPr="00E106D0" w:rsidRDefault="00E106D0" w:rsidP="00E106D0">
      <w:pPr>
        <w:spacing w:after="0"/>
        <w:jc w:val="both"/>
        <w:rPr>
          <w:rFonts w:ascii="Times New Roman" w:eastAsia="Times New Roman" w:hAnsi="Times New Roman" w:cs="Times New Roman"/>
          <w:b/>
          <w:i/>
          <w:sz w:val="28"/>
          <w:szCs w:val="28"/>
          <w:lang w:val="uk-UA" w:eastAsia="ru-RU"/>
        </w:rPr>
      </w:pPr>
      <w:r w:rsidRPr="00E106D0">
        <w:rPr>
          <w:rFonts w:ascii="Times New Roman" w:eastAsia="Times New Roman" w:hAnsi="Times New Roman" w:cs="Times New Roman"/>
          <w:b/>
          <w:i/>
          <w:sz w:val="28"/>
          <w:szCs w:val="28"/>
          <w:lang w:val="uk-UA" w:eastAsia="ru-RU"/>
        </w:rPr>
        <w:t>Навчальні посібники, інші дидактичні та методичні матеріали</w:t>
      </w:r>
    </w:p>
    <w:p w:rsidR="00E106D0" w:rsidRPr="00E106D0" w:rsidRDefault="00E106D0" w:rsidP="00E106D0">
      <w:pPr>
        <w:numPr>
          <w:ilvl w:val="0"/>
          <w:numId w:val="13"/>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Безлюдько І.О., Бичкова С.С. Бобрик В.І. та ін. Цивільне процесуальне право України: Навч. посібник. Київ: Атіка. 2014.</w:t>
      </w:r>
    </w:p>
    <w:p w:rsidR="00E106D0" w:rsidRPr="00E106D0" w:rsidRDefault="00E106D0" w:rsidP="00E106D0">
      <w:pPr>
        <w:numPr>
          <w:ilvl w:val="0"/>
          <w:numId w:val="13"/>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Кравчук В.М., Угриновська О.І. Науково-практичний коментар Цивільного процесуального кодексу України. 2-ге вид., перероб. і доп. Харків: Фактор. 2010. 800 с. (станом на 1 жовтня 2013 р.).</w:t>
      </w:r>
    </w:p>
    <w:p w:rsidR="00E106D0" w:rsidRPr="00E106D0" w:rsidRDefault="00E106D0" w:rsidP="00E106D0">
      <w:pPr>
        <w:numPr>
          <w:ilvl w:val="0"/>
          <w:numId w:val="13"/>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Луспеник Д.Д. Настільна книга професійного судді при розгляді цивільних справ (складання судових процесуальних документів за новим ЦПК України). Харків: Харків юридичний. 2015.</w:t>
      </w:r>
    </w:p>
    <w:p w:rsidR="00E106D0" w:rsidRPr="00E106D0" w:rsidRDefault="00E106D0" w:rsidP="00E106D0">
      <w:pPr>
        <w:numPr>
          <w:ilvl w:val="0"/>
          <w:numId w:val="13"/>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Процесуальні документи у цивільних справах (теорія, методика, практика) :  Наук.-практ. посіб. За заг. ред. С.Я. Фурси ; Центр правових досліджень Фурси. Київ: Видавець Фурса С.Я.,  КНТ. 2014. 1088 с.</w:t>
      </w:r>
    </w:p>
    <w:p w:rsidR="00E106D0" w:rsidRPr="00E106D0" w:rsidRDefault="00E106D0" w:rsidP="00E106D0">
      <w:pPr>
        <w:numPr>
          <w:ilvl w:val="0"/>
          <w:numId w:val="13"/>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Цивільний процесуальний кодекс України: Науково-практичний коментар. За ред. Є.О.Харитонова, О.І.Харитонової, В.В.Васильченка, Н.Ю.Голубєвої. Харків: Одісей. 2012.</w:t>
      </w:r>
    </w:p>
    <w:p w:rsidR="00E106D0" w:rsidRPr="00E106D0" w:rsidRDefault="00E106D0" w:rsidP="00E106D0">
      <w:pPr>
        <w:numPr>
          <w:ilvl w:val="0"/>
          <w:numId w:val="13"/>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Фурса С.Я., Фурса Є.І., Щербак С.В. Цивільний процесуальний кодекс України: Науково-практичний коментар: У 2 т. / За заг. ред. С.Я.Фурси.  Київ. Видавець Фурса С.Я.: КНТ. 2012.</w:t>
      </w:r>
    </w:p>
    <w:p w:rsidR="00E106D0" w:rsidRPr="00E106D0" w:rsidRDefault="00E106D0" w:rsidP="00E106D0">
      <w:pPr>
        <w:spacing w:after="0"/>
        <w:jc w:val="both"/>
        <w:rPr>
          <w:rFonts w:ascii="Times New Roman" w:eastAsia="Times New Roman" w:hAnsi="Times New Roman" w:cs="Times New Roman"/>
          <w:caps/>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caps/>
          <w:sz w:val="28"/>
          <w:szCs w:val="28"/>
          <w:lang w:val="uk-UA" w:eastAsia="ru-RU"/>
        </w:rPr>
        <w:t>Мета лекції</w:t>
      </w:r>
      <w:r w:rsidRPr="00E106D0">
        <w:rPr>
          <w:rFonts w:ascii="Times New Roman" w:eastAsia="Times New Roman" w:hAnsi="Times New Roman" w:cs="Times New Roman"/>
          <w:b/>
          <w:sz w:val="28"/>
          <w:szCs w:val="28"/>
          <w:lang w:val="uk-UA" w:eastAsia="ru-RU"/>
        </w:rPr>
        <w:t>:</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Мета лекції полягає у формуванні знань студентів про предмет і джерела цивільного процесуального права, місце галузі в системі права України, форми захисту права, роль суду у захисті прав, свобод та інтересів фізичних та юридичних осіб.</w:t>
      </w:r>
    </w:p>
    <w:p w:rsidR="00E106D0" w:rsidRPr="00E106D0" w:rsidRDefault="00E106D0" w:rsidP="00E106D0">
      <w:pPr>
        <w:suppressAutoHyphens/>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Вступ</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«Цивільний процес» – одна з профілюючих дисциплін, предметом вивчення якої є норми права, що визначають порядок розгляду і вирішення цивільних справ, регулюють  діяльність суду та інших суб’єктів процесуальної діяльності з метою захисту суб’єктивних прав і охоронюваних інтересів фізичних та юридичних осіб.</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Метою вивчення навчальної дисципліни «Цивільний процес»</w:t>
      </w:r>
      <w:r w:rsidRPr="00E106D0">
        <w:rPr>
          <w:rFonts w:ascii="Times New Roman" w:eastAsia="Times New Roman" w:hAnsi="Times New Roman" w:cs="Times New Roman"/>
          <w:sz w:val="28"/>
          <w:szCs w:val="28"/>
          <w:lang w:val="uk-UA" w:eastAsia="ru-RU"/>
        </w:rPr>
        <w:t xml:space="preserve"> є засвоєння студентами норм та інститутів цивільного процесуального права, які </w:t>
      </w:r>
      <w:r w:rsidRPr="00E106D0">
        <w:rPr>
          <w:rFonts w:ascii="Times New Roman" w:eastAsia="Times New Roman" w:hAnsi="Times New Roman" w:cs="Times New Roman"/>
          <w:sz w:val="28"/>
          <w:szCs w:val="28"/>
          <w:lang w:val="uk-UA" w:eastAsia="ru-RU"/>
        </w:rPr>
        <w:lastRenderedPageBreak/>
        <w:t xml:space="preserve">регулюють законодавчо закріплений порядок здійснення правосуддя в цивільних справах по спорах, що виникають з цивільних, житлових, земельних, трудових, сімейних та інших правовідносин, а також у справах наказного та окремого провадження.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Відповідно </w:t>
      </w:r>
      <w:r w:rsidRPr="00E106D0">
        <w:rPr>
          <w:rFonts w:ascii="Times New Roman" w:eastAsia="Times New Roman" w:hAnsi="Times New Roman" w:cs="Times New Roman"/>
          <w:b/>
          <w:sz w:val="28"/>
          <w:szCs w:val="28"/>
          <w:lang w:val="uk-UA" w:eastAsia="ru-RU"/>
        </w:rPr>
        <w:t>завдання вивчення навчальної дисципліни</w:t>
      </w:r>
      <w:r w:rsidRPr="00E106D0">
        <w:rPr>
          <w:rFonts w:ascii="Times New Roman" w:eastAsia="Times New Roman" w:hAnsi="Times New Roman" w:cs="Times New Roman"/>
          <w:sz w:val="28"/>
          <w:szCs w:val="28"/>
          <w:lang w:val="uk-UA" w:eastAsia="ru-RU"/>
        </w:rPr>
        <w:t xml:space="preserve"> полягають у засвоєнні студентами основних положень чинного цивільного процесуального законодавства України, що регулює суспільні відносини у сфері здійснення правосуддя в цивільних справах. Важливим є набуття навичок щодо користування відповідними нормативними актами, вмінь вирішувати конкретні практичні питання, що пов’язані із застосуванням норм цивільного процесуального права з врахуванням змін у поточному законодавстві.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Найважливіші проблеми, базові норми та інститути цивільного процесуального права, порядок здійснення правосуддя в цивільних справах, спрямований на реалізацію конституційних положень щодо захисту прав і свобод людини і громадянина, прав та інтересів підприємств, установ, організацій, держави та суспільства, - всі ці питання концептуально висвітлюються в лекціях.</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Вивчаючи дану тему курсу, ми розглянемо основоположні питання курсу, а саме: поняття, предмет і систему цивільного процесуального права; джерела цивільного процесуального права. </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FF"/>
          <w:lang w:val="uk-UA" w:eastAsia="ru-RU"/>
        </w:rPr>
      </w:pPr>
    </w:p>
    <w:p w:rsidR="00E106D0" w:rsidRPr="00E106D0" w:rsidRDefault="00E106D0" w:rsidP="00E106D0">
      <w:pPr>
        <w:keepNext/>
        <w:suppressAutoHyphens/>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І. Поняття, предмет, метод цивільного процесуального права</w:t>
      </w:r>
    </w:p>
    <w:p w:rsidR="00E106D0" w:rsidRPr="00E106D0" w:rsidRDefault="00E106D0" w:rsidP="00E106D0">
      <w:pPr>
        <w:suppressAutoHyphens/>
        <w:spacing w:after="0"/>
        <w:jc w:val="both"/>
        <w:rPr>
          <w:rFonts w:ascii="Times New Roman" w:eastAsia="Times New Roman" w:hAnsi="Times New Roman" w:cs="Times New Roman"/>
          <w:caps/>
          <w:sz w:val="28"/>
          <w:szCs w:val="28"/>
          <w:lang w:val="uk-UA" w:eastAsia="ru-RU"/>
        </w:rPr>
      </w:pP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Важливим елементом побудови правової держави і громадянського суспільства в Україні є формування </w:t>
      </w:r>
      <w:r w:rsidRPr="00E106D0">
        <w:rPr>
          <w:rFonts w:ascii="Times New Roman" w:eastAsia="Times New Roman" w:hAnsi="Times New Roman" w:cs="Times New Roman"/>
          <w:b/>
          <w:sz w:val="28"/>
          <w:szCs w:val="28"/>
          <w:lang w:val="uk-UA" w:eastAsia="ru-RU"/>
        </w:rPr>
        <w:t>дієвого механізму захисту конституційних прав, свобод та законних інтересів фізичних і юридичних осіб</w:t>
      </w:r>
      <w:r w:rsidRPr="00E106D0">
        <w:rPr>
          <w:rFonts w:ascii="Times New Roman" w:eastAsia="Times New Roman" w:hAnsi="Times New Roman" w:cs="Times New Roman"/>
          <w:sz w:val="28"/>
          <w:szCs w:val="28"/>
          <w:lang w:val="uk-UA" w:eastAsia="ru-RU"/>
        </w:rPr>
        <w:t xml:space="preserve">.   Гарантії судового захисту прав і свобод людини і громадянина визначені у ст. 55 Конституції України від 28 червня 1996 р. де закріплено демократичне положення, що "права і свободи людини і громадянина захищаються судом". Здійснення правосуддя виключно судами (ст. 124 Конституції) передбачає, що судовий захист є складовою правосуддя, оскільки здійснюється шляхом розгляду і вирішення цивільних справ (цивільних, сімейних, трудових, житлових, земельних та ін.).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Основу цивільного процесуального права складає судовий захист, який включає два аспекти</w:t>
      </w:r>
      <w:r w:rsidRPr="00E106D0">
        <w:rPr>
          <w:rFonts w:ascii="Times New Roman" w:eastAsia="Times New Roman" w:hAnsi="Times New Roman" w:cs="Times New Roman"/>
          <w:sz w:val="28"/>
          <w:szCs w:val="28"/>
          <w:lang w:val="uk-UA" w:eastAsia="ru-RU"/>
        </w:rPr>
        <w:t>:</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1) судовий захист здійснюється органом державної влади - судом; діяльність із застосування в особливій процесуальній формі норм матеріального і процесуального права до спірних матеріальних правовідносин;</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2) судовий захист - це також діяльність безпосередньо заінтересованих у захисті осіб, здійснювана в суді за допомогою процесуальних засобів, наданих законом (цивільним процесуальним кодексом), що реалізується у процесуальних правовідношеннях із судом.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Чинне законодавство України передбачає </w:t>
      </w:r>
      <w:r w:rsidRPr="00E106D0">
        <w:rPr>
          <w:rFonts w:ascii="Times New Roman" w:eastAsia="Times New Roman" w:hAnsi="Times New Roman" w:cs="Times New Roman"/>
          <w:i/>
          <w:sz w:val="28"/>
          <w:szCs w:val="28"/>
          <w:lang w:val="uk-UA" w:eastAsia="ru-RU"/>
        </w:rPr>
        <w:t>судовий, адміністративний, нотаріальний</w:t>
      </w:r>
      <w:r w:rsidRPr="00E106D0">
        <w:rPr>
          <w:rFonts w:ascii="Times New Roman" w:eastAsia="Times New Roman" w:hAnsi="Times New Roman" w:cs="Times New Roman"/>
          <w:sz w:val="28"/>
          <w:szCs w:val="28"/>
          <w:lang w:val="uk-UA" w:eastAsia="ru-RU"/>
        </w:rPr>
        <w:t xml:space="preserve"> процесуальні порядки (форми захисту права). </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00"/>
          <w:lang w:val="uk-UA" w:eastAsia="ru-RU"/>
        </w:rPr>
      </w:pPr>
      <w:r w:rsidRPr="00E106D0">
        <w:rPr>
          <w:rFonts w:ascii="Times New Roman" w:eastAsia="Times New Roman" w:hAnsi="Times New Roman" w:cs="Times New Roman"/>
          <w:sz w:val="28"/>
          <w:szCs w:val="28"/>
          <w:lang w:val="uk-UA" w:eastAsia="ru-RU"/>
        </w:rPr>
        <w:t xml:space="preserve">Систему судів загальної юрисдикції складають </w:t>
      </w:r>
      <w:r w:rsidRPr="00E106D0">
        <w:rPr>
          <w:rFonts w:ascii="Times New Roman" w:eastAsia="Times New Roman" w:hAnsi="Times New Roman" w:cs="Times New Roman"/>
          <w:i/>
          <w:sz w:val="28"/>
          <w:szCs w:val="28"/>
          <w:lang w:val="uk-UA" w:eastAsia="ru-RU"/>
        </w:rPr>
        <w:t>загальні</w:t>
      </w:r>
      <w:r w:rsidRPr="00E106D0">
        <w:rPr>
          <w:rFonts w:ascii="Times New Roman" w:eastAsia="Times New Roman" w:hAnsi="Times New Roman" w:cs="Times New Roman"/>
          <w:sz w:val="28"/>
          <w:szCs w:val="28"/>
          <w:lang w:val="uk-UA" w:eastAsia="ru-RU"/>
        </w:rPr>
        <w:t xml:space="preserve"> та </w:t>
      </w:r>
      <w:r w:rsidRPr="00E106D0">
        <w:rPr>
          <w:rFonts w:ascii="Times New Roman" w:eastAsia="Times New Roman" w:hAnsi="Times New Roman" w:cs="Times New Roman"/>
          <w:i/>
          <w:sz w:val="28"/>
          <w:szCs w:val="28"/>
          <w:lang w:val="uk-UA" w:eastAsia="ru-RU"/>
        </w:rPr>
        <w:t>спеціалізовані суди (господарські та адміністративні)</w:t>
      </w:r>
      <w:r w:rsidRPr="00E106D0">
        <w:rPr>
          <w:rFonts w:ascii="Times New Roman" w:eastAsia="Times New Roman" w:hAnsi="Times New Roman" w:cs="Times New Roman"/>
          <w:sz w:val="28"/>
          <w:szCs w:val="28"/>
          <w:lang w:val="uk-UA" w:eastAsia="ru-RU"/>
        </w:rPr>
        <w:t xml:space="preserve">. </w:t>
      </w:r>
      <w:r w:rsidRPr="00E106D0">
        <w:rPr>
          <w:rFonts w:ascii="Times New Roman" w:eastAsia="Times New Roman" w:hAnsi="Times New Roman" w:cs="Times New Roman"/>
          <w:i/>
          <w:sz w:val="28"/>
          <w:szCs w:val="28"/>
          <w:lang w:val="uk-UA" w:eastAsia="ru-RU"/>
        </w:rPr>
        <w:t>Загальні суди</w:t>
      </w:r>
      <w:r w:rsidRPr="00E106D0">
        <w:rPr>
          <w:rFonts w:ascii="Times New Roman" w:eastAsia="Times New Roman" w:hAnsi="Times New Roman" w:cs="Times New Roman"/>
          <w:sz w:val="28"/>
          <w:szCs w:val="28"/>
          <w:lang w:val="uk-UA" w:eastAsia="ru-RU"/>
        </w:rPr>
        <w:t xml:space="preserve"> розглядають справи у спорах, що виникають з цивільних, сімейних, трудових, житлових, земельних правовідносин (ст. 19 ЦПК), якщо розгляд таких справ не провадиться за правилами іншого судочинства.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Захист суб’єктивних цивільних прав здійснюється також у </w:t>
      </w:r>
      <w:r w:rsidRPr="00E106D0">
        <w:rPr>
          <w:rFonts w:ascii="Times New Roman" w:eastAsia="Times New Roman" w:hAnsi="Times New Roman" w:cs="Times New Roman"/>
          <w:i/>
          <w:sz w:val="28"/>
          <w:szCs w:val="28"/>
          <w:lang w:val="uk-UA" w:eastAsia="ru-RU"/>
        </w:rPr>
        <w:t>третейських судах</w:t>
      </w:r>
      <w:r w:rsidRPr="00E106D0">
        <w:rPr>
          <w:rFonts w:ascii="Times New Roman" w:eastAsia="Times New Roman" w:hAnsi="Times New Roman" w:cs="Times New Roman"/>
          <w:sz w:val="28"/>
          <w:szCs w:val="28"/>
          <w:lang w:val="uk-UA" w:eastAsia="ru-RU"/>
        </w:rPr>
        <w:t xml:space="preserve">. Діяльність третейських судів урегульована Законом України «Про третейські суди» від 11 травня 2004 р. № 1701-ІV, у ст. 2 якого визначено, що третейський суд є недержавним незалежним органом, що утворюється за угодою або відповідним рішенням заінтересованих фізичних та/або юридичних осіб у порядку, встановленому цим Законом, для вирішення спорів, що виникають із цивільних та господарських правовідносин. Слід звернути увагу на те, що Конституцією України, Законом України «Про судоустрій та статус суддів» </w:t>
      </w:r>
      <w:r w:rsidRPr="00E106D0">
        <w:rPr>
          <w:rFonts w:ascii="Times New Roman" w:eastAsia="Times New Roman" w:hAnsi="Times New Roman" w:cs="Times New Roman"/>
          <w:i/>
          <w:sz w:val="28"/>
          <w:szCs w:val="28"/>
          <w:lang w:val="uk-UA" w:eastAsia="ru-RU"/>
        </w:rPr>
        <w:t>третейські суди не віднесені до системи судів загальної юрисдикції</w:t>
      </w:r>
      <w:r w:rsidRPr="00E106D0">
        <w:rPr>
          <w:rFonts w:ascii="Times New Roman" w:eastAsia="Times New Roman" w:hAnsi="Times New Roman" w:cs="Times New Roman"/>
          <w:sz w:val="28"/>
          <w:szCs w:val="28"/>
          <w:lang w:val="uk-UA" w:eastAsia="ru-RU"/>
        </w:rPr>
        <w:t xml:space="preserve">, </w:t>
      </w:r>
      <w:r w:rsidRPr="00E106D0">
        <w:rPr>
          <w:rFonts w:ascii="Times New Roman" w:eastAsia="Times New Roman" w:hAnsi="Times New Roman" w:cs="Times New Roman"/>
          <w:i/>
          <w:sz w:val="28"/>
          <w:szCs w:val="28"/>
          <w:lang w:val="uk-UA" w:eastAsia="ru-RU"/>
        </w:rPr>
        <w:t>тобто системи судів, що справляють правосуддя у цивільних і господарських справах</w:t>
      </w:r>
      <w:r w:rsidRPr="00E106D0">
        <w:rPr>
          <w:rFonts w:ascii="Times New Roman" w:eastAsia="Times New Roman" w:hAnsi="Times New Roman" w:cs="Times New Roman"/>
          <w:sz w:val="28"/>
          <w:szCs w:val="28"/>
          <w:lang w:val="uk-UA" w:eastAsia="ru-RU"/>
        </w:rPr>
        <w:t>.</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Різновидом третейського суду є </w:t>
      </w:r>
      <w:r w:rsidRPr="00E106D0">
        <w:rPr>
          <w:rFonts w:ascii="Times New Roman" w:eastAsia="Times New Roman" w:hAnsi="Times New Roman" w:cs="Times New Roman"/>
          <w:i/>
          <w:sz w:val="28"/>
          <w:szCs w:val="28"/>
          <w:lang w:val="uk-UA" w:eastAsia="ru-RU"/>
        </w:rPr>
        <w:t>міжнародний комерційний арбітраж</w:t>
      </w:r>
      <w:r w:rsidRPr="00E106D0">
        <w:rPr>
          <w:rFonts w:ascii="Times New Roman" w:eastAsia="Times New Roman" w:hAnsi="Times New Roman" w:cs="Times New Roman"/>
          <w:sz w:val="28"/>
          <w:szCs w:val="28"/>
          <w:lang w:val="uk-UA" w:eastAsia="ru-RU"/>
        </w:rPr>
        <w:t>. Закон України «Про міжнародний комерційний арбітраж» передбачає, що до міжнародного комерційного арбітражу можуть за угодою сторін передаватися спори з договірних та інших цивільно-правових відносин, що виникають при здійсненні зовнішньоторговельних та інших видів міжнародних економічних зв’язків, якщо комерційне підприємство хоча б однієї із сторін знаходиться за кордоном, а також спори підприємств з іноземними інвестиціями і міжнародних об’єднань та організацій, створених на території України, між собою, спори між їх учасниками, а так само їх спори з іншими суб’єктами права України (ч. 2 ст. 1).</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У сучасному європейському співтоваристві важливим є  такий інститут (форма захисту) як </w:t>
      </w:r>
      <w:r w:rsidRPr="00E106D0">
        <w:rPr>
          <w:rFonts w:ascii="Times New Roman" w:eastAsia="Times New Roman" w:hAnsi="Times New Roman" w:cs="Times New Roman"/>
          <w:i/>
          <w:sz w:val="28"/>
          <w:szCs w:val="28"/>
          <w:lang w:val="uk-UA" w:eastAsia="ru-RU"/>
        </w:rPr>
        <w:t>захист прав людини Європейським судом з прав людини</w:t>
      </w:r>
      <w:r w:rsidRPr="00E106D0">
        <w:rPr>
          <w:rFonts w:ascii="Times New Roman" w:eastAsia="Times New Roman" w:hAnsi="Times New Roman" w:cs="Times New Roman"/>
          <w:sz w:val="28"/>
          <w:szCs w:val="28"/>
          <w:lang w:val="uk-UA" w:eastAsia="ru-RU"/>
        </w:rPr>
        <w:t xml:space="preserve">. Згідно зі ст. 35 ЄКПЛ скарга вважається прийнятною для розгляду ЄСПЛ, якщо вичерпані всі національні засоби правового захисту.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 xml:space="preserve">Процесуальну категорію форми захисту права слід відрізняти від іншої правової категорії, такої як </w:t>
      </w:r>
      <w:r w:rsidRPr="00E106D0">
        <w:rPr>
          <w:rFonts w:ascii="Times New Roman" w:eastAsia="Times New Roman" w:hAnsi="Times New Roman" w:cs="Times New Roman"/>
          <w:b/>
          <w:sz w:val="28"/>
          <w:szCs w:val="28"/>
          <w:lang w:val="uk-UA" w:eastAsia="ru-RU"/>
        </w:rPr>
        <w:t>спосіб захисту права</w:t>
      </w:r>
      <w:r w:rsidRPr="00E106D0">
        <w:rPr>
          <w:rFonts w:ascii="Times New Roman" w:eastAsia="Times New Roman" w:hAnsi="Times New Roman" w:cs="Times New Roman"/>
          <w:sz w:val="28"/>
          <w:szCs w:val="28"/>
          <w:lang w:val="uk-UA" w:eastAsia="ru-RU"/>
        </w:rPr>
        <w:t xml:space="preserve">. </w:t>
      </w:r>
      <w:r w:rsidRPr="00E106D0">
        <w:rPr>
          <w:rFonts w:ascii="Times New Roman" w:eastAsia="Times New Roman" w:hAnsi="Times New Roman" w:cs="Times New Roman"/>
          <w:i/>
          <w:sz w:val="28"/>
          <w:szCs w:val="28"/>
          <w:lang w:val="uk-UA" w:eastAsia="ru-RU"/>
        </w:rPr>
        <w:t>Остання є категорією матеріального характеру, її зміст визначений нормами матеріального права</w:t>
      </w:r>
      <w:r w:rsidRPr="00E106D0">
        <w:rPr>
          <w:rFonts w:ascii="Times New Roman" w:eastAsia="Times New Roman" w:hAnsi="Times New Roman" w:cs="Times New Roman"/>
          <w:sz w:val="28"/>
          <w:szCs w:val="28"/>
          <w:lang w:val="uk-UA" w:eastAsia="ru-RU"/>
        </w:rPr>
        <w:t>. Наприклад, Цивільним кодексом України від 3 жовтня 2017  р. № 2147-VІІІ</w:t>
      </w:r>
      <w:r w:rsidRPr="00E106D0">
        <w:rPr>
          <w:rFonts w:ascii="Times New Roman" w:eastAsia="Times New Roman" w:hAnsi="Times New Roman" w:cs="Times New Roman"/>
          <w:color w:val="FF0000"/>
          <w:sz w:val="28"/>
          <w:szCs w:val="28"/>
          <w:lang w:val="uk-UA" w:eastAsia="ru-RU"/>
        </w:rPr>
        <w:t xml:space="preserve"> </w:t>
      </w:r>
      <w:r w:rsidRPr="00E106D0">
        <w:rPr>
          <w:rFonts w:ascii="Times New Roman" w:eastAsia="Times New Roman" w:hAnsi="Times New Roman" w:cs="Times New Roman"/>
          <w:sz w:val="28"/>
          <w:szCs w:val="28"/>
          <w:lang w:val="uk-UA" w:eastAsia="ru-RU"/>
        </w:rPr>
        <w:t xml:space="preserve">(далі – ЦК) передбачено </w:t>
      </w:r>
      <w:r w:rsidRPr="00E106D0">
        <w:rPr>
          <w:rFonts w:ascii="Times New Roman" w:eastAsia="Times New Roman" w:hAnsi="Times New Roman" w:cs="Times New Roman"/>
          <w:b/>
          <w:sz w:val="28"/>
          <w:szCs w:val="28"/>
          <w:lang w:val="uk-UA" w:eastAsia="ru-RU"/>
        </w:rPr>
        <w:t xml:space="preserve">такі способи захисту цивільних прав: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визнання права;</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визнання правочину недійсним;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припинення дії, яка порушує право;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відновлення становища, яке існувало до порушення;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примусове виконання обов’язку в натурі;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зміну правовідношення;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припинення правовідношення;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відшкодування збитків та інші способи відшкодування майнової шкоди;</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відшкодування моральної (немайнової) шкоди; </w:t>
      </w:r>
    </w:p>
    <w:p w:rsidR="00E106D0" w:rsidRPr="00E106D0" w:rsidRDefault="00E106D0" w:rsidP="00E106D0">
      <w:pPr>
        <w:numPr>
          <w:ilvl w:val="0"/>
          <w:numId w:val="14"/>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визнання незаконним рішення органів державної влади і місцевого самоврядування (ст. 16 ЦК).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Способами захисту сімейних прав та інтересів, що встановлені Сімейним кодексом</w:t>
      </w:r>
      <w:r w:rsidRPr="00E106D0">
        <w:rPr>
          <w:rFonts w:ascii="Times New Roman" w:eastAsia="Times New Roman" w:hAnsi="Times New Roman" w:cs="Times New Roman"/>
          <w:sz w:val="28"/>
          <w:szCs w:val="28"/>
          <w:lang w:val="uk-UA" w:eastAsia="ru-RU"/>
        </w:rPr>
        <w:t xml:space="preserve"> України від 10 січня 2002 р. № 2947-ІІІ (далі – СК), зокрема є: </w:t>
      </w:r>
    </w:p>
    <w:p w:rsidR="00E106D0" w:rsidRPr="00E106D0" w:rsidRDefault="00E106D0" w:rsidP="00E106D0">
      <w:pPr>
        <w:numPr>
          <w:ilvl w:val="0"/>
          <w:numId w:val="15"/>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встановлення правовідношення;</w:t>
      </w:r>
    </w:p>
    <w:p w:rsidR="00E106D0" w:rsidRPr="00E106D0" w:rsidRDefault="00E106D0" w:rsidP="00E106D0">
      <w:pPr>
        <w:numPr>
          <w:ilvl w:val="0"/>
          <w:numId w:val="15"/>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примусове виконання добровільно не виконаного обов’язку;</w:t>
      </w:r>
    </w:p>
    <w:p w:rsidR="00E106D0" w:rsidRPr="00E106D0" w:rsidRDefault="00E106D0" w:rsidP="00E106D0">
      <w:pPr>
        <w:numPr>
          <w:ilvl w:val="0"/>
          <w:numId w:val="15"/>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припинення правовідношення, а також його анулювання; </w:t>
      </w:r>
    </w:p>
    <w:p w:rsidR="00E106D0" w:rsidRPr="00E106D0" w:rsidRDefault="00E106D0" w:rsidP="00E106D0">
      <w:pPr>
        <w:numPr>
          <w:ilvl w:val="0"/>
          <w:numId w:val="15"/>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припинення дій, які порушують сімейні права; відновлення правовідношення, яке існувало до порушення права; відшкодування матеріальної та моральної шкоди, якщо це передбачено цим Кодексом або договором; </w:t>
      </w:r>
    </w:p>
    <w:p w:rsidR="00E106D0" w:rsidRPr="00E106D0" w:rsidRDefault="00E106D0" w:rsidP="00E106D0">
      <w:pPr>
        <w:numPr>
          <w:ilvl w:val="0"/>
          <w:numId w:val="15"/>
        </w:numPr>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зміна правовідношення; визнання незаконними рішень, дій чи бездіяльності органу державної влади, органу влади Автономної Республіки Крим або органу місцевого самоврядування, їх посадових і службових осіб (ст. 18 СК). </w:t>
      </w:r>
    </w:p>
    <w:p w:rsidR="00E106D0" w:rsidRPr="00E106D0" w:rsidRDefault="00E106D0" w:rsidP="00E106D0">
      <w:pPr>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Цивільне процесуальне право є:</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самостійною галуззю права в системі права;</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регулює суспільні відносини між судом та учасниками процесу в сфері здійснення судочинства в цивільних справах;</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об'єднує систему правових норм (цивільне процесуальне законодавство), які регулюють процесуальний порядок провадження в цивільних справах (цивільне судочинство);</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основною функцією є забезпечення і захист суб'єктивних матеріальних прав та інтересів громадян, юридичних осіб, держави;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має свій предмет і метод правового регулювання.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lastRenderedPageBreak/>
        <w:t>Можна виділити наступні основні підходи у визначенні змісту предмета цивільного процесуального права</w:t>
      </w:r>
      <w:r w:rsidRPr="00E106D0">
        <w:rPr>
          <w:rFonts w:ascii="Times New Roman" w:eastAsia="Times New Roman" w:hAnsi="Times New Roman" w:cs="Times New Roman"/>
          <w:sz w:val="28"/>
          <w:szCs w:val="28"/>
          <w:lang w:val="uk-UA" w:eastAsia="ru-RU"/>
        </w:rPr>
        <w:t>:</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1) це цивільні процесуальні правовідносини і процесуальні дії (чи діяльність) суду та учасників процесу;</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2) це процесуальна діяльність суду та інших учасників процесу, а також процесуальні права та обов'язки суб'єктів цивільних процесуальних правовідносин;</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3) це суспільні відносини у сфері цивільного судочинства або цивільні процесуальні правовідносини.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 xml:space="preserve">Особливостями предмета цивільного процесуального права є: </w:t>
      </w:r>
    </w:p>
    <w:p w:rsidR="00E106D0" w:rsidRPr="00E106D0" w:rsidRDefault="00E106D0" w:rsidP="00E106D0">
      <w:pPr>
        <w:numPr>
          <w:ilvl w:val="0"/>
          <w:numId w:val="16"/>
        </w:numPr>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визначає коло тих суспільних відносин, які регулюються нормами цивільного процесуального права; </w:t>
      </w:r>
    </w:p>
    <w:p w:rsidR="00E106D0" w:rsidRPr="00E106D0" w:rsidRDefault="00E106D0" w:rsidP="00E106D0">
      <w:pPr>
        <w:numPr>
          <w:ilvl w:val="0"/>
          <w:numId w:val="16"/>
        </w:numPr>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визначає межі застосування судом норм матеріального та процесуального права; </w:t>
      </w:r>
    </w:p>
    <w:p w:rsidR="00E106D0" w:rsidRPr="00E106D0" w:rsidRDefault="00E106D0" w:rsidP="00E106D0">
      <w:pPr>
        <w:numPr>
          <w:ilvl w:val="0"/>
          <w:numId w:val="16"/>
        </w:numPr>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дає можливість конкретизувати мету і завдання процесуальної діяльності суду, учасників процесу; обов'язковим суб'єктом суспільних відносин, які входять до предмета правового регулювання, є суд; </w:t>
      </w:r>
    </w:p>
    <w:p w:rsidR="00E106D0" w:rsidRPr="00E106D0" w:rsidRDefault="00E106D0" w:rsidP="00E106D0">
      <w:pPr>
        <w:numPr>
          <w:ilvl w:val="0"/>
          <w:numId w:val="16"/>
        </w:numPr>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дає можливість об'єднати норми цивільного процесуального права в систему; </w:t>
      </w:r>
    </w:p>
    <w:p w:rsidR="00E106D0" w:rsidRPr="00E106D0" w:rsidRDefault="00E106D0" w:rsidP="00E106D0">
      <w:pPr>
        <w:numPr>
          <w:ilvl w:val="0"/>
          <w:numId w:val="16"/>
        </w:numPr>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цивільні процесуальні правовідносини, які входять в предмет правового регулювання, існують у вигляді системи.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Існує також питання про те, які саме суспільні відносини повинні охоплюватися предметом цивільного процесуального права. З цього питання в процесуальній науці існує два підходи: вузький і широкий.</w:t>
      </w:r>
    </w:p>
    <w:p w:rsidR="00E106D0" w:rsidRPr="00E106D0" w:rsidRDefault="00E106D0" w:rsidP="00E106D0">
      <w:pPr>
        <w:suppressAutoHyphens/>
        <w:spacing w:after="0"/>
        <w:jc w:val="both"/>
        <w:rPr>
          <w:rFonts w:ascii="Times New Roman" w:eastAsia="Times New Roman" w:hAnsi="Times New Roman" w:cs="Times New Roman"/>
          <w:i/>
          <w:sz w:val="28"/>
          <w:szCs w:val="28"/>
          <w:lang w:val="uk-UA" w:eastAsia="ru-RU"/>
        </w:rPr>
      </w:pPr>
      <w:r w:rsidRPr="00E106D0">
        <w:rPr>
          <w:rFonts w:ascii="Times New Roman" w:eastAsia="Times New Roman" w:hAnsi="Times New Roman" w:cs="Times New Roman"/>
          <w:sz w:val="28"/>
          <w:szCs w:val="28"/>
          <w:lang w:val="uk-UA" w:eastAsia="ru-RU"/>
        </w:rPr>
        <w:t xml:space="preserve">За змістом метод цивільного процесуального права є </w:t>
      </w:r>
      <w:r w:rsidRPr="00E106D0">
        <w:rPr>
          <w:rFonts w:ascii="Times New Roman" w:eastAsia="Times New Roman" w:hAnsi="Times New Roman" w:cs="Times New Roman"/>
          <w:b/>
          <w:i/>
          <w:sz w:val="28"/>
          <w:szCs w:val="28"/>
          <w:lang w:val="uk-UA" w:eastAsia="ru-RU"/>
        </w:rPr>
        <w:t>імперативно-диспозитивним.</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Метод</w:t>
      </w:r>
      <w:r w:rsidRPr="00E106D0">
        <w:rPr>
          <w:rFonts w:ascii="Times New Roman" w:eastAsia="Times New Roman" w:hAnsi="Times New Roman" w:cs="Times New Roman"/>
          <w:b/>
          <w:i/>
          <w:sz w:val="28"/>
          <w:szCs w:val="28"/>
          <w:lang w:val="uk-UA" w:eastAsia="ru-RU"/>
        </w:rPr>
        <w:t xml:space="preserve"> імперативного</w:t>
      </w:r>
      <w:r w:rsidRPr="00E106D0">
        <w:rPr>
          <w:rFonts w:ascii="Times New Roman" w:eastAsia="Times New Roman" w:hAnsi="Times New Roman" w:cs="Times New Roman"/>
          <w:sz w:val="28"/>
          <w:szCs w:val="28"/>
          <w:lang w:val="uk-UA" w:eastAsia="ru-RU"/>
        </w:rPr>
        <w:t xml:space="preserve"> впливу на поведінку суб’єктів цивільних процесуальних правовідносин закріплений у нормах права, що встановлюють чітко визначені правила поведінки, категоричні приписи (зобов’язання, заборону, примус). </w:t>
      </w:r>
      <w:r w:rsidRPr="00E106D0">
        <w:rPr>
          <w:rFonts w:ascii="Times New Roman" w:eastAsia="Times New Roman" w:hAnsi="Times New Roman" w:cs="Times New Roman"/>
          <w:i/>
          <w:sz w:val="28"/>
          <w:szCs w:val="28"/>
          <w:lang w:val="uk-UA" w:eastAsia="ru-RU"/>
        </w:rPr>
        <w:t xml:space="preserve">Зобов’язання – </w:t>
      </w:r>
      <w:r w:rsidRPr="00E106D0">
        <w:rPr>
          <w:rFonts w:ascii="Times New Roman" w:eastAsia="Times New Roman" w:hAnsi="Times New Roman" w:cs="Times New Roman"/>
          <w:sz w:val="28"/>
          <w:szCs w:val="28"/>
          <w:lang w:val="uk-UA" w:eastAsia="ru-RU"/>
        </w:rPr>
        <w:t xml:space="preserve">це встановлений законом обов’язок конкретної активної поведінки. Ст .57 Процесуальні права органів та осіб, яким законом надано право звертатися до суду і інтересах інших осіб. </w:t>
      </w:r>
      <w:r w:rsidRPr="00E106D0">
        <w:rPr>
          <w:rFonts w:ascii="Times New Roman" w:eastAsia="Times New Roman" w:hAnsi="Times New Roman" w:cs="Times New Roman"/>
          <w:i/>
          <w:sz w:val="28"/>
          <w:szCs w:val="28"/>
          <w:lang w:val="uk-UA" w:eastAsia="ru-RU"/>
        </w:rPr>
        <w:t>Заборона</w:t>
      </w:r>
      <w:r w:rsidRPr="00E106D0">
        <w:rPr>
          <w:rFonts w:ascii="Times New Roman" w:eastAsia="Times New Roman" w:hAnsi="Times New Roman" w:cs="Times New Roman"/>
          <w:sz w:val="28"/>
          <w:szCs w:val="28"/>
          <w:lang w:val="uk-UA" w:eastAsia="ru-RU"/>
        </w:rPr>
        <w:t xml:space="preserve"> виконання певних дій чи бездіяльності передбачена, наприклад, статтею 32</w:t>
      </w:r>
      <w:r w:rsidRPr="00E106D0">
        <w:rPr>
          <w:rFonts w:ascii="Times New Roman" w:eastAsia="Times New Roman" w:hAnsi="Times New Roman" w:cs="Times New Roman"/>
          <w:color w:val="FF0000"/>
          <w:sz w:val="28"/>
          <w:szCs w:val="28"/>
          <w:lang w:val="uk-UA" w:eastAsia="ru-RU"/>
        </w:rPr>
        <w:t xml:space="preserve"> </w:t>
      </w:r>
      <w:r w:rsidRPr="00E106D0">
        <w:rPr>
          <w:rFonts w:ascii="Times New Roman" w:eastAsia="Times New Roman" w:hAnsi="Times New Roman" w:cs="Times New Roman"/>
          <w:sz w:val="28"/>
          <w:szCs w:val="28"/>
          <w:lang w:val="uk-UA" w:eastAsia="ru-RU"/>
        </w:rPr>
        <w:t xml:space="preserve">ЦПК, у якій ідеться про недопустимість суперечок про підсудність). </w:t>
      </w:r>
      <w:r w:rsidRPr="00E106D0">
        <w:rPr>
          <w:rFonts w:ascii="Times New Roman" w:eastAsia="Times New Roman" w:hAnsi="Times New Roman" w:cs="Times New Roman"/>
          <w:i/>
          <w:sz w:val="28"/>
          <w:szCs w:val="28"/>
          <w:lang w:val="uk-UA" w:eastAsia="ru-RU"/>
        </w:rPr>
        <w:t>Примус</w:t>
      </w:r>
      <w:r w:rsidRPr="00E106D0">
        <w:rPr>
          <w:rFonts w:ascii="Times New Roman" w:eastAsia="Times New Roman" w:hAnsi="Times New Roman" w:cs="Times New Roman"/>
          <w:b/>
          <w:i/>
          <w:sz w:val="28"/>
          <w:szCs w:val="28"/>
          <w:lang w:val="uk-UA" w:eastAsia="ru-RU"/>
        </w:rPr>
        <w:t xml:space="preserve"> </w:t>
      </w:r>
      <w:r w:rsidRPr="00E106D0">
        <w:rPr>
          <w:rFonts w:ascii="Times New Roman" w:eastAsia="Times New Roman" w:hAnsi="Times New Roman" w:cs="Times New Roman"/>
          <w:i/>
          <w:sz w:val="28"/>
          <w:szCs w:val="28"/>
          <w:lang w:val="uk-UA" w:eastAsia="ru-RU"/>
        </w:rPr>
        <w:t xml:space="preserve">– </w:t>
      </w:r>
      <w:r w:rsidRPr="00E106D0">
        <w:rPr>
          <w:rFonts w:ascii="Times New Roman" w:eastAsia="Times New Roman" w:hAnsi="Times New Roman" w:cs="Times New Roman"/>
          <w:sz w:val="28"/>
          <w:szCs w:val="28"/>
          <w:lang w:val="uk-UA" w:eastAsia="ru-RU"/>
        </w:rPr>
        <w:t>це засіб впливу, спрямований на забезпечення виконання правил окремих норм цивільного процесуального права. Наприклад, ст. 145 ЦПК про попередження і видалення із залу судового засідання.</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Способи</w:t>
      </w:r>
      <w:r w:rsidRPr="00E106D0">
        <w:rPr>
          <w:rFonts w:ascii="Times New Roman" w:eastAsia="Times New Roman" w:hAnsi="Times New Roman" w:cs="Times New Roman"/>
          <w:b/>
          <w:i/>
          <w:sz w:val="28"/>
          <w:szCs w:val="28"/>
          <w:lang w:val="uk-UA" w:eastAsia="ru-RU"/>
        </w:rPr>
        <w:t xml:space="preserve"> диспозитивного </w:t>
      </w:r>
      <w:r w:rsidRPr="00E106D0">
        <w:rPr>
          <w:rFonts w:ascii="Times New Roman" w:eastAsia="Times New Roman" w:hAnsi="Times New Roman" w:cs="Times New Roman"/>
          <w:sz w:val="28"/>
          <w:szCs w:val="28"/>
          <w:lang w:val="uk-UA" w:eastAsia="ru-RU"/>
        </w:rPr>
        <w:t xml:space="preserve">впливу на поведінку суб’єктів цивільних процесуальних правовідносин характеризуються дозволянням, свободою </w:t>
      </w:r>
      <w:r w:rsidRPr="00E106D0">
        <w:rPr>
          <w:rFonts w:ascii="Times New Roman" w:eastAsia="Times New Roman" w:hAnsi="Times New Roman" w:cs="Times New Roman"/>
          <w:sz w:val="28"/>
          <w:szCs w:val="28"/>
          <w:lang w:val="uk-UA" w:eastAsia="ru-RU"/>
        </w:rPr>
        <w:lastRenderedPageBreak/>
        <w:t>вибору суб’єктами цивільних процесуальних правовідносин щодо реалізації своїх процесуальних прав у межах, встановлених нормами ЦПК (ч</w:t>
      </w:r>
      <w:r w:rsidRPr="00E106D0">
        <w:rPr>
          <w:rFonts w:ascii="Times New Roman" w:eastAsia="Times New Roman" w:hAnsi="Times New Roman" w:cs="Times New Roman"/>
          <w:color w:val="FF0000"/>
          <w:sz w:val="28"/>
          <w:szCs w:val="28"/>
          <w:lang w:val="uk-UA" w:eastAsia="ru-RU"/>
        </w:rPr>
        <w:t xml:space="preserve">. </w:t>
      </w:r>
      <w:r w:rsidRPr="00E106D0">
        <w:rPr>
          <w:rFonts w:ascii="Times New Roman" w:eastAsia="Times New Roman" w:hAnsi="Times New Roman" w:cs="Times New Roman"/>
          <w:sz w:val="28"/>
          <w:szCs w:val="28"/>
          <w:lang w:val="uk-UA" w:eastAsia="ru-RU"/>
        </w:rPr>
        <w:t xml:space="preserve">1 ст. 43 ЦПК – права та обов’язки осіб, які беруть участь у справі, ст. 43 ЦПК – процесуальні права та обов’язки сторін). </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FF"/>
          <w:lang w:val="uk-UA" w:eastAsia="ru-RU"/>
        </w:rPr>
      </w:pPr>
      <w:r w:rsidRPr="00E106D0">
        <w:rPr>
          <w:rFonts w:ascii="Times New Roman" w:eastAsia="Times New Roman" w:hAnsi="Times New Roman" w:cs="Times New Roman"/>
          <w:sz w:val="28"/>
          <w:szCs w:val="28"/>
          <w:shd w:val="clear" w:color="auto" w:fill="FFFFFF"/>
          <w:lang w:val="uk-UA" w:eastAsia="ru-RU"/>
        </w:rPr>
        <w:t xml:space="preserve">Найбільш істотним елементом цивільної процесуальної правосуб’єктності сторін є </w:t>
      </w:r>
      <w:r w:rsidRPr="00E106D0">
        <w:rPr>
          <w:rFonts w:ascii="Times New Roman" w:eastAsia="Times New Roman" w:hAnsi="Times New Roman" w:cs="Times New Roman"/>
          <w:b/>
          <w:sz w:val="28"/>
          <w:szCs w:val="28"/>
          <w:shd w:val="clear" w:color="auto" w:fill="FFFFFF"/>
          <w:lang w:val="uk-UA" w:eastAsia="ru-RU"/>
        </w:rPr>
        <w:t>правоздатність</w:t>
      </w:r>
      <w:r w:rsidRPr="00E106D0">
        <w:rPr>
          <w:rFonts w:ascii="Times New Roman" w:eastAsia="Times New Roman" w:hAnsi="Times New Roman" w:cs="Times New Roman"/>
          <w:sz w:val="28"/>
          <w:szCs w:val="28"/>
          <w:shd w:val="clear" w:color="auto" w:fill="FFFFFF"/>
          <w:lang w:val="uk-UA" w:eastAsia="ru-RU"/>
        </w:rPr>
        <w:t>, що за обсягом значно ширша, ніж правоздатність інших осіб, які беруть участь у справі. Процесуальна правоздатність сторін — це правовий спосіб, який використовується законодавством для приведення в дію всього механізму правового регулювання процесуальних правовідносин.</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FF"/>
          <w:lang w:val="uk-UA" w:eastAsia="ru-RU"/>
        </w:rPr>
      </w:pPr>
      <w:r w:rsidRPr="00E106D0">
        <w:rPr>
          <w:rFonts w:ascii="Times New Roman" w:eastAsia="Times New Roman" w:hAnsi="Times New Roman" w:cs="Times New Roman"/>
          <w:sz w:val="28"/>
          <w:szCs w:val="28"/>
          <w:shd w:val="clear" w:color="auto" w:fill="FFFFFF"/>
          <w:lang w:val="uk-UA" w:eastAsia="ru-RU"/>
        </w:rPr>
        <w:t>Згідно із ст. 49 ЦПК здатність мати цивільні процесуальні права та обов’язки сторони, третьої особи, заявника, заінтересованої особи (цивільна процесуальна правоздатність) мають усі фізичні і юридичні особи. Зміст процесуальної правоздатності визначає значну самостійність і автономність сторін, що і є характерною рисою методу правового регулювання цивільних процесуальних правовідносин. Процесуальна правоздатність інших осіб, які беруть участь у справі і мають особисту заінтересованість — заявники, заінтересовані особи (у справах наказного та окремого проваджень), за змістом відрізняється від правоздатності сторін, але за нею залишається та сама функціональна спрямованість у механізмі правового регулювання.</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FF"/>
          <w:lang w:val="uk-UA" w:eastAsia="ru-RU"/>
        </w:rPr>
      </w:pPr>
      <w:r w:rsidRPr="00E106D0">
        <w:rPr>
          <w:rFonts w:ascii="Times New Roman" w:eastAsia="Times New Roman" w:hAnsi="Times New Roman" w:cs="Times New Roman"/>
          <w:b/>
          <w:sz w:val="28"/>
          <w:szCs w:val="28"/>
          <w:shd w:val="clear" w:color="auto" w:fill="FFFFFF"/>
          <w:lang w:val="uk-UA" w:eastAsia="ru-RU"/>
        </w:rPr>
        <w:t>Специфіка правосуб’єктності суду</w:t>
      </w:r>
      <w:r w:rsidRPr="00E106D0">
        <w:rPr>
          <w:rFonts w:ascii="Times New Roman" w:eastAsia="Times New Roman" w:hAnsi="Times New Roman" w:cs="Times New Roman"/>
          <w:sz w:val="28"/>
          <w:szCs w:val="28"/>
          <w:shd w:val="clear" w:color="auto" w:fill="FFFFFF"/>
          <w:lang w:val="uk-UA" w:eastAsia="ru-RU"/>
        </w:rPr>
        <w:t xml:space="preserve"> полягає в тому, що вона </w:t>
      </w:r>
      <w:r w:rsidRPr="00E106D0">
        <w:rPr>
          <w:rFonts w:ascii="Times New Roman" w:eastAsia="Times New Roman" w:hAnsi="Times New Roman" w:cs="Times New Roman"/>
          <w:b/>
          <w:sz w:val="28"/>
          <w:szCs w:val="28"/>
          <w:shd w:val="clear" w:color="auto" w:fill="FFFFFF"/>
          <w:lang w:val="uk-UA" w:eastAsia="ru-RU"/>
        </w:rPr>
        <w:t>визначається компетенцією, а не правоздатністю</w:t>
      </w:r>
      <w:r w:rsidRPr="00E106D0">
        <w:rPr>
          <w:rFonts w:ascii="Times New Roman" w:eastAsia="Times New Roman" w:hAnsi="Times New Roman" w:cs="Times New Roman"/>
          <w:sz w:val="28"/>
          <w:szCs w:val="28"/>
          <w:shd w:val="clear" w:color="auto" w:fill="FFFFFF"/>
          <w:lang w:val="uk-UA" w:eastAsia="ru-RU"/>
        </w:rPr>
        <w:t xml:space="preserve">. Від правоздатності компетенція відрізняється тим, що </w:t>
      </w:r>
      <w:r w:rsidRPr="00E106D0">
        <w:rPr>
          <w:rFonts w:ascii="Times New Roman" w:eastAsia="Times New Roman" w:hAnsi="Times New Roman" w:cs="Times New Roman"/>
          <w:b/>
          <w:sz w:val="28"/>
          <w:szCs w:val="28"/>
          <w:shd w:val="clear" w:color="auto" w:fill="FFFFFF"/>
          <w:lang w:val="uk-UA" w:eastAsia="ru-RU"/>
        </w:rPr>
        <w:t>вона не пов’язана із задоволенням особистого інтересу</w:t>
      </w:r>
      <w:r w:rsidRPr="00E106D0">
        <w:rPr>
          <w:rFonts w:ascii="Times New Roman" w:eastAsia="Times New Roman" w:hAnsi="Times New Roman" w:cs="Times New Roman"/>
          <w:sz w:val="28"/>
          <w:szCs w:val="28"/>
          <w:shd w:val="clear" w:color="auto" w:fill="FFFFFF"/>
          <w:lang w:val="uk-UA" w:eastAsia="ru-RU"/>
        </w:rPr>
        <w:t xml:space="preserve"> її носія і має право обов’язковий характер. У механізмі правового регулювання компетенція суду і правоздатність сторін взаємопов’язані й доповнюють одна одну. Нерозривний функціональний зв’язок прав, які становлять зміст процесуальної правоздатності і компетенції, — закономірна, характерна риса цивільного судочинства.</w:t>
      </w:r>
    </w:p>
    <w:p w:rsidR="00E106D0" w:rsidRPr="00E106D0" w:rsidRDefault="00E106D0" w:rsidP="00E106D0">
      <w:pPr>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color w:val="000000"/>
          <w:sz w:val="28"/>
          <w:szCs w:val="28"/>
          <w:shd w:val="clear" w:color="auto" w:fill="FFFFFF"/>
          <w:lang w:val="uk-UA" w:eastAsia="ru-RU"/>
        </w:rPr>
        <w:t>Імперативні основи методу цивільного процесуального права проявляються</w:t>
      </w:r>
      <w:r w:rsidRPr="00E106D0">
        <w:rPr>
          <w:rFonts w:ascii="Times New Roman" w:eastAsia="Times New Roman" w:hAnsi="Times New Roman" w:cs="Times New Roman"/>
          <w:color w:val="000000"/>
          <w:sz w:val="28"/>
          <w:szCs w:val="28"/>
          <w:shd w:val="clear" w:color="auto" w:fill="FFFFFF"/>
          <w:lang w:val="uk-UA" w:eastAsia="ru-RU"/>
        </w:rPr>
        <w:t xml:space="preserve"> в наступному:</w:t>
      </w:r>
    </w:p>
    <w:p w:rsidR="00E106D0" w:rsidRPr="00E106D0" w:rsidRDefault="00E106D0" w:rsidP="00E106D0">
      <w:pPr>
        <w:numPr>
          <w:ilvl w:val="0"/>
          <w:numId w:val="17"/>
        </w:numPr>
        <w:tabs>
          <w:tab w:val="left" w:pos="720"/>
        </w:tab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процесуальні норми забезпечують чільне положення суду як органу влади;</w:t>
      </w:r>
    </w:p>
    <w:p w:rsidR="00E106D0" w:rsidRPr="00E106D0" w:rsidRDefault="00E106D0" w:rsidP="00E106D0">
      <w:pPr>
        <w:numPr>
          <w:ilvl w:val="0"/>
          <w:numId w:val="17"/>
        </w:numPr>
        <w:tabs>
          <w:tab w:val="left" w:pos="720"/>
        </w:tab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у якості основних юридичних фактів виступають владні процесуальні дії суду;</w:t>
      </w:r>
    </w:p>
    <w:p w:rsidR="00E106D0" w:rsidRPr="00E106D0" w:rsidRDefault="00E106D0" w:rsidP="00E106D0">
      <w:pPr>
        <w:numPr>
          <w:ilvl w:val="0"/>
          <w:numId w:val="17"/>
        </w:numPr>
        <w:tabs>
          <w:tab w:val="left" w:pos="720"/>
        </w:tab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цивільне процесуальне право забезпечує суду право контролю за діями сторін;</w:t>
      </w:r>
    </w:p>
    <w:p w:rsidR="00E106D0" w:rsidRPr="00E106D0" w:rsidRDefault="00E106D0" w:rsidP="00E106D0">
      <w:pPr>
        <w:numPr>
          <w:ilvl w:val="0"/>
          <w:numId w:val="17"/>
        </w:numPr>
        <w:tabs>
          <w:tab w:val="left" w:pos="720"/>
        </w:tab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цивільний процес ґрунтується на суворо визначеному процесуальному порядку здійснення правосуддя - цивільній процесуальній формі.</w:t>
      </w:r>
    </w:p>
    <w:p w:rsidR="00E106D0" w:rsidRPr="00E106D0" w:rsidRDefault="00E106D0" w:rsidP="00E106D0">
      <w:pPr>
        <w:spacing w:after="0"/>
        <w:jc w:val="both"/>
        <w:rPr>
          <w:rFonts w:ascii="Times New Roman" w:eastAsia="Times New Roman" w:hAnsi="Times New Roman" w:cs="Times New Roman"/>
          <w:b/>
          <w:color w:val="000000"/>
          <w:sz w:val="28"/>
          <w:szCs w:val="28"/>
          <w:shd w:val="clear" w:color="auto" w:fill="FFFFFF"/>
          <w:lang w:val="uk-UA" w:eastAsia="ru-RU"/>
        </w:rPr>
      </w:pPr>
      <w:r w:rsidRPr="00E106D0">
        <w:rPr>
          <w:rFonts w:ascii="Times New Roman" w:eastAsia="Times New Roman" w:hAnsi="Times New Roman" w:cs="Times New Roman"/>
          <w:b/>
          <w:color w:val="000000"/>
          <w:sz w:val="28"/>
          <w:szCs w:val="28"/>
          <w:shd w:val="clear" w:color="auto" w:fill="FFFFFF"/>
          <w:lang w:val="uk-UA" w:eastAsia="ru-RU"/>
        </w:rPr>
        <w:t>Диспозитивні основи проявляються в основному в наступному:</w:t>
      </w:r>
    </w:p>
    <w:p w:rsidR="00E106D0" w:rsidRPr="00E106D0" w:rsidRDefault="00E106D0" w:rsidP="00E106D0">
      <w:pPr>
        <w:numPr>
          <w:ilvl w:val="0"/>
          <w:numId w:val="18"/>
        </w:numPr>
        <w:tabs>
          <w:tab w:val="left" w:pos="720"/>
        </w:tab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lastRenderedPageBreak/>
        <w:t>рівність сторін у тих можливостях, які надані ним для захисту своїх прав і інтересів;</w:t>
      </w:r>
    </w:p>
    <w:p w:rsidR="00E106D0" w:rsidRPr="00E106D0" w:rsidRDefault="00E106D0" w:rsidP="00E106D0">
      <w:pPr>
        <w:numPr>
          <w:ilvl w:val="0"/>
          <w:numId w:val="18"/>
        </w:numPr>
        <w:tabs>
          <w:tab w:val="left" w:pos="720"/>
        </w:tab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свобода використання цих прав. Суб'єкти цивільного процесуального права вправі здійснювати або не здійснювати свої права;</w:t>
      </w:r>
    </w:p>
    <w:p w:rsidR="00E106D0" w:rsidRPr="00E106D0" w:rsidRDefault="00E106D0" w:rsidP="00E106D0">
      <w:pPr>
        <w:numPr>
          <w:ilvl w:val="0"/>
          <w:numId w:val="18"/>
        </w:numPr>
        <w:tabs>
          <w:tab w:val="left" w:pos="720"/>
        </w:tab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система гарантій прав суб'єктів цивільного процесу.</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Значення цивільного процесуального</w:t>
      </w:r>
      <w:r w:rsidRPr="00E106D0">
        <w:rPr>
          <w:rFonts w:ascii="Times New Roman" w:eastAsia="Times New Roman" w:hAnsi="Times New Roman" w:cs="Times New Roman"/>
          <w:sz w:val="28"/>
          <w:szCs w:val="28"/>
          <w:lang w:val="uk-UA" w:eastAsia="ru-RU"/>
        </w:rPr>
        <w:t xml:space="preserve"> права полягає в тому, що йому належить важлива роль у забезпеченні соціально-економічних перетворень у країні, оскільки ним закріплений процесуальний порядок захисту соціально-економічних та особистих прав і свобод громадян та їх інтересів, гарантованих Конституцією України й іншими законами, а також прав і охоронюваних законом інтересів юридичних осіб та держави. Цивільне процесуальне право покликане забезпечувати зміцнення законності, запобігання цивільним правопорушенням, формувати правову свідомість громадян та посадових осіб на основі фундаментальності принципу справедливості.</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Отже, цивільне процесуальне право складається із цивільних процесуальних норм, закріплених в законодавстві про цивільне судочинство.</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ВИСНОВОК З ПЕРШОГО ПИТАННЯ ЛЕКЦІЇ:</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Підсумовуючи основні положення першого питання лекції, слід акцентувати на тому, що цивільне процесуальне право є самостійною галуззю права в системі права України, характеризується окремим предметом і методом правового регулювання. Як галузь процесуального права, цивільне процесуальне право характеризується також тим, що визначає цивільну процесуальну форму здійснення захисту прав, свобод чи інтересів заінтересованих осіб, які звертаються д суду за захистом.</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tabs>
          <w:tab w:val="left" w:pos="1845"/>
        </w:tabs>
        <w:suppressAutoHyphens/>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ІІ.   Норми цивільного процесуального права, їх дія в часі, просторі, за колом осіб. Система цивільного процесуального права</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Цивільне процесуальне право України має усталену систему. </w:t>
      </w:r>
      <w:r w:rsidRPr="00E106D0">
        <w:rPr>
          <w:rFonts w:ascii="Times New Roman" w:eastAsia="Times New Roman" w:hAnsi="Times New Roman" w:cs="Times New Roman"/>
          <w:b/>
          <w:i/>
          <w:sz w:val="28"/>
          <w:szCs w:val="28"/>
          <w:lang w:val="uk-UA" w:eastAsia="ru-RU"/>
        </w:rPr>
        <w:t>Норми цивільного процесуального права</w:t>
      </w:r>
      <w:r w:rsidRPr="00E106D0">
        <w:rPr>
          <w:rFonts w:ascii="Times New Roman" w:eastAsia="Times New Roman" w:hAnsi="Times New Roman" w:cs="Times New Roman"/>
          <w:sz w:val="28"/>
          <w:szCs w:val="28"/>
          <w:lang w:val="uk-UA" w:eastAsia="ru-RU"/>
        </w:rPr>
        <w:t xml:space="preserve"> закріплені в основоположних нормативно-правових актах: Конституції України, Цивільному процесуальному кодексі України, Законі України «Про міжнародне приватне право». Відповідно до цих нормативно-правових актів здійснюється у судах загальної юрисдикції розгляд і вирішення цивільних справ (ч. 1 ст. 3 ЦПК), що виникають з цивільних, сімейних, житлових, трудових, земельних правовідносин (п. 1 ч. 1 </w:t>
      </w:r>
      <w:r w:rsidRPr="00E106D0">
        <w:rPr>
          <w:rFonts w:ascii="Times New Roman" w:eastAsia="Times New Roman" w:hAnsi="Times New Roman" w:cs="Times New Roman"/>
          <w:sz w:val="28"/>
          <w:szCs w:val="28"/>
          <w:lang w:val="uk-UA" w:eastAsia="ru-RU"/>
        </w:rPr>
        <w:lastRenderedPageBreak/>
        <w:t>ст. 19 ЦПК). Розглядаючи ці справи, суд застосовує чинне законодавство: Конституцію України, закони України, міжнародно-правові акти, згода на обов’язковість яких надана Верховною Радою України (ч. 1 ст. 3ЦПК).</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Норми цивільного процесуального права визначають весь хід судового процесу у всіх його стадіях, встановлюють для кожного суб’єкта цивільних процесуальних відносин міру належної і можливої поведінки.</w:t>
      </w:r>
    </w:p>
    <w:p w:rsidR="00E106D0" w:rsidRPr="00E106D0" w:rsidRDefault="00E106D0" w:rsidP="00E106D0">
      <w:pPr>
        <w:numPr>
          <w:ilvl w:val="0"/>
          <w:numId w:val="19"/>
        </w:numPr>
        <w:suppressAutoHyphens/>
        <w:spacing w:after="0" w:line="256" w:lineRule="auto"/>
        <w:contextualSpacing/>
        <w:jc w:val="both"/>
        <w:rPr>
          <w:rFonts w:ascii="Times New Roman" w:eastAsia="Times New Roman" w:hAnsi="Times New Roman" w:cs="Times New Roman"/>
          <w:i/>
          <w:sz w:val="28"/>
          <w:szCs w:val="28"/>
          <w:lang w:val="uk-UA" w:eastAsia="ru-RU"/>
        </w:rPr>
      </w:pPr>
      <w:r w:rsidRPr="00E106D0">
        <w:rPr>
          <w:rFonts w:ascii="Times New Roman" w:eastAsia="Times New Roman" w:hAnsi="Times New Roman" w:cs="Times New Roman"/>
          <w:b/>
          <w:i/>
          <w:sz w:val="28"/>
          <w:szCs w:val="28"/>
          <w:lang w:val="uk-UA" w:eastAsia="ru-RU"/>
        </w:rPr>
        <w:t>За своїм змістом</w:t>
      </w:r>
      <w:r w:rsidRPr="00E106D0">
        <w:rPr>
          <w:rFonts w:ascii="Times New Roman" w:eastAsia="Times New Roman" w:hAnsi="Times New Roman" w:cs="Times New Roman"/>
          <w:sz w:val="28"/>
          <w:szCs w:val="28"/>
          <w:lang w:val="uk-UA" w:eastAsia="ru-RU"/>
        </w:rPr>
        <w:t xml:space="preserve"> норми цивільного процесуального права поділяються на </w:t>
      </w:r>
      <w:r w:rsidRPr="00E106D0">
        <w:rPr>
          <w:rFonts w:ascii="Times New Roman" w:eastAsia="Times New Roman" w:hAnsi="Times New Roman" w:cs="Times New Roman"/>
          <w:i/>
          <w:sz w:val="28"/>
          <w:szCs w:val="28"/>
          <w:lang w:val="uk-UA" w:eastAsia="ru-RU"/>
        </w:rPr>
        <w:t>регулятивні</w:t>
      </w:r>
      <w:r w:rsidRPr="00E106D0">
        <w:rPr>
          <w:rFonts w:ascii="Times New Roman" w:eastAsia="Times New Roman" w:hAnsi="Times New Roman" w:cs="Times New Roman"/>
          <w:sz w:val="28"/>
          <w:szCs w:val="28"/>
          <w:lang w:val="uk-UA" w:eastAsia="ru-RU"/>
        </w:rPr>
        <w:t xml:space="preserve"> і </w:t>
      </w:r>
      <w:r w:rsidRPr="00E106D0">
        <w:rPr>
          <w:rFonts w:ascii="Times New Roman" w:eastAsia="Times New Roman" w:hAnsi="Times New Roman" w:cs="Times New Roman"/>
          <w:i/>
          <w:sz w:val="28"/>
          <w:szCs w:val="28"/>
          <w:lang w:val="uk-UA" w:eastAsia="ru-RU"/>
        </w:rPr>
        <w:t xml:space="preserve">дефінітивні.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Регулятивні</w:t>
      </w:r>
      <w:r w:rsidRPr="00E106D0">
        <w:rPr>
          <w:rFonts w:ascii="Times New Roman" w:eastAsia="Times New Roman" w:hAnsi="Times New Roman" w:cs="Times New Roman"/>
          <w:sz w:val="28"/>
          <w:szCs w:val="28"/>
          <w:lang w:val="uk-UA" w:eastAsia="ru-RU"/>
        </w:rPr>
        <w:t xml:space="preserve"> норми встановлюють правила поведінки суб’єктів цивільних процесуальних правовідносин: суду, осіб, які беруть участь у справі, інших учасників цивільного процесу 43</w:t>
      </w:r>
      <w:r w:rsidRPr="00E106D0">
        <w:rPr>
          <w:rFonts w:ascii="Times New Roman" w:eastAsia="Times New Roman" w:hAnsi="Times New Roman" w:cs="Times New Roman"/>
          <w:sz w:val="28"/>
          <w:szCs w:val="28"/>
          <w:shd w:val="clear" w:color="auto" w:fill="FFFFFF"/>
          <w:lang w:val="uk-UA" w:eastAsia="ru-RU"/>
        </w:rPr>
        <w:t xml:space="preserve"> Права та обов'язки осіб, які беруть участь у справі</w:t>
      </w:r>
      <w:r w:rsidRPr="00E106D0">
        <w:rPr>
          <w:rFonts w:ascii="Times New Roman" w:eastAsia="Times New Roman" w:hAnsi="Times New Roman" w:cs="Times New Roman"/>
          <w:sz w:val="28"/>
          <w:szCs w:val="28"/>
          <w:lang w:val="uk-UA" w:eastAsia="ru-RU"/>
        </w:rPr>
        <w:t>, 189</w:t>
      </w:r>
      <w:r w:rsidRPr="00E106D0">
        <w:rPr>
          <w:rFonts w:ascii="Times New Roman" w:eastAsia="Times New Roman" w:hAnsi="Times New Roman" w:cs="Times New Roman"/>
          <w:sz w:val="28"/>
          <w:szCs w:val="28"/>
          <w:shd w:val="clear" w:color="auto" w:fill="FFFFFF"/>
          <w:lang w:val="uk-UA" w:eastAsia="ru-RU"/>
        </w:rPr>
        <w:t xml:space="preserve"> Підготовче провадження </w:t>
      </w:r>
      <w:r w:rsidRPr="00E106D0">
        <w:rPr>
          <w:rFonts w:ascii="Times New Roman" w:eastAsia="Times New Roman" w:hAnsi="Times New Roman" w:cs="Times New Roman"/>
          <w:sz w:val="28"/>
          <w:szCs w:val="28"/>
          <w:lang w:val="uk-UA" w:eastAsia="ru-RU"/>
        </w:rPr>
        <w:t xml:space="preserve"> ЦПК та ін.).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Дефінітивні</w:t>
      </w:r>
      <w:r w:rsidRPr="00E106D0">
        <w:rPr>
          <w:rFonts w:ascii="Times New Roman" w:eastAsia="Times New Roman" w:hAnsi="Times New Roman" w:cs="Times New Roman"/>
          <w:sz w:val="28"/>
          <w:szCs w:val="28"/>
          <w:lang w:val="uk-UA" w:eastAsia="ru-RU"/>
        </w:rPr>
        <w:t xml:space="preserve"> норми визначають завдання цивільного судочинства (ст. 1 ЦПК), принципи цивільного процесу та його інститути (статті 3, 5, 6, 7, 10, 11, 12, 13, 14 ЦПК), містять визначення понять і термінів (ст. 76 – доказів; ст. 120 – процесуальних строків, статті 46, 47 – цивільної процесуальної правоздатності та дієздатності). </w:t>
      </w:r>
    </w:p>
    <w:p w:rsidR="00E106D0" w:rsidRPr="00E106D0" w:rsidRDefault="00E106D0" w:rsidP="00E106D0">
      <w:pPr>
        <w:numPr>
          <w:ilvl w:val="0"/>
          <w:numId w:val="19"/>
        </w:numPr>
        <w:suppressAutoHyphens/>
        <w:spacing w:after="0" w:line="256" w:lineRule="auto"/>
        <w:contextualSpacing/>
        <w:jc w:val="both"/>
        <w:rPr>
          <w:rFonts w:ascii="Times New Roman" w:eastAsia="Times New Roman" w:hAnsi="Times New Roman" w:cs="Times New Roman"/>
          <w:i/>
          <w:sz w:val="28"/>
          <w:szCs w:val="28"/>
          <w:lang w:val="uk-UA" w:eastAsia="ru-RU"/>
        </w:rPr>
      </w:pPr>
      <w:r w:rsidRPr="00E106D0">
        <w:rPr>
          <w:rFonts w:ascii="Times New Roman" w:eastAsia="Times New Roman" w:hAnsi="Times New Roman" w:cs="Times New Roman"/>
          <w:b/>
          <w:i/>
          <w:sz w:val="28"/>
          <w:szCs w:val="28"/>
          <w:lang w:val="uk-UA" w:eastAsia="ru-RU"/>
        </w:rPr>
        <w:t>За сферою застосування</w:t>
      </w:r>
      <w:r w:rsidRPr="00E106D0">
        <w:rPr>
          <w:rFonts w:ascii="Times New Roman" w:eastAsia="Times New Roman" w:hAnsi="Times New Roman" w:cs="Times New Roman"/>
          <w:sz w:val="28"/>
          <w:szCs w:val="28"/>
          <w:lang w:val="uk-UA" w:eastAsia="ru-RU"/>
        </w:rPr>
        <w:t xml:space="preserve"> норми цивільного процесуального права поділяються на </w:t>
      </w:r>
      <w:r w:rsidRPr="00E106D0">
        <w:rPr>
          <w:rFonts w:ascii="Times New Roman" w:eastAsia="Times New Roman" w:hAnsi="Times New Roman" w:cs="Times New Roman"/>
          <w:i/>
          <w:sz w:val="28"/>
          <w:szCs w:val="28"/>
          <w:lang w:val="uk-UA" w:eastAsia="ru-RU"/>
        </w:rPr>
        <w:t>загальні</w:t>
      </w:r>
      <w:r w:rsidRPr="00E106D0">
        <w:rPr>
          <w:rFonts w:ascii="Times New Roman" w:eastAsia="Times New Roman" w:hAnsi="Times New Roman" w:cs="Times New Roman"/>
          <w:sz w:val="28"/>
          <w:szCs w:val="28"/>
          <w:lang w:val="uk-UA" w:eastAsia="ru-RU"/>
        </w:rPr>
        <w:t xml:space="preserve"> та</w:t>
      </w:r>
      <w:r w:rsidRPr="00E106D0">
        <w:rPr>
          <w:rFonts w:ascii="Times New Roman" w:eastAsia="Times New Roman" w:hAnsi="Times New Roman" w:cs="Times New Roman"/>
          <w:i/>
          <w:sz w:val="28"/>
          <w:szCs w:val="28"/>
          <w:lang w:val="uk-UA" w:eastAsia="ru-RU"/>
        </w:rPr>
        <w:t xml:space="preserve"> спеціальні.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Загальні</w:t>
      </w:r>
      <w:r w:rsidRPr="00E106D0">
        <w:rPr>
          <w:rFonts w:ascii="Times New Roman" w:eastAsia="Times New Roman" w:hAnsi="Times New Roman" w:cs="Times New Roman"/>
          <w:sz w:val="28"/>
          <w:szCs w:val="28"/>
          <w:lang w:val="uk-UA" w:eastAsia="ru-RU"/>
        </w:rPr>
        <w:t xml:space="preserve"> норми мають значення для всіх проваджень і стадій цивільного процесу. Вони вміщені в ЦПК у розділі 1 «Основні положення».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Спеціальні</w:t>
      </w:r>
      <w:r w:rsidRPr="00E106D0">
        <w:rPr>
          <w:rFonts w:ascii="Times New Roman" w:eastAsia="Times New Roman" w:hAnsi="Times New Roman" w:cs="Times New Roman"/>
          <w:sz w:val="28"/>
          <w:szCs w:val="28"/>
          <w:lang w:val="uk-UA" w:eastAsia="ru-RU"/>
        </w:rPr>
        <w:t xml:space="preserve"> норми регулюють права, обов’язки і процесуальні дії суб’єктів цивільних процесуальних правовідносин лише в певній стадії цивільного процесу (у стадії розгляду справи по суті чи у стадії апеляційного оскарження тощо або при розгляді певної категорії справ). </w:t>
      </w:r>
    </w:p>
    <w:p w:rsidR="00E106D0" w:rsidRPr="00E106D0" w:rsidRDefault="00E106D0" w:rsidP="00E106D0">
      <w:pPr>
        <w:numPr>
          <w:ilvl w:val="0"/>
          <w:numId w:val="19"/>
        </w:numPr>
        <w:suppressAutoHyphens/>
        <w:spacing w:after="0" w:line="256" w:lineRule="auto"/>
        <w:contextualSpacing/>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За методом впливу</w:t>
      </w:r>
      <w:r w:rsidRPr="00E106D0">
        <w:rPr>
          <w:rFonts w:ascii="Times New Roman" w:eastAsia="Times New Roman" w:hAnsi="Times New Roman" w:cs="Times New Roman"/>
          <w:sz w:val="28"/>
          <w:szCs w:val="28"/>
          <w:lang w:val="uk-UA" w:eastAsia="ru-RU"/>
        </w:rPr>
        <w:t xml:space="preserve"> на цивільно-процесуальні правовідносини і поведінку їх суб’єктів норми цивільного процесуального права можна класифікувати як </w:t>
      </w:r>
      <w:r w:rsidRPr="00E106D0">
        <w:rPr>
          <w:rFonts w:ascii="Times New Roman" w:eastAsia="Times New Roman" w:hAnsi="Times New Roman" w:cs="Times New Roman"/>
          <w:i/>
          <w:sz w:val="28"/>
          <w:szCs w:val="28"/>
          <w:lang w:val="uk-UA" w:eastAsia="ru-RU"/>
        </w:rPr>
        <w:t xml:space="preserve">імперативні </w:t>
      </w:r>
      <w:r w:rsidRPr="00E106D0">
        <w:rPr>
          <w:rFonts w:ascii="Times New Roman" w:eastAsia="Times New Roman" w:hAnsi="Times New Roman" w:cs="Times New Roman"/>
          <w:sz w:val="28"/>
          <w:szCs w:val="28"/>
          <w:lang w:val="uk-UA" w:eastAsia="ru-RU"/>
        </w:rPr>
        <w:t xml:space="preserve">та </w:t>
      </w:r>
      <w:r w:rsidRPr="00E106D0">
        <w:rPr>
          <w:rFonts w:ascii="Times New Roman" w:eastAsia="Times New Roman" w:hAnsi="Times New Roman" w:cs="Times New Roman"/>
          <w:i/>
          <w:sz w:val="28"/>
          <w:szCs w:val="28"/>
          <w:lang w:val="uk-UA" w:eastAsia="ru-RU"/>
        </w:rPr>
        <w:t xml:space="preserve">диспозитивні.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Імперативні</w:t>
      </w:r>
      <w:r w:rsidRPr="00E106D0">
        <w:rPr>
          <w:rFonts w:ascii="Times New Roman" w:eastAsia="Times New Roman" w:hAnsi="Times New Roman" w:cs="Times New Roman"/>
          <w:sz w:val="28"/>
          <w:szCs w:val="28"/>
          <w:lang w:val="uk-UA" w:eastAsia="ru-RU"/>
        </w:rPr>
        <w:t xml:space="preserve"> встановлюють обов’язок, заходи процесуального примусу (ст. 144 ЦПК).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Диспозитивні</w:t>
      </w:r>
      <w:r w:rsidRPr="00E106D0">
        <w:rPr>
          <w:rFonts w:ascii="Times New Roman" w:eastAsia="Times New Roman" w:hAnsi="Times New Roman" w:cs="Times New Roman"/>
          <w:sz w:val="28"/>
          <w:szCs w:val="28"/>
          <w:lang w:val="uk-UA" w:eastAsia="ru-RU"/>
        </w:rPr>
        <w:t xml:space="preserve"> встановлюють право суб’єктів цивільних процесуальних правовідносин на активну поведінку в межах, визначених такими нормами ( ст. ст. 43, 49, 51, ЦПК та ін.).</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i/>
          <w:sz w:val="28"/>
          <w:szCs w:val="28"/>
          <w:lang w:val="uk-UA" w:eastAsia="ru-RU"/>
        </w:rPr>
        <w:t>Норми цивільного процесуального права діють у часі, просторі, за колом осіб</w:t>
      </w:r>
      <w:r w:rsidRPr="00E106D0">
        <w:rPr>
          <w:rFonts w:ascii="Times New Roman" w:eastAsia="Times New Roman" w:hAnsi="Times New Roman" w:cs="Times New Roman"/>
          <w:i/>
          <w:sz w:val="28"/>
          <w:szCs w:val="28"/>
          <w:lang w:val="uk-UA" w:eastAsia="ru-RU"/>
        </w:rPr>
        <w:t>.</w:t>
      </w:r>
      <w:r w:rsidRPr="00E106D0">
        <w:rPr>
          <w:rFonts w:ascii="Times New Roman" w:eastAsia="Times New Roman" w:hAnsi="Times New Roman" w:cs="Times New Roman"/>
          <w:sz w:val="28"/>
          <w:szCs w:val="28"/>
          <w:lang w:val="uk-UA" w:eastAsia="ru-RU"/>
        </w:rPr>
        <w:t xml:space="preserve"> За загальним правилом прийнятий закон не має зворотної сили, якщо з цього приводу в ньому відсутнє спеціальне застереження. Так, у цивільному праві акт цивільного законодавства не має зворотної дії у часі(ч. 2 ст. 3 ЦК). </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ВИСНОВОК З ДРУГОГО ПИТАННЯ ЛЕКЦІЇ:</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 xml:space="preserve">Систему цивільного процесуального права складають такі елементи: норми, визначені у нормативних джерелах цієї галузі права, інститути, принципи. Норми цивільного процесуального права закріплені в основоположних нормативно-правових актах: Конституції України, Цивільному процесуальному кодексі України, Законі України «Про міжнародне приватне право». Відповідно до цих нормативно-правових актів здійснюється у судах загальної юрисдикції розгляд і вирішення цивільних справ, що виникають з цивільних, сімейних, житлових, трудових, земельних правовідносин.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ІІІ. Юридичні джерела  цивільного процесуального права</w:t>
      </w:r>
    </w:p>
    <w:p w:rsidR="00E106D0" w:rsidRPr="00E106D0" w:rsidRDefault="00E106D0" w:rsidP="00E106D0">
      <w:pPr>
        <w:suppressAutoHyphens/>
        <w:spacing w:after="0"/>
        <w:jc w:val="both"/>
        <w:rPr>
          <w:rFonts w:ascii="Times New Roman" w:eastAsia="Times New Roman" w:hAnsi="Times New Roman" w:cs="Times New Roman"/>
          <w:b/>
          <w:i/>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У статті 10 ЦПК наводиться вичерпний перелік видів актів цивільного процесуального законодавства. Ця стаття визначає поняття «</w:t>
      </w:r>
      <w:r w:rsidRPr="00E106D0">
        <w:rPr>
          <w:rFonts w:ascii="Times New Roman" w:eastAsia="Times New Roman" w:hAnsi="Times New Roman" w:cs="Times New Roman"/>
          <w:i/>
          <w:sz w:val="28"/>
          <w:szCs w:val="28"/>
          <w:lang w:val="uk-UA" w:eastAsia="ru-RU"/>
        </w:rPr>
        <w:t>законодавство, відповідно до якого суд вирішує справи</w:t>
      </w:r>
      <w:r w:rsidRPr="00E106D0">
        <w:rPr>
          <w:rFonts w:ascii="Times New Roman" w:eastAsia="Times New Roman" w:hAnsi="Times New Roman" w:cs="Times New Roman"/>
          <w:sz w:val="28"/>
          <w:szCs w:val="28"/>
          <w:lang w:val="uk-UA" w:eastAsia="ru-RU"/>
        </w:rPr>
        <w:t xml:space="preserve">», яке використовується у широкому розумінні, а отже передбачає співвідношення актів цивільного процесуального законодавства. Зміст цього поняття розкривають положення, по-перше, частини першої статті 10 ЦПК про те, що суд вирішує справи керуєтья принципом верховенства права.  Суд розглядає справи відповідно до Конституції України, законів України, міжнародних договорів, згода на обов’язковість яких надана Верховною Радою України. (ч. 2 ст. 10 ЦПК).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Джерела цивільного процесуального права виступають зовнішньою формою вираження і функціонування процесуальних норм, у яких містяться загальні та спеціальні правила цивільного судочинства.</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Особливості цивільного процесуального права можна розкрити через його зовнішні форми виразу, які фіксують його межі, способи зовнішнього вираження, порядок правозастосування і прояву у цивільних процесуальних правовідносинах, які виникають у процесі розгляду і вирішення цивільних справ у судах. Процес активної правотворчої діяльності в Україні, реформування судової системи говорить про те, що джерела права займають важливе місце у теорії цивільного процесуального права, правозастосовній діяльності судів, які розглядають і вирішують цивільні справи.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 теорії цивільного процесуального права </w:t>
      </w:r>
      <w:r w:rsidRPr="00E106D0">
        <w:rPr>
          <w:rFonts w:ascii="Times New Roman" w:eastAsia="Times New Roman" w:hAnsi="Times New Roman" w:cs="Times New Roman"/>
          <w:b/>
          <w:sz w:val="28"/>
          <w:szCs w:val="28"/>
          <w:lang w:val="uk-UA" w:eastAsia="ru-RU"/>
        </w:rPr>
        <w:t>поняття джерела (форми) права</w:t>
      </w:r>
      <w:r w:rsidRPr="00E106D0">
        <w:rPr>
          <w:rFonts w:ascii="Times New Roman" w:eastAsia="Times New Roman" w:hAnsi="Times New Roman" w:cs="Times New Roman"/>
          <w:sz w:val="28"/>
          <w:szCs w:val="28"/>
          <w:lang w:val="uk-UA" w:eastAsia="ru-RU"/>
        </w:rPr>
        <w:t xml:space="preserve"> розглядається як спосіб, або форма, вираження державної волі українського народу, щодо яких ця воля стає правом, або як нормативні акти різного рівня, які містять норми цивільного процесуального права. Аналогічні поняття джерел права вже давно існують у країнах романо-германської правової системи, де під цим поняттям розуміють ті норми, на які суддя при </w:t>
      </w:r>
      <w:r w:rsidRPr="00E106D0">
        <w:rPr>
          <w:rFonts w:ascii="Times New Roman" w:eastAsia="Times New Roman" w:hAnsi="Times New Roman" w:cs="Times New Roman"/>
          <w:sz w:val="28"/>
          <w:szCs w:val="28"/>
          <w:lang w:val="uk-UA" w:eastAsia="ru-RU"/>
        </w:rPr>
        <w:lastRenderedPageBreak/>
        <w:t>постановленні рішення може посилатися, оформивши їх у відповідній формі у своєму рішенні.</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Джерела цивільного процесуального права досить різноманітні і їх неможливо просто механічно перераховувати. Всі законодавчі акти, міжнародні договори з участю України, інші нормативні акти, норми права інших держав так чи інакше регулюють питання щодо процесуальної регламентації цивільного судочинства і застосування законодавства при розгляді і вирішенні цивільної справи судом. Повна характеристика джерел цивільного процесуального права можлива лише при їх розгляді як у процесі право творення, так і у процесі правозастосування та тлумачення.</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Це дасть можливість виділити особливості джерел цивільного процесуального права, охарактеризувати їх види, показати їх співвідношення.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Для джерел цивільного процесуального права характерно:</w:t>
      </w:r>
      <w:r w:rsidRPr="00E106D0">
        <w:rPr>
          <w:rFonts w:ascii="Times New Roman" w:eastAsia="Times New Roman" w:hAnsi="Times New Roman" w:cs="Times New Roman"/>
          <w:sz w:val="28"/>
          <w:szCs w:val="28"/>
          <w:lang w:val="uk-UA" w:eastAsia="ru-RU"/>
        </w:rPr>
        <w:t xml:space="preserve"> пріоритетність і верховенство Конституції і законів України; розширення кола нормативних актів, у яких містяться норми цивільного процесуального права; наявність не лише законів, а й підзаконних актів якими суд керується при вирішенні цивільної справи; включення в систему ратифікованих в Україні міжнародних договорів, які стосуються цивільного процесу, а також норм інших держав, які суд може застосувати у разі якщо це передбачено законом України чи міжнародними договорами; визначення судової практики у якості самостійного джерела цивільного процесу.</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Для характеристики джерел цивільного процесуального права їх варто </w:t>
      </w:r>
      <w:r w:rsidRPr="00E106D0">
        <w:rPr>
          <w:rFonts w:ascii="Times New Roman" w:eastAsia="Times New Roman" w:hAnsi="Times New Roman" w:cs="Times New Roman"/>
          <w:b/>
          <w:sz w:val="28"/>
          <w:szCs w:val="28"/>
          <w:lang w:val="uk-UA" w:eastAsia="ru-RU"/>
        </w:rPr>
        <w:t>об'єднати у певні групи</w:t>
      </w:r>
      <w:r w:rsidRPr="00E106D0">
        <w:rPr>
          <w:rFonts w:ascii="Times New Roman" w:eastAsia="Times New Roman" w:hAnsi="Times New Roman" w:cs="Times New Roman"/>
          <w:sz w:val="28"/>
          <w:szCs w:val="28"/>
          <w:lang w:val="uk-UA" w:eastAsia="ru-RU"/>
        </w:rPr>
        <w:t>. Основним критерієм поділу джерел цивільного процесуального права на групи і види покладено акти, які регулюють цивільне судочинство і акти якими суд керується у своїй діяльності при вирішенні цивільних справ, а їх співвідношення є юридична сила цих актів.</w:t>
      </w:r>
    </w:p>
    <w:p w:rsidR="00E106D0" w:rsidRPr="00E106D0" w:rsidRDefault="00E106D0" w:rsidP="00E106D0">
      <w:pPr>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Джерела цивільного процесу можна поділити на такі групи і види: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1) національне законодавство України</w:t>
      </w: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а) Конституція України;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б) міжнародні договори;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 цивільний процесуальний кодекс України;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г) закони України і Кодекси України;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д) підзаконні акти;</w:t>
      </w:r>
    </w:p>
    <w:p w:rsidR="00E106D0" w:rsidRPr="00E106D0" w:rsidRDefault="00E106D0" w:rsidP="00E106D0">
      <w:pPr>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2) норми права іноземних держав;</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3) судова практика</w:t>
      </w: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а) практика Європейського суду з прав людини;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б) рішення Конституційного суду України;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 судова практика судів загальної юрисдикції у цивільних справах.</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lastRenderedPageBreak/>
        <w:t>1. Національне законодавство України</w:t>
      </w:r>
      <w:r w:rsidRPr="00E106D0">
        <w:rPr>
          <w:rFonts w:ascii="Times New Roman" w:eastAsia="Times New Roman" w:hAnsi="Times New Roman" w:cs="Times New Roman"/>
          <w:sz w:val="28"/>
          <w:szCs w:val="28"/>
          <w:lang w:val="uk-UA" w:eastAsia="ru-RU"/>
        </w:rPr>
        <w:t xml:space="preserve"> поєднує нормативно-правові акти, у яких містяться процесуальні норми, що врегульовують порядок здійснення судочинства у цивільних справах, чинних на території України. Правовою основою виділення цієї групи є положення ЦПК, відповідно до яких цивільне судочинство регулюється Конституцією України, ЦПК та Законом України "Про міжнародне приватне право" (ч. 1 ст. 2), а цивільні справи, згідно із статтею 8 ЦПК, суд вирішує відповідно до Конституції України, законів України та міжнародних договорів, згода на обов'язковість яких надана Верховною Радою України, прийнятих на підставі Конституції України і законів України, нормативно-правових актів. У разі, якщо спірні відносини не врегульовані законом, суд застосовує закон, що регулює подібні за змістом відносини (аналогія закону), а за відсутності такого - суд виходить із загальних засад законодавства (аналогія права).</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 xml:space="preserve">Конституція України, будучи основним законом нашої держави, встановлює основні засади організації і здійснення правосуддя в цивільних справах: </w:t>
      </w:r>
      <w:r w:rsidRPr="00E106D0">
        <w:rPr>
          <w:rFonts w:ascii="Times New Roman" w:eastAsia="Times New Roman" w:hAnsi="Times New Roman" w:cs="Times New Roman"/>
          <w:sz w:val="28"/>
          <w:szCs w:val="28"/>
          <w:lang w:val="uk-UA" w:eastAsia="ru-RU"/>
        </w:rPr>
        <w:t>1) визначає судову систему України та уповноважує суди на здійснення правосуддя в цивільних справах; 2) є законом прямої дії і має найвищу юридичну силу по відношенню до всіх інших актів цивільного процесуального права; 3) визначає основні засади цивільного судочинства, правовий статус особи; 4) закріплює право особи на судовий захист та гарантії його реалізації.</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 системі джерел цивільного процесуального права, після Конституції і міжнародних договорів, важливе місце посідає </w:t>
      </w:r>
      <w:r w:rsidRPr="00E106D0">
        <w:rPr>
          <w:rFonts w:ascii="Times New Roman" w:eastAsia="Times New Roman" w:hAnsi="Times New Roman" w:cs="Times New Roman"/>
          <w:b/>
          <w:sz w:val="28"/>
          <w:szCs w:val="28"/>
          <w:lang w:val="uk-UA" w:eastAsia="ru-RU"/>
        </w:rPr>
        <w:t>Цивільний процесуальний кодекс</w:t>
      </w:r>
      <w:r w:rsidRPr="00E106D0">
        <w:rPr>
          <w:rFonts w:ascii="Times New Roman" w:eastAsia="Times New Roman" w:hAnsi="Times New Roman" w:cs="Times New Roman"/>
          <w:sz w:val="28"/>
          <w:szCs w:val="28"/>
          <w:lang w:val="uk-UA" w:eastAsia="ru-RU"/>
        </w:rPr>
        <w:t xml:space="preserve"> України від №2147 – VIII від 03.10.2017 р. Це основний кодифікований законодавчий акт, який детально регулює процесуальний порядок судочинства у цивільних справах. Саме ЦПК визначає завдання цивільного судочинства, порядок провадження в цивільних справах, основні засади цивільного судочинства, процесуально - правове становище суду і учасників процесу, порядок судового розгляду та інші питання, які пов'язані з розглядом і вирішенням цивільних справ в судах загальної юрисдикції.</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Важливим джерелом є також </w:t>
      </w:r>
      <w:r w:rsidRPr="00E106D0">
        <w:rPr>
          <w:rFonts w:ascii="Times New Roman" w:eastAsia="Times New Roman" w:hAnsi="Times New Roman" w:cs="Times New Roman"/>
          <w:b/>
          <w:sz w:val="28"/>
          <w:szCs w:val="28"/>
          <w:lang w:val="uk-UA" w:eastAsia="ru-RU"/>
        </w:rPr>
        <w:t>Закони України.</w:t>
      </w:r>
      <w:r w:rsidRPr="00E106D0">
        <w:rPr>
          <w:rFonts w:ascii="Times New Roman" w:eastAsia="Times New Roman" w:hAnsi="Times New Roman" w:cs="Times New Roman"/>
          <w:sz w:val="28"/>
          <w:szCs w:val="28"/>
          <w:lang w:val="uk-UA" w:eastAsia="ru-RU"/>
        </w:rPr>
        <w:t xml:space="preserve"> Норми цивільного процесуального права містяться в законах, які в різному обсязі регулюють відносини у сфері цивільного процесу. Наприклад, до цієї групи можна віднести Закон України "Про судоустрій і статус суддів", який визначає засади організації судової влади, судову систему України, основні засади судочинства в Україні. Це Закони України "Про прокуратуру", "Про адвокатуру і адвокатську діяльність", "Про місцеве самоврядування в Україні", "Про судову експертизу", "Про міжнародне приватне право", "Про виконавче провадження", "Про судовий збір" та інші. Загальною особливістю </w:t>
      </w:r>
      <w:r w:rsidRPr="00E106D0">
        <w:rPr>
          <w:rFonts w:ascii="Times New Roman" w:eastAsia="Times New Roman" w:hAnsi="Times New Roman" w:cs="Times New Roman"/>
          <w:sz w:val="28"/>
          <w:szCs w:val="28"/>
          <w:lang w:val="uk-UA" w:eastAsia="ru-RU"/>
        </w:rPr>
        <w:lastRenderedPageBreak/>
        <w:t>цих законів є те, що вони регулюють окремі сторони цивільного процесу, але не весь процес в цілому.</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У системі джерел чільне місце займають </w:t>
      </w:r>
      <w:r w:rsidRPr="00E106D0">
        <w:rPr>
          <w:rFonts w:ascii="Times New Roman" w:eastAsia="Times New Roman" w:hAnsi="Times New Roman" w:cs="Times New Roman"/>
          <w:b/>
          <w:sz w:val="28"/>
          <w:szCs w:val="28"/>
          <w:lang w:val="uk-UA" w:eastAsia="ru-RU"/>
        </w:rPr>
        <w:t>кодекси України</w:t>
      </w:r>
      <w:r w:rsidRPr="00E106D0">
        <w:rPr>
          <w:rFonts w:ascii="Times New Roman" w:eastAsia="Times New Roman" w:hAnsi="Times New Roman" w:cs="Times New Roman"/>
          <w:sz w:val="28"/>
          <w:szCs w:val="28"/>
          <w:lang w:val="uk-UA" w:eastAsia="ru-RU"/>
        </w:rPr>
        <w:t xml:space="preserve"> (Цивільний, Сімейний, Трудовий, Житловий та інші). їх особливістю є те, що вони як джерела цивільного процесу мають значення для врегулювання матеріального спору. У них передбачено способи захисту, деталізуються правила про допустимість і належність доказів, визначається коло доказів у справі, є джерелом формування вимог позивача (заявника) тощо. Хоча такі норми знаходяться в матеріально правових актах, але за своєю суттю містять процесуальні положення, оскільки регулюють порядок і особливості розгляду конкретних категорій цивільних справ.</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Підзаконні акти</w:t>
      </w:r>
      <w:r w:rsidRPr="00E106D0">
        <w:rPr>
          <w:rFonts w:ascii="Times New Roman" w:eastAsia="Times New Roman" w:hAnsi="Times New Roman" w:cs="Times New Roman"/>
          <w:sz w:val="28"/>
          <w:szCs w:val="28"/>
          <w:lang w:val="uk-UA" w:eastAsia="ru-RU"/>
        </w:rPr>
        <w:t xml:space="preserve"> також є джерелом цивільного процесуального права. Суддя вирішуючи справу повинен враховувати положення, які містяться в Указах Президента, постановах Кабінету Міністрів, актах міністерств, відомств, актах органів місцевої влади і місцевого самоврядування, в інших нормативно-правових актах, прийнятих відповідним органом на підставі та в межах повноважень та у спосіб встановлений Конституцією та законами України. Застосування судом підзаконних актів у процесі розгляду і вирішення цивільної справи можливо при умовах: якщо вони не суперечать Конституції України і законам України, міжнародним договорам які ратифіковані Україною; застосовуються судом одночасно із положеннями Конституції і законів України, положеннями міжнародного договору. Якщо суд з'ясує, що підзаконний акт не відповідає названим нормативним актам, він вправі його не застосовувати при вирішенні справи.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2.</w:t>
      </w:r>
      <w:r w:rsidRPr="00E106D0">
        <w:rPr>
          <w:rFonts w:ascii="Times New Roman" w:eastAsia="Times New Roman" w:hAnsi="Times New Roman" w:cs="Times New Roman"/>
          <w:sz w:val="28"/>
          <w:szCs w:val="28"/>
          <w:lang w:val="uk-UA" w:eastAsia="ru-RU"/>
        </w:rPr>
        <w:t xml:space="preserve"> У процесі вирішення цивільної справи суд може застосувати </w:t>
      </w:r>
      <w:r w:rsidRPr="00E106D0">
        <w:rPr>
          <w:rFonts w:ascii="Times New Roman" w:eastAsia="Times New Roman" w:hAnsi="Times New Roman" w:cs="Times New Roman"/>
          <w:b/>
          <w:sz w:val="28"/>
          <w:szCs w:val="28"/>
          <w:lang w:val="uk-UA" w:eastAsia="ru-RU"/>
        </w:rPr>
        <w:t xml:space="preserve">норми інших держав. </w:t>
      </w:r>
      <w:r w:rsidRPr="00E106D0">
        <w:rPr>
          <w:rFonts w:ascii="Times New Roman" w:eastAsia="Times New Roman" w:hAnsi="Times New Roman" w:cs="Times New Roman"/>
          <w:sz w:val="28"/>
          <w:szCs w:val="28"/>
          <w:lang w:val="uk-UA" w:eastAsia="ru-RU"/>
        </w:rPr>
        <w:t>Україна поширила на іноземців та осіб без громадянства національний правовий режим (ст. 26 Конституції), але у сфері цивільного судочинства при вирішенні деяких питань може виникнути необхідність звернутися до норм іншої держави. Відповідно до ч. 3 ЦПК суд застосовує норми права інших держав у разі, коли це встановлено законом України чи міжнародним договором, згода на обов'язковість якого надана Верховною Радою України.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Застосовуючи норми права іншої держави суд повинен визначати зміст цих норм і встановити відповідність їх національному законодавству. Звичайно, що при цьому виникне цілий ряд проблем, оскільки у кожній країні існує специфічне національне законодавство, своя правова система, сформована судова практика. Важливе значення має і правильний переклад норм права іноземної держави, тлумачення їх змісту. Це питання потребує вирішення в окремому нормативно - правовому акті, у якому слід в першу чергу </w:t>
      </w:r>
      <w:r w:rsidRPr="00E106D0">
        <w:rPr>
          <w:rFonts w:ascii="Times New Roman" w:eastAsia="Times New Roman" w:hAnsi="Times New Roman" w:cs="Times New Roman"/>
          <w:sz w:val="28"/>
          <w:szCs w:val="28"/>
          <w:lang w:val="uk-UA" w:eastAsia="ru-RU"/>
        </w:rPr>
        <w:lastRenderedPageBreak/>
        <w:t>передбачити порядок звернення до органу, який вправі дати роз'яснення змісту норми права іншої держави, навести перелік органів чи осіб, які уповноважені це робити, визначити порядок оформлення такого роз'яснення, а також суди які вправі звертатися за таким роз'ясненням та інші питання.</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3</w:t>
      </w:r>
      <w:r w:rsidRPr="00E106D0">
        <w:rPr>
          <w:rFonts w:ascii="Times New Roman" w:eastAsia="Times New Roman" w:hAnsi="Times New Roman" w:cs="Times New Roman"/>
          <w:b/>
          <w:sz w:val="28"/>
          <w:szCs w:val="28"/>
          <w:lang w:val="uk-UA" w:eastAsia="ru-RU"/>
        </w:rPr>
        <w:t>. Судова практика</w:t>
      </w:r>
      <w:r w:rsidRPr="00E106D0">
        <w:rPr>
          <w:rFonts w:ascii="Times New Roman" w:eastAsia="Times New Roman" w:hAnsi="Times New Roman" w:cs="Times New Roman"/>
          <w:sz w:val="28"/>
          <w:szCs w:val="28"/>
          <w:lang w:val="uk-UA" w:eastAsia="ru-RU"/>
        </w:rPr>
        <w:t xml:space="preserve"> здійснює досить вагомий вплив на правозастосування і ефективність цивільного судочинства. Визнання судової практики у якості джерела цивільного процесу в повній мірі відповідає концепції судової влади, є складовою здійснюваної у нашій країні судово - правової реформи.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У науці цивільного процесуального права все більше набуває ідея про необхідність визнання судової практики у якості самостійного джерела цивільного процесуального права, даються її поняття та виділяються її особливості у цивільному судочинстві, обґрунтовуються підстави її запровадження у практичній діяльності суддів. Можна виділити дві основні точки зору з приводу судової практики: одні вчені вважають, що судова практика не є джерелом права, але вбачають у ній фактори які впливають на авторитет права, а інші, характеризують її як джерело права, міжнародні організації.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Чинність процесуального закону у просторі</w:t>
      </w:r>
      <w:r w:rsidRPr="00E106D0">
        <w:rPr>
          <w:rFonts w:ascii="Times New Roman" w:eastAsia="Times New Roman" w:hAnsi="Times New Roman" w:cs="Times New Roman"/>
          <w:i/>
          <w:sz w:val="28"/>
          <w:szCs w:val="28"/>
          <w:lang w:val="uk-UA" w:eastAsia="ru-RU"/>
        </w:rPr>
        <w:t>.</w:t>
      </w:r>
      <w:r w:rsidRPr="00E106D0">
        <w:rPr>
          <w:rFonts w:ascii="Times New Roman" w:eastAsia="Times New Roman" w:hAnsi="Times New Roman" w:cs="Times New Roman"/>
          <w:sz w:val="28"/>
          <w:szCs w:val="28"/>
          <w:lang w:val="uk-UA" w:eastAsia="ru-RU"/>
        </w:rPr>
        <w:t xml:space="preserve"> Дія норм цивільного процесуального права в просторі полягає в тому, що провадження в цивільних справах в судах України здійснюється відповідно до Конституції України, Цивільного процесуального кодексу України та Закону України «Про міжнародне приватне право» (ч. 1 ст. 2 ЦПК). Судові рішення є обов’язковими до виконання на всій території України (ст. 129 Конституції України, ст. 18 ЦПК).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Дія цивільних процесуальних норм </w:t>
      </w:r>
      <w:r w:rsidRPr="00E106D0">
        <w:rPr>
          <w:rFonts w:ascii="Times New Roman" w:eastAsia="Times New Roman" w:hAnsi="Times New Roman" w:cs="Times New Roman"/>
          <w:b/>
          <w:sz w:val="28"/>
          <w:szCs w:val="28"/>
          <w:lang w:val="uk-UA" w:eastAsia="ru-RU"/>
        </w:rPr>
        <w:t>у просторі</w:t>
      </w:r>
      <w:r w:rsidRPr="00E106D0">
        <w:rPr>
          <w:rFonts w:ascii="Times New Roman" w:eastAsia="Times New Roman" w:hAnsi="Times New Roman" w:cs="Times New Roman"/>
          <w:sz w:val="28"/>
          <w:szCs w:val="28"/>
          <w:lang w:val="uk-UA" w:eastAsia="ru-RU"/>
        </w:rPr>
        <w:t xml:space="preserve"> визначається тим, що: норми поширюють свою дію на всю територію України; до спірних правовідносин, що виникли, змінилися чи припинилися за межами України, але підлягають розгляду на території України; процесуальні норми застосовуються у випадках передбачених законом України та міжнародними договорами за участю України.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Система цивільного процесуального права визначається також </w:t>
      </w:r>
      <w:r w:rsidRPr="00E106D0">
        <w:rPr>
          <w:rFonts w:ascii="Times New Roman" w:eastAsia="Times New Roman" w:hAnsi="Times New Roman" w:cs="Times New Roman"/>
          <w:b/>
          <w:i/>
          <w:sz w:val="28"/>
          <w:szCs w:val="28"/>
          <w:lang w:val="uk-UA" w:eastAsia="ru-RU"/>
        </w:rPr>
        <w:t>структурою ЦПК України</w:t>
      </w:r>
      <w:r w:rsidRPr="00E106D0">
        <w:rPr>
          <w:rFonts w:ascii="Times New Roman" w:eastAsia="Times New Roman" w:hAnsi="Times New Roman" w:cs="Times New Roman"/>
          <w:sz w:val="28"/>
          <w:szCs w:val="28"/>
          <w:lang w:val="uk-UA" w:eastAsia="ru-RU"/>
        </w:rPr>
        <w:t xml:space="preserve"> та складається, з двох частин – загальної і особливої.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i/>
          <w:sz w:val="28"/>
          <w:szCs w:val="28"/>
          <w:lang w:val="uk-UA" w:eastAsia="ru-RU"/>
        </w:rPr>
        <w:t>Загальна</w:t>
      </w:r>
      <w:r w:rsidRPr="00E106D0">
        <w:rPr>
          <w:rFonts w:ascii="Times New Roman" w:eastAsia="Times New Roman" w:hAnsi="Times New Roman" w:cs="Times New Roman"/>
          <w:sz w:val="28"/>
          <w:szCs w:val="28"/>
          <w:lang w:val="uk-UA" w:eastAsia="ru-RU"/>
        </w:rPr>
        <w:t xml:space="preserve"> об’єднує норми та інститути цивільного процесуального права, які мають значення для всієї галузі, всіх видів провадження і стадій цивільного процесу.</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i/>
          <w:sz w:val="28"/>
          <w:szCs w:val="28"/>
          <w:lang w:val="uk-UA" w:eastAsia="ru-RU"/>
        </w:rPr>
        <w:t>Особлива</w:t>
      </w:r>
      <w:r w:rsidRPr="00E106D0">
        <w:rPr>
          <w:rFonts w:ascii="Times New Roman" w:eastAsia="Times New Roman" w:hAnsi="Times New Roman" w:cs="Times New Roman"/>
          <w:sz w:val="28"/>
          <w:szCs w:val="28"/>
          <w:lang w:val="uk-UA" w:eastAsia="ru-RU"/>
        </w:rPr>
        <w:t xml:space="preserve"> частина включає норми та інститути, які врегульовують порядок розгляду і вирішення справ за видами провадження та стадіями цивільного судочинства.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 xml:space="preserve">В останні роки зросло роль судової практики. Юристи вивчають не лише діюче законодавство, а й матеріали судової практики.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Значення судової практики можна визначити у наступному</w:t>
      </w: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1) здійснює позитивний вплив на вироблення єдиних правил поведінки у одно-типових фактичних ситуаціях;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2) сучасне законодавство характеризується великою кількістю законів, які містять недостатньо чіткі положення, або взагалі не регулюють ті суспільні відносини, з яких виник конфлікт. А отже, цілий ряд положень нормативних актів вимагають конкретизації в судовій практиці; </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3) судова практика слугує важливою основою для подальшого вдосконалення діючого законодавства (матеріального і процесуального).</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ВИСНОВОК З ТРЕТЬОГО ПИТАННЯ ЛЕКЦІЇ:</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Підсумовуючи вищесказане слід акцентувати на тому, що згідно зі ст. 3ЦПК суд розглядає цивільні справи відповідно до Конституції України, Цивільного процесуального кодексу України, Закону України «Про міжнародне приватне право». Вирішуючи цивільні справи, суд застосовує законодавство України відповідно до положень. Визначених у ст. 10 ЦПК. Стрижневим нормативно-правовим актом, відповідно до якого суд розглядає і вирішує справи, є Цивільний процесуальний кодекс України.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висновки З ТЕМИ: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Під джерелами цивільного процесуального права слід розуміти систему нормативно-правових актів у яких містяться загальні та спеціальні правила, що регулюють процесуальний порядок судочинства у цивільних справах, а також нормативно-правові і міжнародні акти, норми права іноземних держав, основні і визначальні положення судової практики, якими суд керується у правозастосовній діяльності в порядку цивільного судочинства. Джерела цивільного процесуального права України утворюють систему, яка характеризується нормативною взаємодію всіх джерел, а також розподілом їх на види в залежності від юридичної сили і значення у правозастосовчій діяльності суду кожного виду джерела.</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Судову практику слід розглядати як особливий вид джерела цивільного процесуального права, який з часом повинен набути більш цивілізованої правової форми з врахуванням світового досвіду.</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МЕТОДИЧНІ ПОРАДИ ЩОДО ПІДГОТОВКИ ДАНОЇ ТЕМИ: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1. Вивчаючи дану тему, </w:t>
      </w:r>
      <w:r w:rsidRPr="00E106D0">
        <w:rPr>
          <w:rFonts w:ascii="Times New Roman" w:eastAsia="Times New Roman" w:hAnsi="Times New Roman" w:cs="Times New Roman"/>
          <w:b/>
          <w:sz w:val="28"/>
          <w:szCs w:val="28"/>
          <w:lang w:val="uk-UA" w:eastAsia="ru-RU"/>
        </w:rPr>
        <w:t>студенти повинні навчитися:</w:t>
      </w: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відтворювати основні поняття цивільного процесуального права; аналізувати законодавство, відповідно до якого суд вирішує справи; давати характеристику цивільно-процесуальних інститутів, посилаючись на норми ЦПК.</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складати процесуальні документи: позовні заяви із спорів, що виникають з цивільних та сімейних правовідносин.</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sz w:val="28"/>
          <w:szCs w:val="28"/>
          <w:lang w:val="uk-UA" w:eastAsia="ru-RU"/>
        </w:rPr>
        <w:t xml:space="preserve">2. </w:t>
      </w:r>
      <w:r w:rsidRPr="00E106D0">
        <w:rPr>
          <w:rFonts w:ascii="Times New Roman" w:eastAsia="Times New Roman" w:hAnsi="Times New Roman" w:cs="Times New Roman"/>
          <w:b/>
          <w:sz w:val="28"/>
          <w:szCs w:val="28"/>
          <w:lang w:val="uk-UA" w:eastAsia="ru-RU"/>
        </w:rPr>
        <w:t>Питання для самоперевірки та контролю засвоєння знань:</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Поняття цивільного процесуального права України.</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Предмет цивільного процесуального права.</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Завдання цивільного судочинства.</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Поняття правосуддя у цивільних справах.</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Форма захисту права, спосіб захисту права: їх співвідношення у цивільному процесуальному праві.</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Метод цивільного процесуального права.</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Система цивільного процесуального права.</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Джерела цивільного процесуального права.</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Інститути цивільного процесуального права.</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Законодавства про цивільне судочинство: основні положення щодо його застосування.</w:t>
      </w:r>
    </w:p>
    <w:p w:rsidR="00E106D0" w:rsidRPr="00E106D0" w:rsidRDefault="00E106D0" w:rsidP="00E106D0">
      <w:pPr>
        <w:numPr>
          <w:ilvl w:val="0"/>
          <w:numId w:val="20"/>
        </w:numPr>
        <w:tabs>
          <w:tab w:val="left" w:pos="142"/>
          <w:tab w:val="left" w:pos="2880"/>
        </w:tabs>
        <w:suppressAutoHyphens/>
        <w:spacing w:after="0" w:line="256" w:lineRule="auto"/>
        <w:ind w:firstLine="284"/>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Конституція України як джерело цивільного процесуального права.</w:t>
      </w:r>
    </w:p>
    <w:p w:rsidR="00E106D0" w:rsidRPr="00E106D0" w:rsidRDefault="00E106D0" w:rsidP="00E106D0">
      <w:pPr>
        <w:numPr>
          <w:ilvl w:val="0"/>
          <w:numId w:val="20"/>
        </w:numPr>
        <w:tabs>
          <w:tab w:val="left" w:pos="142"/>
          <w:tab w:val="left" w:pos="288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Міжнародні договори, згода на обов’язковість яких надана Верховною Радою України, як джерела цивільного процесуального права.</w:t>
      </w:r>
    </w:p>
    <w:p w:rsidR="00E106D0" w:rsidRPr="00E106D0" w:rsidRDefault="00E106D0" w:rsidP="00E106D0">
      <w:pPr>
        <w:tabs>
          <w:tab w:val="left" w:pos="142"/>
          <w:tab w:val="left" w:pos="2880"/>
        </w:tabs>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keepNext/>
        <w:suppressAutoHyphens/>
        <w:spacing w:after="0"/>
        <w:jc w:val="center"/>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sz w:val="28"/>
          <w:szCs w:val="28"/>
          <w:lang w:val="uk-UA" w:eastAsia="ru-RU"/>
        </w:rPr>
        <w:t xml:space="preserve">ТЕМА 2. </w:t>
      </w:r>
      <w:r w:rsidRPr="00E106D0">
        <w:rPr>
          <w:rFonts w:ascii="Times New Roman" w:eastAsia="Times New Roman" w:hAnsi="Times New Roman" w:cs="Times New Roman"/>
          <w:b/>
          <w:caps/>
          <w:sz w:val="28"/>
          <w:szCs w:val="28"/>
          <w:lang w:val="uk-UA" w:eastAsia="ru-RU"/>
        </w:rPr>
        <w:t>Принципи цивільного процесуального права України</w:t>
      </w:r>
    </w:p>
    <w:p w:rsidR="00E106D0" w:rsidRPr="00E106D0" w:rsidRDefault="00E106D0" w:rsidP="00E106D0">
      <w:pPr>
        <w:keepNext/>
        <w:spacing w:after="0"/>
        <w:jc w:val="center"/>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sz w:val="28"/>
          <w:szCs w:val="28"/>
          <w:lang w:val="uk-UA" w:eastAsia="ru-RU"/>
        </w:rPr>
        <w:t>(2 години)</w:t>
      </w:r>
    </w:p>
    <w:p w:rsidR="00E106D0" w:rsidRPr="00E106D0" w:rsidRDefault="00E106D0" w:rsidP="00E106D0">
      <w:pPr>
        <w:tabs>
          <w:tab w:val="left" w:pos="0"/>
        </w:tabs>
        <w:spacing w:after="0"/>
        <w:jc w:val="both"/>
        <w:rPr>
          <w:rFonts w:ascii="Times New Roman" w:eastAsia="Times New Roman" w:hAnsi="Times New Roman" w:cs="Times New Roman"/>
          <w:b/>
          <w:color w:val="000000"/>
          <w:sz w:val="28"/>
          <w:szCs w:val="28"/>
          <w:lang w:val="uk-UA" w:eastAsia="ru-RU"/>
        </w:rPr>
      </w:pPr>
    </w:p>
    <w:p w:rsidR="00E106D0" w:rsidRPr="00E106D0" w:rsidRDefault="00E106D0" w:rsidP="00E106D0">
      <w:pPr>
        <w:keepNext/>
        <w:suppressAutoHyphens/>
        <w:spacing w:after="0"/>
        <w:jc w:val="center"/>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caps/>
          <w:sz w:val="28"/>
          <w:szCs w:val="28"/>
          <w:lang w:val="uk-UA" w:eastAsia="ru-RU"/>
        </w:rPr>
        <w:t>План лекції</w:t>
      </w:r>
      <w:r w:rsidRPr="00E106D0">
        <w:rPr>
          <w:rFonts w:ascii="Times New Roman" w:eastAsia="Times New Roman" w:hAnsi="Times New Roman" w:cs="Times New Roman"/>
          <w:b/>
          <w:sz w:val="28"/>
          <w:szCs w:val="28"/>
          <w:lang w:val="uk-UA" w:eastAsia="ru-RU"/>
        </w:rPr>
        <w:t>:</w:t>
      </w:r>
    </w:p>
    <w:p w:rsidR="00E106D0" w:rsidRPr="00E106D0" w:rsidRDefault="00E106D0" w:rsidP="00E106D0">
      <w:pPr>
        <w:suppressAutoHyphens/>
        <w:spacing w:after="0"/>
        <w:jc w:val="both"/>
        <w:rPr>
          <w:rFonts w:ascii="Times New Roman" w:eastAsia="Times New Roman" w:hAnsi="Times New Roman" w:cs="Times New Roman"/>
          <w:caps/>
          <w:sz w:val="28"/>
          <w:szCs w:val="28"/>
          <w:lang w:val="uk-UA" w:eastAsia="ru-RU"/>
        </w:rPr>
      </w:pPr>
    </w:p>
    <w:p w:rsidR="00E106D0" w:rsidRPr="00E106D0" w:rsidRDefault="00E106D0" w:rsidP="00E106D0">
      <w:pPr>
        <w:numPr>
          <w:ilvl w:val="0"/>
          <w:numId w:val="2"/>
        </w:numPr>
        <w:tabs>
          <w:tab w:val="left" w:pos="0"/>
          <w:tab w:val="left" w:pos="360"/>
          <w:tab w:val="left" w:pos="540"/>
          <w:tab w:val="left" w:pos="1260"/>
        </w:tabs>
        <w:suppressAutoHyphens/>
        <w:spacing w:after="0" w:line="256"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Поняття система та значення принципів цивільного процесуального права. </w:t>
      </w:r>
    </w:p>
    <w:p w:rsidR="00E106D0" w:rsidRPr="00E106D0" w:rsidRDefault="00E106D0" w:rsidP="00E106D0">
      <w:pPr>
        <w:numPr>
          <w:ilvl w:val="0"/>
          <w:numId w:val="2"/>
        </w:numPr>
        <w:tabs>
          <w:tab w:val="left" w:pos="360"/>
          <w:tab w:val="left" w:pos="540"/>
          <w:tab w:val="left" w:pos="126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color w:val="000000"/>
          <w:sz w:val="28"/>
          <w:szCs w:val="28"/>
          <w:lang w:val="uk-UA" w:eastAsia="ru-RU"/>
        </w:rPr>
        <w:t>Загально-правові та міжгалузеві принципи</w:t>
      </w:r>
    </w:p>
    <w:p w:rsidR="00E106D0" w:rsidRPr="00E106D0" w:rsidRDefault="00E106D0" w:rsidP="00E106D0">
      <w:pPr>
        <w:numPr>
          <w:ilvl w:val="0"/>
          <w:numId w:val="2"/>
        </w:numPr>
        <w:tabs>
          <w:tab w:val="left" w:pos="360"/>
          <w:tab w:val="left" w:pos="540"/>
          <w:tab w:val="left" w:pos="126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color w:val="000000"/>
          <w:sz w:val="28"/>
          <w:szCs w:val="28"/>
          <w:lang w:val="uk-UA" w:eastAsia="ru-RU"/>
        </w:rPr>
        <w:t>Галузеві принципи</w:t>
      </w: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tabs>
          <w:tab w:val="left" w:pos="840"/>
        </w:tabs>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tabs>
          <w:tab w:val="left" w:pos="840"/>
        </w:tabs>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РЕКОМЕНДОВАНА ЛІТЕРАТУРА</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i/>
          <w:sz w:val="28"/>
          <w:szCs w:val="28"/>
          <w:lang w:val="uk-UA" w:eastAsia="ru-RU"/>
        </w:rPr>
      </w:pPr>
      <w:r w:rsidRPr="00E106D0">
        <w:rPr>
          <w:rFonts w:ascii="Times New Roman" w:eastAsia="Times New Roman" w:hAnsi="Times New Roman" w:cs="Times New Roman"/>
          <w:b/>
          <w:i/>
          <w:sz w:val="28"/>
          <w:szCs w:val="28"/>
          <w:lang w:val="uk-UA" w:eastAsia="ru-RU"/>
        </w:rPr>
        <w:t>Нормативно-правові акти</w:t>
      </w:r>
    </w:p>
    <w:p w:rsidR="00E106D0" w:rsidRPr="00E106D0" w:rsidRDefault="00E106D0" w:rsidP="00E106D0">
      <w:pPr>
        <w:numPr>
          <w:ilvl w:val="0"/>
          <w:numId w:val="2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Конституція України. Прийнята на V сесії Верховної Ради України 28 червня 1996 року // Відомості ВРУ. – 1996. - № 30. – Ст. 141.</w:t>
      </w:r>
    </w:p>
    <w:p w:rsidR="00E106D0" w:rsidRPr="00E106D0" w:rsidRDefault="00E106D0" w:rsidP="00E106D0">
      <w:pPr>
        <w:numPr>
          <w:ilvl w:val="0"/>
          <w:numId w:val="2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Цивільний процесуальний кодекс України № 2147-VІІІ від 3 жовтня 2017 р. // ВВР. –Ст. 502. </w:t>
      </w:r>
    </w:p>
    <w:p w:rsidR="00E106D0" w:rsidRPr="00E106D0" w:rsidRDefault="00E106D0" w:rsidP="00E106D0">
      <w:pPr>
        <w:numPr>
          <w:ilvl w:val="0"/>
          <w:numId w:val="21"/>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Про судоустрій та статус суддів. Закон України № 1402-19 від</w:t>
      </w:r>
      <w:r w:rsidRPr="00E106D0">
        <w:rPr>
          <w:rFonts w:ascii="Times New Roman" w:eastAsia="Times New Roman" w:hAnsi="Times New Roman" w:cs="Times New Roman"/>
          <w:color w:val="292B2C"/>
          <w:sz w:val="28"/>
          <w:szCs w:val="28"/>
          <w:shd w:val="clear" w:color="auto" w:fill="ECEEEF"/>
          <w:lang w:val="uk-UA" w:eastAsia="ru-RU"/>
        </w:rPr>
        <w:t xml:space="preserve"> </w:t>
      </w:r>
      <w:r w:rsidRPr="00E106D0">
        <w:rPr>
          <w:rFonts w:ascii="Times New Roman" w:eastAsia="Times New Roman" w:hAnsi="Times New Roman" w:cs="Times New Roman"/>
          <w:sz w:val="28"/>
          <w:szCs w:val="28"/>
          <w:lang w:val="uk-UA" w:eastAsia="ru-RU"/>
        </w:rPr>
        <w:t> 15.12.2017 р. // ВВР. – 2017. - № 31, - Ст. 545.</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4. Закон України. Про Конституційний Суд України Закон України від 07.06.2017 № 6427-д  // ВВР. – 2017.</w:t>
      </w:r>
    </w:p>
    <w:p w:rsidR="00E106D0" w:rsidRPr="00E106D0" w:rsidRDefault="00E106D0" w:rsidP="00E106D0">
      <w:pPr>
        <w:numPr>
          <w:ilvl w:val="0"/>
          <w:numId w:val="22"/>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Про міжнародне приватне право. Закон України від 23 червня 2005 р. № 2709-ІV // ВВР. – 2005. - № 32. – Ст. 422. </w:t>
      </w:r>
    </w:p>
    <w:p w:rsidR="00E106D0" w:rsidRPr="00E106D0" w:rsidRDefault="00E106D0" w:rsidP="00E106D0">
      <w:pPr>
        <w:suppressAutoHyphens/>
        <w:spacing w:after="0"/>
        <w:jc w:val="both"/>
        <w:rPr>
          <w:rFonts w:ascii="Times New Roman" w:eastAsia="Times New Roman" w:hAnsi="Times New Roman" w:cs="Times New Roman"/>
          <w:b/>
          <w:i/>
          <w:sz w:val="28"/>
          <w:szCs w:val="28"/>
          <w:lang w:val="uk-UA" w:eastAsia="ru-RU"/>
        </w:rPr>
      </w:pPr>
      <w:r w:rsidRPr="00E106D0">
        <w:rPr>
          <w:rFonts w:ascii="Times New Roman" w:eastAsia="Times New Roman" w:hAnsi="Times New Roman" w:cs="Times New Roman"/>
          <w:b/>
          <w:i/>
          <w:sz w:val="28"/>
          <w:szCs w:val="28"/>
          <w:lang w:val="uk-UA" w:eastAsia="ru-RU"/>
        </w:rPr>
        <w:t>Акти міжнародного права</w:t>
      </w:r>
    </w:p>
    <w:p w:rsidR="00E106D0" w:rsidRPr="00E106D0" w:rsidRDefault="00E106D0" w:rsidP="00E106D0">
      <w:pPr>
        <w:numPr>
          <w:ilvl w:val="0"/>
          <w:numId w:val="23"/>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Загальна декларація прав людини: ООН; Декларація, Міжнародний документ від 10.12.1948 // </w:t>
      </w:r>
      <w:hyperlink r:id="rId12" w:history="1">
        <w:r w:rsidRPr="00E106D0">
          <w:rPr>
            <w:rFonts w:ascii="Times New Roman" w:eastAsia="Times New Roman" w:hAnsi="Times New Roman" w:cs="Times New Roman"/>
            <w:color w:val="0000FF"/>
            <w:sz w:val="28"/>
            <w:szCs w:val="28"/>
            <w:u w:val="single"/>
            <w:lang w:val="uk-UA" w:eastAsia="ru-RU"/>
          </w:rPr>
          <w:t>http://zakon2.rada.gov.ua/laws/show/995_015</w:t>
        </w:r>
      </w:hyperlink>
    </w:p>
    <w:p w:rsidR="00E106D0" w:rsidRPr="00E106D0" w:rsidRDefault="00E106D0" w:rsidP="00E106D0">
      <w:pPr>
        <w:numPr>
          <w:ilvl w:val="0"/>
          <w:numId w:val="23"/>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Конвенція про захист прав людини і основоположних свобод: Рада Європи; Конвенція, Міжнародний документ від 04.11.1950 // </w:t>
      </w:r>
      <w:hyperlink r:id="rId13" w:history="1">
        <w:r w:rsidRPr="00E106D0">
          <w:rPr>
            <w:rFonts w:ascii="Times New Roman" w:eastAsia="Times New Roman" w:hAnsi="Times New Roman" w:cs="Times New Roman"/>
            <w:color w:val="0000FF"/>
            <w:sz w:val="28"/>
            <w:szCs w:val="28"/>
            <w:u w:val="single"/>
            <w:lang w:val="uk-UA" w:eastAsia="ru-RU"/>
          </w:rPr>
          <w:t>http://zakon2.rada.gov.ua/laws/show/995_004</w:t>
        </w:r>
      </w:hyperlink>
      <w:r w:rsidRPr="00E106D0">
        <w:rPr>
          <w:rFonts w:ascii="Times New Roman" w:eastAsia="Times New Roman" w:hAnsi="Times New Roman" w:cs="Times New Roman"/>
          <w:sz w:val="28"/>
          <w:szCs w:val="28"/>
          <w:lang w:val="uk-UA" w:eastAsia="ru-RU"/>
        </w:rPr>
        <w:t xml:space="preserve"> (ратифікована Законом України від 17 липня 1997 р. № 475/97-ВР // Відомості Верховної Ради України. – 1997. - № 40. - Ст. 263.</w:t>
      </w:r>
    </w:p>
    <w:p w:rsidR="00E106D0" w:rsidRPr="00E106D0" w:rsidRDefault="00E106D0" w:rsidP="00E106D0">
      <w:pPr>
        <w:numPr>
          <w:ilvl w:val="0"/>
          <w:numId w:val="23"/>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Міжнародний пакт про громадянські і політичні права: ООН; Пакт, Міжнародний документ від 16.12.1966 р. // </w:t>
      </w:r>
      <w:hyperlink r:id="rId14" w:history="1">
        <w:r w:rsidRPr="00E106D0">
          <w:rPr>
            <w:rFonts w:ascii="Times New Roman" w:eastAsia="Times New Roman" w:hAnsi="Times New Roman" w:cs="Times New Roman"/>
            <w:color w:val="0000FF"/>
            <w:sz w:val="28"/>
            <w:szCs w:val="28"/>
            <w:u w:val="single"/>
            <w:lang w:val="uk-UA" w:eastAsia="ru-RU"/>
          </w:rPr>
          <w:t>http://zakon1.rada.gov.ua/laws/show/995_043</w:t>
        </w:r>
      </w:hyperlink>
      <w:r w:rsidRPr="00E106D0">
        <w:rPr>
          <w:rFonts w:ascii="Times New Roman" w:eastAsia="Times New Roman" w:hAnsi="Times New Roman" w:cs="Times New Roman"/>
          <w:sz w:val="28"/>
          <w:szCs w:val="28"/>
          <w:lang w:val="uk-UA" w:eastAsia="ru-RU"/>
        </w:rPr>
        <w:t xml:space="preserve"> (Міжнародний пакт ратифіковано Указом Президії Верховної Ради Української РСР № 2148-VIII  від 19.10.73 р. ).</w:t>
      </w:r>
    </w:p>
    <w:p w:rsidR="00E106D0" w:rsidRPr="00E106D0" w:rsidRDefault="00E106D0" w:rsidP="00E106D0">
      <w:pPr>
        <w:numPr>
          <w:ilvl w:val="0"/>
          <w:numId w:val="23"/>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Конвенція про правову допомогу та правові відносини в цивільних, сімейних та кримінальних справах. Міжнародна угода від 22 січня 1993 р. Ратифіковано Україною 10 листопада 1994 року № 240/94 ВР.</w:t>
      </w:r>
    </w:p>
    <w:p w:rsidR="00E106D0" w:rsidRPr="00E106D0" w:rsidRDefault="00E106D0" w:rsidP="00E106D0">
      <w:pPr>
        <w:numPr>
          <w:ilvl w:val="0"/>
          <w:numId w:val="23"/>
        </w:numPr>
        <w:tabs>
          <w:tab w:val="left" w:pos="525"/>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Конвенція про права дитини. Схвалено ООН, Резолюція № 44/25, 20 листопада 1989 року. Ратифіковано Україною 27 лютого 1991 р. № 789-ХІІ // </w:t>
      </w:r>
      <w:hyperlink r:id="rId15" w:history="1">
        <w:r w:rsidRPr="00E106D0">
          <w:rPr>
            <w:rFonts w:ascii="Times New Roman" w:eastAsia="Times New Roman" w:hAnsi="Times New Roman" w:cs="Times New Roman"/>
            <w:color w:val="0000FF"/>
            <w:sz w:val="28"/>
            <w:szCs w:val="28"/>
            <w:u w:val="single"/>
            <w:lang w:val="uk-UA" w:eastAsia="ru-RU"/>
          </w:rPr>
          <w:t>http://zakon1.rada.gov.ua/laws/show/995_021</w:t>
        </w:r>
      </w:hyperlink>
    </w:p>
    <w:p w:rsidR="00E106D0" w:rsidRPr="00E106D0" w:rsidRDefault="00E106D0" w:rsidP="00E106D0">
      <w:pPr>
        <w:tabs>
          <w:tab w:val="left" w:pos="684"/>
        </w:tabs>
        <w:spacing w:after="0"/>
        <w:jc w:val="both"/>
        <w:rPr>
          <w:rFonts w:ascii="Times New Roman" w:eastAsia="Times New Roman" w:hAnsi="Times New Roman" w:cs="Times New Roman"/>
          <w:i/>
          <w:sz w:val="28"/>
          <w:szCs w:val="28"/>
          <w:lang w:val="uk-UA" w:eastAsia="ru-RU"/>
        </w:rPr>
      </w:pPr>
      <w:r w:rsidRPr="00E106D0">
        <w:rPr>
          <w:rFonts w:ascii="Times New Roman" w:eastAsia="Times New Roman" w:hAnsi="Times New Roman" w:cs="Times New Roman"/>
          <w:i/>
          <w:sz w:val="28"/>
          <w:szCs w:val="28"/>
          <w:lang w:val="uk-UA" w:eastAsia="ru-RU"/>
        </w:rPr>
        <w:t>Підручники</w:t>
      </w:r>
    </w:p>
    <w:p w:rsidR="00E106D0" w:rsidRPr="00E106D0" w:rsidRDefault="00E106D0" w:rsidP="00E106D0">
      <w:pPr>
        <w:numPr>
          <w:ilvl w:val="0"/>
          <w:numId w:val="24"/>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Цивільний процес України: Підручник / За ред. Ю.С. Червоного. – К.: Істина, 2013.</w:t>
      </w:r>
    </w:p>
    <w:p w:rsidR="00E106D0" w:rsidRPr="00E106D0" w:rsidRDefault="00E106D0" w:rsidP="00E106D0">
      <w:pPr>
        <w:numPr>
          <w:ilvl w:val="0"/>
          <w:numId w:val="24"/>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Штефан М.Й. Цивільне процесуальне право України: Академічний курс: Підруч. для студ. спец. вищ. навч. закл. –  К.: Концерн “Видавничий Дім “Ін Юре”, 2015.</w:t>
      </w:r>
    </w:p>
    <w:p w:rsidR="00E106D0" w:rsidRPr="00E106D0" w:rsidRDefault="00E106D0" w:rsidP="00E106D0">
      <w:pPr>
        <w:spacing w:after="0"/>
        <w:jc w:val="both"/>
        <w:rPr>
          <w:rFonts w:ascii="Times New Roman" w:eastAsia="Times New Roman" w:hAnsi="Times New Roman" w:cs="Times New Roman"/>
          <w:b/>
          <w:i/>
          <w:sz w:val="28"/>
          <w:szCs w:val="28"/>
          <w:lang w:val="uk-UA" w:eastAsia="ru-RU"/>
        </w:rPr>
      </w:pPr>
      <w:r w:rsidRPr="00E106D0">
        <w:rPr>
          <w:rFonts w:ascii="Times New Roman" w:eastAsia="Times New Roman" w:hAnsi="Times New Roman" w:cs="Times New Roman"/>
          <w:b/>
          <w:i/>
          <w:sz w:val="28"/>
          <w:szCs w:val="28"/>
          <w:lang w:val="uk-UA" w:eastAsia="ru-RU"/>
        </w:rPr>
        <w:t>Навчальні посібники, інші дидактичні та методичні матеріали</w:t>
      </w:r>
    </w:p>
    <w:p w:rsidR="00E106D0" w:rsidRPr="00E106D0" w:rsidRDefault="00E106D0" w:rsidP="00E106D0">
      <w:pPr>
        <w:numPr>
          <w:ilvl w:val="0"/>
          <w:numId w:val="25"/>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Безлюдько І.О., Бичкова С.С. Бобрик В.І. та ін. Цивільне процесуальне право України: Навч. посібник. – К.: Атіка, 2014.</w:t>
      </w:r>
    </w:p>
    <w:p w:rsidR="00E106D0" w:rsidRPr="00E106D0" w:rsidRDefault="00E106D0" w:rsidP="00E106D0">
      <w:pPr>
        <w:numPr>
          <w:ilvl w:val="0"/>
          <w:numId w:val="25"/>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Кравчук В.М., Угриновська О.І. Науково-практичний коментар Цивільного процесуального кодексу України. – 2-ге вид., перероб. і доп. – Х.: Фактор, 2010. – 800 с. (станом на 1 жовтня 2013 р.).</w:t>
      </w:r>
    </w:p>
    <w:p w:rsidR="00E106D0" w:rsidRPr="00E106D0" w:rsidRDefault="00E106D0" w:rsidP="00E106D0">
      <w:pPr>
        <w:numPr>
          <w:ilvl w:val="0"/>
          <w:numId w:val="25"/>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Луспеник Д.Д. Настільна книга професійного судді при розгляді цивільних справ (складання судових процесуальних документів за новим ЦПК України). – Х.: Харків юридичний, 2015.</w:t>
      </w:r>
    </w:p>
    <w:p w:rsidR="00E106D0" w:rsidRPr="00E106D0" w:rsidRDefault="00E106D0" w:rsidP="00E106D0">
      <w:pPr>
        <w:numPr>
          <w:ilvl w:val="0"/>
          <w:numId w:val="25"/>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Процесуальні документи у цивільних справах (теорія, методика, практика) :  Наук.-практ. посіб. /  За заг. ред. С.Я. Фурси ; Центр правових досліджень Фурси. - К. : Видавець Фурса С.Я.,  КНТ, 2014. - 1088 с.</w:t>
      </w:r>
    </w:p>
    <w:p w:rsidR="00E106D0" w:rsidRPr="00E106D0" w:rsidRDefault="00E106D0" w:rsidP="00E106D0">
      <w:pPr>
        <w:numPr>
          <w:ilvl w:val="0"/>
          <w:numId w:val="25"/>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Цивільний процесуальний кодекс України: Науково-практичний коментар / За ред. Є.О.Харитонова, О.І.Харитонової, В.В.Васильченка, Н.Ю.Голубєвої. – Х.: Одісей, 2012.</w:t>
      </w:r>
    </w:p>
    <w:p w:rsidR="00E106D0" w:rsidRPr="00E106D0" w:rsidRDefault="00E106D0" w:rsidP="00E106D0">
      <w:pPr>
        <w:numPr>
          <w:ilvl w:val="0"/>
          <w:numId w:val="25"/>
        </w:numPr>
        <w:tabs>
          <w:tab w:val="left" w:pos="480"/>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Фурса С.Я., Фурса Є.І., Щербак С.В. Цивільний процесуальний кодекс України: Науково-практичний коментар: У 2 т. / За заг. ред. С.Я.Фурси. – К. – Видавець Фурса С.Я.: КНТ, 2012.</w:t>
      </w:r>
    </w:p>
    <w:p w:rsidR="00E106D0" w:rsidRPr="00E106D0" w:rsidRDefault="00E106D0" w:rsidP="00E106D0">
      <w:pPr>
        <w:spacing w:after="0"/>
        <w:jc w:val="both"/>
        <w:rPr>
          <w:rFonts w:ascii="Times New Roman" w:eastAsia="Times New Roman" w:hAnsi="Times New Roman" w:cs="Times New Roman"/>
          <w:caps/>
          <w:sz w:val="28"/>
          <w:szCs w:val="28"/>
          <w:lang w:val="uk-UA" w:eastAsia="ru-RU"/>
        </w:rPr>
      </w:pPr>
    </w:p>
    <w:p w:rsidR="00E106D0" w:rsidRPr="00E106D0" w:rsidRDefault="00E106D0" w:rsidP="00E106D0">
      <w:pPr>
        <w:tabs>
          <w:tab w:val="left" w:pos="684"/>
        </w:tabs>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caps/>
          <w:sz w:val="28"/>
          <w:szCs w:val="28"/>
          <w:lang w:val="uk-UA" w:eastAsia="ru-RU"/>
        </w:rPr>
        <w:t>Мета лекції</w:t>
      </w:r>
      <w:r w:rsidRPr="00E106D0">
        <w:rPr>
          <w:rFonts w:ascii="Times New Roman" w:eastAsia="Times New Roman" w:hAnsi="Times New Roman" w:cs="Times New Roman"/>
          <w:b/>
          <w:sz w:val="28"/>
          <w:szCs w:val="28"/>
          <w:lang w:val="uk-UA" w:eastAsia="ru-RU"/>
        </w:rPr>
        <w:t>:</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Мета лекції полягає у формуванні знань студентів про предмет і джерела цивільного процесуального права, місце галузі в системі права України, форми захисту права, роль суду у захисті прав, свобод та інтересів фізичних та юридичних осіб.</w:t>
      </w:r>
    </w:p>
    <w:p w:rsidR="00E106D0" w:rsidRPr="00E106D0" w:rsidRDefault="00E106D0" w:rsidP="00E106D0">
      <w:pPr>
        <w:suppressAutoHyphens/>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Вступ</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«Цивільний процес» – одна з профілюючих дисциплін, предметом вивчення якої є норми права, що визначають порядок розгляду і вирішення цивільних справ, регулюють  діяльність суду та інших суб’єктів процесуальної діяльності з метою захисту суб’єктивних прав і охоронюваних інтересів фізичних та юридичних осіб.</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Метою вивчення навчальної дисципліни «Цивільний процес»</w:t>
      </w:r>
      <w:r w:rsidRPr="00E106D0">
        <w:rPr>
          <w:rFonts w:ascii="Times New Roman" w:eastAsia="Times New Roman" w:hAnsi="Times New Roman" w:cs="Times New Roman"/>
          <w:sz w:val="28"/>
          <w:szCs w:val="28"/>
          <w:lang w:val="uk-UA" w:eastAsia="ru-RU"/>
        </w:rPr>
        <w:t xml:space="preserve"> є засвоєння студентами норм та інститутів цивільного процесуального права, які регулюють законодавчо закріплений порядок здійснення правосуддя в цивільних справах по спорах, що виникають з цивільних, житлових, земельних, трудових, сімейних та інших правовідносин, а також у справах наказного та окремого провадження. </w:t>
      </w:r>
    </w:p>
    <w:p w:rsidR="00E106D0" w:rsidRPr="00E106D0" w:rsidRDefault="00E106D0" w:rsidP="00E106D0">
      <w:pPr>
        <w:keepNext/>
        <w:suppressAutoHyphens/>
        <w:spacing w:after="0"/>
        <w:jc w:val="both"/>
        <w:rPr>
          <w:rFonts w:ascii="Times New Roman" w:eastAsia="Times New Roman" w:hAnsi="Times New Roman" w:cs="Times New Roman"/>
          <w:b/>
          <w:color w:val="000000"/>
          <w:sz w:val="28"/>
          <w:szCs w:val="28"/>
          <w:lang w:val="uk-UA" w:eastAsia="ru-RU"/>
        </w:rPr>
      </w:pPr>
      <w:r w:rsidRPr="00E106D0">
        <w:rPr>
          <w:rFonts w:ascii="Times New Roman" w:eastAsia="Times New Roman" w:hAnsi="Times New Roman" w:cs="Times New Roman"/>
          <w:b/>
          <w:color w:val="000000"/>
          <w:sz w:val="28"/>
          <w:szCs w:val="28"/>
          <w:lang w:val="uk-UA" w:eastAsia="ru-RU"/>
        </w:rPr>
        <w:t xml:space="preserve">Зв'язок лекції з попередніми темами. </w:t>
      </w:r>
      <w:r w:rsidRPr="00E106D0">
        <w:rPr>
          <w:rFonts w:ascii="Times New Roman" w:eastAsia="Times New Roman" w:hAnsi="Times New Roman" w:cs="Times New Roman"/>
          <w:color w:val="000000"/>
          <w:sz w:val="28"/>
          <w:szCs w:val="28"/>
          <w:lang w:val="uk-UA" w:eastAsia="ru-RU"/>
        </w:rPr>
        <w:t>Лекція з теми</w:t>
      </w:r>
      <w:r w:rsidRPr="00E106D0">
        <w:rPr>
          <w:rFonts w:ascii="Times New Roman" w:eastAsia="Times New Roman" w:hAnsi="Times New Roman" w:cs="Times New Roman"/>
          <w:b/>
          <w:color w:val="000000"/>
          <w:sz w:val="28"/>
          <w:szCs w:val="28"/>
          <w:lang w:val="uk-UA" w:eastAsia="ru-RU"/>
        </w:rPr>
        <w:t xml:space="preserve"> «</w:t>
      </w:r>
      <w:r w:rsidRPr="00E106D0">
        <w:rPr>
          <w:rFonts w:ascii="Times New Roman" w:eastAsia="Times New Roman" w:hAnsi="Times New Roman" w:cs="Times New Roman"/>
          <w:sz w:val="28"/>
          <w:szCs w:val="28"/>
          <w:lang w:val="uk-UA" w:eastAsia="ru-RU"/>
        </w:rPr>
        <w:t>Цивільне процесуальне право як галузь права</w:t>
      </w:r>
      <w:r w:rsidRPr="00E106D0">
        <w:rPr>
          <w:rFonts w:ascii="Times New Roman" w:eastAsia="Times New Roman" w:hAnsi="Times New Roman" w:cs="Times New Roman"/>
          <w:caps/>
          <w:sz w:val="28"/>
          <w:szCs w:val="28"/>
          <w:lang w:val="uk-UA" w:eastAsia="ru-RU"/>
        </w:rPr>
        <w:t xml:space="preserve">. </w:t>
      </w:r>
      <w:r w:rsidRPr="00E106D0">
        <w:rPr>
          <w:rFonts w:ascii="Times New Roman" w:eastAsia="Times New Roman" w:hAnsi="Times New Roman" w:cs="Times New Roman"/>
          <w:sz w:val="28"/>
          <w:szCs w:val="28"/>
          <w:lang w:val="uk-UA" w:eastAsia="ru-RU"/>
        </w:rPr>
        <w:t>Джерела цивільного процесуального права</w:t>
      </w:r>
      <w:r w:rsidRPr="00E106D0">
        <w:rPr>
          <w:rFonts w:ascii="Times New Roman" w:eastAsia="Times New Roman" w:hAnsi="Times New Roman" w:cs="Times New Roman"/>
          <w:b/>
          <w:color w:val="000000"/>
          <w:sz w:val="28"/>
          <w:szCs w:val="28"/>
          <w:lang w:val="uk-UA" w:eastAsia="ru-RU"/>
        </w:rPr>
        <w:t xml:space="preserve">» </w:t>
      </w:r>
      <w:r w:rsidRPr="00E106D0">
        <w:rPr>
          <w:rFonts w:ascii="Times New Roman" w:eastAsia="Times New Roman" w:hAnsi="Times New Roman" w:cs="Times New Roman"/>
          <w:color w:val="000000"/>
          <w:sz w:val="28"/>
          <w:szCs w:val="28"/>
          <w:lang w:val="uk-UA" w:eastAsia="ru-RU"/>
        </w:rPr>
        <w:t>тісно пов’язана із усіма наступними лекціями курсу, має базове теоретичне та методологічне значення для їх опанування студентами</w:t>
      </w:r>
      <w:r w:rsidRPr="00E106D0">
        <w:rPr>
          <w:rFonts w:ascii="Times New Roman" w:eastAsia="Times New Roman" w:hAnsi="Times New Roman" w:cs="Times New Roman"/>
          <w:b/>
          <w:color w:val="000000"/>
          <w:sz w:val="28"/>
          <w:szCs w:val="28"/>
          <w:lang w:val="uk-UA" w:eastAsia="ru-RU"/>
        </w:rPr>
        <w:t xml:space="preserve">. </w:t>
      </w:r>
    </w:p>
    <w:p w:rsidR="00E106D0" w:rsidRPr="00E106D0" w:rsidRDefault="00E106D0" w:rsidP="00E106D0">
      <w:pPr>
        <w:suppressAutoHyphens/>
        <w:spacing w:after="0"/>
        <w:jc w:val="both"/>
        <w:rPr>
          <w:rFonts w:ascii="Times New Roman" w:eastAsia="Times New Roman" w:hAnsi="Times New Roman" w:cs="Times New Roman"/>
          <w:b/>
          <w:color w:val="000000"/>
          <w:sz w:val="28"/>
          <w:szCs w:val="28"/>
          <w:shd w:val="clear" w:color="auto" w:fill="FFFFFF"/>
          <w:lang w:val="uk-UA" w:eastAsia="ru-RU"/>
        </w:rPr>
      </w:pPr>
      <w:r w:rsidRPr="00E106D0">
        <w:rPr>
          <w:rFonts w:ascii="Times New Roman" w:eastAsia="Times New Roman" w:hAnsi="Times New Roman" w:cs="Times New Roman"/>
          <w:b/>
          <w:color w:val="000000"/>
          <w:sz w:val="28"/>
          <w:szCs w:val="28"/>
          <w:shd w:val="clear" w:color="auto" w:fill="FFFFFF"/>
          <w:lang w:val="uk-UA" w:eastAsia="ru-RU"/>
        </w:rPr>
        <w:t>Зв'язок лекції з іншими навчальними дисциплінами: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«Цивільний процес» у змістовному зв’язку з такими дисциплінами, як теорія держави і права, судові та правоохоронні органи, міжнародне приватне право; а також з урахуванням тематики таких дисциплін, як цивільне право, </w:t>
      </w:r>
      <w:r w:rsidRPr="00E106D0">
        <w:rPr>
          <w:rFonts w:ascii="Times New Roman" w:eastAsia="Times New Roman" w:hAnsi="Times New Roman" w:cs="Times New Roman"/>
          <w:sz w:val="28"/>
          <w:szCs w:val="28"/>
          <w:lang w:val="uk-UA" w:eastAsia="ru-RU"/>
        </w:rPr>
        <w:lastRenderedPageBreak/>
        <w:t>сімейне право, нотаріат, адвокатура України, трудове, земельне, житлове право, норми якого (зазначених галузей матеріального права) застосовуються при розгляді та вирішенні цивільних справ. При цьому слід сказати, що вивчення дисципліни «Цивільний процес», разом з вивченням дисциплін з господарського, адміністративного, кримінального процесу, забезпечує опанування студентами усім комплексом знань у галузі процесуального права, що безпосередньо має практичне значення для юриста.</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Відповідно </w:t>
      </w:r>
      <w:r w:rsidRPr="00E106D0">
        <w:rPr>
          <w:rFonts w:ascii="Times New Roman" w:eastAsia="Times New Roman" w:hAnsi="Times New Roman" w:cs="Times New Roman"/>
          <w:b/>
          <w:sz w:val="28"/>
          <w:szCs w:val="28"/>
          <w:lang w:val="uk-UA" w:eastAsia="ru-RU"/>
        </w:rPr>
        <w:t>завдання вивчення навчальної дисципліни</w:t>
      </w:r>
      <w:r w:rsidRPr="00E106D0">
        <w:rPr>
          <w:rFonts w:ascii="Times New Roman" w:eastAsia="Times New Roman" w:hAnsi="Times New Roman" w:cs="Times New Roman"/>
          <w:sz w:val="28"/>
          <w:szCs w:val="28"/>
          <w:lang w:val="uk-UA" w:eastAsia="ru-RU"/>
        </w:rPr>
        <w:t xml:space="preserve"> полягають у засвоєнні студентами основних положень чинного цивільного процесуального законодавства України, що регулює суспільні відносини у сфері здійснення правосуддя в цивільних справах. Важливим є набуття навичок щодо користування відповідними нормативними актами, вмінь вирішувати конкретні практичні питання, що пов’язані із застосуванням норм цивільного процесуального права з врахуванням змін у поточному законодавстві.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Вивчаючи дану тему курсу, ми розглянемо основоположні питання курсу, а саме: поняття, предмет і систему цивільного процесуального права; джерела цивільного процесуального права.</w:t>
      </w:r>
    </w:p>
    <w:p w:rsidR="00E106D0" w:rsidRPr="00E106D0" w:rsidRDefault="00E106D0" w:rsidP="00E106D0">
      <w:pPr>
        <w:suppressAutoHyphens/>
        <w:spacing w:after="0"/>
        <w:jc w:val="both"/>
        <w:rPr>
          <w:rFonts w:ascii="Times New Roman" w:eastAsia="Times New Roman" w:hAnsi="Times New Roman" w:cs="Times New Roman"/>
          <w:b/>
          <w:i/>
          <w:sz w:val="28"/>
          <w:szCs w:val="28"/>
          <w:shd w:val="clear" w:color="auto" w:fill="FFFFFF"/>
          <w:lang w:val="uk-UA" w:eastAsia="ru-RU"/>
        </w:rPr>
      </w:pPr>
      <w:r w:rsidRPr="00E106D0">
        <w:rPr>
          <w:rFonts w:ascii="Times New Roman" w:eastAsia="Times New Roman" w:hAnsi="Times New Roman" w:cs="Times New Roman"/>
          <w:b/>
          <w:i/>
          <w:sz w:val="28"/>
          <w:szCs w:val="28"/>
          <w:shd w:val="clear" w:color="auto" w:fill="FFFFFF"/>
          <w:lang w:val="uk-UA" w:eastAsia="ru-RU"/>
        </w:rPr>
        <w:t xml:space="preserve"> </w:t>
      </w:r>
    </w:p>
    <w:p w:rsidR="00E106D0" w:rsidRPr="00E106D0" w:rsidRDefault="00E106D0" w:rsidP="00E106D0">
      <w:pPr>
        <w:keepNext/>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sz w:val="28"/>
          <w:szCs w:val="28"/>
          <w:shd w:val="clear" w:color="auto" w:fill="FFFFFF"/>
          <w:lang w:val="uk-UA" w:eastAsia="ru-RU"/>
        </w:rPr>
        <w:t xml:space="preserve">І. </w:t>
      </w:r>
      <w:r w:rsidRPr="00E106D0">
        <w:rPr>
          <w:rFonts w:ascii="Times New Roman" w:eastAsia="Times New Roman" w:hAnsi="Times New Roman" w:cs="Times New Roman"/>
          <w:b/>
          <w:color w:val="000000"/>
          <w:sz w:val="28"/>
          <w:szCs w:val="28"/>
          <w:shd w:val="clear" w:color="auto" w:fill="FFFFFF"/>
          <w:lang w:val="uk-UA" w:eastAsia="ru-RU"/>
        </w:rPr>
        <w:t>ПОНЯТТЯ ТА СИСТЕМА ПРИНЦИПІВ ЦИВІЛЬНОГО ПРОЦЕСУАЛЬНОГО ПРАВА</w:t>
      </w:r>
    </w:p>
    <w:p w:rsidR="00E106D0" w:rsidRPr="00E106D0" w:rsidRDefault="00E106D0" w:rsidP="00E106D0">
      <w:pPr>
        <w:suppressAutoHyphens/>
        <w:spacing w:after="0"/>
        <w:jc w:val="both"/>
        <w:rPr>
          <w:rFonts w:ascii="Times New Roman" w:eastAsia="Times New Roman" w:hAnsi="Times New Roman" w:cs="Times New Roman"/>
          <w:b/>
          <w:i/>
          <w:color w:val="000000"/>
          <w:sz w:val="28"/>
          <w:szCs w:val="28"/>
          <w:shd w:val="clear" w:color="auto" w:fill="FFFFFF"/>
          <w:lang w:val="uk-UA" w:eastAsia="ru-RU"/>
        </w:rPr>
      </w:pP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Принципи цивільного процесуального права є за своєю природою тими головними підвалинами галузі права (цивільного процесуального), які визначають направленість регулювання відносин, що складають предмет цивільно-процесуального регулювання. Так, принципи права характеризують не лише сутність, але і зміст права, відображають не лише його внутрішню будову, статику, але і весь процес його застосування, його динаміку.</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Ознаки</w:t>
      </w:r>
      <w:r w:rsidRPr="00E106D0">
        <w:rPr>
          <w:rFonts w:ascii="Times New Roman" w:eastAsia="Times New Roman" w:hAnsi="Times New Roman" w:cs="Times New Roman"/>
          <w:color w:val="000000"/>
          <w:sz w:val="28"/>
          <w:szCs w:val="28"/>
          <w:shd w:val="clear" w:color="auto" w:fill="FFFFFF"/>
          <w:lang w:val="uk-UA" w:eastAsia="ru-RU"/>
        </w:rPr>
        <w:t> принципів цивільного процесуального права:</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1) принцип включає (виражає) в собі певну ідею (погляд), яка складає його зміст;</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2) така ідея завжди прямо чи опосередковано повинна бути закріплена в нормативно-правових актах;</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3) принцип повинен бути безпосередньо пов'язаним з цивільним процесом, визначати його основні властивості</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4) принцип повинен мати загальне значення для всього цивільного процесу;</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5) принцип визначає типові риси цивільного судочинства і може мати винятки, які не є принципом;</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6) принципи характеризуються значною стійкістю та стабільністю;</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lastRenderedPageBreak/>
        <w:t>7) принципами не можуть бути звичайні вимоги (правила), які не складають одну з відомих альтернативних вимог;</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8) принципами не можуть бути положення, які дублюють інші принципи або які з них виходять .</w:t>
      </w:r>
    </w:p>
    <w:p w:rsidR="00E106D0" w:rsidRPr="00E106D0" w:rsidRDefault="00E106D0" w:rsidP="00E106D0">
      <w:pPr>
        <w:keepNext/>
        <w:suppressAutoHyphens/>
        <w:spacing w:after="0"/>
        <w:jc w:val="both"/>
        <w:rPr>
          <w:rFonts w:ascii="Times New Roman" w:eastAsia="Times New Roman" w:hAnsi="Times New Roman" w:cs="Times New Roman"/>
          <w:i/>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Система  принципів  цивільного процесуального права та їх класифікація</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За формою нормативного закріплення</w:t>
      </w:r>
      <w:r w:rsidRPr="00E106D0">
        <w:rPr>
          <w:rFonts w:ascii="Times New Roman" w:eastAsia="Times New Roman" w:hAnsi="Times New Roman" w:cs="Times New Roman"/>
          <w:color w:val="000000"/>
          <w:sz w:val="28"/>
          <w:szCs w:val="28"/>
          <w:shd w:val="clear" w:color="auto" w:fill="FFFFFF"/>
          <w:lang w:val="uk-UA" w:eastAsia="ru-RU"/>
        </w:rPr>
        <w:t> принципи поділяються на;</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закріплені Конституцією України;</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закріплені законодавством про судочинство.</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До принципів цивільного процесуального права, закріплених Конституцією України, належать:</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 здійснення правосуддя виключно судами; </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 територіальність і спеціалізація побудови системи судів загальної юрисдикції; </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здійснення правосуддя суддею одноособово, колегією суддів, а також за участю народних засідателів;</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 незалежність і недоторканність суддів та підкорення їх тільки законові; </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законність ;</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рівність усіх учасників процесу перед законом і судом;</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змагальність сторін та свобода в наданні ними судові своїх доказів і доведенні перед судом їх переконливості;</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гласність судового процесу та його повне фіксування технічними засобами тощо.</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За роллю в регулюванні</w:t>
      </w:r>
      <w:r w:rsidRPr="00E106D0">
        <w:rPr>
          <w:rFonts w:ascii="Times New Roman" w:eastAsia="Times New Roman" w:hAnsi="Times New Roman" w:cs="Times New Roman"/>
          <w:color w:val="000000"/>
          <w:sz w:val="28"/>
          <w:szCs w:val="28"/>
          <w:shd w:val="clear" w:color="auto" w:fill="FFFFFF"/>
          <w:lang w:val="uk-UA" w:eastAsia="ru-RU"/>
        </w:rPr>
        <w:t> процесуально-правового становища суб'єктів правовідносин принципи поділяються на ті, які визначають:</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процесуальну-правову діяльність суду і органів судового виконання;</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процесуальну діяльність осіб, які беруть участь у справі, інших учасників процесу.</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За предметом регулювання</w:t>
      </w:r>
      <w:r w:rsidRPr="00E106D0">
        <w:rPr>
          <w:rFonts w:ascii="Times New Roman" w:eastAsia="Times New Roman" w:hAnsi="Times New Roman" w:cs="Times New Roman"/>
          <w:color w:val="000000"/>
          <w:sz w:val="28"/>
          <w:szCs w:val="28"/>
          <w:shd w:val="clear" w:color="auto" w:fill="FFFFFF"/>
          <w:lang w:val="uk-UA" w:eastAsia="ru-RU"/>
        </w:rPr>
        <w:t> принципи цивільного процесуального права поділяються на:</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принципи організації правосудця (судоустрою і судочинства);</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функціональні принципи процесуальної діяльності(судочинство);</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принципи, які визначають зміст процесуальної діяльності (диспозитивність, об'єктивна істина та ін.);</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принципи, які визначають форму виконання процесуальних дій (усність, безпосередність, безперервність та ін.).</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За значимістю</w:t>
      </w:r>
      <w:r w:rsidRPr="00E106D0">
        <w:rPr>
          <w:rFonts w:ascii="Times New Roman" w:eastAsia="Times New Roman" w:hAnsi="Times New Roman" w:cs="Times New Roman"/>
          <w:color w:val="000000"/>
          <w:sz w:val="28"/>
          <w:szCs w:val="28"/>
          <w:shd w:val="clear" w:color="auto" w:fill="FFFFFF"/>
          <w:lang w:val="uk-UA" w:eastAsia="ru-RU"/>
        </w:rPr>
        <w:t> принципи цивільного процесуального права поділяються на:</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фундаментальні (диспозитивність, рівність сторін тощо);</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конструктивні (всі інші принципи, наприклад, усність, безперервність).</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lastRenderedPageBreak/>
        <w:t>Найбільш прийнятною і практично значущою є систематизація принципів цивільного процесуального права </w:t>
      </w:r>
      <w:r w:rsidRPr="00E106D0">
        <w:rPr>
          <w:rFonts w:ascii="Times New Roman" w:eastAsia="Times New Roman" w:hAnsi="Times New Roman" w:cs="Times New Roman"/>
          <w:b/>
          <w:i/>
          <w:color w:val="000000"/>
          <w:sz w:val="28"/>
          <w:szCs w:val="28"/>
          <w:shd w:val="clear" w:color="auto" w:fill="FFFFFF"/>
          <w:lang w:val="uk-UA" w:eastAsia="ru-RU"/>
        </w:rPr>
        <w:t>за їх змістом і сферою поширення:</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загальноправові принципи - характерні для всіх галузей національного права, в тому числі і цивільно-процесуального;</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міжгалузеві принципи - закріплені в нормах кількох галузей права, як правило, близьких за змістом, наприклад, для кримінально-процесуального та цивільно-процесуального, господарсько-процесуального;</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галузеві принципи - закріплені нормами лише цивільного процесуального права.</w:t>
      </w:r>
    </w:p>
    <w:p w:rsidR="00E106D0" w:rsidRPr="00E106D0" w:rsidRDefault="00E106D0" w:rsidP="00E106D0">
      <w:pPr>
        <w:suppressAutoHyphens/>
        <w:spacing w:after="0"/>
        <w:jc w:val="both"/>
        <w:rPr>
          <w:rFonts w:ascii="Times New Roman" w:eastAsia="Times New Roman" w:hAnsi="Times New Roman" w:cs="Times New Roman"/>
          <w:b/>
          <w:caps/>
          <w:color w:val="000000"/>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caps/>
          <w:color w:val="000000"/>
          <w:sz w:val="28"/>
          <w:szCs w:val="28"/>
          <w:lang w:val="uk-UA" w:eastAsia="ru-RU"/>
        </w:rPr>
        <w:t>Висновки з першого питання</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Підсумовуючи основні положення першого питання лекції, слід акцентувати на тому, що цивільне процесуальне право є самостійною галуззю права в системі права України, характеризується окремим предметом і методом правового регулювання. Як галузь процесуального права, цивільне процесуальне право характеризується також тим, що визначає цивільну процесуальну форму здійснення захисту прав, свобод чи інтересів заінтересованих осіб, які звертаються д суду за захистом.</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FF"/>
          <w:lang w:val="uk-UA" w:eastAsia="ru-RU"/>
        </w:rPr>
      </w:pPr>
      <w:r w:rsidRPr="00E106D0">
        <w:rPr>
          <w:rFonts w:ascii="Times New Roman" w:eastAsia="Times New Roman" w:hAnsi="Times New Roman" w:cs="Times New Roman"/>
          <w:sz w:val="28"/>
          <w:szCs w:val="28"/>
          <w:shd w:val="clear" w:color="auto" w:fill="FFFFFF"/>
          <w:lang w:val="uk-UA" w:eastAsia="ru-RU"/>
        </w:rPr>
        <w:t xml:space="preserve"> </w:t>
      </w:r>
    </w:p>
    <w:p w:rsidR="00E106D0" w:rsidRPr="00E106D0" w:rsidRDefault="00E106D0" w:rsidP="00E106D0">
      <w:pPr>
        <w:keepNext/>
        <w:suppressAutoHyphens/>
        <w:spacing w:after="0"/>
        <w:jc w:val="both"/>
        <w:rPr>
          <w:rFonts w:ascii="Times New Roman" w:eastAsia="Times New Roman" w:hAnsi="Times New Roman" w:cs="Times New Roman"/>
          <w:b/>
          <w:color w:val="000000"/>
          <w:sz w:val="28"/>
          <w:szCs w:val="28"/>
          <w:shd w:val="clear" w:color="auto" w:fill="FFFFFF"/>
          <w:lang w:val="uk-UA" w:eastAsia="ru-RU"/>
        </w:rPr>
      </w:pPr>
      <w:r w:rsidRPr="00E106D0">
        <w:rPr>
          <w:rFonts w:ascii="Times New Roman" w:eastAsia="Times New Roman" w:hAnsi="Times New Roman" w:cs="Times New Roman"/>
          <w:b/>
          <w:sz w:val="28"/>
          <w:szCs w:val="28"/>
          <w:shd w:val="clear" w:color="auto" w:fill="FFFFFF"/>
          <w:lang w:val="uk-UA" w:eastAsia="ru-RU"/>
        </w:rPr>
        <w:t xml:space="preserve">ІІ. </w:t>
      </w:r>
      <w:r w:rsidRPr="00E106D0">
        <w:rPr>
          <w:rFonts w:ascii="Times New Roman" w:eastAsia="Times New Roman" w:hAnsi="Times New Roman" w:cs="Times New Roman"/>
          <w:b/>
          <w:color w:val="000000"/>
          <w:sz w:val="28"/>
          <w:szCs w:val="28"/>
          <w:shd w:val="clear" w:color="auto" w:fill="FFFFFF"/>
          <w:lang w:val="uk-UA" w:eastAsia="ru-RU"/>
        </w:rPr>
        <w:t>ЗАГАЛЬНОПРАВОВІ ТА МІЖГАЛУЗЕВІ ПРИНЦИПИ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 xml:space="preserve">Принцип демократизму </w:t>
      </w:r>
      <w:r w:rsidRPr="00E106D0">
        <w:rPr>
          <w:rFonts w:ascii="Times New Roman" w:eastAsia="Times New Roman" w:hAnsi="Times New Roman" w:cs="Times New Roman"/>
          <w:color w:val="000000"/>
          <w:sz w:val="28"/>
          <w:szCs w:val="28"/>
          <w:shd w:val="clear" w:color="auto" w:fill="FFFFFF"/>
          <w:lang w:val="uk-UA" w:eastAsia="ru-RU"/>
        </w:rPr>
        <w:t>цивільного процесуального права полягає в тому, що, здійснюючи правосуддя в цивільних справах, суд покликаний охороняти права і законні інтереси громадян, підприємств, установ та організацій. Діяльність суду повинна спрямовуватись на захист соціальної справедливості, зміцнення демократизму і правової держави.</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 xml:space="preserve">Принцип гуманізму </w:t>
      </w:r>
      <w:r w:rsidRPr="00E106D0">
        <w:rPr>
          <w:rFonts w:ascii="Times New Roman" w:eastAsia="Times New Roman" w:hAnsi="Times New Roman" w:cs="Times New Roman"/>
          <w:color w:val="000000"/>
          <w:sz w:val="28"/>
          <w:szCs w:val="28"/>
          <w:shd w:val="clear" w:color="auto" w:fill="FFFFFF"/>
          <w:lang w:val="uk-UA" w:eastAsia="ru-RU"/>
        </w:rPr>
        <w:t>цивільного процесуального права полягає в тому, що діяльність суду при вирішенні цивільних справ повинна спрямовуватись на зміцнення соціальної справедливості і враховувати та захищати законні інтереси особи. Наприклад, згідно з чинним законодавством всім учасникам процесу гарантовано рівне становище незалежно від освіти, статі, віку, матеріального та соціального становища тощо; окремі категорії позивачів звільняються від сплати судових витрат.</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Принцип верховенства права,</w:t>
      </w:r>
      <w:r w:rsidRPr="00E106D0">
        <w:rPr>
          <w:rFonts w:ascii="Times New Roman" w:eastAsia="Times New Roman" w:hAnsi="Times New Roman" w:cs="Times New Roman"/>
          <w:color w:val="000000"/>
          <w:sz w:val="28"/>
          <w:szCs w:val="28"/>
          <w:shd w:val="clear" w:color="auto" w:fill="FFFFFF"/>
          <w:lang w:val="uk-UA" w:eastAsia="ru-RU"/>
        </w:rPr>
        <w:t> закріплений в Конституції України, в цивільно-процесуальному судочинстві, означає підпорядкованість діяльності судових органів та всіх учасників цивільного процесу праву як способу вираження державної волі українського народу, щодо яких ця воля стає правом.</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lastRenderedPageBreak/>
        <w:t>Принцип законності</w:t>
      </w:r>
      <w:r w:rsidRPr="00E106D0">
        <w:rPr>
          <w:rFonts w:ascii="Times New Roman" w:eastAsia="Times New Roman" w:hAnsi="Times New Roman" w:cs="Times New Roman"/>
          <w:color w:val="000000"/>
          <w:sz w:val="28"/>
          <w:szCs w:val="28"/>
          <w:shd w:val="clear" w:color="auto" w:fill="FFFFFF"/>
          <w:lang w:val="uk-UA" w:eastAsia="ru-RU"/>
        </w:rPr>
        <w:t> в цивільному процесуальному праві полягає в обов'язку суду та всіх інших учасників процесу неухильно дотримуватись у своїй діяльності норм Конституції та законів України. Розглядаючи справу та приймаючи рішення, суд керується виключно законом, а в організації своєї діяльності та виконанні судових рішень - законами та підзаконними правовими актами.</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Порушення судами принципу законності призводить до несприятливих процесуальних та організаційних наслідків, які полягають у прийнятті необгрунтованого рішення чи його відміні. Якщо обов'язок дотримуватись закону не виконується особами, які беруть участь у справі, то до них можуть бути застосовані процесуальні санкції (наприклад, відмова в прийнятті апеляційної скарги в разі порушення терміну її подання).</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Міжгалузеві принципи</w:t>
      </w:r>
      <w:r w:rsidRPr="00E106D0">
        <w:rPr>
          <w:rFonts w:ascii="Times New Roman" w:eastAsia="Times New Roman" w:hAnsi="Times New Roman" w:cs="Times New Roman"/>
          <w:color w:val="000000"/>
          <w:sz w:val="28"/>
          <w:szCs w:val="28"/>
          <w:shd w:val="clear" w:color="auto" w:fill="FFFFFF"/>
          <w:lang w:val="uk-UA" w:eastAsia="ru-RU"/>
        </w:rPr>
        <w:t xml:space="preserve"> цивільного правосуддя закріплені Конституцією України, Цивільним процесуальним кодексом України, Законом України "Про судоустрій і статус суддів".</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Формою гласності</w:t>
      </w:r>
      <w:r w:rsidRPr="00E106D0">
        <w:rPr>
          <w:rFonts w:ascii="Times New Roman" w:eastAsia="Times New Roman" w:hAnsi="Times New Roman" w:cs="Times New Roman"/>
          <w:sz w:val="28"/>
          <w:szCs w:val="28"/>
          <w:lang w:val="uk-UA" w:eastAsia="ru-RU"/>
        </w:rPr>
        <w:t> судового процесу, крім обов'язкового повідомлення осіб про час і місце розгляду їх справи, є відкритий судовий розгляд справи. Значення відкритого розгляду полягає в тому, що такий розгляд забезпечує виховні та профілактичні функції судочинства, сприяє зниженню суб'єктивізму суддів та дозволяє всім бажаючим упевнитися, що встановлені законом процедури розгляду справ дотримуються. Закритий судовий розгляд є винятком із принципу гласності лише у широкому розумінні, оскільки сторони та інші особи, які беруть участь у справі, належним чином повідомляються про розгляд та можуть бути присутніми у судовому засіданні, а в разі необхідності мають право бути присутні свідки, експерти, спеціалісти і перекладачі (ст. 8 ЦПК України).</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Всебічності, повноти та об'єктивності дослідження обставин справи. Об'єктивна істина.</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Даний принцип юридична наука відносить переважно до кримінального судочинства, визначаючи його як принцип забезпечення доказовості вини. В той же час норми, які зобов'язують суд застосовувати всі передбачені законом заходи для всебічного, повного і об'єктивного з'ясування дійсних обставин справи, прав і обов'язків сторін містяться в ЦПК України (ч.4 ст. 12 ЦПК). Неповне з'ясування чи недоказовість обставин, які мають значення для справи, які суд вважає встановленими, є підставою для відміни рішення суду в цивільній справі. Даний принцип передбачає відсутність будь-якої упередженості чи порушень при формуванні складу суду.</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Метою діяльності суду є встановлення об'єктивної істини відповідності висновків суду викладеним у рішенні дійсним обставинам справи. </w:t>
      </w:r>
      <w:r w:rsidRPr="00E106D0">
        <w:rPr>
          <w:rFonts w:ascii="Times New Roman" w:eastAsia="Times New Roman" w:hAnsi="Times New Roman" w:cs="Times New Roman"/>
          <w:color w:val="000000"/>
          <w:sz w:val="28"/>
          <w:szCs w:val="28"/>
          <w:shd w:val="clear" w:color="auto" w:fill="FFFFFF"/>
          <w:lang w:val="uk-UA" w:eastAsia="ru-RU"/>
        </w:rPr>
        <w:lastRenderedPageBreak/>
        <w:t>Об'єктивне і всебічне з'ясування обставин справи, правильні висновки про фактичний її склад, правову кваліфікацію сторін, їх прав та обов'язків є принципом цивільного процесуального права, порушення якого згідно з ст. 376 ЦПК є підставою для скасування рішення і постановлення нового рішення.</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uppressAutoHyphens/>
        <w:spacing w:after="0"/>
        <w:jc w:val="both"/>
        <w:rPr>
          <w:rFonts w:ascii="Times New Roman" w:eastAsia="Times New Roman" w:hAnsi="Times New Roman" w:cs="Times New Roman"/>
          <w:b/>
          <w:caps/>
          <w:color w:val="000000"/>
          <w:sz w:val="28"/>
          <w:szCs w:val="28"/>
          <w:lang w:val="uk-UA" w:eastAsia="ru-RU"/>
        </w:rPr>
      </w:pPr>
      <w:r w:rsidRPr="00E106D0">
        <w:rPr>
          <w:rFonts w:ascii="Times New Roman" w:eastAsia="Times New Roman" w:hAnsi="Times New Roman" w:cs="Times New Roman"/>
          <w:b/>
          <w:caps/>
          <w:color w:val="000000"/>
          <w:sz w:val="28"/>
          <w:szCs w:val="28"/>
          <w:lang w:val="uk-UA" w:eastAsia="ru-RU"/>
        </w:rPr>
        <w:t>Висновки з другого питання</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Систему цивільного процесуального права складають такі елементи: норми, визначені у нормативних джерелах цієї галузі права, інститути, принципи. Норми цивільного процесуального права закріплені в основоположних нормативно-правових актах: Конституції України, Цивільному процесуальному кодексі України, Законі України «Про міжнародне приватне право». Відповідно до цих нормативно-правових актів здійснюється у судах загальної юрисдикції розгляд і вирішення цивільних справ, що виникають з цивільних, сімейних, житлових, трудових, земельних правовідносин. </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FF"/>
          <w:lang w:val="uk-UA" w:eastAsia="ru-RU"/>
        </w:rPr>
      </w:pPr>
      <w:r w:rsidRPr="00E106D0">
        <w:rPr>
          <w:rFonts w:ascii="Times New Roman" w:eastAsia="Times New Roman" w:hAnsi="Times New Roman" w:cs="Times New Roman"/>
          <w:sz w:val="28"/>
          <w:szCs w:val="28"/>
          <w:shd w:val="clear" w:color="auto" w:fill="FFFFFF"/>
          <w:lang w:val="uk-UA" w:eastAsia="ru-RU"/>
        </w:rPr>
        <w:t xml:space="preserve"> </w:t>
      </w:r>
    </w:p>
    <w:p w:rsidR="00E106D0" w:rsidRPr="00E106D0" w:rsidRDefault="00E106D0" w:rsidP="00E106D0">
      <w:pPr>
        <w:keepNext/>
        <w:suppressAutoHyphens/>
        <w:spacing w:after="0"/>
        <w:jc w:val="both"/>
        <w:rPr>
          <w:rFonts w:ascii="Times New Roman" w:eastAsia="Times New Roman" w:hAnsi="Times New Roman" w:cs="Times New Roman"/>
          <w:b/>
          <w:color w:val="000000"/>
          <w:sz w:val="28"/>
          <w:szCs w:val="28"/>
          <w:shd w:val="clear" w:color="auto" w:fill="FFFFFF"/>
          <w:lang w:val="uk-UA" w:eastAsia="ru-RU"/>
        </w:rPr>
      </w:pPr>
      <w:r w:rsidRPr="00E106D0">
        <w:rPr>
          <w:rFonts w:ascii="Times New Roman" w:eastAsia="Times New Roman" w:hAnsi="Times New Roman" w:cs="Times New Roman"/>
          <w:b/>
          <w:sz w:val="28"/>
          <w:szCs w:val="28"/>
          <w:shd w:val="clear" w:color="auto" w:fill="FFFFFF"/>
          <w:lang w:val="uk-UA" w:eastAsia="ru-RU"/>
        </w:rPr>
        <w:t xml:space="preserve">ІІІ. </w:t>
      </w:r>
      <w:r w:rsidRPr="00E106D0">
        <w:rPr>
          <w:rFonts w:ascii="Times New Roman" w:eastAsia="Times New Roman" w:hAnsi="Times New Roman" w:cs="Times New Roman"/>
          <w:b/>
          <w:color w:val="000000"/>
          <w:sz w:val="28"/>
          <w:szCs w:val="28"/>
          <w:shd w:val="clear" w:color="auto" w:fill="FFFFFF"/>
          <w:lang w:val="uk-UA" w:eastAsia="ru-RU"/>
        </w:rPr>
        <w:t>ГАЛУЗЕВІ ПРИНЦИПИ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Принцип диспозитивності (ст. 13 ЦПК).</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У принципі диспозитивності виявляється зв'язок цивільного процесу з матеріальним правом. Він є продовженням і наслідком диспозитивної основи, властивим цивільним правовідносинам, у яких кожний вільний скористатися з можливості, наданої правом, чи не скористатися нею, здійснюючи своє право.</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Так, згідно зі ст. 4 ЦПК України кожна особа має право в порядку, встановленому Цивільним процесуальним кодексом, звернутися до суду за захистом порушених, невизнаних або оспорюваних прав, свобод чи інтересів. Це положення процесуального закону надає зацікавленій особі право процесуальної ініціативи порушити справу в суді. У випадках, установлених законом, до суду можуть звертатися органи та особи, яким надано право захищати права, свободи та інтереси інших осіб, або державні чи суспільні інтереси.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Відповідно до принципу диспозитивності сторони в будь-якій стадії процесу можуть вільно здійснювати процесуальні права: знайомитися з матеріалами справи, робити з них витяги; одержувати копії рішень, ухвал, постанов, інших документів, доданих до справи; брати участь у судових засіданнях, заявляти клопотання і відводи і т.д. (ст. 43 ЦПК України).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lastRenderedPageBreak/>
        <w:t>Диспозитивністю характеризуються права позивача, що надають йому можливість протягом усього розгляду справи змінити предмет чи підставу позову, збільшити або зменшити розмір позовних вимог, а відповідачу - визнати позов повністю чи частково (ст.49 ЦПК України).</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Особливе місце серед прав сторін займають суб'єктивні права, здійснення яких впливає на рух справи</w:t>
      </w:r>
      <w:r w:rsidRPr="00E106D0">
        <w:rPr>
          <w:rFonts w:ascii="Times New Roman" w:eastAsia="Times New Roman" w:hAnsi="Times New Roman" w:cs="Times New Roman"/>
          <w:sz w:val="28"/>
          <w:szCs w:val="28"/>
          <w:lang w:val="uk-UA" w:eastAsia="ru-RU"/>
        </w:rPr>
        <w:t>, - право позивача відмовитися від позов та право сторін закінчити справу мировою угодою (ст. 206 ЦПК України). Суд у цих випадках зобов'язаний роз'яснити позивачу або сторонам наслідки відповідних процесуальних дій, головним з яких є неможливість звернення до суду з тотожним позовом. Крім того, суд повинен перевірити законність такої процесуальної ініціативи: чи не суперечить вона закону, чи не порушуються нею права й охоронювані законом інтереси інших осіб. За відсутності порушення закону суд приймає відмову від позову чи визнає мирову угоду та припиняє провадження у справі (ст. 207 ЦПК України). Процесуальна ініціатива в цьому випадку здійснюється за допомогою і під контролем суду. Вказані обмеження продиктовані насамперед засадами законності.</w:t>
      </w:r>
    </w:p>
    <w:p w:rsidR="00E106D0" w:rsidRPr="00E106D0" w:rsidRDefault="00E106D0" w:rsidP="00E106D0">
      <w:pPr>
        <w:suppressAutoHyphens/>
        <w:spacing w:after="0"/>
        <w:jc w:val="both"/>
        <w:rPr>
          <w:rFonts w:ascii="Times New Roman" w:eastAsia="Times New Roman" w:hAnsi="Times New Roman" w:cs="Times New Roman"/>
          <w:b/>
          <w:color w:val="000000"/>
          <w:sz w:val="28"/>
          <w:szCs w:val="28"/>
          <w:shd w:val="clear" w:color="auto" w:fill="FFFFFF"/>
          <w:lang w:val="uk-UA" w:eastAsia="ru-RU"/>
        </w:rPr>
      </w:pPr>
      <w:r w:rsidRPr="00E106D0">
        <w:rPr>
          <w:rFonts w:ascii="Times New Roman" w:eastAsia="Times New Roman" w:hAnsi="Times New Roman" w:cs="Times New Roman"/>
          <w:b/>
          <w:color w:val="000000"/>
          <w:sz w:val="28"/>
          <w:szCs w:val="28"/>
          <w:shd w:val="clear" w:color="auto" w:fill="FFFFFF"/>
          <w:lang w:val="uk-UA" w:eastAsia="ru-RU"/>
        </w:rPr>
        <w:t>Принцип диспозитивності складається з таких елементів:</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порушення цивільної справи в суді;</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визначення характеру і обсягу позовних вимог і заперечень, можливість їх зміни;</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розпорядження матеріальними правами і процесуальними засобами їх захисту, зокрема, відмова від позову, визнання позову, досягнення мирової угоди;</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порушення апеляційного та касаційного провадження, перегляд судових рішень Верховним Судом України та за нововиявленими обставинами;</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вимога примусового виконання судового рішення у цивільній справі.</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Принцип процесуальної рівноправності сторін.</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Цей принцип закріплений у ст. 129 Конституції України і випливає зі змісту цілого ряду норм цивільного процесуального права .</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Даний принцип закріплений у ст. 49 ЦПК України, його зміст полягає в тому, що сторони в цивільному процесі наділяються рівними, хоча і не однаковими процесуальними правами і обов'язками. Він базується на викладеному вище конституційному принципі рівності всіх громадян перед законом і судом, водночас виступаючи конкретним принципом цивільного процесуального судочинства. Згідно з даним принципом кожна з сторін має рівні процесуальні можливості (знайомитись з матеріалами справи, виступати в суді, надавати докази тощо). Суд не може винести рішення, не вислухавши </w:t>
      </w:r>
      <w:r w:rsidRPr="00E106D0">
        <w:rPr>
          <w:rFonts w:ascii="Times New Roman" w:eastAsia="Times New Roman" w:hAnsi="Times New Roman" w:cs="Times New Roman"/>
          <w:color w:val="000000"/>
          <w:sz w:val="28"/>
          <w:szCs w:val="28"/>
          <w:shd w:val="clear" w:color="auto" w:fill="FFFFFF"/>
          <w:lang w:val="uk-UA" w:eastAsia="ru-RU"/>
        </w:rPr>
        <w:lastRenderedPageBreak/>
        <w:t>пояснень відповідача, третіх осіб. Принцип процесуального рівноправ'я діє в усіх провадженнях і на усіх стадіях цивільного процесу.</w:t>
      </w:r>
    </w:p>
    <w:p w:rsidR="00E106D0" w:rsidRPr="00E106D0" w:rsidRDefault="00E106D0" w:rsidP="00E106D0">
      <w:pPr>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 xml:space="preserve">Сутність принципу процесуальної рівноправності сторін </w:t>
      </w:r>
      <w:r w:rsidRPr="00E106D0">
        <w:rPr>
          <w:rFonts w:ascii="Times New Roman" w:eastAsia="Times New Roman" w:hAnsi="Times New Roman" w:cs="Times New Roman"/>
          <w:sz w:val="28"/>
          <w:szCs w:val="28"/>
          <w:lang w:val="uk-UA" w:eastAsia="ru-RU"/>
        </w:rPr>
        <w:t>полягає в тому, що сторони в цивільному процесі наділяються рівними (але не однаковими) процесуальними правами й обов'язками. Це забезпечує рівність можливостей для зацікавлених осіб при зверненні до суду, а також при використанні процесуальних засоби захисту своїх прав та інтересів. Закріплення цього принципу обумовлено насамперед рівноправністю суб'єктів у матеріальних (цивільних) правовідносинах, з яких виникає судовий спір.</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Принцип змагальності (ст. 12 ЦПК).</w:t>
      </w:r>
    </w:p>
    <w:p w:rsidR="00E106D0" w:rsidRPr="00E106D0" w:rsidRDefault="00E106D0" w:rsidP="00E106D0">
      <w:pPr>
        <w:suppressAutoHyphens/>
        <w:spacing w:after="0"/>
        <w:jc w:val="both"/>
        <w:rPr>
          <w:rFonts w:ascii="Times New Roman" w:eastAsia="Times New Roman" w:hAnsi="Times New Roman" w:cs="Times New Roman"/>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Згідно з п.4 ст. 129 Конституції суть даного принципу полягає у забезпеченні широкої можливості сторонам, які беруть участь у справі, відстоювати свої права та законні інтереси, свою позицію у справі, свободу надання ними суду своїх доказів і доведення перед судом їх переконливості тощо. Даний принцип близький за змістом з принципом здійснення правосуддя на засадах рівності сторін, однак не ідентичний йому. Якщо принцип рівності стосується учасників правосуддя в цілому, то принцип змагальності поширює свою дію лише на осіб, які беруть участь у судочинстві, наприклад позивача і відповідача. Реалізуючи принцип змагальності, сторони можуть активно і на рівних дискутувати, вільно висловлювати свої думки, давати тлумачення фактів, подій і доказів, пов'язаних з даною справою, відповідних законодавчих актів. Таким шляхом іде пошук істини, справедливості, забезпечення законності і обґрунтованості акту правосуддя. При цьому суду належить керівна роль в ході судового засідання, пошуку об'єктивної істини, неухильного дотримання всіх правил судового розгляду, встановлених законом. Суд вправі надавати процесуальну допомогу особам, які беруть участь у справі, роз'яснювати їхні права та обов'язки, сприяти у здійсненні цих прав і за їхнім клопотанням сприяти у витребуванні доказів тощо. При цьому ми можемо констатувати той факт, що норми про змагальність сторін є головними, базовими нормами, а норми, які допускають у деяких випадках активність суду, можна вважати виключеннями з основного правила</w:t>
      </w:r>
      <w:r w:rsidRPr="00E106D0">
        <w:rPr>
          <w:rFonts w:ascii="Times New Roman" w:eastAsia="Times New Roman" w:hAnsi="Times New Roman" w:cs="Times New Roman"/>
          <w:sz w:val="28"/>
          <w:szCs w:val="28"/>
          <w:shd w:val="clear" w:color="auto" w:fill="FFFFFF"/>
          <w:lang w:val="uk-UA" w:eastAsia="ru-RU"/>
        </w:rPr>
        <w:t>.</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Принцип безпосередності судового розгляду.</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Даний принцип визначає порядок дослідження, способи і методи сприйняття судом матеріалів справи. В силу даного принципу суд повинен базувати своє рішення по справі виключно на перевірених і досліджених в залі суду доказах. Згідно зі ст. 263 ЦПК України ця вимога відноситься в першу чергу до судів першої інстанції, які повинні безпосередньо дослідити докази по справі: заслухати пояснення осіб, які беруть участь у справі; показання свідків; ознайомитись з письмовими та речовими доказами. При цьому суд </w:t>
      </w:r>
      <w:r w:rsidRPr="00E106D0">
        <w:rPr>
          <w:rFonts w:ascii="Times New Roman" w:eastAsia="Times New Roman" w:hAnsi="Times New Roman" w:cs="Times New Roman"/>
          <w:color w:val="000000"/>
          <w:sz w:val="28"/>
          <w:szCs w:val="28"/>
          <w:shd w:val="clear" w:color="auto" w:fill="FFFFFF"/>
          <w:lang w:val="uk-UA" w:eastAsia="ru-RU"/>
        </w:rPr>
        <w:lastRenderedPageBreak/>
        <w:t>повинен прагнути отримати дані з першого джерела. Лише в окремих випадках, коли особи чи свідки, які беруть участь у справі, не можуть з поважних причин з'явитися в судове засідання (ст. 230 ЦПК), суд за дорученням може допитати їх за місцем знаходження.</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Одна з вимог принципу безпосередності полягає в тому, що у випадках колегіального розгляду справи склад суду від початку до кінця повинен бути незмінним. При одноособовому розгляді справи вона повинна бути, як правило, розглянута одним суддею.</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b/>
          <w:i/>
          <w:color w:val="000000"/>
          <w:sz w:val="28"/>
          <w:szCs w:val="28"/>
          <w:shd w:val="clear" w:color="auto" w:fill="FFFFFF"/>
          <w:lang w:val="uk-UA" w:eastAsia="ru-RU"/>
        </w:rPr>
        <w:t>Принцип процесуального формалізму.</w:t>
      </w:r>
    </w:p>
    <w:p w:rsidR="00E106D0" w:rsidRPr="00E106D0" w:rsidRDefault="00E106D0" w:rsidP="00E106D0">
      <w:pPr>
        <w:suppressAutoHyphens/>
        <w:spacing w:after="0"/>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Цей принцип передбачає встановлення певних правових формальностей, обов'язкових форм, термінів і способів здійснення процесуальних дій, які повинні здійснюватися у визначеній послідовності і в закріплені законом терміни. Ці формальності повинні забезпечити і гарантувати від зловживань права учасників цивільного судочинства, при цьому формалізм не повинен ускладнювати здійснення процесуальних прав. Чинним законодавством встановлені певні формальності подання позову і його прийняття, забезпечення позову, строки його розгляду тощо. Всі випадки спрощення процедури повинні базуватись на нормах процесуального закону.</w:t>
      </w:r>
    </w:p>
    <w:p w:rsidR="00E106D0" w:rsidRPr="00E106D0" w:rsidRDefault="00E106D0" w:rsidP="00E106D0">
      <w:pPr>
        <w:suppressAutoHyphens/>
        <w:spacing w:after="0"/>
        <w:jc w:val="both"/>
        <w:rPr>
          <w:rFonts w:ascii="Times New Roman" w:eastAsia="Times New Roman" w:hAnsi="Times New Roman" w:cs="Times New Roman"/>
          <w:b/>
          <w:caps/>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ВИСНОВКИ З ТРЕТЬОГО ПИТАННЯ:</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Підсумовуючи вищесказане слід акцентувати на тому, що згідно зі ст. 3 ЦПК суд розглядає цивільні справи відповідно до Конституції України, Цивільного процесуального кодексу України, Закону України «Про міжнародне приватне право». Вирішуючи цивільні справи, суд застосовує законодавство України відповідно до положень. Стрижневим нормативно-правовим актом, відповідно до якого суд розглядає і вирішує справи, є Цивільний процесуальний кодекс України.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pacing w:after="0"/>
        <w:jc w:val="both"/>
        <w:rPr>
          <w:rFonts w:ascii="Times New Roman" w:eastAsia="Times New Roman" w:hAnsi="Times New Roman" w:cs="Times New Roman"/>
          <w:b/>
          <w:caps/>
          <w:sz w:val="28"/>
          <w:szCs w:val="28"/>
          <w:lang w:val="uk-UA" w:eastAsia="ru-RU"/>
        </w:rPr>
      </w:pPr>
      <w:r w:rsidRPr="00E106D0">
        <w:rPr>
          <w:rFonts w:ascii="Times New Roman" w:eastAsia="Times New Roman" w:hAnsi="Times New Roman" w:cs="Times New Roman"/>
          <w:b/>
          <w:caps/>
          <w:sz w:val="28"/>
          <w:szCs w:val="28"/>
          <w:lang w:val="uk-UA" w:eastAsia="ru-RU"/>
        </w:rPr>
        <w:t>висновки З ТЕМИ: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Навчальна дисципліна «Цивільний процес» є професійно-орієнтованою дисципліною, предметом вивчення якої є норми права, що визначають порядок розгляду і вирішення цивільних справ, що регулюють діяльність суду та інших суб’єктів процесуальної діяльності з метою захисту суб’єктивних прав і охоронюваних інтересів фізичних та юридичних осіб.</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У лекції розглянуті окремі теоретичні питання цивільного процесуального права, положення чинного цивільно-процесуального законодавства відповідно до Конституції України, Цивільного процесуального кодексу </w:t>
      </w:r>
      <w:r w:rsidRPr="00E106D0">
        <w:rPr>
          <w:rFonts w:ascii="Times New Roman" w:eastAsia="Times New Roman" w:hAnsi="Times New Roman" w:cs="Times New Roman"/>
          <w:sz w:val="28"/>
          <w:szCs w:val="28"/>
          <w:lang w:val="uk-UA" w:eastAsia="ru-RU"/>
        </w:rPr>
        <w:lastRenderedPageBreak/>
        <w:t xml:space="preserve">України інших законів України. Студентам слід чітко засвоїти основні положення чинного цивільно-процесуального законодавства України, що регулює суспільні відносини у сфері здійснення правосуддя в цивільних справах.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МЕТОДИЧНІ ПОРАДИ ЩОДО ПІДГОТОВКИ ДАНОЇ ТЕМИ:</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1. Вивчаючи дану тему, </w:t>
      </w:r>
      <w:r w:rsidRPr="00E106D0">
        <w:rPr>
          <w:rFonts w:ascii="Times New Roman" w:eastAsia="Times New Roman" w:hAnsi="Times New Roman" w:cs="Times New Roman"/>
          <w:b/>
          <w:sz w:val="28"/>
          <w:szCs w:val="28"/>
          <w:lang w:val="uk-UA" w:eastAsia="ru-RU"/>
        </w:rPr>
        <w:t>студенти повинні навчитися:</w:t>
      </w:r>
      <w:r w:rsidRPr="00E106D0">
        <w:rPr>
          <w:rFonts w:ascii="Times New Roman" w:eastAsia="Times New Roman" w:hAnsi="Times New Roman" w:cs="Times New Roman"/>
          <w:sz w:val="28"/>
          <w:szCs w:val="28"/>
          <w:lang w:val="uk-UA" w:eastAsia="ru-RU"/>
        </w:rPr>
        <w:t xml:space="preserve"> </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відтворювати основні поняття цивільного процесуального права; аналізувати законодавство, відповідно до якого суд вирішує справи; давати характеристику цивільно-процесуальних інститутів, посилаючись на норми ЦПК.</w:t>
      </w:r>
    </w:p>
    <w:p w:rsidR="00E106D0" w:rsidRPr="00E106D0" w:rsidRDefault="00E106D0" w:rsidP="00E106D0">
      <w:pPr>
        <w:suppressAutoHyphens/>
        <w:spacing w:after="0"/>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складати процесуальні документи: позовні заяви із спорів, що виникають з цивільних та сімейних правовідносин.</w:t>
      </w:r>
    </w:p>
    <w:p w:rsidR="00E106D0" w:rsidRPr="00E106D0" w:rsidRDefault="00E106D0" w:rsidP="00E106D0">
      <w:pPr>
        <w:suppressAutoHyphens/>
        <w:spacing w:after="0"/>
        <w:jc w:val="both"/>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sz w:val="28"/>
          <w:szCs w:val="28"/>
          <w:lang w:val="uk-UA" w:eastAsia="ru-RU"/>
        </w:rPr>
        <w:t xml:space="preserve">2. </w:t>
      </w:r>
      <w:r w:rsidRPr="00E106D0">
        <w:rPr>
          <w:rFonts w:ascii="Times New Roman" w:eastAsia="Times New Roman" w:hAnsi="Times New Roman" w:cs="Times New Roman"/>
          <w:b/>
          <w:sz w:val="28"/>
          <w:szCs w:val="28"/>
          <w:lang w:val="uk-UA" w:eastAsia="ru-RU"/>
        </w:rPr>
        <w:t>Питання для самоперевірки та контролю засвоєння знань:</w:t>
      </w:r>
    </w:p>
    <w:p w:rsidR="00E106D0" w:rsidRPr="00E106D0" w:rsidRDefault="00E106D0" w:rsidP="00E106D0">
      <w:pPr>
        <w:numPr>
          <w:ilvl w:val="0"/>
          <w:numId w:val="26"/>
        </w:numPr>
        <w:tabs>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Принципи як світоглядний елемент формування цивільного процесуального права. </w:t>
      </w:r>
    </w:p>
    <w:p w:rsidR="00E106D0" w:rsidRPr="00E106D0" w:rsidRDefault="00E106D0" w:rsidP="00E106D0">
      <w:pPr>
        <w:numPr>
          <w:ilvl w:val="0"/>
          <w:numId w:val="26"/>
        </w:numPr>
        <w:tabs>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Роль правової доктрини у нормотворчому процесі.</w:t>
      </w:r>
    </w:p>
    <w:p w:rsidR="00E106D0" w:rsidRPr="00E106D0" w:rsidRDefault="00E106D0" w:rsidP="00E106D0">
      <w:pPr>
        <w:numPr>
          <w:ilvl w:val="0"/>
          <w:numId w:val="26"/>
        </w:numPr>
        <w:tabs>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Поняття принципів цивільного процесуального права та їх значення. </w:t>
      </w:r>
    </w:p>
    <w:p w:rsidR="00E106D0" w:rsidRPr="00E106D0" w:rsidRDefault="00E106D0" w:rsidP="00E106D0">
      <w:pPr>
        <w:numPr>
          <w:ilvl w:val="0"/>
          <w:numId w:val="26"/>
        </w:numPr>
        <w:tabs>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Система принципів цивільного процесуального права. </w:t>
      </w:r>
    </w:p>
    <w:p w:rsidR="00E106D0" w:rsidRPr="00E106D0" w:rsidRDefault="00E106D0" w:rsidP="00E106D0">
      <w:pPr>
        <w:numPr>
          <w:ilvl w:val="0"/>
          <w:numId w:val="26"/>
        </w:numPr>
        <w:tabs>
          <w:tab w:val="left" w:pos="900"/>
        </w:tab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Проблеми класифікації принципів цивільного процесуального права.</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Конституційні основи (принципи) правосуддя у цивільних справах.</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 Здійснення правосуддя тільки судом.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Формування судової системи України.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Колегіальність та одноособовість розгляду цивільних справ.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Незалежність суддів і підкорення їх тільки закону.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Рівність громадян перед законом і судом.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Принцип гласності.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Національна мова судочинства.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Галузеві принципи цивільного процесуального права.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 xml:space="preserve">Принципи диспозитивності, змагальності, процесуальної рівноправності сторін, усності та безпосередності, їх характеристика. </w:t>
      </w:r>
    </w:p>
    <w:p w:rsidR="00E106D0" w:rsidRPr="00E106D0" w:rsidRDefault="00E106D0" w:rsidP="00E106D0">
      <w:pPr>
        <w:numPr>
          <w:ilvl w:val="0"/>
          <w:numId w:val="26"/>
        </w:numPr>
        <w:tabs>
          <w:tab w:val="left" w:pos="900"/>
        </w:tabs>
        <w:suppressAutoHyphens/>
        <w:spacing w:after="0" w:line="256" w:lineRule="auto"/>
        <w:ind w:firstLine="709"/>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Взаємний зв’язок і взаємозалежності принципів цивільного процесуального права.</w:t>
      </w: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spacing w:after="0" w:line="240"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ТЕМА 3. ЦИВІЛЬНО-ПРОЦЕСУАЛЬНІ ПРАВОВІДНОСИНИ ТА</w:t>
      </w:r>
    </w:p>
    <w:p w:rsidR="00E106D0" w:rsidRPr="00E106D0" w:rsidRDefault="00E106D0" w:rsidP="00E106D0">
      <w:pPr>
        <w:spacing w:after="0" w:line="240" w:lineRule="auto"/>
        <w:jc w:val="center"/>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b/>
          <w:sz w:val="28"/>
          <w:szCs w:val="28"/>
          <w:lang w:eastAsia="ru-RU"/>
        </w:rPr>
        <w:t>ЇХ СУБ’ЄКТИ</w:t>
      </w:r>
    </w:p>
    <w:p w:rsidR="00E106D0" w:rsidRPr="00E106D0" w:rsidRDefault="00E106D0" w:rsidP="00E106D0">
      <w:pPr>
        <w:spacing w:after="0" w:line="240" w:lineRule="auto"/>
        <w:jc w:val="center"/>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години)</w:t>
      </w:r>
    </w:p>
    <w:p w:rsidR="00E106D0" w:rsidRPr="00E106D0" w:rsidRDefault="00E106D0" w:rsidP="00E106D0">
      <w:pPr>
        <w:spacing w:after="160" w:line="256" w:lineRule="auto"/>
        <w:jc w:val="both"/>
        <w:rPr>
          <w:rFonts w:ascii="Times New Roman" w:eastAsiaTheme="minorEastAsia" w:hAnsi="Times New Roman" w:cs="Times New Roman"/>
          <w:sz w:val="28"/>
          <w:szCs w:val="28"/>
          <w:lang w:eastAsia="ru-RU"/>
        </w:rPr>
      </w:pPr>
    </w:p>
    <w:p w:rsidR="00E106D0" w:rsidRPr="00E106D0" w:rsidRDefault="00E106D0" w:rsidP="00E106D0">
      <w:pPr>
        <w:keepNext/>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lastRenderedPageBreak/>
        <w:t>План лекції</w:t>
      </w:r>
      <w:r w:rsidRPr="00E106D0">
        <w:rPr>
          <w:rFonts w:ascii="Times New Roman" w:eastAsia="Times New Roman" w:hAnsi="Times New Roman" w:cs="Times New Roman"/>
          <w:b/>
          <w:sz w:val="28"/>
          <w:szCs w:val="28"/>
          <w:lang w:eastAsia="ru-RU"/>
        </w:rPr>
        <w:t>:</w:t>
      </w:r>
    </w:p>
    <w:p w:rsidR="00E106D0" w:rsidRPr="00E106D0" w:rsidRDefault="00E106D0" w:rsidP="00E106D0">
      <w:pPr>
        <w:suppressAutoHyphens/>
        <w:spacing w:after="0" w:line="240" w:lineRule="auto"/>
        <w:jc w:val="both"/>
        <w:rPr>
          <w:rFonts w:ascii="Times New Roman" w:eastAsia="Times New Roman" w:hAnsi="Times New Roman" w:cs="Times New Roman"/>
          <w:caps/>
          <w:sz w:val="28"/>
          <w:szCs w:val="28"/>
          <w:lang w:eastAsia="ru-RU"/>
        </w:rPr>
      </w:pPr>
    </w:p>
    <w:p w:rsidR="00E106D0" w:rsidRPr="00E106D0" w:rsidRDefault="00E106D0" w:rsidP="00E106D0">
      <w:pPr>
        <w:numPr>
          <w:ilvl w:val="0"/>
          <w:numId w:val="31"/>
        </w:num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Поняття цивільних процесуальних правовідносин. </w:t>
      </w:r>
    </w:p>
    <w:p w:rsidR="00E106D0" w:rsidRPr="00E106D0" w:rsidRDefault="00E106D0" w:rsidP="00E106D0">
      <w:pPr>
        <w:numPr>
          <w:ilvl w:val="0"/>
          <w:numId w:val="31"/>
        </w:num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Сторони (позивач, відповідач) як учасники цивільного процесу</w:t>
      </w:r>
    </w:p>
    <w:p w:rsidR="00E106D0" w:rsidRPr="00E106D0" w:rsidRDefault="00E106D0" w:rsidP="00E106D0">
      <w:pPr>
        <w:numPr>
          <w:ilvl w:val="0"/>
          <w:numId w:val="31"/>
        </w:num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Треті особи у справах позовного провадження</w:t>
      </w:r>
    </w:p>
    <w:p w:rsidR="00E106D0" w:rsidRPr="00E106D0" w:rsidRDefault="00E106D0" w:rsidP="00E106D0">
      <w:pPr>
        <w:numPr>
          <w:ilvl w:val="0"/>
          <w:numId w:val="31"/>
        </w:num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Представництво у  цивільному процесі</w:t>
      </w:r>
    </w:p>
    <w:p w:rsidR="00E106D0" w:rsidRPr="00E106D0" w:rsidRDefault="00E106D0" w:rsidP="00E106D0">
      <w:pPr>
        <w:numPr>
          <w:ilvl w:val="0"/>
          <w:numId w:val="31"/>
        </w:num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Інші учасники цивільного процесу (свідок, експерт, перекладач, спеціаліст, особа, яка надає правову допомогу).</w:t>
      </w:r>
    </w:p>
    <w:p w:rsidR="00E106D0" w:rsidRPr="00E106D0" w:rsidRDefault="00E106D0" w:rsidP="00E106D0">
      <w:pPr>
        <w:suppressAutoHyphens/>
        <w:spacing w:after="0" w:line="240" w:lineRule="auto"/>
        <w:jc w:val="both"/>
        <w:rPr>
          <w:rFonts w:ascii="Times New Roman" w:eastAsia="Times New Roman" w:hAnsi="Times New Roman" w:cs="Times New Roman"/>
          <w:i/>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РЕКОМЕНДОВАНА ЛІТЕРАТУРА:</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i/>
          <w:sz w:val="28"/>
          <w:szCs w:val="28"/>
          <w:lang w:eastAsia="ru-RU"/>
        </w:rPr>
        <w:t>Нормативно-правові акти:</w:t>
      </w:r>
    </w:p>
    <w:p w:rsidR="00E106D0" w:rsidRPr="00E106D0" w:rsidRDefault="00E106D0" w:rsidP="00E106D0">
      <w:pPr>
        <w:numPr>
          <w:ilvl w:val="0"/>
          <w:numId w:val="32"/>
        </w:numPr>
        <w:tabs>
          <w:tab w:val="left" w:pos="525"/>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Конституція України. Прийнята на V сесії Верховної Ради України 28 червня 1996 року // Відомості ВРУ. – 1996. - № 30. – Ст. 141.</w:t>
      </w:r>
    </w:p>
    <w:p w:rsidR="00E106D0" w:rsidRPr="00E106D0" w:rsidRDefault="00E106D0" w:rsidP="00E106D0">
      <w:pPr>
        <w:numPr>
          <w:ilvl w:val="0"/>
          <w:numId w:val="32"/>
        </w:numPr>
        <w:tabs>
          <w:tab w:val="left" w:pos="525"/>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Цивільний процесуальний кодекс України від 18 березня 2004 р. № 1618-І // ВВР України. - 2017. - № 48. - Ст. 436 в редакції Закону № 2147-VIII від 03.10.2017р.</w:t>
      </w:r>
    </w:p>
    <w:p w:rsidR="00E106D0" w:rsidRPr="00E106D0" w:rsidRDefault="00E106D0" w:rsidP="00E106D0">
      <w:pPr>
        <w:numPr>
          <w:ilvl w:val="0"/>
          <w:numId w:val="32"/>
        </w:numPr>
        <w:tabs>
          <w:tab w:val="left" w:pos="525"/>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 судоустрій та статус суддів. Закон України № 1402-19 від</w:t>
      </w:r>
      <w:r w:rsidRPr="00E106D0">
        <w:rPr>
          <w:rFonts w:ascii="Times New Roman" w:eastAsia="Times New Roman" w:hAnsi="Times New Roman" w:cs="Times New Roman"/>
          <w:color w:val="292B2C"/>
          <w:sz w:val="28"/>
          <w:szCs w:val="28"/>
          <w:shd w:val="clear" w:color="auto" w:fill="ECEEEF"/>
          <w:lang w:eastAsia="ru-RU"/>
        </w:rPr>
        <w:t xml:space="preserve"> </w:t>
      </w:r>
      <w:r w:rsidRPr="00E106D0">
        <w:rPr>
          <w:rFonts w:ascii="Times New Roman" w:eastAsia="Times New Roman" w:hAnsi="Times New Roman" w:cs="Times New Roman"/>
          <w:sz w:val="28"/>
          <w:szCs w:val="28"/>
          <w:lang w:eastAsia="ru-RU"/>
        </w:rPr>
        <w:t> 15.12.2017 р. // ВВР. – 2017. - № 31, - Ст. 545.</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Закон України. Про Конституційний Суд України Закон України від 07.06.2017 № 2136-д  // ВВР. – 2017.</w:t>
      </w:r>
    </w:p>
    <w:p w:rsidR="00E106D0" w:rsidRPr="00E106D0" w:rsidRDefault="00E106D0" w:rsidP="00E106D0">
      <w:pPr>
        <w:tabs>
          <w:tab w:val="left" w:pos="684"/>
        </w:tabs>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i/>
          <w:sz w:val="28"/>
          <w:szCs w:val="28"/>
          <w:lang w:eastAsia="ru-RU"/>
        </w:rPr>
        <w:t>Підручники</w:t>
      </w:r>
    </w:p>
    <w:p w:rsidR="00E106D0" w:rsidRPr="00E106D0" w:rsidRDefault="00E106D0" w:rsidP="00E106D0">
      <w:pPr>
        <w:numPr>
          <w:ilvl w:val="0"/>
          <w:numId w:val="29"/>
        </w:numPr>
        <w:tabs>
          <w:tab w:val="left" w:pos="900"/>
          <w:tab w:val="left" w:pos="48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України: Підручник / За ред. Ю.С. Червоного. – К.: Істина, 2013.</w:t>
      </w:r>
    </w:p>
    <w:p w:rsidR="00E106D0" w:rsidRPr="00E106D0" w:rsidRDefault="00E106D0" w:rsidP="00E106D0">
      <w:pPr>
        <w:numPr>
          <w:ilvl w:val="0"/>
          <w:numId w:val="29"/>
        </w:numPr>
        <w:tabs>
          <w:tab w:val="left" w:pos="900"/>
          <w:tab w:val="left" w:pos="48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Штефан М.Й. Цивільне процесуальне право України: Академічний курс: Підруч. для студ. спец. вищ. навч. закл. –  К.: Концерн “Видавничий Дім “Ін Юре”, 2015.</w:t>
      </w:r>
    </w:p>
    <w:p w:rsidR="00E106D0" w:rsidRPr="00E106D0" w:rsidRDefault="00E106D0" w:rsidP="00E106D0">
      <w:pPr>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i/>
          <w:sz w:val="28"/>
          <w:szCs w:val="28"/>
          <w:lang w:eastAsia="ru-RU"/>
        </w:rPr>
        <w:t>Навчальні посібники, інші дидактичні та методичні матеріали</w:t>
      </w:r>
    </w:p>
    <w:p w:rsidR="00E106D0" w:rsidRPr="00E106D0" w:rsidRDefault="00E106D0" w:rsidP="00E106D0">
      <w:pPr>
        <w:numPr>
          <w:ilvl w:val="0"/>
          <w:numId w:val="33"/>
        </w:numPr>
        <w:tabs>
          <w:tab w:val="left" w:pos="900"/>
          <w:tab w:val="left" w:pos="48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Безлюдько І.О., Бичкова С.С. Бобрик В.І. та ін. Цивільне процесуальне право України: Навч. посібник. – К.: Атіка, 2014.</w:t>
      </w:r>
    </w:p>
    <w:p w:rsidR="00E106D0" w:rsidRPr="00E106D0" w:rsidRDefault="00E106D0" w:rsidP="00E106D0">
      <w:pPr>
        <w:numPr>
          <w:ilvl w:val="0"/>
          <w:numId w:val="33"/>
        </w:numPr>
        <w:tabs>
          <w:tab w:val="left" w:pos="900"/>
          <w:tab w:val="left" w:pos="48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Кравчук В.М., Угриновська О.І. Науково-практичний коментар Цивільного процесуального кодексу України. – 2-ге вид., перероб. і доп. – Х.: Фактор, 2010. – 800 с. (станом на 1 жовтня 2013 р.).</w:t>
      </w:r>
    </w:p>
    <w:p w:rsidR="00E106D0" w:rsidRPr="00E106D0" w:rsidRDefault="00E106D0" w:rsidP="00E106D0">
      <w:pPr>
        <w:numPr>
          <w:ilvl w:val="0"/>
          <w:numId w:val="33"/>
        </w:numPr>
        <w:tabs>
          <w:tab w:val="left" w:pos="900"/>
          <w:tab w:val="left" w:pos="48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Луспеник Д.Д. Настільна книга професійного судді при розгляді цивільних справ (складання судових процесуальних документів за новим ЦПК України). – Х.: Харків юридичний, 2015.</w:t>
      </w:r>
    </w:p>
    <w:p w:rsidR="00E106D0" w:rsidRPr="00E106D0" w:rsidRDefault="00E106D0" w:rsidP="00E106D0">
      <w:pPr>
        <w:numPr>
          <w:ilvl w:val="0"/>
          <w:numId w:val="33"/>
        </w:numPr>
        <w:tabs>
          <w:tab w:val="left" w:pos="900"/>
          <w:tab w:val="left" w:pos="48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Процесуальні документи у цивільних справах (теорія, методика, практика) :  Наук.-практ. посіб. /  За заг. ред. С.Я. Фурси ; Центр правових досліджень Фурси. - К. : Видавець Фурса С.Я.,  КНТ, 2014. - 1088 с.</w:t>
      </w:r>
    </w:p>
    <w:p w:rsidR="00E106D0" w:rsidRPr="00E106D0" w:rsidRDefault="00E106D0" w:rsidP="00E106D0">
      <w:pPr>
        <w:numPr>
          <w:ilvl w:val="0"/>
          <w:numId w:val="33"/>
        </w:numPr>
        <w:tabs>
          <w:tab w:val="left" w:pos="900"/>
          <w:tab w:val="left" w:pos="48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процесуальний кодекс України: Науково-практичний коментар / За ред. Є.О.Харитонова, О.І.Харитонової, В.В.Васильченка, Н.Ю.Голубєвої. – Х.: Одісей, 2012.</w:t>
      </w:r>
    </w:p>
    <w:p w:rsidR="00E106D0" w:rsidRPr="00E106D0" w:rsidRDefault="00E106D0" w:rsidP="00E106D0">
      <w:pPr>
        <w:numPr>
          <w:ilvl w:val="0"/>
          <w:numId w:val="33"/>
        </w:numPr>
        <w:tabs>
          <w:tab w:val="left" w:pos="900"/>
          <w:tab w:val="left" w:pos="48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Фурса С.Я., Фурса Є.І., Щербак С.В. Цивільний процесуальний кодекс України: Науково-практичний коментар: У 2 т. / За заг. ред. С.Я.Фурси. – К. – Видавець Фурса С.Я.: КНТ, 2012.</w:t>
      </w:r>
    </w:p>
    <w:p w:rsidR="00E106D0" w:rsidRPr="00E106D0" w:rsidRDefault="00E106D0" w:rsidP="00E106D0">
      <w:pPr>
        <w:spacing w:after="0" w:line="240" w:lineRule="auto"/>
        <w:jc w:val="both"/>
        <w:rPr>
          <w:rFonts w:ascii="Times New Roman" w:eastAsia="Times New Roman" w:hAnsi="Times New Roman" w:cs="Times New Roman"/>
          <w:caps/>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Мета лекції</w:t>
      </w:r>
      <w:r w:rsidRPr="00E106D0">
        <w:rPr>
          <w:rFonts w:ascii="Times New Roman" w:eastAsia="Times New Roman" w:hAnsi="Times New Roman" w:cs="Times New Roman"/>
          <w:b/>
          <w:sz w:val="28"/>
          <w:szCs w:val="28"/>
          <w:lang w:eastAsia="ru-RU"/>
        </w:rPr>
        <w:t>:</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lang w:eastAsia="ru-RU"/>
        </w:rPr>
        <w:t>Мета лекції полягає у формуванні знань студентів про теорію цивільних процесуальних правовідносин, розуміння особливостей цивільних процесуальних правовідносин і ролі суду в них, суб’єктного складу цих правовідносин. Зазначене є необхідним для подальшого формування професійних навичок на основі отриманих знань.</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caps/>
          <w:sz w:val="28"/>
          <w:szCs w:val="28"/>
          <w:lang w:eastAsia="ru-RU"/>
        </w:rPr>
      </w:pPr>
      <w:r w:rsidRPr="00E106D0">
        <w:rPr>
          <w:rFonts w:ascii="Times New Roman" w:eastAsia="Times New Roman" w:hAnsi="Times New Roman" w:cs="Times New Roman"/>
          <w:b/>
          <w:caps/>
          <w:sz w:val="28"/>
          <w:szCs w:val="28"/>
          <w:lang w:eastAsia="ru-RU"/>
        </w:rPr>
        <w:t>Вступ</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Цивільні процесуальні правовідносини розкривають соціальну спрямованість норм цивільного процесуального права, виступають процесуальним засобом судового захисту цивільних, житлових, земельних, сімейних, трудових відносин, державних і громадських інтересів. Вони обумовлюються дією норм цивільного процесуального права, які впливають на поведінку осіб шляхом закріплення сукупності кореспондуючих між собою суб’єктивних цивільних процесуальних прав і обов’язків суду та учасників процесу, реалізація яких спричиняє виникнення, розвиток і припинення цього виду правовідносин.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Проблема цивільних процесуальних правовідносин виявляє своє важливе значення для правозастосовної практики, оскільки правильне визначення правовідношення у цивільній справі обумовлює її успішний розгляд і ухвалення справедливого рішення у справі.</w:t>
      </w:r>
    </w:p>
    <w:p w:rsidR="00E106D0" w:rsidRPr="00E106D0" w:rsidRDefault="00E106D0" w:rsidP="00E106D0">
      <w:pPr>
        <w:keepNext/>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keepNext/>
        <w:suppressAutoHyphens/>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i/>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І. Поняття цивільних процесуальних правовідносин</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Насамперед, слід зазначити, що будь-які процесуальні відносини виникають з приводу і у зв'язку з матеріальними правовими відносинами, їх похідний від останніх характер можна прослідкувати через певну діяльність уповноважених суб'єктів.</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Об’єктивною основою цивільних процесуальних правовідносин виступають матеріальні правовідносини, а саме необхідність захисту особою своїх порушених, невизнаних або оспорюваних суб’єктивних прав та інтересів у спорах, що виникають із цивільних, житлових, земельних, трудових, сімейних правовідносин. Такий захист відбувається в порядку, встановленому процесуальним законом.</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Стаття 1 ЦПК встановлює, що порядок провадження в цивільних справах у судах України визначається цим Кодексом. Відповідно </w:t>
      </w:r>
      <w:r w:rsidRPr="00E106D0">
        <w:rPr>
          <w:rFonts w:ascii="Times New Roman" w:eastAsia="Times New Roman" w:hAnsi="Times New Roman" w:cs="Times New Roman"/>
          <w:i/>
          <w:sz w:val="28"/>
          <w:szCs w:val="28"/>
          <w:lang w:eastAsia="ru-RU"/>
        </w:rPr>
        <w:t>цивільні процесуальні правовідносини існують лише у формі правових відносин</w:t>
      </w:r>
      <w:r w:rsidRPr="00E106D0">
        <w:rPr>
          <w:rFonts w:ascii="Times New Roman" w:eastAsia="Times New Roman" w:hAnsi="Times New Roman" w:cs="Times New Roman"/>
          <w:sz w:val="28"/>
          <w:szCs w:val="28"/>
          <w:lang w:eastAsia="ru-RU"/>
        </w:rPr>
        <w:t xml:space="preserve"> – у цій галузі правовідносин дозволено лише те, що прямо дозволено нормативними актами. Такий, </w:t>
      </w:r>
      <w:r w:rsidRPr="00E106D0">
        <w:rPr>
          <w:rFonts w:ascii="Times New Roman" w:eastAsia="Times New Roman" w:hAnsi="Times New Roman" w:cs="Times New Roman"/>
          <w:i/>
          <w:sz w:val="28"/>
          <w:szCs w:val="28"/>
          <w:lang w:eastAsia="ru-RU"/>
        </w:rPr>
        <w:t xml:space="preserve">дозвільний, спосіб правового регулювання процесуальних </w:t>
      </w:r>
      <w:r w:rsidRPr="00E106D0">
        <w:rPr>
          <w:rFonts w:ascii="Times New Roman" w:eastAsia="Times New Roman" w:hAnsi="Times New Roman" w:cs="Times New Roman"/>
          <w:i/>
          <w:sz w:val="28"/>
          <w:szCs w:val="28"/>
          <w:lang w:eastAsia="ru-RU"/>
        </w:rPr>
        <w:lastRenderedPageBreak/>
        <w:t>відносин</w:t>
      </w:r>
      <w:r w:rsidRPr="00E106D0">
        <w:rPr>
          <w:rFonts w:ascii="Times New Roman" w:eastAsia="Times New Roman" w:hAnsi="Times New Roman" w:cs="Times New Roman"/>
          <w:sz w:val="28"/>
          <w:szCs w:val="28"/>
          <w:lang w:eastAsia="ru-RU"/>
        </w:rPr>
        <w:t xml:space="preserve"> не допускає так званої фактичної процесуальної діяльності, тобто діяльності, не передбаченої формами цивільного судочинства.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Як і будь-які інші правовідносини, цивільні процесуальні правовідносини фіксують коло осіб, на яких поширюється дія правових норм, що закріплюють конкретну поведінку, суб’єктивні процесуальні права і обов’язки цих осіб як суб’єктів даних правовідносин. Норми цивільного процесуального права врегульовують поведінку суду, сторін, третіх осіб, заявників, інших суб’єктів у сфері цивільного судочинства.</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Схематично цивільні процесуальні правовідносини, що виникають у провадженні по справі, можна відобразити так: суд – позивач; суд – відповідач; суд – третя особа; суд – свідок; суд – експерт тощо.</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lang w:eastAsia="ru-RU"/>
        </w:rPr>
        <w:t>Відносини, що виникають між судом та іншими учасниками цивільного процесу і врегульовані нормами цивільного процесуального права, є цивільними процесуальними правовідносинами. Отже</w:t>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b/>
          <w:i/>
          <w:sz w:val="28"/>
          <w:szCs w:val="28"/>
          <w:lang w:eastAsia="ru-RU"/>
        </w:rPr>
        <w:t>цивільні процесуальні правовідносини –</w:t>
      </w:r>
      <w:r w:rsidRPr="00E106D0">
        <w:rPr>
          <w:rFonts w:ascii="Times New Roman" w:eastAsia="Times New Roman" w:hAnsi="Times New Roman" w:cs="Times New Roman"/>
          <w:sz w:val="28"/>
          <w:szCs w:val="28"/>
          <w:shd w:val="clear" w:color="auto" w:fill="FFFFFF"/>
          <w:lang w:eastAsia="ru-RU"/>
        </w:rPr>
        <w:t xml:space="preserve"> це врегульовані цивільним процесуальним правом </w:t>
      </w:r>
      <w:r w:rsidRPr="00E106D0">
        <w:rPr>
          <w:rFonts w:ascii="Times New Roman" w:eastAsia="Times New Roman" w:hAnsi="Times New Roman" w:cs="Times New Roman"/>
          <w:i/>
          <w:sz w:val="28"/>
          <w:szCs w:val="28"/>
          <w:lang w:eastAsia="ru-RU"/>
        </w:rPr>
        <w:t>суспільні</w:t>
      </w:r>
      <w:r w:rsidRPr="00E106D0">
        <w:rPr>
          <w:rFonts w:ascii="Times New Roman" w:eastAsia="Times New Roman" w:hAnsi="Times New Roman" w:cs="Times New Roman"/>
          <w:sz w:val="28"/>
          <w:szCs w:val="28"/>
          <w:shd w:val="clear" w:color="auto" w:fill="FFFFFF"/>
          <w:lang w:eastAsia="ru-RU"/>
        </w:rPr>
        <w:t xml:space="preserve"> відносини, що складаються між судом і кожним з учасників цивільного процесу у зв'язку зі здійсненням правосуддя у цивільних справах, що становлять певну систему.</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Дослідження категорії процесуальних правовідносин дозволяє дійти висновку про те, що загальними для всіх правовідносин є наступні </w:t>
      </w:r>
      <w:r w:rsidRPr="00E106D0">
        <w:rPr>
          <w:rFonts w:ascii="Times New Roman" w:eastAsia="Times New Roman" w:hAnsi="Times New Roman" w:cs="Times New Roman"/>
          <w:b/>
          <w:sz w:val="28"/>
          <w:szCs w:val="28"/>
          <w:shd w:val="clear" w:color="auto" w:fill="FFFFFF"/>
          <w:lang w:eastAsia="ru-RU"/>
        </w:rPr>
        <w:t>ознаки: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правовідносини — це завжди відносини між конкретними особами;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правовідносини юридично закріплюють взаємну поведінку їх учасників;</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правовідносини регулюються нормами права, встановленими або санкціонованими державою;</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будь-які правовідносини забезпечується силою державного примусу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Загальні ознаки, що характеризують процесуальні відносини як правові відносини взагалі, у цивільних процесуальних відносинах перетворюються на ознаки, притаманні тільки для цих відносин, які можуть слугувати підставою для їх розгляду як самостійної групи відносин, через яку реалізуються норми цивільного процесуального права. </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До цих ознак слід віднести такі:</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здійснюються в межах закону, зокрема, виникають у певній процесуальній формі під час здійснення правосуддя у цивільних справах. На відміну від матеріальних правовідносин не можуть існувати поза процесуальною формою; Цивільні процесуальні відносини — це завжди відносини між 2 суб'єктами Цивільні процесуальні правовідносини - це не безособовий, абстрактний зв'язок, а завжди конкретні відносини «когось» з «кимось».</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Але останнє положення потребує адекватного сприйняття, оскільки індивідуалізація суб'єктів відбувається не на підставі норм ЦПК, а встановлюється на підставі норм матеріального права. Матеріальні інтереси і права зумовлюють не тільки участь конкретних осіб в справі, а й безпомилково вказують на їх остаточну мету в цивільному процесі. Зокрема, існують випадки, коли позивач і відповідач (мати і син) мають однакові інтереси, що зумовлює визнання позову, а вони разом діють в процесі проти інтересів третіх осіб.</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Сама ж процедура розгляду справ судами універсальна і не передбачає відмінностей. У ЦПК встановлено, що у разі незалучення третіх осіб до участі в справі і ухвалення проти їх інтересів рішень, такі помилки мають ліквідуватися шляхом скасування рішення, зокрема, коли суд ухвалив рішення про права та обов'язки особи, яка не брала участі у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В реальному цивільному процесі відносини виникають між конкретними суб'єктами, але закон наділяє процесуальними правами «абстрактних» осіб, а саме позивача, відповідача та ін. Зокрема, ЦПК України в окремій, 4 главі, яка називається «Учасники судового процесу», чітко встановлює, які суб'єкти можуть брати участь у цивільному судочинстві: сторони, треті особи, представники сторін та третіх осіб, заявники, інші заінтересовані особи, їхні представники, органи та особи, яким законом надано право захищати права, свободи та інтереси інших осіб, секретар судового засідання, судовий розпорядник, свідок, експерт, перекладач, спеціаліст,особа, яка надає правову допомогу. Саме тому у ЦПК допускається одній і тій самій особі бути </w:t>
      </w:r>
      <w:r w:rsidRPr="00E106D0">
        <w:rPr>
          <w:rFonts w:ascii="Times New Roman" w:eastAsia="Times New Roman" w:hAnsi="Times New Roman" w:cs="Times New Roman"/>
          <w:sz w:val="28"/>
          <w:szCs w:val="28"/>
          <w:u w:val="single"/>
          <w:shd w:val="clear" w:color="auto" w:fill="FFFFFF"/>
          <w:lang w:eastAsia="ru-RU"/>
        </w:rPr>
        <w:t>відповідачем у справі і звертатися із зустрічним позовом</w:t>
      </w:r>
      <w:r w:rsidRPr="00E106D0">
        <w:rPr>
          <w:rFonts w:ascii="Times New Roman" w:eastAsia="Times New Roman" w:hAnsi="Times New Roman" w:cs="Times New Roman"/>
          <w:sz w:val="28"/>
          <w:szCs w:val="28"/>
          <w:shd w:val="clear" w:color="auto" w:fill="FFFFFF"/>
          <w:lang w:eastAsia="ru-RU"/>
        </w:rPr>
        <w:t>, оскільки законом наперед не може встановлюватися, що позивач завжди правий і його право порушене. Коли ж така особа звернеться із зустрічним позовом і даний позов буде прийнятий судом, то вона формально не змінює статусу - відповідач, але наділяється всіма правами й позивача за зустрічним позовом. У зв'язку з цим можна вважати, що правовий статус позивача в справі універсальний і ним може скористатися будь-яка особа, права якої порушено або оспорено тощо.</w:t>
      </w:r>
      <w:r w:rsidRPr="00E106D0">
        <w:rPr>
          <w:rFonts w:ascii="Times New Roman" w:eastAsia="Times New Roman" w:hAnsi="Times New Roman" w:cs="Times New Roman"/>
          <w:sz w:val="28"/>
          <w:szCs w:val="28"/>
          <w:shd w:val="clear" w:color="auto" w:fill="FFFFFF"/>
          <w:vertAlign w:val="superscript"/>
          <w:lang w:eastAsia="ru-RU"/>
        </w:rPr>
        <w:footnoteReference w:id="1"/>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При цьому реальні правовідносини, що виникли між судом і зазначеними суб'єктами при розгляді справи, мають індивідуалізований характер, оскільки наділена відповідними універсальними процесуальними правами особа може ними не скористатися або скористатися неналежно, що може негативно позначитися на її правах;</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lang w:eastAsia="ru-RU"/>
        </w:rPr>
        <w:t xml:space="preserve">2) </w:t>
      </w:r>
      <w:r w:rsidRPr="00E106D0">
        <w:rPr>
          <w:rFonts w:ascii="Times New Roman" w:eastAsia="Times New Roman" w:hAnsi="Times New Roman" w:cs="Times New Roman"/>
          <w:sz w:val="28"/>
          <w:szCs w:val="28"/>
          <w:shd w:val="clear" w:color="auto" w:fill="FFFFFF"/>
          <w:lang w:eastAsia="ru-RU"/>
        </w:rPr>
        <w:t>обов'язковий суб'єкт будь-якого цивільного процесуального відношення — суд; Підкреслюючи роль суду у здійсненні правосуддя, його називають обов'язковим суб'єктом всіх без винятку цивільних процесуальних правовідносин, які можуть виникати і існувати тільки між двома суб'єктами - судом, який розглядає справу, і будь-яким іншим учасником процесу. Враховуючи той факт, що цивільні процесуальні правовідносини існують у процесі розгляду і вирішення цивільних справ, то тільки при наявності суб'єкта, до компетенції якого віднесено здійснення правосуддя, вони можуть виникати, змінюватись і припинятись.</w:t>
      </w:r>
      <w:r w:rsidRPr="00E106D0">
        <w:rPr>
          <w:rFonts w:ascii="Times New Roman" w:eastAsia="Times New Roman" w:hAnsi="Times New Roman" w:cs="Times New Roman"/>
          <w:sz w:val="28"/>
          <w:szCs w:val="28"/>
          <w:shd w:val="clear" w:color="auto" w:fill="FFFFFF"/>
          <w:vertAlign w:val="superscript"/>
          <w:lang w:eastAsia="ru-RU"/>
        </w:rPr>
        <w:footnoteReference w:id="2"/>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Суд є єдиним органом держави, який здійснює від її імені правосуддя. Захист прав, свобод і законних інтересів усім суб’єктам правовідносин гарантується </w:t>
      </w:r>
      <w:r w:rsidRPr="00E106D0">
        <w:rPr>
          <w:rFonts w:ascii="Times New Roman" w:eastAsia="Times New Roman" w:hAnsi="Times New Roman" w:cs="Times New Roman"/>
          <w:sz w:val="28"/>
          <w:szCs w:val="28"/>
          <w:lang w:eastAsia="ru-RU"/>
        </w:rPr>
        <w:lastRenderedPageBreak/>
        <w:t>незалежним і неупередженим судом. Неупередженість суду забезпечується формуванням його складу. Процесуальними гарантіями, що забезпечують безсторонність і об’єктивність суддів, є відводи (ст. 36 ЦПК). Відводи також можуть бути заявлені щодо секретаря судового засідання (ст. 38 ЦПК). Судді і секретар судового засідання мають право заявити про самовідвід (ст. 39 ЦПК) за наявності обставин, передбачених статтями 36, 37,38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Суду як органу державної влади належить керівна роль в цивільному процесі. Діяльність суду підпорядкована процесуальному законодавству, яке покладає на суд обов’язок всебічно, повно та об’єктивно розглянути обставини справи і ухвалити в ній рішення відповідно до норм матеріального і процесуального закону. Суд вирішує справу у формі судового розгляду в судовому засіданні в умовах гласності та усності процедури дослідження обставин справи і підтвердження їх доказами, змагальності і рівноправності сторін.</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w:t>
      </w:r>
      <w:r w:rsidRPr="00E106D0">
        <w:rPr>
          <w:rFonts w:ascii="Times New Roman" w:eastAsia="Times New Roman" w:hAnsi="Times New Roman" w:cs="Times New Roman"/>
          <w:b/>
          <w:sz w:val="28"/>
          <w:szCs w:val="28"/>
          <w:shd w:val="clear" w:color="auto" w:fill="FFFFFF"/>
          <w:lang w:eastAsia="ru-RU"/>
        </w:rPr>
        <w:t xml:space="preserve"> </w:t>
      </w:r>
      <w:r w:rsidRPr="00E106D0">
        <w:rPr>
          <w:rFonts w:ascii="Times New Roman" w:eastAsia="Times New Roman" w:hAnsi="Times New Roman" w:cs="Times New Roman"/>
          <w:sz w:val="28"/>
          <w:szCs w:val="28"/>
          <w:shd w:val="clear" w:color="auto" w:fill="FFFFFF"/>
          <w:lang w:eastAsia="ru-RU"/>
        </w:rPr>
        <w:t xml:space="preserve">імперативно-диспозитивний характер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Специфічною ознакою цивільних процесуальних правовідносин є їх владний характер. процесуальні відносини складаються між нерівними суб'єктами, вони оформлюють співвідношення прав і обов'язків на підставі влади і підпорядкування. Відповідно до положень ЦПК України, принципів та методу правового регулювання цивільного процесу така ознака, як владний характер цивільних процесуальних правовідносин втратила свою актуальність. Закріплення на законодавчому рівні принципів диспозитивності (ст. 13 ЦПК), змагальності сторін (ст. 12 ЦПК) та ін. призвели до втрати судом своєї активної ролі і передбачають пасивність суду. Він керує ходом цивільного процесу і згідно з положеннями ЦПК України сприяє всебічному і повному з'ясуванню обставин справи: роз'яснює особам, які беруть участь у справі, їх права та обов'язки, попереджає про наслідки вчинення або невчинення процесуальних дій і сприяє реалізації їх прав у випадках, встановлених ЦПК України (ч. 4 ст. 12). Суб'єкти самостійно розпоряджаються наданими правами і суд не має права визначати поведінку учасників цивільного процесу. Так, ЦПК України закріплює положення про те, що суд розглядає цивільні справи не інакше як за зверненням фізичних чи юридичних осіб, поданим відповідно до цього Кодексу, в межах заявлених вимог і на підставі доказів сторін та інших осіб, які беруть участь у справі. Особа, яка бере участь у справі, розпоряджається своїми правами щодо предмета спору на власний розсуд (ст. 11 ЦПК), сьогодні допускається не з'являтися до суду позивачу, відповідачу, третім особам і справа може бути розглянута без їх участі. Імперативні і диспозитивні основи цивільного процесу, що визначають характер цивільних процесуальних правовідносин, перебувають у діалектичній єдності, яка виявляється у їх взаємодії і взаємозалежності. Так, владні функції та повноваження суду, які визначені імперативним методом правового регулювання, обмежуються диспозитивними основами цивільного судочинства. Наприклад, ч. 1 ст. 187 ЦПК визначає, що суд відкриває провадження у справі протягом 5 днів з дня надходження позовної заяви або заяви про усунення недоліків не інакше як </w:t>
      </w:r>
      <w:r w:rsidRPr="00E106D0">
        <w:rPr>
          <w:rFonts w:ascii="Times New Roman" w:eastAsia="Times New Roman" w:hAnsi="Times New Roman" w:cs="Times New Roman"/>
          <w:sz w:val="28"/>
          <w:szCs w:val="28"/>
          <w:shd w:val="clear" w:color="auto" w:fill="FFFFFF"/>
          <w:lang w:eastAsia="ru-RU"/>
        </w:rPr>
        <w:lastRenderedPageBreak/>
        <w:t xml:space="preserve">на підставі заяви, поданої і оформленої в порядку, встановленому цим Кодексом.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Тому сучасному стану розвитку науки цивільного процесу і положенням чинного цивільного процесуального законодавства України більш адекватно відповідає така ознака цивільних процесуальних правовідносин, як їх імперативно-диспозитивний характер;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Динамічність.  Процесуальні  відносини знаходяться в постійному русі: виникнення кожного відношення зумовлено існуванням іншого відношення, а це, у свою чергу, зумовлює можливість виникнення самостійних відносин; Цивільні процесуальні правовідносини, з моменту виникнення знаходяться у постійному русі.</w:t>
      </w:r>
      <w:r w:rsidRPr="00E106D0">
        <w:rPr>
          <w:rFonts w:ascii="Times New Roman" w:eastAsia="Times New Roman" w:hAnsi="Times New Roman" w:cs="Times New Roman"/>
          <w:sz w:val="28"/>
          <w:szCs w:val="28"/>
          <w:shd w:val="clear" w:color="auto" w:fill="FFFFFF"/>
          <w:vertAlign w:val="superscript"/>
          <w:lang w:eastAsia="ru-RU"/>
        </w:rPr>
        <w:footnoteReference w:id="3"/>
      </w:r>
      <w:r w:rsidRPr="00E106D0">
        <w:rPr>
          <w:rFonts w:ascii="Times New Roman" w:eastAsia="Times New Roman" w:hAnsi="Times New Roman" w:cs="Times New Roman"/>
          <w:sz w:val="28"/>
          <w:szCs w:val="28"/>
          <w:shd w:val="clear" w:color="auto" w:fill="FFFFFF"/>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Кожні правовідносини, що виникають і розвиваються, пов'язані з іншими процесуальними відносинами. На динамічність цивільних процесуальних правовідносин насамперед впливають вимоги законодавства, оскільки встановлюються строки вчинення певних процесуальних дій судом, а також процесуальна діяльність суду та інших суб'єктів цивільних процесуальних правовідносин. Зокрема, у ч. 1 ст. 120 ЦПК встановлено, що право на вчинення процесуальної дії втрачається із закінченням строку, встановленого законом або судом.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Залежно від характеру своєї поведінки і способів здійснення процесуальної діяльності суб'єкти цивільних процесуальних правовідносин можуть впливати на динамізм цивільних процесуальних правовідносин. Зазначений вплив здійснюється двома способами: 1) активним - шляхом вчинення процесуальних дій; 2) пасивним - шляхом утримання від вчинення процесуальних дій.; </w:t>
      </w:r>
      <w:r w:rsidRPr="00E106D0">
        <w:rPr>
          <w:rFonts w:ascii="Times New Roman" w:eastAsia="Times New Roman" w:hAnsi="Times New Roman" w:cs="Times New Roman"/>
          <w:sz w:val="28"/>
          <w:szCs w:val="28"/>
          <w:shd w:val="clear" w:color="auto" w:fill="FFFFFF"/>
          <w:vertAlign w:val="superscript"/>
          <w:lang w:eastAsia="ru-RU"/>
        </w:rPr>
        <w:footnoteReference w:id="4"/>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5) </w:t>
      </w:r>
      <w:r w:rsidRPr="00E106D0">
        <w:rPr>
          <w:rFonts w:ascii="Times New Roman" w:eastAsia="Times New Roman" w:hAnsi="Times New Roman" w:cs="Times New Roman"/>
          <w:b/>
          <w:sz w:val="28"/>
          <w:szCs w:val="28"/>
          <w:shd w:val="clear" w:color="auto" w:fill="FFFFFF"/>
          <w:lang w:eastAsia="ru-RU"/>
        </w:rPr>
        <w:t xml:space="preserve">Багатостадійність </w:t>
      </w:r>
      <w:r w:rsidRPr="00E106D0">
        <w:rPr>
          <w:rFonts w:ascii="Times New Roman" w:eastAsia="Times New Roman" w:hAnsi="Times New Roman" w:cs="Times New Roman"/>
          <w:sz w:val="28"/>
          <w:szCs w:val="28"/>
          <w:shd w:val="clear" w:color="auto" w:fill="FFFFFF"/>
          <w:lang w:eastAsia="ru-RU"/>
        </w:rPr>
        <w:t xml:space="preserve"> Динамічність цивільних процесуальних правовідносин пояснюється також наявністю багатьох стадій цивільного процесу, що вказує на наявність ще однієї ознаки цих відносин – багатостадійність. У вітчизняній теорії цивільного процесуального права про багатостадійність цивільних процесуальних правовідносин говорять у контексті розкриття змісту інших ознак. Багатостадійність як специфічна ознака цивільних процесуальних правовідносин відіграє вагому роль у розкритті поняття та сутності цивільних процесуальних правовідносин. Суть багатостадійності цивільних процесуальних правовідносин полягає у тому, що в своєму русі та розвитку вони здійснюють поступове проходження передбачених законом стадій судового процесу.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Стадійність зумовлює й певну послідовність розвитку цивільних процесуальних правовідносин, оскільки у суді першої інстанції основна увага і діяльність суб'єктів зводиться до доведення факту порушення або </w:t>
      </w:r>
      <w:r w:rsidRPr="00E106D0">
        <w:rPr>
          <w:rFonts w:ascii="Times New Roman" w:eastAsia="Times New Roman" w:hAnsi="Times New Roman" w:cs="Times New Roman"/>
          <w:sz w:val="28"/>
          <w:szCs w:val="28"/>
          <w:shd w:val="clear" w:color="auto" w:fill="FFFFFF"/>
          <w:lang w:eastAsia="ru-RU"/>
        </w:rPr>
        <w:lastRenderedPageBreak/>
        <w:t xml:space="preserve">оспорення права тощо, а в апеляційному і касаційному суді - до виявлення і доведення помилки або протизаконних дій суду першої, а в подальшому й апеляційної інстанції тощо.;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ЦПК України передбачає такі стадії цивільного процесу, як: пред'явлення позову та відкриття провадження у справі (глава 2), підготовче провадження  (глава 3), врегулювання спору за участю судді (глава 4), розгляд справи по суті (глава 6). В межах кожної із стадій можна спостерігати динамічність цивільних процесуальних правовідносин, їх розвиток. Вона є характерною як для окремої стадії, так і для всього процесу у конкретній цивільній справі.</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lang w:eastAsia="ru-RU"/>
        </w:rPr>
        <w:t>6) Системність</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shd w:val="clear" w:color="auto" w:fill="FFFFFF"/>
          <w:lang w:eastAsia="ru-RU"/>
        </w:rPr>
        <w:t>Всі процесуальні відносини, що виникають у зв'язку з розглядом конкретної справи, є єдиною системою. Основа цієї системи — єдність предмету судової діяльності з врегулювання правом спірних суспільних відносин;</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b/>
          <w:sz w:val="28"/>
          <w:szCs w:val="28"/>
          <w:vertAlign w:val="superscript"/>
          <w:lang w:eastAsia="ru-RU"/>
        </w:rPr>
        <w:footnoteReference w:id="5"/>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7)</w:t>
      </w:r>
      <w:r w:rsidRPr="00E106D0">
        <w:rPr>
          <w:rFonts w:ascii="Times New Roman" w:eastAsia="Times New Roman" w:hAnsi="Times New Roman" w:cs="Times New Roman"/>
          <w:sz w:val="28"/>
          <w:szCs w:val="28"/>
          <w:shd w:val="clear" w:color="auto" w:fill="FFFFFF"/>
          <w:lang w:eastAsia="ru-RU"/>
        </w:rPr>
        <w:t xml:space="preserve"> наперед встановлені комплекси прав та обов'язків для кожної особи, яка має у цивільному процесі певний правовий статус;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8) послідовний розвиток відносин, який залежить від стадії процесу та реальних обставин, які виникають під час розгляду справи;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9) зв'язок з матеріально-правовими відносинами;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10</w:t>
      </w:r>
      <w:r w:rsidRPr="00E106D0">
        <w:rPr>
          <w:rFonts w:ascii="Times New Roman" w:eastAsia="Times New Roman" w:hAnsi="Times New Roman" w:cs="Times New Roman"/>
          <w:b/>
          <w:sz w:val="28"/>
          <w:szCs w:val="28"/>
          <w:shd w:val="clear" w:color="auto" w:fill="FFFFFF"/>
          <w:lang w:eastAsia="ru-RU"/>
        </w:rPr>
        <w:t>)</w:t>
      </w:r>
      <w:r w:rsidRPr="00E106D0">
        <w:rPr>
          <w:rFonts w:ascii="Times New Roman" w:eastAsia="Times New Roman" w:hAnsi="Times New Roman" w:cs="Times New Roman"/>
          <w:sz w:val="28"/>
          <w:szCs w:val="28"/>
          <w:shd w:val="clear" w:color="auto" w:fill="FFFFFF"/>
          <w:lang w:eastAsia="ru-RU"/>
        </w:rPr>
        <w:t xml:space="preserve"> кожні відносини є індивідуальними, оскільки залежать від множини критеріїв: чи скористається особа наданими їй процесуальними правами, чи утримається від вчинення процесуальних дій, кваліфікації осіб, особливостей конкретної справи, наявності доказів, аргументів і доводів іншої сторони, пасивної або активної позиції третіх осіб тощо;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11) як правило, цивільні процесуальні правовідносини мають публічний характер коли відбувається відкритий розгляд справи;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12) забезпечуються заходами процесуального впливу.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Отже, </w:t>
      </w:r>
      <w:r w:rsidRPr="00E106D0">
        <w:rPr>
          <w:rFonts w:ascii="Times New Roman" w:eastAsia="Times New Roman" w:hAnsi="Times New Roman" w:cs="Times New Roman"/>
          <w:b/>
          <w:i/>
          <w:sz w:val="28"/>
          <w:szCs w:val="28"/>
          <w:shd w:val="clear" w:color="auto" w:fill="FFFFFF"/>
          <w:lang w:eastAsia="ru-RU"/>
        </w:rPr>
        <w:t>цивільні процесуальні правовідносин</w:t>
      </w:r>
      <w:r w:rsidRPr="00E106D0">
        <w:rPr>
          <w:rFonts w:ascii="Times New Roman" w:eastAsia="Times New Roman" w:hAnsi="Times New Roman" w:cs="Times New Roman"/>
          <w:sz w:val="28"/>
          <w:szCs w:val="28"/>
          <w:shd w:val="clear" w:color="auto" w:fill="FFFFFF"/>
          <w:lang w:eastAsia="ru-RU"/>
        </w:rPr>
        <w:t> - це система динамічних багатостадійних правових відносин, які мають імперативно-диспозитивний характер, виникають між обов'язковим суб'єктом - судом й іншими учасниками цивільного процесу, здійснюються відповідно до норм законодавства та правового статусу суб'єкта.</w:t>
      </w:r>
      <w:r w:rsidRPr="00E106D0">
        <w:rPr>
          <w:rFonts w:ascii="Times New Roman" w:eastAsia="Times New Roman" w:hAnsi="Times New Roman" w:cs="Times New Roman"/>
          <w:sz w:val="28"/>
          <w:szCs w:val="28"/>
          <w:shd w:val="clear" w:color="auto" w:fill="FFFFFF"/>
          <w:vertAlign w:val="superscript"/>
          <w:lang w:eastAsia="ru-RU"/>
        </w:rPr>
        <w:footnoteReference w:id="6"/>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Для  виникнення цивільних процесуальних правовідносин необхідними є наявність підстави, приводу і процесуальних передумов</w:t>
      </w:r>
      <w:r w:rsidRPr="00E106D0">
        <w:rPr>
          <w:rFonts w:ascii="Times New Roman" w:eastAsia="Times New Roman" w:hAnsi="Times New Roman" w:cs="Times New Roman"/>
          <w:b/>
          <w:sz w:val="28"/>
          <w:szCs w:val="28"/>
          <w:shd w:val="clear" w:color="auto" w:fill="FFFFFF"/>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Підставами виникнення цивільних процесуальних правовідносин є факти, з настанням і завдяки настанню яких виникає цивільний процес: пред'явлення позовної заяви у справах позовного провадження; заяви у справах окремого та наказного проваджень. </w:t>
      </w:r>
      <w:r w:rsidRPr="00E106D0">
        <w:rPr>
          <w:rFonts w:ascii="Times New Roman" w:eastAsia="Times New Roman" w:hAnsi="Times New Roman" w:cs="Times New Roman"/>
          <w:sz w:val="28"/>
          <w:szCs w:val="28"/>
          <w:shd w:val="clear" w:color="auto" w:fill="FFFFFF"/>
          <w:vertAlign w:val="superscript"/>
          <w:lang w:eastAsia="ru-RU"/>
        </w:rPr>
        <w:footnoteReference w:id="7"/>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 xml:space="preserve">Приводом є необхідність захисту порушеного або оспорюваного права чи охоронюваного законом інтересу в справах позовного провадження. У справах окремого провадження - необхідність встановлення певних обставин - юридичних фактів, зміни юридичного становища громадянина чи його майна, з наявністю чи відсутністю яких закон пов'язує виникнення, зміну припинення суб'єктивних майнових і особистих немайнових прав. </w:t>
      </w:r>
      <w:r w:rsidRPr="00E106D0">
        <w:rPr>
          <w:rFonts w:ascii="Times New Roman" w:eastAsia="Times New Roman" w:hAnsi="Times New Roman" w:cs="Times New Roman"/>
          <w:sz w:val="28"/>
          <w:szCs w:val="28"/>
          <w:shd w:val="clear" w:color="auto" w:fill="FFFFFF"/>
          <w:vertAlign w:val="superscript"/>
          <w:lang w:eastAsia="ru-RU"/>
        </w:rPr>
        <w:footnoteReference w:id="8"/>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Передумови</w:t>
      </w:r>
      <w:r w:rsidRPr="00E106D0">
        <w:rPr>
          <w:rFonts w:ascii="Times New Roman" w:eastAsia="Times New Roman" w:hAnsi="Times New Roman" w:cs="Times New Roman"/>
          <w:b/>
          <w:sz w:val="28"/>
          <w:szCs w:val="28"/>
          <w:shd w:val="clear" w:color="auto" w:fill="FFFFFF"/>
          <w:lang w:eastAsia="ru-RU"/>
        </w:rPr>
        <w:t xml:space="preserve"> </w:t>
      </w:r>
      <w:r w:rsidRPr="00E106D0">
        <w:rPr>
          <w:rFonts w:ascii="Times New Roman" w:eastAsia="Times New Roman" w:hAnsi="Times New Roman" w:cs="Times New Roman"/>
          <w:sz w:val="28"/>
          <w:szCs w:val="28"/>
          <w:shd w:val="clear" w:color="auto" w:fill="FFFFFF"/>
          <w:lang w:eastAsia="ru-RU"/>
        </w:rPr>
        <w:t xml:space="preserve">- це обставини процесуально-правового характеру (юридичні факти), наявність (відсутність) яких є необхідною для реалізації права на звернення до суду за захистом порушеного або оспорюваного суб'єктивного матеріального права чи охоронюваного законом інтересу. </w:t>
      </w:r>
      <w:r w:rsidRPr="00E106D0">
        <w:rPr>
          <w:rFonts w:ascii="Times New Roman" w:eastAsia="Times New Roman" w:hAnsi="Times New Roman" w:cs="Times New Roman"/>
          <w:sz w:val="28"/>
          <w:szCs w:val="28"/>
          <w:shd w:val="clear" w:color="auto" w:fill="FFFFFF"/>
          <w:vertAlign w:val="superscript"/>
          <w:lang w:eastAsia="ru-RU"/>
        </w:rPr>
        <w:footnoteReference w:id="9"/>
      </w:r>
      <w:r w:rsidRPr="00E106D0">
        <w:rPr>
          <w:rFonts w:ascii="Times New Roman" w:eastAsia="Times New Roman" w:hAnsi="Times New Roman" w:cs="Times New Roman"/>
          <w:sz w:val="28"/>
          <w:szCs w:val="28"/>
          <w:shd w:val="clear" w:color="auto" w:fill="FFFFFF"/>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Загальновизнано, що</w:t>
      </w:r>
      <w:r w:rsidRPr="00E106D0">
        <w:rPr>
          <w:rFonts w:ascii="Times New Roman" w:eastAsia="Times New Roman" w:hAnsi="Times New Roman" w:cs="Times New Roman"/>
          <w:i/>
          <w:sz w:val="28"/>
          <w:szCs w:val="28"/>
          <w:lang w:eastAsia="ru-RU"/>
        </w:rPr>
        <w:t xml:space="preserve"> цивільні процесуальні правовідносини виникають за наявності таких передумов</w:t>
      </w:r>
      <w:r w:rsidRPr="00E106D0">
        <w:rPr>
          <w:rFonts w:ascii="Times New Roman" w:eastAsia="Times New Roman" w:hAnsi="Times New Roman" w:cs="Times New Roman"/>
          <w:sz w:val="28"/>
          <w:szCs w:val="28"/>
          <w:lang w:eastAsia="ru-RU"/>
        </w:rPr>
        <w:t>:</w:t>
      </w:r>
    </w:p>
    <w:p w:rsidR="00E106D0" w:rsidRPr="00E106D0" w:rsidRDefault="00E106D0" w:rsidP="00E106D0">
      <w:pPr>
        <w:numPr>
          <w:ilvl w:val="0"/>
          <w:numId w:val="34"/>
        </w:numPr>
        <w:tabs>
          <w:tab w:val="left" w:pos="1069"/>
          <w:tab w:val="left" w:pos="567"/>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норм цивільного процесуального права;</w:t>
      </w:r>
    </w:p>
    <w:p w:rsidR="00E106D0" w:rsidRPr="00E106D0" w:rsidRDefault="00E106D0" w:rsidP="00E106D0">
      <w:pPr>
        <w:numPr>
          <w:ilvl w:val="0"/>
          <w:numId w:val="34"/>
        </w:numPr>
        <w:tabs>
          <w:tab w:val="left" w:pos="1069"/>
          <w:tab w:val="left" w:pos="567"/>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цивільної процесуальної правоздатності учасників процесу</w:t>
      </w:r>
      <w:r w:rsidRPr="00E106D0">
        <w:rPr>
          <w:rFonts w:ascii="Times New Roman" w:eastAsia="Times New Roman" w:hAnsi="Times New Roman" w:cs="Times New Roman"/>
          <w:sz w:val="28"/>
          <w:szCs w:val="28"/>
          <w:shd w:val="clear" w:color="auto" w:fill="FFFFFF"/>
          <w:lang w:eastAsia="ru-RU"/>
        </w:rPr>
        <w:t xml:space="preserve"> та цивільної процесуальної дієздатності</w:t>
      </w:r>
      <w:r w:rsidRPr="00E106D0">
        <w:rPr>
          <w:rFonts w:ascii="Times New Roman" w:eastAsia="Times New Roman" w:hAnsi="Times New Roman" w:cs="Times New Roman"/>
          <w:sz w:val="28"/>
          <w:szCs w:val="28"/>
          <w:lang w:eastAsia="ru-RU"/>
        </w:rPr>
        <w:t>;</w:t>
      </w:r>
    </w:p>
    <w:p w:rsidR="00E106D0" w:rsidRPr="00E106D0" w:rsidRDefault="00E106D0" w:rsidP="00E106D0">
      <w:pPr>
        <w:numPr>
          <w:ilvl w:val="0"/>
          <w:numId w:val="34"/>
        </w:numPr>
        <w:tabs>
          <w:tab w:val="left" w:pos="1069"/>
          <w:tab w:val="left" w:pos="567"/>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процесуальних юридичних фактів.</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z w:val="28"/>
          <w:szCs w:val="28"/>
          <w:lang w:eastAsia="ru-RU"/>
        </w:rPr>
        <w:t xml:space="preserve">Норми цивільного процесуального права </w:t>
      </w:r>
      <w:r w:rsidRPr="00E106D0">
        <w:rPr>
          <w:rFonts w:ascii="Times New Roman" w:eastAsia="Times New Roman" w:hAnsi="Times New Roman" w:cs="Times New Roman"/>
          <w:i/>
          <w:sz w:val="28"/>
          <w:szCs w:val="28"/>
          <w:lang w:eastAsia="ru-RU"/>
        </w:rPr>
        <w:t>є основоположною об’єктивною передумовою виникнення цивільних процесуальних правовідносин</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b/>
          <w:sz w:val="28"/>
          <w:szCs w:val="28"/>
          <w:shd w:val="clear" w:color="auto" w:fill="FFFFFF"/>
          <w:lang w:eastAsia="ru-RU"/>
        </w:rPr>
        <w:t>Норми цивільного процесуального права</w:t>
      </w:r>
      <w:r w:rsidRPr="00E106D0">
        <w:rPr>
          <w:rFonts w:ascii="Times New Roman" w:eastAsia="Times New Roman" w:hAnsi="Times New Roman" w:cs="Times New Roman"/>
          <w:sz w:val="28"/>
          <w:szCs w:val="28"/>
          <w:shd w:val="clear" w:color="auto" w:fill="FFFFFF"/>
          <w:lang w:eastAsia="ru-RU"/>
        </w:rPr>
        <w:t xml:space="preserve"> — це закріплені в законі загальнообов'язкові правила поведінки, що регулюють відносини, які складаються в зв'язку з судовою діяльністю з розгляду і вирішення цивільних справ.</w:t>
      </w:r>
      <w:r w:rsidRPr="00E106D0">
        <w:rPr>
          <w:rFonts w:ascii="Times New Roman" w:eastAsia="Times New Roman" w:hAnsi="Times New Roman" w:cs="Times New Roman"/>
          <w:sz w:val="28"/>
          <w:szCs w:val="28"/>
          <w:shd w:val="clear" w:color="auto" w:fill="FFFFFF"/>
          <w:vertAlign w:val="superscript"/>
          <w:lang w:eastAsia="ru-RU"/>
        </w:rPr>
        <w:footnoteReference w:id="10"/>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Норми цивільного процесуального права містять положення щодо здійснення правосуддя, порядок організації судочинства, правовий статус учасників цивільного процесу, порядок проходження і стадії цивільного процесу, засоби процесуальної відповідальності тощо.</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Другою необхідною передумовою виникнення цивільних процесуальних правовідносин є </w:t>
      </w:r>
      <w:r w:rsidRPr="00E106D0">
        <w:rPr>
          <w:rFonts w:ascii="Times New Roman" w:eastAsia="Times New Roman" w:hAnsi="Times New Roman" w:cs="Times New Roman"/>
          <w:b/>
          <w:i/>
          <w:sz w:val="28"/>
          <w:szCs w:val="28"/>
          <w:lang w:eastAsia="ru-RU"/>
        </w:rPr>
        <w:t>цивільна процесуальна правоздатність</w:t>
      </w:r>
      <w:r w:rsidRPr="00E106D0">
        <w:rPr>
          <w:rFonts w:ascii="Times New Roman" w:eastAsia="Times New Roman" w:hAnsi="Times New Roman" w:cs="Times New Roman"/>
          <w:sz w:val="28"/>
          <w:szCs w:val="28"/>
          <w:lang w:eastAsia="ru-RU"/>
        </w:rPr>
        <w:t>.</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Поняття цивільної процесуальної правоздатності</w:t>
      </w:r>
      <w:r w:rsidRPr="00E106D0">
        <w:rPr>
          <w:rFonts w:ascii="Times New Roman" w:eastAsia="Times New Roman" w:hAnsi="Times New Roman" w:cs="Times New Roman"/>
          <w:sz w:val="28"/>
          <w:szCs w:val="28"/>
          <w:lang w:eastAsia="ru-RU"/>
        </w:rPr>
        <w:t xml:space="preserve"> визначено у ст. 46 ЦПК як</w:t>
      </w:r>
      <w:r w:rsidRPr="00E106D0">
        <w:rPr>
          <w:rFonts w:ascii="Times New Roman" w:eastAsia="Times New Roman" w:hAnsi="Times New Roman" w:cs="Times New Roman"/>
          <w:i/>
          <w:sz w:val="28"/>
          <w:szCs w:val="28"/>
          <w:lang w:eastAsia="ru-RU"/>
        </w:rPr>
        <w:t xml:space="preserve"> передбаченої законом можливості бути суб’єктом захисту права у цивільних процесуальних правовідносинах, точніше юридично заінтересованою особою</w:t>
      </w:r>
      <w:r w:rsidRPr="00E106D0">
        <w:rPr>
          <w:rFonts w:ascii="Times New Roman" w:eastAsia="Times New Roman" w:hAnsi="Times New Roman" w:cs="Times New Roman"/>
          <w:sz w:val="28"/>
          <w:szCs w:val="28"/>
          <w:lang w:eastAsia="ru-RU"/>
        </w:rPr>
        <w:t xml:space="preserve">, у якій сказано: «Здатність мати цивільні процесуальні права та обов’язки сторони, третьої особи, заявника, заінтересованої особи (цивільна процесуальна правоздатність) мають усі фізичні і юридичні особи».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Відповідно цивільну процесуальну правоздатність (тобто здатність мати цивільні процесуальні права та обов’язки сторони, третьої особи, заявника, </w:t>
      </w:r>
      <w:r w:rsidRPr="00E106D0">
        <w:rPr>
          <w:rFonts w:ascii="Times New Roman" w:eastAsia="Times New Roman" w:hAnsi="Times New Roman" w:cs="Times New Roman"/>
          <w:sz w:val="28"/>
          <w:szCs w:val="28"/>
          <w:lang w:eastAsia="ru-RU"/>
        </w:rPr>
        <w:lastRenderedPageBreak/>
        <w:t>заінтересованої особи) мають: фізичні особи незалежно від походження, соціального і майнового стану, расової і національної належності, віку, статі, освіти, мови, ставлення до релігії, роду і характеру занять, місця проживання та інших обставин, а також юридичні особи (підприємства, організації, установи). Останні володіють цивільно-процесуальною правоздатністю з моменту реєстрації статуту і до ліквідації як юридичної особи.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Цивільна процесуальна правоздатність</w:t>
      </w:r>
      <w:r w:rsidRPr="00E106D0">
        <w:rPr>
          <w:rFonts w:ascii="Times New Roman" w:eastAsia="Times New Roman" w:hAnsi="Times New Roman" w:cs="Times New Roman"/>
          <w:sz w:val="28"/>
          <w:szCs w:val="28"/>
          <w:shd w:val="clear" w:color="auto" w:fill="FFFFFF"/>
          <w:lang w:eastAsia="ru-RU"/>
        </w:rPr>
        <w:t xml:space="preserve"> — це встановлена законом здатність мати цивільні процесуальні права і виконувати цивільні процесуальні обов'язки.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Відповідно до ст. 46 ЦПК цивільна процесуальна правоздатність визнається за всіма громадянами і організаціями рівною мірою.( здатність мати цивільні процесуальні права та обовязки сторони, третьої особи, заявника, Тзаїнтересовагної особи мають усі фізичні і юридичні особи.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Цивільна процесуальна правоздатність відрізняється від цивільної правоздатності. Так, відповідно до ч. 1 ст. 43 ЦК здатність мати цивільні права та обов'язки, тобто цивільну правоздатність, мають усі фізичні особи. Цивільна правоздатність виникає у фізичної особи з моменту її народження і припиняється в момент її смерті. Відповідно до ст. 80 ЦК юридична особа наділяється цивільною правоздатністю з моменту її створення.</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Натомість цивільна процесуальна правоздатність виникає у особи в момент виникнення цивільних процесуальних правовідносин. До виникнення цих правовідносин у особи існує лише право на звернення до суду за захистом своїх порушених, невизнаних або оспорюваних прав, свобод чи інтересів. Таким чином, цивільна процесуальна правоздатність є абстрактною умовою володіння усіма передбаченими законом процесуальними правами і обов'язками.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Цивільна процесуальна дієздатність — це здатність особисто здійснювати цивільні процесуальні права та виконувати цивільні процесуальні обов'язки в суді мають фізичні особи, які досягли повноліття, а також юридичні особи.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Неповнолітні особи віком від 14 до 18 років, а також особи, цивільна дієздатність яких обмежена, можуть особисто здійснювати цивільні процесуальні права та виконувати свої обов'язки в суді у справах, що виникають з відносин, у яких вони особисто беруть участь, якщо інше не встановлено законом. Суд може залучити до участі в таких справах законного представника неповнолітньої особи або особи, цивільна дієздатність якої обмежена.</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Статтею 45 ЦПК забезпечено захист прав малолітніх або неповнолітніх осіб під час розгляду справи. Зокрема, під час розгляду справи, крім прав та обов'язків, визначених ст. 45 ЦПК, малолітня або неповнолітня особа може безпосередньо або через представника чи законного представника висловлювати свою думку та отримувати його допомогу у висловленні такої думки; отримувати через представника чи законного представника інформацію про судовий розгляд; здійснювати інші процесуальні права і виконувати процесуальні обов'язки, передбачені міжнародним договором, згода на обов'язковість якого надана Верховною Радою України.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У повному обсязі цивільна процесуальна дієздатність належить громадянам, що досягли повноліття, і юридичним особам.</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Процесуальна дієздатність фізичної особи залежить не лише від віку, але й від інших юридичних умов, за наявності яких неповнолітня особа може бути процесуально дієздатною.</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Елементи цивільно-процесуальних правовідносин</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Цивільні процесуальні правовідносини, як і будь-які інші правовідносини, мають визначену структуру, яка складається з трьох елементів. До них відносяться: </w:t>
      </w:r>
      <w:r w:rsidRPr="00E106D0">
        <w:rPr>
          <w:rFonts w:ascii="Times New Roman" w:eastAsia="Times New Roman" w:hAnsi="Times New Roman" w:cs="Times New Roman"/>
          <w:i/>
          <w:sz w:val="28"/>
          <w:szCs w:val="28"/>
          <w:lang w:eastAsia="ru-RU"/>
        </w:rPr>
        <w:t>суб’єкти, об’єкти і зміст правовідносин</w:t>
      </w:r>
      <w:r w:rsidRPr="00E106D0">
        <w:rPr>
          <w:rFonts w:ascii="Times New Roman" w:eastAsia="Times New Roman" w:hAnsi="Times New Roman" w:cs="Times New Roman"/>
          <w:sz w:val="28"/>
          <w:szCs w:val="28"/>
          <w:lang w:eastAsia="ru-RU"/>
        </w:rPr>
        <w:t>.</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Суб’єкти цивільних процесуальних відносин – це носій цивільних процесуальних прав та обов’язків. </w:t>
      </w:r>
      <w:r w:rsidRPr="00E106D0">
        <w:rPr>
          <w:rFonts w:ascii="Times New Roman" w:eastAsia="Times New Roman" w:hAnsi="Times New Roman" w:cs="Times New Roman"/>
          <w:i/>
          <w:sz w:val="28"/>
          <w:szCs w:val="28"/>
          <w:shd w:val="clear" w:color="auto" w:fill="FFFFFF"/>
          <w:lang w:eastAsia="ru-RU"/>
        </w:rPr>
        <w:t>Суб'єктами цивільних процесуальних відносин</w:t>
      </w:r>
      <w:r w:rsidRPr="00E106D0">
        <w:rPr>
          <w:rFonts w:ascii="Times New Roman" w:eastAsia="Times New Roman" w:hAnsi="Times New Roman" w:cs="Times New Roman"/>
          <w:sz w:val="28"/>
          <w:szCs w:val="28"/>
          <w:shd w:val="clear" w:color="auto" w:fill="FFFFFF"/>
          <w:lang w:eastAsia="ru-RU"/>
        </w:rPr>
        <w:t> є всі учасники цивільних процесуальних відносин, які виникають у результаті розгляду конкретної цивільної справи.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Глава 4 ЦПК іменується </w:t>
      </w:r>
      <w:r w:rsidRPr="00E106D0">
        <w:rPr>
          <w:rFonts w:ascii="Times New Roman" w:eastAsia="Times New Roman" w:hAnsi="Times New Roman" w:cs="Times New Roman"/>
          <w:i/>
          <w:sz w:val="28"/>
          <w:szCs w:val="28"/>
          <w:shd w:val="clear" w:color="auto" w:fill="FFFFFF"/>
          <w:lang w:eastAsia="ru-RU"/>
        </w:rPr>
        <w:t>«Учасники судового процесу</w:t>
      </w:r>
      <w:r w:rsidRPr="00E106D0">
        <w:rPr>
          <w:rFonts w:ascii="Times New Roman" w:eastAsia="Times New Roman" w:hAnsi="Times New Roman" w:cs="Times New Roman"/>
          <w:sz w:val="28"/>
          <w:szCs w:val="28"/>
          <w:shd w:val="clear" w:color="auto" w:fill="FFFFFF"/>
          <w:lang w:eastAsia="ru-RU"/>
        </w:rPr>
        <w:t>». Вона поділяється на два параграфи: </w:t>
      </w:r>
      <w:r w:rsidRPr="00E106D0">
        <w:rPr>
          <w:rFonts w:ascii="Times New Roman" w:eastAsia="Times New Roman" w:hAnsi="Times New Roman" w:cs="Times New Roman"/>
          <w:i/>
          <w:sz w:val="28"/>
          <w:szCs w:val="28"/>
          <w:shd w:val="clear" w:color="auto" w:fill="FFFFFF"/>
          <w:lang w:eastAsia="ru-RU"/>
        </w:rPr>
        <w:t>§ 1. Учасники судового процесу</w:t>
      </w:r>
      <w:r w:rsidRPr="00E106D0">
        <w:rPr>
          <w:rFonts w:ascii="Times New Roman" w:eastAsia="Times New Roman" w:hAnsi="Times New Roman" w:cs="Times New Roman"/>
          <w:sz w:val="28"/>
          <w:szCs w:val="28"/>
          <w:shd w:val="clear" w:color="auto" w:fill="FFFFFF"/>
          <w:lang w:eastAsia="ru-RU"/>
        </w:rPr>
        <w:t>; </w:t>
      </w:r>
      <w:r w:rsidRPr="00E106D0">
        <w:rPr>
          <w:rFonts w:ascii="Times New Roman" w:eastAsia="Times New Roman" w:hAnsi="Times New Roman" w:cs="Times New Roman"/>
          <w:i/>
          <w:sz w:val="28"/>
          <w:szCs w:val="28"/>
          <w:shd w:val="clear" w:color="auto" w:fill="FFFFFF"/>
          <w:lang w:eastAsia="ru-RU"/>
        </w:rPr>
        <w:t>§ 2. Представники</w:t>
      </w:r>
      <w:r w:rsidRPr="00E106D0">
        <w:rPr>
          <w:rFonts w:ascii="Times New Roman" w:eastAsia="Times New Roman" w:hAnsi="Times New Roman" w:cs="Times New Roman"/>
          <w:b/>
          <w:i/>
          <w:sz w:val="28"/>
          <w:szCs w:val="28"/>
          <w:shd w:val="clear" w:color="auto" w:fill="FFFFFF"/>
          <w:lang w:eastAsia="ru-RU"/>
        </w:rPr>
        <w:t>.</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Учасників цивільного процесу залежно від характеру їх інтересу</w:t>
      </w:r>
      <w:r w:rsidRPr="00E106D0">
        <w:rPr>
          <w:rFonts w:ascii="Times New Roman" w:eastAsia="Times New Roman" w:hAnsi="Times New Roman" w:cs="Times New Roman"/>
          <w:b/>
          <w:sz w:val="28"/>
          <w:szCs w:val="28"/>
          <w:shd w:val="clear" w:color="auto" w:fill="FFFFFF"/>
          <w:lang w:eastAsia="ru-RU"/>
        </w:rPr>
        <w:t xml:space="preserve">, </w:t>
      </w:r>
      <w:r w:rsidRPr="00E106D0">
        <w:rPr>
          <w:rFonts w:ascii="Times New Roman" w:eastAsia="Times New Roman" w:hAnsi="Times New Roman" w:cs="Times New Roman"/>
          <w:sz w:val="28"/>
          <w:szCs w:val="28"/>
          <w:shd w:val="clear" w:color="auto" w:fill="FFFFFF"/>
          <w:lang w:eastAsia="ru-RU"/>
        </w:rPr>
        <w:t>з яким ці суб'єкти звертаються до суду чи беруть участь у процесі, від ролі, яку вони виконують у цивільному процесі та їх впливу на хід судочинства, слід виокремити три групи осіб:</w:t>
      </w:r>
    </w:p>
    <w:p w:rsidR="00E106D0" w:rsidRPr="00E106D0" w:rsidRDefault="00E106D0" w:rsidP="00E106D0">
      <w:pPr>
        <w:numPr>
          <w:ilvl w:val="0"/>
          <w:numId w:val="35"/>
        </w:numPr>
        <w:tabs>
          <w:tab w:val="left" w:pos="720"/>
        </w:tabs>
        <w:suppressAutoHyphens/>
        <w:spacing w:after="0" w:line="240" w:lineRule="auto"/>
        <w:ind w:hanging="360"/>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особи, які здійснюють правосуддя в цивільних справах: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суди, які розглядають і вирішують справи у першій інстанції;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б) суди, які перевіряють законність і обґрунтованість рішень у апеляційному і касаційному порядках, у зв’язку з нововиявленими обставинами, Верховний Суд України; </w:t>
      </w:r>
    </w:p>
    <w:p w:rsidR="00E106D0" w:rsidRPr="00E106D0" w:rsidRDefault="00E106D0" w:rsidP="00E106D0">
      <w:pPr>
        <w:numPr>
          <w:ilvl w:val="0"/>
          <w:numId w:val="36"/>
        </w:numPr>
        <w:tabs>
          <w:tab w:val="left" w:pos="720"/>
        </w:tabs>
        <w:suppressAutoHyphens/>
        <w:spacing w:after="0" w:line="240" w:lineRule="auto"/>
        <w:ind w:left="720" w:hanging="360"/>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lang w:eastAsia="ru-RU"/>
        </w:rPr>
        <w:t>особи, які беруть участь у справі</w:t>
      </w: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w:t>
      </w:r>
      <w:r w:rsidRPr="00E106D0">
        <w:rPr>
          <w:rFonts w:ascii="Times New Roman" w:eastAsia="Times New Roman" w:hAnsi="Times New Roman" w:cs="Times New Roman"/>
          <w:i/>
          <w:sz w:val="28"/>
          <w:szCs w:val="28"/>
          <w:lang w:eastAsia="ru-RU"/>
        </w:rPr>
        <w:t>з метою захисту своїх прав і законних інтересів</w:t>
      </w:r>
      <w:r w:rsidRPr="00E106D0">
        <w:rPr>
          <w:rFonts w:ascii="Times New Roman" w:eastAsia="Times New Roman" w:hAnsi="Times New Roman" w:cs="Times New Roman"/>
          <w:sz w:val="28"/>
          <w:szCs w:val="28"/>
          <w:lang w:eastAsia="ru-RU"/>
        </w:rPr>
        <w:t xml:space="preserve">: сторони, треті особи, представники сторін та третіх осіб у справах позовного провадження, заявники та інші заінтересовані особи у справах окремого провадження та їхні представники; стягувачі та боржники у справах наказного провадження та їхні представники (ч. 1, 2 ст. 42 ЦПК);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б) </w:t>
      </w:r>
      <w:r w:rsidRPr="00E106D0">
        <w:rPr>
          <w:rFonts w:ascii="Times New Roman" w:eastAsia="Times New Roman" w:hAnsi="Times New Roman" w:cs="Times New Roman"/>
          <w:i/>
          <w:sz w:val="28"/>
          <w:szCs w:val="28"/>
          <w:lang w:eastAsia="ru-RU"/>
        </w:rPr>
        <w:t>з метою захисту прав інших осіб, державних чи громадських інтересів</w:t>
      </w:r>
      <w:r w:rsidRPr="00E106D0">
        <w:rPr>
          <w:rFonts w:ascii="Times New Roman" w:eastAsia="Times New Roman" w:hAnsi="Times New Roman" w:cs="Times New Roman"/>
          <w:sz w:val="28"/>
          <w:szCs w:val="28"/>
          <w:lang w:eastAsia="ru-RU"/>
        </w:rPr>
        <w:t>: Уповноважений Верховної Ради України з прав людини, прокурор, органи державної влади, органи місцевого самоврядування, фізичні та юридичні особи, яким законом надано право захищати права, свободи та інтереси інших осіб (ч. 3 ст.56, ст. 57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Особи, які беруть участь у справі, відрізняються від інших суб'єктів тим, що мають юридичну заінтересованість у результатах вирішення судом справи і в реалізації постановленого по ній судом рішення, їх заінтересованість зумовлюється тим, що вони мають відношення до справи як учасники матеріального спору (суб'єктивний матеріально-правовий характер заінтересованості) або внаслідок виконання ними функцій в системі управління суспільством (державний і громадський характер заінтересованості). Виходячи з цього, вони мають рівні процесуальні права і в своїх судженнях та діях можуть висловлювати і визначати своє ставлення з приводу правової суті цивільної справи, а також з будь-яких питань, що </w:t>
      </w:r>
      <w:r w:rsidRPr="00E106D0">
        <w:rPr>
          <w:rFonts w:ascii="Times New Roman" w:eastAsia="Times New Roman" w:hAnsi="Times New Roman" w:cs="Times New Roman"/>
          <w:sz w:val="28"/>
          <w:szCs w:val="28"/>
          <w:lang w:eastAsia="ru-RU"/>
        </w:rPr>
        <w:lastRenderedPageBreak/>
        <w:t>виникають у процесі її розгляду і перевірки законності та обгрунтованості постановленого по ній судового рішення. Але характер і ступінь їх юридичної заінтересованості не однаковий</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 xml:space="preserve">3) </w:t>
      </w:r>
      <w:r w:rsidRPr="00E106D0">
        <w:rPr>
          <w:rFonts w:ascii="Times New Roman" w:eastAsia="Times New Roman" w:hAnsi="Times New Roman" w:cs="Times New Roman"/>
          <w:sz w:val="28"/>
          <w:szCs w:val="28"/>
          <w:lang w:eastAsia="ru-RU"/>
        </w:rPr>
        <w:t xml:space="preserve">особи, які сприяють судовому розгляду та вирішенню справи (інші учасники цивільного процесу):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w:t>
      </w:r>
      <w:r w:rsidRPr="00E106D0">
        <w:rPr>
          <w:rFonts w:ascii="Times New Roman" w:eastAsia="Times New Roman" w:hAnsi="Times New Roman" w:cs="Times New Roman"/>
          <w:i/>
          <w:sz w:val="28"/>
          <w:szCs w:val="28"/>
          <w:lang w:eastAsia="ru-RU"/>
        </w:rPr>
        <w:t xml:space="preserve">особи, які сприяють доказуванню у справі: </w:t>
      </w:r>
      <w:r w:rsidRPr="00E106D0">
        <w:rPr>
          <w:rFonts w:ascii="Times New Roman" w:eastAsia="Times New Roman" w:hAnsi="Times New Roman" w:cs="Times New Roman"/>
          <w:sz w:val="28"/>
          <w:szCs w:val="28"/>
          <w:lang w:eastAsia="ru-RU"/>
        </w:rPr>
        <w:t xml:space="preserve">свідок, експерт, перекладач, спеціаліст (ст. 69,72,73, 74, 75 ЦПК);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б) </w:t>
      </w:r>
      <w:r w:rsidRPr="00E106D0">
        <w:rPr>
          <w:rFonts w:ascii="Times New Roman" w:eastAsia="Times New Roman" w:hAnsi="Times New Roman" w:cs="Times New Roman"/>
          <w:i/>
          <w:sz w:val="28"/>
          <w:szCs w:val="28"/>
          <w:lang w:eastAsia="ru-RU"/>
        </w:rPr>
        <w:t>особа, яка може бути представниками</w:t>
      </w:r>
      <w:r w:rsidRPr="00E106D0">
        <w:rPr>
          <w:rFonts w:ascii="Times New Roman" w:eastAsia="Times New Roman" w:hAnsi="Times New Roman" w:cs="Times New Roman"/>
          <w:sz w:val="28"/>
          <w:szCs w:val="28"/>
          <w:lang w:eastAsia="ru-RU"/>
        </w:rPr>
        <w:t xml:space="preserve"> (ст. 60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 </w:t>
      </w:r>
      <w:r w:rsidRPr="00E106D0">
        <w:rPr>
          <w:rFonts w:ascii="Times New Roman" w:eastAsia="Times New Roman" w:hAnsi="Times New Roman" w:cs="Times New Roman"/>
          <w:i/>
          <w:sz w:val="28"/>
          <w:szCs w:val="28"/>
          <w:lang w:eastAsia="ru-RU"/>
        </w:rPr>
        <w:t>особи, діяльність яких пов’язана з правосуддям</w:t>
      </w:r>
      <w:r w:rsidRPr="00E106D0">
        <w:rPr>
          <w:rFonts w:ascii="Times New Roman" w:eastAsia="Times New Roman" w:hAnsi="Times New Roman" w:cs="Times New Roman"/>
          <w:sz w:val="28"/>
          <w:szCs w:val="28"/>
          <w:lang w:eastAsia="ru-RU"/>
        </w:rPr>
        <w:t xml:space="preserve"> – секретар судового засідання, судовий розпорядник (ст. 66,67,68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Іншими суб’єктами цивільних процесуальних правовідносин є особи, визначені ЦПК як інші учасники цивільного процесу або особи, які сприяють судовому розгляду та вирішенню справи (свідок, експерт, спеціаліст, перекладач, особа, яка надає правову допомогу). Зазначені особи характеризуються відсутністю у справі юридичної заінтересованості, але обійтися без їх участі в цивільному процесі неможливо. Вони сприяють особам, які беруть участь у справі, в доказовій діяльності, судові – у встановленні фактичних обставин у справі. Між такими особами і судом існують взаємні процесуальні права і обов’язки, тому вони є суб’єктами цивільних процесуальних правовідносин.</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Об’єктом цивільних процесуальних правовідносин є процесуальні наслідки, на досягнення яких спрямовуються процесуальні права, обов’язки і процесуальні дії суб’єктів правовідносин.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ПЕРШОГО ПИТАННЯ ЛЕКЦІЇ:</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Підсумовуючи основні положення першого питання лекції, слід акцентувати на тому, що1) цивільні процесуальні правовідносини є різновидом суспільних відносин (правовідносин), які виникають на підставі норм цивільного процесуального права в результаті їх реалізації;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2) виникають і розвиваються на диспозитивній основі внаслідок вольових дій осіб, які звертаються до суду за захистом своїх порушених, невизнаних або оспорюваних прав, свобод чи інтересів;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3) створюються між учасниками суспільних відносин – судом і кожним з учасників цивільного процесу під час судочинства в цивільній справі;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4) виникають, змінюються та припиняються на підставі процесуальних юридичних фактів;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5) юридично закріплюють взаємну поведінку суб’єктів через їх суб’єктивні процесуальні права і обов’язки;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6) реалізація суб’єктивних цивільних процесуальних прав і виконання обов’язків забезпечується засобами правового впливу – санкціями цивільного процесуального права.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lastRenderedPageBreak/>
        <w:t>ІІ. СТОРОНИ (ПОЗИВАЧ, ВІДПОВІДАЧ) ЯК УЧАСНИКИ ЦИВІЛЬНОГО ПРОЦЕСУ</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Сторони є головними учасниками (особами), які беруть участь у цивільній справі, без яких немає сенсу в процесі. Розкриття та висвітлення поняття сторони в цивільному процесі має безпосередній зв'язок з матеріальними правовідносинами.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За загальним правилом цивільний процес починається з появою спірної ситуації у різних учасників матеріально-правових відносин.</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У </w:t>
      </w:r>
      <w:r w:rsidRPr="00E106D0">
        <w:rPr>
          <w:rFonts w:ascii="Times New Roman" w:eastAsia="Times New Roman" w:hAnsi="Times New Roman" w:cs="Times New Roman"/>
          <w:sz w:val="28"/>
          <w:szCs w:val="28"/>
          <w:lang w:eastAsia="ru-RU"/>
        </w:rPr>
        <w:t>ст. 48 ЦПК зазначено, що, особи, які беруть участь у справі, відрізняються від інших суб’єктів тим, що мають юридичну заінтересованість у результатах вирішення судом справи і в реалізації ухваленого рішення. До таких осіб відносяться у першу чергу сторони у справах позовного провадження.</w:t>
      </w:r>
      <w:r w:rsidRPr="00E106D0">
        <w:rPr>
          <w:rFonts w:ascii="Times New Roman" w:eastAsia="Times New Roman" w:hAnsi="Times New Roman" w:cs="Times New Roman"/>
          <w:sz w:val="28"/>
          <w:szCs w:val="28"/>
          <w:shd w:val="clear" w:color="auto" w:fill="FFFFFF"/>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Заінтересованість сторін зумовлюється тим, що вони мають відношення до справи як учасники матеріального спору (суб’єктивний матеріально-правовий характер заінтересованості). Виходячи з цього, вони мають право у своїх судженнях та діях висловлювати і визначати своє ставлення з приводу правової суті цивільної справи, а також з будь-яких питань, що виникають у процесі її розгляду і перевірки законності та обгрунтованості ухваленого по ній судового рішення.</w:t>
      </w:r>
      <w:r w:rsidRPr="00E106D0">
        <w:rPr>
          <w:rFonts w:ascii="Times New Roman" w:eastAsia="Times New Roman" w:hAnsi="Times New Roman" w:cs="Times New Roman"/>
          <w:sz w:val="28"/>
          <w:szCs w:val="28"/>
          <w:vertAlign w:val="superscript"/>
          <w:lang w:eastAsia="ru-RU"/>
        </w:rPr>
        <w:footnoteReference w:id="11"/>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Отже, для того, щоб сторони стали такими, необхідні дві умови: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наявність матеріально-правового спору між ними, наприклад спору про сплату боргу, чи визнання права власності;</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наявність процесу, що виникає внаслідок реалізації однією із сторін свого процесуального права на судовий захист. Допоки це право існує, але жоден з учасників матеріально-правового спору цим правом не скористався, цивільні процесуальні правовідносини не виникають, бо предмет спору не передано на розгляд суду, тобто не виникає процес.</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Згідно з цивільним процесуальним законодавством сторонами в цивільному процесі є </w:t>
      </w:r>
      <w:r w:rsidRPr="00E106D0">
        <w:rPr>
          <w:rFonts w:ascii="Times New Roman" w:eastAsia="Times New Roman" w:hAnsi="Times New Roman" w:cs="Times New Roman"/>
          <w:i/>
          <w:sz w:val="28"/>
          <w:szCs w:val="28"/>
          <w:lang w:eastAsia="ru-RU"/>
        </w:rPr>
        <w:t>позивач</w:t>
      </w:r>
      <w:r w:rsidRPr="00E106D0">
        <w:rPr>
          <w:rFonts w:ascii="Times New Roman" w:eastAsia="Times New Roman" w:hAnsi="Times New Roman" w:cs="Times New Roman"/>
          <w:sz w:val="28"/>
          <w:szCs w:val="28"/>
          <w:lang w:eastAsia="ru-RU"/>
        </w:rPr>
        <w:t xml:space="preserve"> і </w:t>
      </w:r>
      <w:r w:rsidRPr="00E106D0">
        <w:rPr>
          <w:rFonts w:ascii="Times New Roman" w:eastAsia="Times New Roman" w:hAnsi="Times New Roman" w:cs="Times New Roman"/>
          <w:i/>
          <w:sz w:val="28"/>
          <w:szCs w:val="28"/>
          <w:lang w:eastAsia="ru-RU"/>
        </w:rPr>
        <w:t>відповідач</w:t>
      </w:r>
      <w:r w:rsidRPr="00E106D0">
        <w:rPr>
          <w:rFonts w:ascii="Times New Roman" w:eastAsia="Times New Roman" w:hAnsi="Times New Roman" w:cs="Times New Roman"/>
          <w:sz w:val="28"/>
          <w:szCs w:val="28"/>
          <w:lang w:eastAsia="ru-RU"/>
        </w:rPr>
        <w:t xml:space="preserve">. Сторонами можуть бути фізичні і юридичні особи, а також держава (ст.48ЦПК).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Відтак </w:t>
      </w:r>
      <w:r w:rsidRPr="00E106D0">
        <w:rPr>
          <w:rFonts w:ascii="Times New Roman" w:eastAsia="Times New Roman" w:hAnsi="Times New Roman" w:cs="Times New Roman"/>
          <w:i/>
          <w:sz w:val="28"/>
          <w:szCs w:val="28"/>
          <w:lang w:eastAsia="ru-RU"/>
        </w:rPr>
        <w:t>сторони є юридично заінтересованими суб’єктами цивільних процесуальних правовідносин</w:t>
      </w:r>
      <w:r w:rsidRPr="00E106D0">
        <w:rPr>
          <w:rFonts w:ascii="Times New Roman" w:eastAsia="Times New Roman" w:hAnsi="Times New Roman" w:cs="Times New Roman"/>
          <w:sz w:val="28"/>
          <w:szCs w:val="28"/>
          <w:lang w:eastAsia="ru-RU"/>
        </w:rPr>
        <w:t>. Юридична заінтересованість сторін обумовлена допроцесуальним правовідношенням і має особистий, суб’єктивний відтінок. Особиста юридична заінтересованість сторін у цивільному процесі має матеріально-правову і процесуально-правову спрямованість – це заінтересованість в одержанні сприятливого матеріально-правового результату і заінтересованість у можливості участі в процесі.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 xml:space="preserve">Сторонами </w:t>
      </w:r>
      <w:r w:rsidRPr="00E106D0">
        <w:rPr>
          <w:rFonts w:ascii="Times New Roman" w:eastAsia="Times New Roman" w:hAnsi="Times New Roman" w:cs="Times New Roman"/>
          <w:sz w:val="28"/>
          <w:szCs w:val="28"/>
          <w:lang w:eastAsia="ru-RU"/>
        </w:rPr>
        <w:t>(partes)</w:t>
      </w:r>
      <w:r w:rsidRPr="00E106D0">
        <w:rPr>
          <w:rFonts w:ascii="Times New Roman" w:eastAsia="Times New Roman" w:hAnsi="Times New Roman" w:cs="Times New Roman"/>
          <w:b/>
          <w:i/>
          <w:sz w:val="28"/>
          <w:szCs w:val="28"/>
          <w:lang w:eastAsia="ru-RU"/>
        </w:rPr>
        <w:t xml:space="preserve"> </w:t>
      </w:r>
      <w:r w:rsidRPr="00E106D0">
        <w:rPr>
          <w:rFonts w:ascii="Times New Roman" w:eastAsia="Times New Roman" w:hAnsi="Times New Roman" w:cs="Times New Roman"/>
          <w:sz w:val="28"/>
          <w:szCs w:val="28"/>
          <w:lang w:eastAsia="ru-RU"/>
        </w:rPr>
        <w:t xml:space="preserve">в цивільному процесі є </w:t>
      </w:r>
      <w:r w:rsidRPr="00E106D0">
        <w:rPr>
          <w:rFonts w:ascii="Times New Roman" w:eastAsia="Times New Roman" w:hAnsi="Times New Roman" w:cs="Times New Roman"/>
          <w:i/>
          <w:sz w:val="28"/>
          <w:szCs w:val="28"/>
          <w:lang w:eastAsia="ru-RU"/>
        </w:rPr>
        <w:t xml:space="preserve">юридично заінтересовані особи, які беруть участь у справі, матеріально-правовий спір між якими є </w:t>
      </w:r>
      <w:r w:rsidRPr="00E106D0">
        <w:rPr>
          <w:rFonts w:ascii="Times New Roman" w:eastAsia="Times New Roman" w:hAnsi="Times New Roman" w:cs="Times New Roman"/>
          <w:i/>
          <w:sz w:val="28"/>
          <w:szCs w:val="28"/>
          <w:lang w:eastAsia="ru-RU"/>
        </w:rPr>
        <w:lastRenderedPageBreak/>
        <w:t>предметом розгляду і вирішення у цивільному судочинстві.</w:t>
      </w:r>
      <w:r w:rsidRPr="00E106D0">
        <w:rPr>
          <w:rFonts w:ascii="Times New Roman" w:eastAsia="Times New Roman" w:hAnsi="Times New Roman" w:cs="Times New Roman"/>
          <w:sz w:val="28"/>
          <w:szCs w:val="28"/>
          <w:lang w:eastAsia="ru-RU"/>
        </w:rPr>
        <w:t xml:space="preserve"> Цивільний процес може виникнути лише при наявності двох сторін (позивача і відповідача).</w:t>
      </w:r>
      <w:r w:rsidRPr="00E106D0">
        <w:rPr>
          <w:rFonts w:ascii="Times New Roman" w:eastAsia="Times New Roman" w:hAnsi="Times New Roman" w:cs="Times New Roman"/>
          <w:sz w:val="28"/>
          <w:szCs w:val="28"/>
          <w:vertAlign w:val="superscript"/>
          <w:lang w:eastAsia="ru-RU"/>
        </w:rPr>
        <w:footnoteReference w:id="12"/>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 xml:space="preserve">Позивач </w:t>
      </w:r>
      <w:r w:rsidRPr="00E106D0">
        <w:rPr>
          <w:rFonts w:ascii="Times New Roman" w:eastAsia="Times New Roman" w:hAnsi="Times New Roman" w:cs="Times New Roman"/>
          <w:sz w:val="28"/>
          <w:szCs w:val="28"/>
          <w:lang w:eastAsia="ru-RU"/>
        </w:rPr>
        <w:t>(actor)</w:t>
      </w:r>
      <w:r w:rsidRPr="00E106D0">
        <w:rPr>
          <w:rFonts w:ascii="Times New Roman" w:eastAsia="Times New Roman" w:hAnsi="Times New Roman" w:cs="Times New Roman"/>
          <w:b/>
          <w:i/>
          <w:sz w:val="28"/>
          <w:szCs w:val="28"/>
          <w:lang w:eastAsia="ru-RU"/>
        </w:rPr>
        <w:t xml:space="preserve"> –</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i/>
          <w:sz w:val="28"/>
          <w:szCs w:val="28"/>
          <w:lang w:eastAsia="ru-RU"/>
        </w:rPr>
        <w:t>це одна із сторін процесу, яка особисто або через представника в її інтересах звернулася до суду з позовом, вважаючи, що її права, свободи чи інтереси порушені, невизнані або оспорюються.</w:t>
      </w:r>
      <w:r w:rsidRPr="00E106D0">
        <w:rPr>
          <w:rFonts w:ascii="Times New Roman" w:eastAsia="Times New Roman" w:hAnsi="Times New Roman" w:cs="Times New Roman"/>
          <w:i/>
          <w:sz w:val="28"/>
          <w:szCs w:val="28"/>
          <w:vertAlign w:val="superscript"/>
          <w:lang w:eastAsia="ru-RU"/>
        </w:rPr>
        <w:footnoteReference w:id="13"/>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lang w:eastAsia="ru-RU"/>
        </w:rPr>
        <w:t>Вступ позивача здійснюється у вигляді активної сторони, тому що саме позивач спрямовує свою вимогу для того, щоб цивільна справа була відкрита з метою захисту своїх прав та інтересів.</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 xml:space="preserve">Відповідач </w:t>
      </w:r>
      <w:r w:rsidRPr="00E106D0">
        <w:rPr>
          <w:rFonts w:ascii="Times New Roman" w:eastAsia="Times New Roman" w:hAnsi="Times New Roman" w:cs="Times New Roman"/>
          <w:sz w:val="28"/>
          <w:szCs w:val="28"/>
          <w:lang w:eastAsia="ru-RU"/>
        </w:rPr>
        <w:t>(reus - особа, яка обороняється)</w:t>
      </w:r>
      <w:r w:rsidRPr="00E106D0">
        <w:rPr>
          <w:rFonts w:ascii="Times New Roman" w:eastAsia="Times New Roman" w:hAnsi="Times New Roman" w:cs="Times New Roman"/>
          <w:b/>
          <w:i/>
          <w:sz w:val="28"/>
          <w:szCs w:val="28"/>
          <w:lang w:eastAsia="ru-RU"/>
        </w:rPr>
        <w:t xml:space="preserve"> – </w:t>
      </w:r>
      <w:r w:rsidRPr="00E106D0">
        <w:rPr>
          <w:rFonts w:ascii="Times New Roman" w:eastAsia="Times New Roman" w:hAnsi="Times New Roman" w:cs="Times New Roman"/>
          <w:i/>
          <w:sz w:val="28"/>
          <w:szCs w:val="28"/>
          <w:lang w:eastAsia="ru-RU"/>
        </w:rPr>
        <w:t>це інша сторона процесу, яка притягається судом до відповідальності за порушення, невизнання або оспорювання права чи охоронюваного законом інтересу за поданим позовом, так як на неї вказує позивач як на порушника свого права.</w:t>
      </w:r>
      <w:r w:rsidRPr="00E106D0">
        <w:rPr>
          <w:rFonts w:ascii="Times New Roman" w:eastAsia="Times New Roman" w:hAnsi="Times New Roman" w:cs="Times New Roman"/>
          <w:i/>
          <w:sz w:val="28"/>
          <w:szCs w:val="28"/>
          <w:vertAlign w:val="superscript"/>
          <w:lang w:eastAsia="ru-RU"/>
        </w:rPr>
        <w:footnoteReference w:id="14"/>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На відміну від позивача відповідач – це особа, яка, за заявою позивача, порушила або оспорила його суб’єктивні права, свободи або інтереси. Відповідач притягується у справу в зв’язку з пред’явленою позовною вимогою. При цьому згода відповідача щодо його притягнення у справи не вимагається.</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може виникнути лише при наявності двох сторін (позивача і відповідача). Якщо позивач не називає відповідача, то процес виникнути не може. Якщо ж позивач чи відповідач вибувають з процесу і спірні правовідносини не допускають правонаступництва, то справа підлягає закриттю (ст. 255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Сторони в цивільному процесі характеризуються такими </w:t>
      </w:r>
      <w:r w:rsidRPr="00E106D0">
        <w:rPr>
          <w:rFonts w:ascii="Times New Roman" w:eastAsia="Times New Roman" w:hAnsi="Times New Roman" w:cs="Times New Roman"/>
          <w:b/>
          <w:i/>
          <w:sz w:val="28"/>
          <w:szCs w:val="28"/>
          <w:lang w:eastAsia="ru-RU"/>
        </w:rPr>
        <w:t>ознаками</w:t>
      </w:r>
      <w:r w:rsidRPr="00E106D0">
        <w:rPr>
          <w:rFonts w:ascii="Times New Roman" w:eastAsia="Times New Roman" w:hAnsi="Times New Roman" w:cs="Times New Roman"/>
          <w:b/>
          <w:sz w:val="28"/>
          <w:szCs w:val="28"/>
          <w:lang w:eastAsia="ru-RU"/>
        </w:rPr>
        <w:t>:</w:t>
      </w:r>
    </w:p>
    <w:p w:rsidR="00E106D0" w:rsidRPr="00E106D0" w:rsidRDefault="00E106D0" w:rsidP="00E106D0">
      <w:pPr>
        <w:numPr>
          <w:ilvl w:val="0"/>
          <w:numId w:val="37"/>
        </w:numPr>
        <w:tabs>
          <w:tab w:val="left" w:pos="720"/>
          <w:tab w:val="left" w:pos="42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вони є юридично заінтересованими суб’єктами цивільних процесуальних правовідносин; </w:t>
      </w:r>
    </w:p>
    <w:p w:rsidR="00E106D0" w:rsidRPr="00E106D0" w:rsidRDefault="00E106D0" w:rsidP="00E106D0">
      <w:pPr>
        <w:numPr>
          <w:ilvl w:val="0"/>
          <w:numId w:val="37"/>
        </w:numPr>
        <w:tabs>
          <w:tab w:val="left" w:pos="720"/>
          <w:tab w:val="left" w:pos="42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вони ведуть процес у справі від свого імені та у своїх інтересах;</w:t>
      </w:r>
    </w:p>
    <w:p w:rsidR="00E106D0" w:rsidRPr="00E106D0" w:rsidRDefault="00E106D0" w:rsidP="00E106D0">
      <w:pPr>
        <w:numPr>
          <w:ilvl w:val="0"/>
          <w:numId w:val="37"/>
        </w:numPr>
        <w:tabs>
          <w:tab w:val="left" w:pos="720"/>
          <w:tab w:val="left" w:pos="42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сторони розпоряджаються своїми процесуальними правами на свій розсуд;</w:t>
      </w:r>
    </w:p>
    <w:p w:rsidR="00E106D0" w:rsidRPr="00E106D0" w:rsidRDefault="00E106D0" w:rsidP="00E106D0">
      <w:pPr>
        <w:numPr>
          <w:ilvl w:val="0"/>
          <w:numId w:val="37"/>
        </w:numPr>
        <w:tabs>
          <w:tab w:val="left" w:pos="720"/>
          <w:tab w:val="left" w:pos="42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їх правосуб’єктність допускає процесуальне правонаступництво;  </w:t>
      </w:r>
    </w:p>
    <w:p w:rsidR="00E106D0" w:rsidRPr="00E106D0" w:rsidRDefault="00E106D0" w:rsidP="00E106D0">
      <w:pPr>
        <w:numPr>
          <w:ilvl w:val="0"/>
          <w:numId w:val="37"/>
        </w:numPr>
        <w:tabs>
          <w:tab w:val="left" w:pos="720"/>
          <w:tab w:val="left" w:pos="42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 приводу їх справи судом ухвалюється рішення;</w:t>
      </w:r>
    </w:p>
    <w:p w:rsidR="00E106D0" w:rsidRPr="00E106D0" w:rsidRDefault="00E106D0" w:rsidP="00E106D0">
      <w:pPr>
        <w:numPr>
          <w:ilvl w:val="0"/>
          <w:numId w:val="37"/>
        </w:numPr>
        <w:tabs>
          <w:tab w:val="left" w:pos="720"/>
          <w:tab w:val="left" w:pos="42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на них поширюються всі правові наслідки судового рішення;</w:t>
      </w:r>
    </w:p>
    <w:p w:rsidR="00E106D0" w:rsidRPr="00E106D0" w:rsidRDefault="00E106D0" w:rsidP="00E106D0">
      <w:pPr>
        <w:numPr>
          <w:ilvl w:val="0"/>
          <w:numId w:val="37"/>
        </w:numPr>
        <w:tabs>
          <w:tab w:val="left" w:pos="720"/>
          <w:tab w:val="left" w:pos="42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сторони сплачують судові витрати зі справи.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Сторони користуються рівними процесуальними правами.</w:t>
      </w:r>
      <w:r w:rsidRPr="00E106D0">
        <w:rPr>
          <w:rFonts w:ascii="Times New Roman" w:eastAsia="Times New Roman" w:hAnsi="Times New Roman" w:cs="Times New Roman"/>
          <w:sz w:val="28"/>
          <w:szCs w:val="28"/>
          <w:lang w:eastAsia="ru-RU"/>
        </w:rPr>
        <w:t xml:space="preserve"> При цьому важливо наголосити, що рівноправність сторін означає не однакові їхні права, а рівні можливості використовувати процесуальні засоби захисту.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Сторони як особи, які беруть участь у справі, мають </w:t>
      </w:r>
      <w:r w:rsidRPr="00E106D0">
        <w:rPr>
          <w:rFonts w:ascii="Times New Roman" w:eastAsia="Times New Roman" w:hAnsi="Times New Roman" w:cs="Times New Roman"/>
          <w:b/>
          <w:i/>
          <w:sz w:val="28"/>
          <w:szCs w:val="28"/>
          <w:lang w:eastAsia="ru-RU"/>
        </w:rPr>
        <w:t>загальні процесуальні права</w:t>
      </w:r>
      <w:r w:rsidRPr="00E106D0">
        <w:rPr>
          <w:rFonts w:ascii="Times New Roman" w:eastAsia="Times New Roman" w:hAnsi="Times New Roman" w:cs="Times New Roman"/>
          <w:sz w:val="28"/>
          <w:szCs w:val="28"/>
          <w:lang w:eastAsia="ru-RU"/>
        </w:rPr>
        <w:t xml:space="preserve">, (ч. 1 ст. 49 ЦПК) а саме: мають право знайомитися з матеріалами </w:t>
      </w:r>
      <w:r w:rsidRPr="00E106D0">
        <w:rPr>
          <w:rFonts w:ascii="Times New Roman" w:eastAsia="Times New Roman" w:hAnsi="Times New Roman" w:cs="Times New Roman"/>
          <w:sz w:val="28"/>
          <w:szCs w:val="28"/>
          <w:lang w:eastAsia="ru-RU"/>
        </w:rPr>
        <w:lastRenderedPageBreak/>
        <w:t xml:space="preserve">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дослідженні доказів,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судові, подавати свої доводи, міркування щодо питань, які виникають під час судового розгляду, і заперечення проти клопотань, доводів і міркувань інших осіб, користуватися правовою допомогою, знайомитися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і ухвали суду, користуватися іншими процесуальними правами, встановленими законом.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Крім загальних, сторонам належать </w:t>
      </w:r>
      <w:r w:rsidRPr="00E106D0">
        <w:rPr>
          <w:rFonts w:ascii="Times New Roman" w:eastAsia="Times New Roman" w:hAnsi="Times New Roman" w:cs="Times New Roman"/>
          <w:b/>
          <w:i/>
          <w:sz w:val="28"/>
          <w:szCs w:val="28"/>
          <w:lang w:eastAsia="ru-RU"/>
        </w:rPr>
        <w:t>специфічні</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b/>
          <w:i/>
          <w:sz w:val="28"/>
          <w:szCs w:val="28"/>
          <w:lang w:eastAsia="ru-RU"/>
        </w:rPr>
        <w:t>диспозитивні права</w:t>
      </w:r>
      <w:r w:rsidRPr="00E106D0">
        <w:rPr>
          <w:rFonts w:ascii="Times New Roman" w:eastAsia="Times New Roman" w:hAnsi="Times New Roman" w:cs="Times New Roman"/>
          <w:sz w:val="28"/>
          <w:szCs w:val="28"/>
          <w:lang w:eastAsia="ru-RU"/>
        </w:rPr>
        <w:t xml:space="preserve">(ст. 43 ЦПК):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w:t>
      </w:r>
      <w:r w:rsidRPr="00E106D0">
        <w:rPr>
          <w:rFonts w:ascii="Times New Roman" w:eastAsia="Times New Roman" w:hAnsi="Times New Roman" w:cs="Times New Roman"/>
          <w:b/>
          <w:sz w:val="28"/>
          <w:szCs w:val="28"/>
          <w:lang w:eastAsia="ru-RU"/>
        </w:rPr>
        <w:t>позивач має право</w:t>
      </w:r>
      <w:r w:rsidRPr="00E106D0">
        <w:rPr>
          <w:rFonts w:ascii="Times New Roman" w:eastAsia="Times New Roman" w:hAnsi="Times New Roman" w:cs="Times New Roman"/>
          <w:sz w:val="28"/>
          <w:szCs w:val="28"/>
          <w:lang w:eastAsia="ru-RU"/>
        </w:rPr>
        <w:t xml:space="preserve"> протягом усього часу розгляду справи збільшити або зменшити розмір позовних вимог, відмовитися від позову, а відповідач має право визнати позов повністю або частково.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Окремо виділяється законодавцем таке спеціальне право, як відмова від цивільного позову, яке позивач може застосувати не тільки в межах розгляду цивільної справи в суді першої інстанції, а й у апеляційній чи касаційній інстанціях — до закінчення такого апеляційного чи касаційного розгляду.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Визнання цивільного позову — це диспозитивне право відповідача визнати цивільні вимоги до нього позивача. Визнання цивільного позову може відбутись як повною мірою, так і частково. Визнання цивільного позову є правом, яке притаманне тільки відповідачу та розглядається у вигляді його одностороннього волевиявлення, яке має на меті розв'язати спірну ситуацію шляхом її врегулювання.</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За повного визнання відповідачем цивільного позову і прийняття його судом ухвалюється рішення суду про задоволення цивільного позову (ст. 263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2.До початку розгляду судом справи по суті позивач має право шляхом подання письмової заяви змінити предмет або підставу позову, а відповідач – пред'явити зустрічний позов. </w:t>
      </w:r>
      <w:r w:rsidRPr="00E106D0">
        <w:rPr>
          <w:rFonts w:ascii="Times New Roman" w:eastAsia="Times New Roman" w:hAnsi="Times New Roman" w:cs="Times New Roman"/>
          <w:sz w:val="28"/>
          <w:szCs w:val="28"/>
          <w:shd w:val="clear" w:color="auto" w:fill="FFFFFF"/>
          <w:lang w:eastAsia="ru-RU"/>
        </w:rPr>
        <w:t xml:space="preserve">Згідно зі ст. 209 ЦПК розгляд справи по суті розпочинається доповіддю головуючого про зміст заявлених вимог та про визнання сторонами певних обставин під час попереднього судового засідання, після чого з'ясовується, чи підтримує позивач свої вимоги, чи визнає відповідач вимоги позивача та чи не бажають сторони укласти мирову угоду або звернутися для вирішення спорудо третейського суду. Не слід плутати поняття "судовий розгляд" та "розгляд справи по суті", оскільки до розгляду справи по суті на стадії судового розгляду мають бути здійснені наступні дії: відкриття судового засідання (ст. 217). роз'яснення перекладачеві його прав та обовязків, присяга перекладача (ст. 218), оголошення складу суду і розяснення правав відводу(ст. 220), роз'яснення прав та обов'язків (ст. 221) та інші дії (ст.ст. 222, 223, ). На цьому етапі </w:t>
      </w:r>
      <w:r w:rsidRPr="00E106D0">
        <w:rPr>
          <w:rFonts w:ascii="Times New Roman" w:eastAsia="Times New Roman" w:hAnsi="Times New Roman" w:cs="Times New Roman"/>
          <w:sz w:val="28"/>
          <w:szCs w:val="28"/>
          <w:shd w:val="clear" w:color="auto" w:fill="FFFFFF"/>
          <w:lang w:eastAsia="ru-RU"/>
        </w:rPr>
        <w:lastRenderedPageBreak/>
        <w:t>позивач має право шляхом подання письмової заяви змінити предмет або підставу позову, а відповідач — пред'явити зустрічний позов, оскільки розгляд судом справи по суті розпочинається з моменту доповіді головуючого про зміст заявлених вимог.</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3.Сторони можуть укласти мирову угоду на будь-якій стадії цивільного процесу. Кожна із сторін має право вимагати виконання судового рішення в частині, що стосується цієї сторони.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shd w:val="clear" w:color="auto" w:fill="FFFFFF"/>
          <w:lang w:eastAsia="ru-RU"/>
        </w:rPr>
        <w:t xml:space="preserve">На підставі ст. 207 ЦПК </w:t>
      </w:r>
      <w:r w:rsidRPr="00E106D0">
        <w:rPr>
          <w:rFonts w:ascii="Times New Roman" w:eastAsia="Times New Roman" w:hAnsi="Times New Roman" w:cs="Times New Roman"/>
          <w:sz w:val="28"/>
          <w:szCs w:val="28"/>
          <w:lang w:eastAsia="ru-RU"/>
        </w:rPr>
        <w:t xml:space="preserve">Сторони можуть укласти між собою </w:t>
      </w:r>
      <w:r w:rsidRPr="00E106D0">
        <w:rPr>
          <w:rFonts w:ascii="Times New Roman" w:eastAsia="Times New Roman" w:hAnsi="Times New Roman" w:cs="Times New Roman"/>
          <w:b/>
          <w:i/>
          <w:sz w:val="28"/>
          <w:szCs w:val="28"/>
          <w:lang w:eastAsia="ru-RU"/>
        </w:rPr>
        <w:t>мирову угоду</w:t>
      </w:r>
      <w:r w:rsidRPr="00E106D0">
        <w:rPr>
          <w:rFonts w:ascii="Times New Roman" w:eastAsia="Times New Roman" w:hAnsi="Times New Roman" w:cs="Times New Roman"/>
          <w:sz w:val="28"/>
          <w:szCs w:val="28"/>
          <w:shd w:val="clear" w:color="auto" w:fill="FFFFFF"/>
          <w:lang w:eastAsia="ru-RU"/>
        </w:rPr>
        <w:t xml:space="preserve"> протягом всього часу судового розгляду</w:t>
      </w:r>
      <w:r w:rsidRPr="00E106D0">
        <w:rPr>
          <w:rFonts w:ascii="Times New Roman" w:eastAsia="Times New Roman" w:hAnsi="Times New Roman" w:cs="Times New Roman"/>
          <w:b/>
          <w:i/>
          <w:sz w:val="28"/>
          <w:szCs w:val="28"/>
          <w:lang w:eastAsia="ru-RU"/>
        </w:rPr>
        <w:t>,</w:t>
      </w:r>
      <w:r w:rsidRPr="00E106D0">
        <w:rPr>
          <w:rFonts w:ascii="Times New Roman" w:eastAsia="Times New Roman" w:hAnsi="Times New Roman" w:cs="Times New Roman"/>
          <w:sz w:val="28"/>
          <w:szCs w:val="28"/>
          <w:lang w:eastAsia="ru-RU"/>
        </w:rPr>
        <w:t xml:space="preserve"> що являє собою компроміс між сторонами у справі про умови виходу зі спору на підставі взаємних поступок, а саме, відмови позивача від частини позовних вимог чи їх зміни, визнання відповідачем зміненого позову і т. ін. Необхідною умовою є те, що примирення сторін може стосуватися лише їх прав та обов'язків і предмета позову.</w:t>
      </w:r>
      <w:r w:rsidRPr="00E106D0">
        <w:rPr>
          <w:rFonts w:ascii="Times New Roman" w:eastAsia="Times New Roman" w:hAnsi="Times New Roman" w:cs="Times New Roman"/>
          <w:sz w:val="28"/>
          <w:szCs w:val="28"/>
          <w:shd w:val="clear" w:color="auto" w:fill="FFFFFF"/>
          <w:lang w:eastAsia="ru-RU"/>
        </w:rPr>
        <w:t xml:space="preserve"> В письмовому вигляді відповідне клопотання в обов'язковому порядку повинно бути додано судом до цивільної справи. У випадку, якщо суд дійшов висновку, що умови мирової угоди необхідно визнати, він постановляє у цивільній справі мотивовану ухвалу про закриття провадження у справі з наслідками, які передбачені ст. 206 ЦПК. Ця ухвала суду про закриття провадження у справі належить до переліку тих ухвал, які вправі сторони та інші особи, які беруть участь у справі, а також особи, які не брали участі у справі, якщо суд вирішив питання про їхні права, свободи, інтереси чи обов'язки, оскаржити згідно зі ст.351 ЦПК в апеляційному порядку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Рівність прав сторін полягає і в тому, що обидві сторони рівною мірою мають право відстоювати свої права особисто або через представників. Праву позивача на пред’явлення позову відповідає право відповідача на заперечення проти позову та на пред’явлення зустрічного позову з метою захисту своїх прав.</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Класифікація  цивільно-процесуальних прав сторін</w:t>
      </w:r>
      <w:r w:rsidRPr="00E106D0">
        <w:rPr>
          <w:rFonts w:ascii="Times New Roman" w:eastAsia="Times New Roman" w:hAnsi="Times New Roman" w:cs="Times New Roman"/>
          <w:b/>
          <w:i/>
          <w:sz w:val="28"/>
          <w:szCs w:val="28"/>
          <w:lang w:eastAsia="ru-RU"/>
        </w:rPr>
        <w:t xml:space="preserve"> </w:t>
      </w:r>
      <w:r w:rsidRPr="00E106D0">
        <w:rPr>
          <w:rFonts w:ascii="Times New Roman" w:eastAsia="Times New Roman" w:hAnsi="Times New Roman" w:cs="Times New Roman"/>
          <w:sz w:val="28"/>
          <w:szCs w:val="28"/>
          <w:lang w:eastAsia="ru-RU"/>
        </w:rPr>
        <w:t>на групи, яка відображає забезпечення виконання сторонами процесуальних функцій:</w:t>
      </w:r>
    </w:p>
    <w:p w:rsidR="00E106D0" w:rsidRPr="00E106D0" w:rsidRDefault="00E106D0" w:rsidP="00E106D0">
      <w:pPr>
        <w:numPr>
          <w:ilvl w:val="0"/>
          <w:numId w:val="38"/>
        </w:numPr>
        <w:tabs>
          <w:tab w:val="left" w:pos="36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Права, які характеризують повноваження на відкриття провадження у справі – </w:t>
      </w:r>
      <w:r w:rsidRPr="00E106D0">
        <w:rPr>
          <w:rFonts w:ascii="Times New Roman" w:eastAsia="Times New Roman" w:hAnsi="Times New Roman" w:cs="Times New Roman"/>
          <w:sz w:val="28"/>
          <w:szCs w:val="28"/>
          <w:lang w:eastAsia="ru-RU"/>
        </w:rPr>
        <w:t>права на пред’явлення позову (ст. 4, 152 ЦПК), зустрічного позову (ст.154 ЦПК), заперечення відповідача проти позову (ст. 180 ЦПК), право на апеляційне, касаційне оскарження судових рішень та ухвал (ст. 351, 358 ЦПК), право оскарження судових рішень у зв’язку з винятковими обставинами (нині – це право на перегляд судових рішень Верховним Судом України), право на перегляд судових рішень або ухвал, якими закінчено розгляд справи, що набрали законної сили, а також судового наказу у зв’язку з нововиявленними обставинами (ст. 423 ЦПК), пред’являти вимогу про поворот виконання (ст. 444 ЦПК), подавати заяву про відновлення втраченого судового провадження (ст. 488 ЦПК).</w:t>
      </w:r>
    </w:p>
    <w:p w:rsidR="00E106D0" w:rsidRPr="00E106D0" w:rsidRDefault="00E106D0" w:rsidP="00E106D0">
      <w:pPr>
        <w:numPr>
          <w:ilvl w:val="0"/>
          <w:numId w:val="38"/>
        </w:numPr>
        <w:tabs>
          <w:tab w:val="left" w:pos="36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Права на зміни в позовному спорі –</w:t>
      </w:r>
      <w:r w:rsidRPr="00E106D0">
        <w:rPr>
          <w:rFonts w:ascii="Times New Roman" w:eastAsia="Times New Roman" w:hAnsi="Times New Roman" w:cs="Times New Roman"/>
          <w:sz w:val="28"/>
          <w:szCs w:val="28"/>
          <w:lang w:eastAsia="ru-RU"/>
        </w:rPr>
        <w:t xml:space="preserve"> права позивача на зміну підстави або предмета позову, збільшення або зменшення розміру позовних вимог, на відмову позивача від позову; права відповідача на повне або часткове визнання позову; права сторін на укладення мирової угоди або передачу спору на розгляд третейського суду (ст. 17, 43, 206, 462 ЦПК); </w:t>
      </w:r>
      <w:r w:rsidRPr="00E106D0">
        <w:rPr>
          <w:rFonts w:ascii="Times New Roman" w:eastAsia="Times New Roman" w:hAnsi="Times New Roman" w:cs="Times New Roman"/>
          <w:sz w:val="28"/>
          <w:szCs w:val="28"/>
          <w:lang w:eastAsia="ru-RU"/>
        </w:rPr>
        <w:lastRenderedPageBreak/>
        <w:t>права на доповнення, зміну апеляційної та касаційної скарги або відкликання її чи відмову від неї (ст. 351, 388 ЦПК); права на відмову стягувача від примусового виконання рішення за виконавчим листом, а також надання відстрочки і розстрочки виконання, на зміну чи встановлення способу і порядку виконання (ст. 430, 433 ЦПК).</w:t>
      </w:r>
    </w:p>
    <w:p w:rsidR="00E106D0" w:rsidRPr="00E106D0" w:rsidRDefault="00E106D0" w:rsidP="00E106D0">
      <w:pPr>
        <w:numPr>
          <w:ilvl w:val="0"/>
          <w:numId w:val="38"/>
        </w:numPr>
        <w:tabs>
          <w:tab w:val="left" w:pos="36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Права на подання і витребування доказів та участь в їх дослідженні –</w:t>
      </w:r>
      <w:r w:rsidRPr="00E106D0">
        <w:rPr>
          <w:rFonts w:ascii="Times New Roman" w:eastAsia="Times New Roman" w:hAnsi="Times New Roman" w:cs="Times New Roman"/>
          <w:sz w:val="28"/>
          <w:szCs w:val="28"/>
          <w:lang w:eastAsia="ru-RU"/>
        </w:rPr>
        <w:t xml:space="preserve"> права подавати письмові і речові докази, заявляти клопотання про витребування доказів та виклик свідків, про проведення експертизи, про подання іншою особою оригіналу письмового доказу, про забезпечення доказів, брати участь в огляді доказів за їх місцезнаходженням (ст. 76, 77, 85,  ЦПК). При розгляді справи – брати участь у дослідженні доказів; задавати питання іншим особам, які беруть участь у справі, а також свідкам, експертам, спеціалістам; давати усні та письмові пояснення судові та додаткові пояснення, які можуть доповнити матеріали справи; відмовитися від визнання в попередньому судовому засіданні обставин; подавати свої доводи, міркування і заперечення проти доводів і міркувань інших осіб щодо питань, які виникають під час судового розгляду. Сторони мають право знайомитися з матеріалами справи, робити з них витяги, одержувати копії рішень, ухвал та інших документів, що є у справі (ст. 43 ЦПК).</w:t>
      </w:r>
    </w:p>
    <w:p w:rsidR="00E106D0" w:rsidRPr="00E106D0" w:rsidRDefault="00E106D0" w:rsidP="00E106D0">
      <w:pPr>
        <w:numPr>
          <w:ilvl w:val="0"/>
          <w:numId w:val="38"/>
        </w:numPr>
        <w:tabs>
          <w:tab w:val="left" w:pos="36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Права, пов’язані із залученням до справи усіх заінтересованих осіб – </w:t>
      </w:r>
      <w:r w:rsidRPr="00E106D0">
        <w:rPr>
          <w:rFonts w:ascii="Times New Roman" w:eastAsia="Times New Roman" w:hAnsi="Times New Roman" w:cs="Times New Roman"/>
          <w:sz w:val="28"/>
          <w:szCs w:val="28"/>
          <w:lang w:eastAsia="ru-RU"/>
        </w:rPr>
        <w:t>права позивача заявляти клопотання про заміну неналежного відповідача належним відповідачем , права сторін заявляти клопотання про залучення у справу третіх осіб, співучасників, вимагати від суду залучення до справи органи державної влади, місцевого самоврядування .</w:t>
      </w:r>
    </w:p>
    <w:p w:rsidR="00E106D0" w:rsidRPr="00E106D0" w:rsidRDefault="00E106D0" w:rsidP="00E106D0">
      <w:pPr>
        <w:numPr>
          <w:ilvl w:val="0"/>
          <w:numId w:val="38"/>
        </w:numPr>
        <w:tabs>
          <w:tab w:val="left" w:pos="36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Права, пов’язані із забезпеченням законного складу суду, об’єктивності розгляду справи і виконання судових рішень –</w:t>
      </w:r>
      <w:r w:rsidRPr="00E106D0">
        <w:rPr>
          <w:rFonts w:ascii="Times New Roman" w:eastAsia="Times New Roman" w:hAnsi="Times New Roman" w:cs="Times New Roman"/>
          <w:sz w:val="28"/>
          <w:szCs w:val="28"/>
          <w:lang w:eastAsia="ru-RU"/>
        </w:rPr>
        <w:t xml:space="preserve"> права сторін заявляти клопотання про відводи судді, секретаря судового засідання, експерта, спеціаліста, перекладача (ст. 34, 36,38,39 ЦПК). </w:t>
      </w:r>
    </w:p>
    <w:p w:rsidR="00E106D0" w:rsidRPr="00E106D0" w:rsidRDefault="00E106D0" w:rsidP="00E106D0">
      <w:pPr>
        <w:numPr>
          <w:ilvl w:val="0"/>
          <w:numId w:val="38"/>
        </w:numPr>
        <w:tabs>
          <w:tab w:val="left" w:pos="36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Права на участь у судових засіданнях з розгляду справи і в здійсненні окремих процесуальних дій – </w:t>
      </w:r>
      <w:r w:rsidRPr="00E106D0">
        <w:rPr>
          <w:rFonts w:ascii="Times New Roman" w:eastAsia="Times New Roman" w:hAnsi="Times New Roman" w:cs="Times New Roman"/>
          <w:sz w:val="28"/>
          <w:szCs w:val="28"/>
          <w:lang w:eastAsia="ru-RU"/>
        </w:rPr>
        <w:t xml:space="preserve">права на участь у попередньому судовому засіданні, у судовому засіданні при розгляді справи судом першої інстанції (ст. 27 ЦПК), у розгляді справи апеляційним судом (ст. 351 ЦПК), у розгляді справи судом касаційної інстанції (ст. 388 ЦПК), при перегляді судових рішень Верховним Судом України, у зв’язку з нововиявленими обставинами (ст. 423, 429 ЦПК), у судових засіданнях при вирішенні процесуальних питань, пов’язаних з виконанням судових рішень: про видачу дубліката виконавчого листа, про поновлення пропущеного строку для пред’явлення виконавчого документа до виконання, про відстрочку і розстрочку виконання, зміну чи встановлення способу і порядку виконання, про вирішення питання про тимчасове влаштування дитини до дитячого або лікувального закладу, про заміну сторони виконавчого провадження, про визначення частки майна боржника у майні, яким він володіє спільно з іншими особами, про поворот виконання (ст. 432,437,440,443,445 ЦПК), права на участь у судовому засіданні при розгляді скарги на рішення, дії або бездіяльність державного виконавця чи іншої посадової особи державної </w:t>
      </w:r>
      <w:r w:rsidRPr="00E106D0">
        <w:rPr>
          <w:rFonts w:ascii="Times New Roman" w:eastAsia="Times New Roman" w:hAnsi="Times New Roman" w:cs="Times New Roman"/>
          <w:sz w:val="28"/>
          <w:szCs w:val="28"/>
          <w:lang w:eastAsia="ru-RU"/>
        </w:rPr>
        <w:lastRenderedPageBreak/>
        <w:t>виконавчої служби (ст. 453 ЦПК), права на особисту участь і ведення справи або за участю чи через представника (ст. 58 ЦПК), на пояснення, заяви і виступи в суді рідною мовою і користування послугами перекладача (ст. 9 ЦПК); .</w:t>
      </w:r>
    </w:p>
    <w:p w:rsidR="00E106D0" w:rsidRPr="00E106D0" w:rsidRDefault="00E106D0" w:rsidP="00E106D0">
      <w:pPr>
        <w:tabs>
          <w:tab w:val="left" w:pos="360"/>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Інші права, що забезпечують захист у процесі по справі:</w:t>
      </w:r>
      <w:r w:rsidRPr="00E106D0">
        <w:rPr>
          <w:rFonts w:ascii="Times New Roman" w:eastAsia="Times New Roman" w:hAnsi="Times New Roman" w:cs="Times New Roman"/>
          <w:sz w:val="28"/>
          <w:szCs w:val="28"/>
          <w:lang w:eastAsia="ru-RU"/>
        </w:rPr>
        <w:t xml:space="preserve"> вибір підсудності (ст. 162, 163 ЦПК), забезпечення доказів і позову (ст. 150, 153 ЦПК), приєднання співучасників до апеляційної та касаційної скарги (ст. 363, 397 ЦПК), передання справи на вирішення третейського суду (ст. 23 ЦПК) тощо.</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 процесуальними правами сторін пов’язані їх </w:t>
      </w:r>
      <w:r w:rsidRPr="00E106D0">
        <w:rPr>
          <w:rFonts w:ascii="Times New Roman" w:eastAsia="Times New Roman" w:hAnsi="Times New Roman" w:cs="Times New Roman"/>
          <w:b/>
          <w:i/>
          <w:sz w:val="28"/>
          <w:szCs w:val="28"/>
          <w:lang w:eastAsia="ru-RU"/>
        </w:rPr>
        <w:t>процесуальні обов’язки</w:t>
      </w:r>
      <w:r w:rsidRPr="00E106D0">
        <w:rPr>
          <w:rFonts w:ascii="Times New Roman" w:eastAsia="Times New Roman" w:hAnsi="Times New Roman" w:cs="Times New Roman"/>
          <w:sz w:val="28"/>
          <w:szCs w:val="28"/>
          <w:lang w:eastAsia="ru-RU"/>
        </w:rPr>
        <w:t xml:space="preserve"> – загальні й спеціальні. </w:t>
      </w:r>
      <w:r w:rsidRPr="00E106D0">
        <w:rPr>
          <w:rFonts w:ascii="Times New Roman" w:eastAsia="Times New Roman" w:hAnsi="Times New Roman" w:cs="Times New Roman"/>
          <w:b/>
          <w:i/>
          <w:sz w:val="28"/>
          <w:szCs w:val="28"/>
          <w:lang w:eastAsia="ru-RU"/>
        </w:rPr>
        <w:t>Загальні</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b/>
          <w:i/>
          <w:sz w:val="28"/>
          <w:szCs w:val="28"/>
          <w:lang w:eastAsia="ru-RU"/>
        </w:rPr>
        <w:t>обов’язки</w:t>
      </w:r>
      <w:r w:rsidRPr="00E106D0">
        <w:rPr>
          <w:rFonts w:ascii="Times New Roman" w:eastAsia="Times New Roman" w:hAnsi="Times New Roman" w:cs="Times New Roman"/>
          <w:sz w:val="28"/>
          <w:szCs w:val="28"/>
          <w:lang w:eastAsia="ru-RU"/>
        </w:rPr>
        <w:t xml:space="preserve"> полягають у добросовісному користуванні належними сторонам процесуальними правами (ст. 43 ЦПК). Обов’язок сторін сумлінно користуватися всіма належними їм процесуальними правами забезпечується санкцією, передбаченою ч. 3 ст.149 ЦПК. </w:t>
      </w:r>
      <w:r w:rsidRPr="00E106D0">
        <w:rPr>
          <w:rFonts w:ascii="Times New Roman" w:eastAsia="Times New Roman" w:hAnsi="Times New Roman" w:cs="Times New Roman"/>
          <w:b/>
          <w:i/>
          <w:sz w:val="28"/>
          <w:szCs w:val="28"/>
          <w:lang w:eastAsia="ru-RU"/>
        </w:rPr>
        <w:t>Спеціальні обов’язки</w:t>
      </w:r>
      <w:r w:rsidRPr="00E106D0">
        <w:rPr>
          <w:rFonts w:ascii="Times New Roman" w:eastAsia="Times New Roman" w:hAnsi="Times New Roman" w:cs="Times New Roman"/>
          <w:sz w:val="28"/>
          <w:szCs w:val="28"/>
          <w:lang w:eastAsia="ru-RU"/>
        </w:rPr>
        <w:t xml:space="preserve"> полягають у виконанні певних процесуальних дій: у разі ухилення відповідача від проведення судово-біологічної (судово-генетичної) експертизи у справах про визнання батьківства, материнства суд має право постановити ухвалу про примусовий привід на проведення такої експертизи (ч. 2 ст. 146 ЦПК); витрати, пов’язані з переїздом до іншого населеного пункту свідків, спеціалістів, перекладачів, експертів, найманням ними житла, а також проведенням судових експертиз, несе сторона, яка заявила клопотання про виклик зазначених осіб, а також витрати, пов’язані з проведенням огляду доказів за їх місцезнаходженням та вчиненням інших дій, необхідних для розгляду справи, несе сторона, яка заявила клопотання про вчинення цих дій (ст. 86, 87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ДРУГОГО ПИТАННЯ</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Сторони</w:t>
      </w:r>
      <w:r w:rsidRPr="00E106D0">
        <w:rPr>
          <w:rFonts w:ascii="Times New Roman" w:eastAsia="Times New Roman" w:hAnsi="Times New Roman" w:cs="Times New Roman"/>
          <w:sz w:val="28"/>
          <w:szCs w:val="28"/>
          <w:lang w:eastAsia="ru-RU"/>
        </w:rPr>
        <w:t xml:space="preserve"> – це особи, матеріально-правовий спір між якими є предметом розгляду і вирішення в цивільному судочинстві. Норми права, що регулюють процесуальне становище сторін, розміщені у главі 4 розділу І ЦПК, а отже закон відносить цю групу учасників цивільного процесу до осіб, які беруть участь у справі.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Позивач і відповідач є юридично заінтересованими особами. Тому віднесені до осіб, які беруть участь у справі. Їх цивільно-процесуальне становище визначено у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Так, у ЦПК зазначається, що </w:t>
      </w:r>
      <w:r w:rsidRPr="00E106D0">
        <w:rPr>
          <w:rFonts w:ascii="Times New Roman" w:eastAsia="Times New Roman" w:hAnsi="Times New Roman" w:cs="Times New Roman"/>
          <w:b/>
          <w:i/>
          <w:sz w:val="28"/>
          <w:szCs w:val="28"/>
          <w:lang w:eastAsia="ru-RU"/>
        </w:rPr>
        <w:t>держава</w:t>
      </w:r>
      <w:r w:rsidRPr="00E106D0">
        <w:rPr>
          <w:rFonts w:ascii="Times New Roman" w:eastAsia="Times New Roman" w:hAnsi="Times New Roman" w:cs="Times New Roman"/>
          <w:sz w:val="28"/>
          <w:szCs w:val="28"/>
          <w:lang w:eastAsia="ru-RU"/>
        </w:rPr>
        <w:t xml:space="preserve"> може бути стороною у цивільному процесі, але не встановлено перелік суб'єктів, які захищатимуть у цивільному процесі інтереси держави та їхні процесуальні права та обов'язки.</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ІІІ. ТРЕТІ ОСОБИ У СПРАВАХ ПОЗОВНОГО ПРОВАДЖЕННЯ</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Інститут третіх осіб</w:t>
      </w:r>
      <w:r w:rsidRPr="00E106D0">
        <w:rPr>
          <w:rFonts w:ascii="Times New Roman" w:eastAsia="Times New Roman" w:hAnsi="Times New Roman" w:cs="Times New Roman"/>
          <w:sz w:val="28"/>
          <w:szCs w:val="28"/>
          <w:lang w:eastAsia="ru-RU"/>
        </w:rPr>
        <w:t xml:space="preserve"> у цивільному судочинстві — це специфічний інститут цивільного процесуального права, специфічна форма участі в процесі кількох </w:t>
      </w:r>
      <w:r w:rsidRPr="00E106D0">
        <w:rPr>
          <w:rFonts w:ascii="Times New Roman" w:eastAsia="Times New Roman" w:hAnsi="Times New Roman" w:cs="Times New Roman"/>
          <w:sz w:val="28"/>
          <w:szCs w:val="28"/>
          <w:lang w:eastAsia="ru-RU"/>
        </w:rPr>
        <w:lastRenderedPageBreak/>
        <w:t>заінтересованих осіб поряд із процесуальною співучастю (ст. 42 ЦПК) і участю в одній справі належного чи неналежного відповідача (ст. 51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Треті особи як учасники цивільного процесу віднесені до осіб, які беруть участь у справі (ст. 52 ЦПК). Особи, які беруть участь у справі, наділені значними процесуальними правами, встановленими законом (ч. 1 ст. 49 ЦПК). Вказано й на обов’язок осіб, які беруть участь у справі позовного провадження, для підтвердження своїх вимог або заперечень подати усі наявні у них докази або повідомити про них суд до або під час попереднього судового засідання (ч. 3 ст. 49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Особи, які беруть участь у справі, зобов’язані не тільки добросовісно здійснювати свої права, але й відповідно до ч. 2 ст.43 ЦПК добросовісно виконувати процесуальні обов’язки.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Головною ознакою осіб, які беруть участь у справі, і головною їх відмінністю від інших учасників цивільного процесу є те, що вони наділені юридичною заінтересованістю. Тобто, вони мають юридичну заінтересованість у результатах вирішення судом справи і в реалізації ухваленого по ній рішення.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До даної підгрупи суб’єктів цивільних процесуальних правовідносин належать і треті особи (ст. 52-55 ЦПК), які мають правовий зв’язок з однією із сторін і відповідно заінтересованість щодо наслідків розгляду судом справи, які можуть вплинути на ці правовідносини.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Як особи, які беруть участь у справі, </w:t>
      </w:r>
      <w:r w:rsidRPr="00E106D0">
        <w:rPr>
          <w:rFonts w:ascii="Times New Roman" w:eastAsia="Times New Roman" w:hAnsi="Times New Roman" w:cs="Times New Roman"/>
          <w:i/>
          <w:sz w:val="28"/>
          <w:szCs w:val="28"/>
          <w:lang w:eastAsia="ru-RU"/>
        </w:rPr>
        <w:t>треті особи не є суб’єктами (сторонами) спору, переданого на розгляд і вирішення суду, проте вони також заінтересовані у результаті цивільної справи</w:t>
      </w:r>
      <w:r w:rsidRPr="00E106D0">
        <w:rPr>
          <w:rFonts w:ascii="Times New Roman" w:eastAsia="Times New Roman" w:hAnsi="Times New Roman" w:cs="Times New Roman"/>
          <w:sz w:val="28"/>
          <w:szCs w:val="28"/>
          <w:lang w:eastAsia="ru-RU"/>
        </w:rPr>
        <w:t xml:space="preserve">, оскільки спір, який розглядається судом, і ухвалене по справі рішення може тою чи іншою мірою торкатися їхніх інтересів. Такі особи називаються третіми особами, оскільки вступають у справу між двома сторонами.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Таким чином, </w:t>
      </w:r>
      <w:r w:rsidRPr="00E106D0">
        <w:rPr>
          <w:rFonts w:ascii="Times New Roman" w:eastAsia="Times New Roman" w:hAnsi="Times New Roman" w:cs="Times New Roman"/>
          <w:b/>
          <w:sz w:val="28"/>
          <w:szCs w:val="28"/>
          <w:lang w:eastAsia="ru-RU"/>
        </w:rPr>
        <w:t>треті особи в цивільному судочинстві</w:t>
      </w:r>
      <w:r w:rsidRPr="00E106D0">
        <w:rPr>
          <w:rFonts w:ascii="Times New Roman" w:eastAsia="Times New Roman" w:hAnsi="Times New Roman" w:cs="Times New Roman"/>
          <w:i/>
          <w:sz w:val="28"/>
          <w:szCs w:val="28"/>
          <w:lang w:eastAsia="ru-RU"/>
        </w:rPr>
        <w:t xml:space="preserve"> — </w:t>
      </w:r>
      <w:r w:rsidRPr="00E106D0">
        <w:rPr>
          <w:rFonts w:ascii="Times New Roman" w:eastAsia="Times New Roman" w:hAnsi="Times New Roman" w:cs="Times New Roman"/>
          <w:sz w:val="28"/>
          <w:szCs w:val="28"/>
          <w:lang w:eastAsia="ru-RU"/>
        </w:rPr>
        <w:t>це особи, які вступили у розпочатий процес для захисту своїх суб’єктивних прав, свобод чи інтересів, відмінних від прав, свобод та інтересів позивача та відповідача.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Третіми особами в процесі можуть виступати як </w:t>
      </w:r>
      <w:r w:rsidRPr="00E106D0">
        <w:rPr>
          <w:rFonts w:ascii="Times New Roman" w:eastAsia="Times New Roman" w:hAnsi="Times New Roman" w:cs="Times New Roman"/>
          <w:i/>
          <w:sz w:val="28"/>
          <w:szCs w:val="28"/>
          <w:lang w:eastAsia="ru-RU"/>
        </w:rPr>
        <w:t>фізичні</w:t>
      </w:r>
      <w:r w:rsidRPr="00E106D0">
        <w:rPr>
          <w:rFonts w:ascii="Times New Roman" w:eastAsia="Times New Roman" w:hAnsi="Times New Roman" w:cs="Times New Roman"/>
          <w:sz w:val="28"/>
          <w:szCs w:val="28"/>
          <w:lang w:eastAsia="ru-RU"/>
        </w:rPr>
        <w:t xml:space="preserve">, так і </w:t>
      </w:r>
      <w:r w:rsidRPr="00E106D0">
        <w:rPr>
          <w:rFonts w:ascii="Times New Roman" w:eastAsia="Times New Roman" w:hAnsi="Times New Roman" w:cs="Times New Roman"/>
          <w:i/>
          <w:sz w:val="28"/>
          <w:szCs w:val="28"/>
          <w:lang w:eastAsia="ru-RU"/>
        </w:rPr>
        <w:t>юридичні особи</w:t>
      </w:r>
      <w:r w:rsidRPr="00E106D0">
        <w:rPr>
          <w:rFonts w:ascii="Times New Roman" w:eastAsia="Times New Roman" w:hAnsi="Times New Roman" w:cs="Times New Roman"/>
          <w:sz w:val="28"/>
          <w:szCs w:val="28"/>
          <w:lang w:eastAsia="ru-RU"/>
        </w:rPr>
        <w:t>.</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Як і сторони, треті особи мають юридичну заінтересованість у результатах вирішення судом справи і в реалізації ухваленого по ній рішення. Їх заінтересованість у справі має суб’єктивний матеріально-правовий характер. Треті особи мають правовий зв’язок з однією із сторін і тому їх заінтересованість обумовлена тим, що наслідки розгляду судом справи можуть вплинути на ці правовідносини. Отже, для третіх осіб обов’язковою є наявність допроцесуального матеріально-правового зв’язку з однією чи обома сторонами.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Матеріально-правовий характер заінтересованості </w:t>
      </w:r>
      <w:r w:rsidRPr="00E106D0">
        <w:rPr>
          <w:rFonts w:ascii="Times New Roman" w:eastAsia="Times New Roman" w:hAnsi="Times New Roman" w:cs="Times New Roman"/>
          <w:sz w:val="28"/>
          <w:szCs w:val="28"/>
          <w:lang w:eastAsia="ru-RU"/>
        </w:rPr>
        <w:t xml:space="preserve">полягає в тому, що рішення, яке буде ухвалено судом з конкретного спору, може порушити матеріальні права третьої особи (наприклад, за позовами у справі про розділ спільно нажитого майна подружжя може бути заінтересований хтось із родичів, який передав їм своє майно в тимчасове користування) або стати підставою для сторони вимагати відшкодування збитків від третьої особи – </w:t>
      </w:r>
      <w:r w:rsidRPr="00E106D0">
        <w:rPr>
          <w:rFonts w:ascii="Times New Roman" w:eastAsia="Times New Roman" w:hAnsi="Times New Roman" w:cs="Times New Roman"/>
          <w:sz w:val="28"/>
          <w:szCs w:val="28"/>
          <w:lang w:eastAsia="ru-RU"/>
        </w:rPr>
        <w:lastRenderedPageBreak/>
        <w:t xml:space="preserve">пред’явити до третьої особи позов за правом регресу (наприклад, посадова особа, яка підписала наказ про звільнення, заінтересована у справі за позовом працівника про поновлення на роботі та виплаті  заробітної плати за вимушений прогул).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Крім цього, заінтересованість третіх осіб у справі має </w:t>
      </w:r>
      <w:r w:rsidRPr="00E106D0">
        <w:rPr>
          <w:rFonts w:ascii="Times New Roman" w:eastAsia="Times New Roman" w:hAnsi="Times New Roman" w:cs="Times New Roman"/>
          <w:i/>
          <w:sz w:val="28"/>
          <w:szCs w:val="28"/>
          <w:lang w:eastAsia="ru-RU"/>
        </w:rPr>
        <w:t>процесуально-правовий характер,</w:t>
      </w:r>
      <w:r w:rsidRPr="00E106D0">
        <w:rPr>
          <w:rFonts w:ascii="Times New Roman" w:eastAsia="Times New Roman" w:hAnsi="Times New Roman" w:cs="Times New Roman"/>
          <w:sz w:val="28"/>
          <w:szCs w:val="28"/>
          <w:lang w:eastAsia="ru-RU"/>
        </w:rPr>
        <w:t xml:space="preserve"> який</w:t>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sz w:val="28"/>
          <w:szCs w:val="28"/>
          <w:lang w:eastAsia="ru-RU"/>
        </w:rPr>
        <w:t>полягає в недопущенні ухвалення судом несприятливого для себе рішення.</w:t>
      </w:r>
    </w:p>
    <w:p w:rsidR="00E106D0" w:rsidRPr="00E106D0" w:rsidRDefault="00E106D0" w:rsidP="00E106D0">
      <w:pPr>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b/>
          <w:i/>
          <w:sz w:val="28"/>
          <w:szCs w:val="28"/>
          <w:lang w:eastAsia="ru-RU"/>
        </w:rPr>
        <w:t>Метою участі третіх осіб у справі</w:t>
      </w:r>
      <w:r w:rsidRPr="00E106D0">
        <w:rPr>
          <w:rFonts w:ascii="Times New Roman" w:eastAsia="Times New Roman" w:hAnsi="Times New Roman" w:cs="Times New Roman"/>
          <w:sz w:val="28"/>
          <w:szCs w:val="28"/>
          <w:lang w:eastAsia="ru-RU"/>
        </w:rPr>
        <w:t xml:space="preserve"> є захист своїх прав чи інтересів, відмінних і незалежних від процесуальних прав сторін.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цивільному процесі беруть участь два види третіх осіб: </w:t>
      </w:r>
      <w:r w:rsidRPr="00E106D0">
        <w:rPr>
          <w:rFonts w:ascii="Times New Roman" w:eastAsia="Times New Roman" w:hAnsi="Times New Roman" w:cs="Times New Roman"/>
          <w:i/>
          <w:sz w:val="28"/>
          <w:szCs w:val="28"/>
          <w:lang w:eastAsia="ru-RU"/>
        </w:rPr>
        <w:t>треті особи, які заявляють самостійні вимоги щодо предмета спору</w:t>
      </w:r>
      <w:r w:rsidRPr="00E106D0">
        <w:rPr>
          <w:rFonts w:ascii="Times New Roman" w:eastAsia="Times New Roman" w:hAnsi="Times New Roman" w:cs="Times New Roman"/>
          <w:sz w:val="28"/>
          <w:szCs w:val="28"/>
          <w:lang w:eastAsia="ru-RU"/>
        </w:rPr>
        <w:t xml:space="preserve"> (ст.52ЦПК), і </w:t>
      </w:r>
      <w:r w:rsidRPr="00E106D0">
        <w:rPr>
          <w:rFonts w:ascii="Times New Roman" w:eastAsia="Times New Roman" w:hAnsi="Times New Roman" w:cs="Times New Roman"/>
          <w:i/>
          <w:sz w:val="28"/>
          <w:szCs w:val="28"/>
          <w:lang w:eastAsia="ru-RU"/>
        </w:rPr>
        <w:t xml:space="preserve">треті особи, які не заявляють самостійних вимог щодо предмета спору </w:t>
      </w:r>
      <w:r w:rsidRPr="00E106D0">
        <w:rPr>
          <w:rFonts w:ascii="Times New Roman" w:eastAsia="Times New Roman" w:hAnsi="Times New Roman" w:cs="Times New Roman"/>
          <w:sz w:val="28"/>
          <w:szCs w:val="28"/>
          <w:lang w:eastAsia="ru-RU"/>
        </w:rPr>
        <w:t>(ст. 53 ЦПК). Обидві групи третіх осіб віднесені законом до осіб, які беруть участь у справі, а відтак є юридично заінтересованими.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Третіх осіб, які заявляють самостійні вимоги щодо предмета спору і третіх осіб, які не заявляють самостійних вимог, характеризують </w:t>
      </w:r>
      <w:r w:rsidRPr="00E106D0">
        <w:rPr>
          <w:rFonts w:ascii="Times New Roman" w:eastAsia="Times New Roman" w:hAnsi="Times New Roman" w:cs="Times New Roman"/>
          <w:b/>
          <w:i/>
          <w:sz w:val="28"/>
          <w:szCs w:val="28"/>
          <w:lang w:eastAsia="ru-RU"/>
        </w:rPr>
        <w:t>загальні ознаки</w:t>
      </w:r>
      <w:r w:rsidRPr="00E106D0">
        <w:rPr>
          <w:rFonts w:ascii="Times New Roman" w:eastAsia="Times New Roman" w:hAnsi="Times New Roman" w:cs="Times New Roman"/>
          <w:sz w:val="28"/>
          <w:szCs w:val="28"/>
          <w:lang w:eastAsia="ru-RU"/>
        </w:rPr>
        <w:t>:</w:t>
      </w:r>
    </w:p>
    <w:p w:rsidR="00E106D0" w:rsidRPr="00E106D0" w:rsidRDefault="00E106D0" w:rsidP="00E106D0">
      <w:pPr>
        <w:numPr>
          <w:ilvl w:val="0"/>
          <w:numId w:val="39"/>
        </w:numPr>
        <w:tabs>
          <w:tab w:val="left" w:pos="720"/>
          <w:tab w:val="left" w:pos="525"/>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наявність матеріально-правової заінтересованості в результаті справи, що виявляється у висуненні самостійних вимог щодо предмета спору чи наявність лише процесуальної заінтересованості, яка обумовлена можливістю впливу рішення суду на права і обов’язки щодо однієї із сторін;</w:t>
      </w:r>
    </w:p>
    <w:p w:rsidR="00E106D0" w:rsidRPr="00E106D0" w:rsidRDefault="00E106D0" w:rsidP="00E106D0">
      <w:pPr>
        <w:numPr>
          <w:ilvl w:val="0"/>
          <w:numId w:val="39"/>
        </w:numPr>
        <w:tabs>
          <w:tab w:val="left" w:pos="720"/>
          <w:tab w:val="left" w:pos="525"/>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вступають у процес, коли в ньому вже є дві сторони – позивач і відповідач, які визначили предмет спору;</w:t>
      </w:r>
    </w:p>
    <w:p w:rsidR="00E106D0" w:rsidRPr="00E106D0" w:rsidRDefault="00E106D0" w:rsidP="00E106D0">
      <w:pPr>
        <w:numPr>
          <w:ilvl w:val="0"/>
          <w:numId w:val="39"/>
        </w:numPr>
        <w:tabs>
          <w:tab w:val="left" w:pos="720"/>
          <w:tab w:val="left" w:pos="525"/>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вступають у справу до закінчення судового розгляду (треті особи, які заявляють самостійні вимоги щодо предмета спору) або до ухвалення судом рішення (треті особи, які не заявляють самостійних вимог щодо предмета спору).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Треті особи, які заявляють самостійні вимоги щодо предмета спору</w:t>
      </w:r>
      <w:r w:rsidRPr="00E106D0">
        <w:rPr>
          <w:rFonts w:ascii="Times New Roman" w:eastAsia="Times New Roman" w:hAnsi="Times New Roman" w:cs="Times New Roman"/>
          <w:b/>
          <w:i/>
          <w:sz w:val="28"/>
          <w:szCs w:val="28"/>
          <w:lang w:eastAsia="ru-RU"/>
        </w:rPr>
        <w:t xml:space="preserve"> </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lang w:eastAsia="ru-RU"/>
        </w:rPr>
        <w:t>це суб’єкти цивільних процесуальних правовідносин, які вступають у справу, пред’явивши позов щодо предмета спору до однієї чи обох сторін, з метою захистити особисті суб’єктивні матеріальні права чи інтереси, які охороняє закон.</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Згідно зі ст. 52 ЦПК треті особи, які заявляють самостійні вимоги щодо предмета спору, </w:t>
      </w:r>
      <w:r w:rsidRPr="00E106D0">
        <w:rPr>
          <w:rFonts w:ascii="Times New Roman" w:eastAsia="Times New Roman" w:hAnsi="Times New Roman" w:cs="Times New Roman"/>
          <w:i/>
          <w:sz w:val="28"/>
          <w:szCs w:val="28"/>
          <w:lang w:eastAsia="ru-RU"/>
        </w:rPr>
        <w:t>можуть вступити в справу до закінчення судового розгляду, пред’явивши позов до однієї чи обох сторін</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lang w:eastAsia="ru-RU"/>
        </w:rPr>
        <w:t>Треті особи, які заявляють самостійні вимоги щодо предмета спору, мають усі процесуальні права і обов’язки позивача.</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i/>
          <w:sz w:val="28"/>
          <w:szCs w:val="28"/>
          <w:lang w:eastAsia="ru-RU"/>
        </w:rPr>
        <w:t>Ознаки третіх осіб, які заявляють самостійні вимоги:</w:t>
      </w:r>
    </w:p>
    <w:p w:rsidR="00E106D0" w:rsidRPr="00E106D0" w:rsidRDefault="00E106D0" w:rsidP="00E106D0">
      <w:pPr>
        <w:numPr>
          <w:ilvl w:val="0"/>
          <w:numId w:val="40"/>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вступають у процес, що розпочався;</w:t>
      </w:r>
    </w:p>
    <w:p w:rsidR="00E106D0" w:rsidRPr="00E106D0" w:rsidRDefault="00E106D0" w:rsidP="00E106D0">
      <w:pPr>
        <w:numPr>
          <w:ilvl w:val="0"/>
          <w:numId w:val="40"/>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втручаються в спір між сторонами, що вже виник;</w:t>
      </w:r>
    </w:p>
    <w:p w:rsidR="00E106D0" w:rsidRPr="00E106D0" w:rsidRDefault="00E106D0" w:rsidP="00E106D0">
      <w:pPr>
        <w:numPr>
          <w:ilvl w:val="0"/>
          <w:numId w:val="40"/>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їх інтереси суперечать, як правило, інтересам обох сторін;</w:t>
      </w:r>
    </w:p>
    <w:p w:rsidR="00E106D0" w:rsidRPr="00E106D0" w:rsidRDefault="00E106D0" w:rsidP="00E106D0">
      <w:pPr>
        <w:numPr>
          <w:ilvl w:val="0"/>
          <w:numId w:val="40"/>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заявляють самостійні вимоги щодо предмета спору;</w:t>
      </w:r>
    </w:p>
    <w:p w:rsidR="00E106D0" w:rsidRPr="00E106D0" w:rsidRDefault="00E106D0" w:rsidP="00E106D0">
      <w:pPr>
        <w:numPr>
          <w:ilvl w:val="0"/>
          <w:numId w:val="40"/>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відстоюють у процесі свої інтереси, а відтак, їхня юридична заінтересованість носить особистий характер;</w:t>
      </w:r>
    </w:p>
    <w:p w:rsidR="00E106D0" w:rsidRPr="00E106D0" w:rsidRDefault="00E106D0" w:rsidP="00E106D0">
      <w:pPr>
        <w:numPr>
          <w:ilvl w:val="0"/>
          <w:numId w:val="40"/>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вступають у справу, пред’явивши позов до однієї або до обох сторін.</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Третя особа із самостійними вимогами може вступити у справу тільки за власною ініціативою, суд не може залучити її до участі в справі.</w:t>
      </w:r>
      <w:r w:rsidRPr="00E106D0">
        <w:rPr>
          <w:rFonts w:ascii="Times New Roman" w:eastAsia="Times New Roman" w:hAnsi="Times New Roman" w:cs="Times New Roman"/>
          <w:sz w:val="28"/>
          <w:szCs w:val="28"/>
          <w:vertAlign w:val="superscript"/>
          <w:lang w:eastAsia="ru-RU"/>
        </w:rPr>
        <w:footnoteReference w:id="15"/>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Треті особи, які заявляють самостійні вимоги щодо предмета спору, вступають у процес шляхом пред’явлення позовної заяви, яка повинна відповідати всім вимогам ЦПК. Відмова у прийнятті позовної заяви третьої особи повинна бути обгрунтована за правилами ЦПК. Дана процесуальна дія суду може бути оскаржена третьою особою із самостійними вимогами відповідно до загальних правил.</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Треті особи, які не заявляють самостійних вимог щодо предмета спору</w:t>
      </w:r>
      <w:r w:rsidRPr="00E106D0">
        <w:rPr>
          <w:rFonts w:ascii="Times New Roman" w:eastAsia="Times New Roman" w:hAnsi="Times New Roman" w:cs="Times New Roman"/>
          <w:b/>
          <w:i/>
          <w:sz w:val="28"/>
          <w:szCs w:val="28"/>
          <w:lang w:eastAsia="ru-RU"/>
        </w:rPr>
        <w:t xml:space="preserve"> – </w:t>
      </w:r>
      <w:r w:rsidRPr="00E106D0">
        <w:rPr>
          <w:rFonts w:ascii="Times New Roman" w:eastAsia="Times New Roman" w:hAnsi="Times New Roman" w:cs="Times New Roman"/>
          <w:sz w:val="28"/>
          <w:szCs w:val="28"/>
          <w:lang w:eastAsia="ru-RU"/>
        </w:rPr>
        <w:t>це суб’єкти цивільних процесуальних правовідносин, які беруть участь у процесі із справи на стороні позивача або відповідача з метою захисту своїх суб’єктивних прав та інтересів.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Відповідно до ч. 1 ст. 53 ЦПК треті особи, які не заявляють самостійних вимог щодо предмета спору, </w:t>
      </w:r>
      <w:r w:rsidRPr="00E106D0">
        <w:rPr>
          <w:rFonts w:ascii="Times New Roman" w:eastAsia="Times New Roman" w:hAnsi="Times New Roman" w:cs="Times New Roman"/>
          <w:i/>
          <w:sz w:val="28"/>
          <w:szCs w:val="28"/>
          <w:lang w:eastAsia="ru-RU"/>
        </w:rPr>
        <w:t>можуть вступити в справу на стороні позивача або відповідача до ухвалення судом рішення</w:t>
      </w:r>
      <w:r w:rsidRPr="00E106D0">
        <w:rPr>
          <w:rFonts w:ascii="Times New Roman" w:eastAsia="Times New Roman" w:hAnsi="Times New Roman" w:cs="Times New Roman"/>
          <w:sz w:val="28"/>
          <w:szCs w:val="28"/>
          <w:lang w:eastAsia="ru-RU"/>
        </w:rPr>
        <w:t>, якщо рішення у справі може вплинути на їх права або обов’язки щодо однієї із сторін. Частиною другою цієї статті визначено, що треті особи, які не заявляють самостійних вимог, можуть бути залучені до участі у справі також за клопотанням сторін, інших осіб, які беруть участь у справі, або з ініціативи суду. Отже, одна й та ж особа може брати участь у справі як третя особа без самостійних вимог тільки на боці однієї сторони, але на боці однієї сторони можуть брати участь кілька третіх осіб, які не заявляють самостійних вимог.</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Треті особи, які не заявляють самостійних вимог на предмет спору, відрізняються від третіх осіб, які заявляють самостійні вимоги, характером заінтересованості: вони заінтересовані не в предметі спору, а у певному результаті спору.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Юридична заінтересованість третіх осіб без самостійних вимог у результатах розгляду судом справи між сторонами визначається тим, що ухвалене судом рішення може наперед вирішити наслідки взаємовідносин між ними і сторонами – вплинути на їх права або обов’язки щодо однієї із сторін. Це можливо лише тоді, коли між третьою особою і стороною існують певні матеріально-правові відносини.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Треті особи, які не заявляють самостійних вимог щодо предмета спору, мають такі ознаки:</w:t>
      </w:r>
    </w:p>
    <w:p w:rsidR="00E106D0" w:rsidRPr="00E106D0" w:rsidRDefault="00E106D0" w:rsidP="00E106D0">
      <w:pPr>
        <w:numPr>
          <w:ilvl w:val="0"/>
          <w:numId w:val="41"/>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відсутність самостійних вимог щодо предмета спору;</w:t>
      </w:r>
    </w:p>
    <w:p w:rsidR="00E106D0" w:rsidRPr="00E106D0" w:rsidRDefault="00E106D0" w:rsidP="00E106D0">
      <w:pPr>
        <w:numPr>
          <w:ilvl w:val="0"/>
          <w:numId w:val="41"/>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вступають у справу, в якій відкрито провадження, та беруть участь у ній на стороні позивача чи відповідача; </w:t>
      </w:r>
    </w:p>
    <w:p w:rsidR="00E106D0" w:rsidRPr="00E106D0" w:rsidRDefault="00E106D0" w:rsidP="00E106D0">
      <w:pPr>
        <w:numPr>
          <w:ilvl w:val="0"/>
          <w:numId w:val="41"/>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вступають у процес, не подаючи позовної заяви;</w:t>
      </w:r>
    </w:p>
    <w:p w:rsidR="00E106D0" w:rsidRPr="00E106D0" w:rsidRDefault="00E106D0" w:rsidP="00E106D0">
      <w:pPr>
        <w:numPr>
          <w:ilvl w:val="0"/>
          <w:numId w:val="41"/>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вступають у процес не тільки за своєю ініціативою, а можуть притягатися за ініціативою суду, клопотанням сторін та інших осіб, які беруть участь у справі;</w:t>
      </w:r>
    </w:p>
    <w:p w:rsidR="00E106D0" w:rsidRPr="00E106D0" w:rsidRDefault="00E106D0" w:rsidP="00E106D0">
      <w:pPr>
        <w:numPr>
          <w:ilvl w:val="0"/>
          <w:numId w:val="41"/>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наявність матеріально-правового зв’язку тільки з тією особою, на стороні якої третя особа виступає;</w:t>
      </w:r>
    </w:p>
    <w:p w:rsidR="00E106D0" w:rsidRPr="00E106D0" w:rsidRDefault="00E106D0" w:rsidP="00E106D0">
      <w:pPr>
        <w:numPr>
          <w:ilvl w:val="0"/>
          <w:numId w:val="41"/>
        </w:numPr>
        <w:tabs>
          <w:tab w:val="left" w:pos="72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захист третьою особою інтересів тієї особи, на стороні якої третя особа виступає, оскільки рішення в справі може вплинути на її права та обов’язки.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Для вступу в процес із справи третьою особою без самостійних вимог подається заява із зазначенням мотивів вступу та посиланням на докази. Така заява не підлягає оплаті судовим збором і розглядається суддею у стадії провадження у справі – до ухвалення судом рішення. При вирішенні питання про вступ у справу третьої особи суд перевіряє існування між нею та однією із сторін правовідносин і можливості впливу на них рішення суду із справи між сторонами.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Обов’язок щодо повідомлення підстав для залучення третіх осіб без самостійних вимог у процес із справи покладається на сторін. Сторона зобов’язана повідомити у заяві про наявність третьої особи без самостійних вимог із зазначенням підстави, з якої третя особа має бути залучена до участі у справі.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Третя особа вправі заперечувати своє залучення до участі у справі, посилаючись на те, що вона з жодною зі сторін не перебуває у правовідносинах, пов’язаних із предметом спору, а рішення у справі між сторонами не має преюдиціального значення для її прав та обов’язків.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Інші особи, які беруть участь у справі, вправі оспорювати доцільність участі третьої особи в процесі. Це питання вирішується судом залежно від обставин справи (ч. 5 ст. 53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Третя особа без самостійних вимог може бути залучена до участі у справі також за ініціативою суду. Так, у справах про поновлення на роботі незаконно звільнених чи переведених працівників суд може з власної ініціативи притягти до участі у справі як третю особу на стороні відповідача службову особу, за розпорядженням якої було проведено звільнення або перевід.</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 питання залучення або допуску до участі у справі третьої особи суд постановляє ухвалу (ч. 5ст.53 ЦПК). Вступ третіх осіб, які не заявляють самостійних вимог щодо предмета спору, не тягне за собою розгляду справи спочатку (ч. 7 ст. 53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Треті особи, які не заявляють самостійних вимог щодо предмета спору, наділені процесуальними правами і обов’язками особи, яка бере участь у справі (ст. 43, ч. 6 ст. 53 ЦПК). Але оскільки вони не є суб’єктами спірних матеріально-правових відносин, то не мають права на зміну підстави і предмета позову, збільшення чи зменшення розміру позовних вимог, на відмову від позову чи укладення мирової угоди. Вони не можуть вимагати повторення для них тих процесуальних дій, які були здійснені сторонами та іншими особами, які беруть участь у справі, до їх вступу в процес. У доказовій діяльності третя особа діє незалежно від сторін.</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ТРЕТЬОГО ПИТАННЯ ЛЕКЦІЇ:</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Таким чином, можна зазначити, що </w:t>
      </w:r>
      <w:r w:rsidRPr="00E106D0">
        <w:rPr>
          <w:rFonts w:ascii="Times New Roman" w:eastAsia="Times New Roman" w:hAnsi="Times New Roman" w:cs="Times New Roman"/>
          <w:b/>
          <w:sz w:val="28"/>
          <w:szCs w:val="28"/>
          <w:lang w:eastAsia="ru-RU"/>
        </w:rPr>
        <w:t>1.</w:t>
      </w:r>
      <w:r w:rsidRPr="00E106D0">
        <w:rPr>
          <w:rFonts w:ascii="Times New Roman" w:eastAsia="Times New Roman" w:hAnsi="Times New Roman" w:cs="Times New Roman"/>
          <w:sz w:val="28"/>
          <w:szCs w:val="28"/>
          <w:lang w:eastAsia="ru-RU"/>
        </w:rPr>
        <w:t>Окрім сторін (позивач та відповідач) рішення суду може спливати і на інших заінтересованих осіб – третіх осіб.</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Треті особи – юридично заінтересовані особи (юридичний інтерес носить як матеріальний так і процесуальний характер) у справах позовного провадження, які вступають уже в відкрите провадження між сторонами з метою захисту своїх прав, свобод та інтересів.</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Ознаки: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Матеріально заінтересовані особи, оскільки рішення по справі може стосуватися саме матеріальних прав третіх осіб, а до третіх осіб «без»…може бути пред’явлено регресний позов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Процесуально заінтересовані особи, полягає у тому, що треті особи заінтересовані у прийнятному для них рішенні суду для чого користуються усіма передбаченими правами: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Загальними (як треті особи «з» так і треті особи «без»…)</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Спеціальні (лише треті особи «з»)</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2.</w:t>
      </w:r>
      <w:r w:rsidRPr="00E106D0">
        <w:rPr>
          <w:rFonts w:ascii="Times New Roman" w:eastAsia="Times New Roman" w:hAnsi="Times New Roman" w:cs="Times New Roman"/>
          <w:sz w:val="28"/>
          <w:szCs w:val="28"/>
          <w:lang w:eastAsia="ru-RU"/>
        </w:rPr>
        <w:t xml:space="preserve">ЦПЗ, теорія права виділяють </w:t>
      </w:r>
      <w:r w:rsidRPr="00E106D0">
        <w:rPr>
          <w:rFonts w:ascii="Times New Roman" w:eastAsia="Times New Roman" w:hAnsi="Times New Roman" w:cs="Times New Roman"/>
          <w:b/>
          <w:sz w:val="28"/>
          <w:szCs w:val="28"/>
          <w:lang w:eastAsia="ru-RU"/>
        </w:rPr>
        <w:t>2 види третіх осіб</w:t>
      </w:r>
      <w:r w:rsidRPr="00E106D0">
        <w:rPr>
          <w:rFonts w:ascii="Times New Roman" w:eastAsia="Times New Roman" w:hAnsi="Times New Roman" w:cs="Times New Roman"/>
          <w:sz w:val="28"/>
          <w:szCs w:val="28"/>
          <w:lang w:eastAsia="ru-RU"/>
        </w:rPr>
        <w:t>:</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1) Треті особи, </w:t>
      </w:r>
      <w:r w:rsidRPr="00E106D0">
        <w:rPr>
          <w:rFonts w:ascii="Times New Roman" w:eastAsia="Times New Roman" w:hAnsi="Times New Roman" w:cs="Times New Roman"/>
          <w:b/>
          <w:sz w:val="28"/>
          <w:szCs w:val="28"/>
          <w:lang w:eastAsia="ru-RU"/>
        </w:rPr>
        <w:t>які заявляють самостійні вимоги</w:t>
      </w:r>
      <w:r w:rsidRPr="00E106D0">
        <w:rPr>
          <w:rFonts w:ascii="Times New Roman" w:eastAsia="Times New Roman" w:hAnsi="Times New Roman" w:cs="Times New Roman"/>
          <w:sz w:val="28"/>
          <w:szCs w:val="28"/>
          <w:lang w:eastAsia="ru-RU"/>
        </w:rPr>
        <w:t xml:space="preserve"> щодо предмета спору – юридично заінтересовані особи, які вступають у вже відкрите позовне провадження шляхом пред’явлення позову до позивача (відповідача або до обох сторін одночасно) з метою захисту своїх прав, свобод та інтересів. Ознаки: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Ч.1 ст. 34 ЦПК мають усі процесуальні права та обов’язки позивача</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Порядок вступу в процес:</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Можуть вступити в процес лише після відкриття провадження між сторонами.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Третя особа «з» може вступити до закінчення судового розгляду (до виходу суду до нарадчої кімнати)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Засобом вступу є позовна заява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Після вступу третьої особи «з» в процес за її клопотанням справа розглядається спочатку</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Після надходження позову від третьої особи «з» суд вирішує питання: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Про прийняття позову третьої особи до свого провадження (позов третьої особи «з» має бути пов’язаним з первісним позовом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Про допуск третьої особи «з» в процес</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Чи доцільно розглядати в провадженні позов третьої особи «з» первісним або зустрічним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Копія позову третьої особи «з» направляється особам, які беруть участь у справі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Після пред’явлення і допуску третьої особи «з» позивач і відповідач можуть пред’явити до неї зустрічний позов або висунути заперечення проти позову.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Чи може третя особа «з» пред’являти позов до іншого суду? (не врегульовано ЦПК). Враховуючи принцип розумності за аналогією позови третіх осіб «з» пред’являються до суду за місцем розгляду справи за первісним позовом.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Як захищати права третіх осіб «з» у випадку відмови позивача від позову (ухвала про закриття провадження у справі у зв’язку з відмовою позивача від позову; ухвала про відкриття провадження за позовом третьої особи «з»).</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1) Спеціальні права: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Третя особа «з» має право на зміну вимог позову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Відмовитися від позову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Змінити предмет і підстави позову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Укласти мирову угоду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Вимагати виконання рішення суду в частині, що стосується захисту його прав</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2) Загальні права: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Треті особи, які не заявляють самостійних вимог</w:t>
      </w:r>
      <w:r w:rsidRPr="00E106D0">
        <w:rPr>
          <w:rFonts w:ascii="Times New Roman" w:eastAsia="Times New Roman" w:hAnsi="Times New Roman" w:cs="Times New Roman"/>
          <w:sz w:val="28"/>
          <w:szCs w:val="28"/>
          <w:lang w:eastAsia="ru-RU"/>
        </w:rPr>
        <w:t xml:space="preserve"> щодо предмету спору – це юридично заінтересовані особи, які вступають у відкрите провадження між сторонами з боку позивача або відповідача на підставі того, що рішення по справі може вплинути на їх права та обов’язки.</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Ознаки: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Треті особи «без» не є суб’єктами спірного матеріального правовідношення, яке виникло між позивачем і відповідачем, але рішення впливає на їх права та обов’язки.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Виступають у процесі збоку однієї із сторін (як правило на боці відповідача), однак діють в процесі самостійно і не зобов’язані узгоджувати свої дії з особою, з боку якої вона виступає</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Вірогідність впливу судового рішення на права та обов’язки (внаслідок відшкодування збитків до третіх осіб «без» можливе пред’явлення регресного позову)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Рішення суду щодо третьої особи «без» носить юрисдикційне значення (тобто при розгляді регресного позову не доказуються факти, які встановленні рішенням суду за первісним позовом, що набрав законної сили)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На відміну від третіх осіб «з», треті особи «без» наділяються лише змагальними правами.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Не наділяються диспозитивними правами, оскільки засобом впливу в процес є заява; не є стороною. До третіх осіб «без» не можна пред’явити зустрічний позов, заперечити позов тощо.</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Відмінність третіх осіб «без» від співучасників: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Співучаснику завжди протистоїть друга сторона, а третя особа «без» пов’язана зі стороною, на боці якої виступає</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Співучасник є суб’єктом спірного правовідношення, а треті особи «без» - ні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Рішення суду не поширюється на третіх осіб «без» і завжди поширюється на співучасників</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Порядок вступу: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На будь-якій стадії</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2) Вступають в процес за власною ініціативою, так і за ініціативою сторін і суду (не сторона, а особа, яка бере участь у справі). Сторона, у якої внаслідок </w:t>
      </w:r>
      <w:r w:rsidRPr="00E106D0">
        <w:rPr>
          <w:rFonts w:ascii="Times New Roman" w:eastAsia="Times New Roman" w:hAnsi="Times New Roman" w:cs="Times New Roman"/>
          <w:sz w:val="28"/>
          <w:szCs w:val="28"/>
          <w:lang w:eastAsia="ru-RU"/>
        </w:rPr>
        <w:lastRenderedPageBreak/>
        <w:t>ухвали рішення виникне право регресу, зобов’язана повідомити суд про наявність третьої особи без.</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Якщо ініціювання про залучення третіх осіб без надійшло від сторони, то подається заява. Копія цієї заяви направляється як самій третій особі «без», так і особам, які беруть участь у справі.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Вступ третьої особи «без» в процес не тягне за собою розгляду справи спочатку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5) Вступ шляхом пред’явлення заяви про участь у справі (вступ в процес) у зв’язку з тим, що рішення вплине на права і обов’язки.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 уповноваженого ВРУ з прав людини», «Про профспілки».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ІV. ПРЕДСТАВНИЦТВО У ЦИВІЛЬНОМУ ПРОЦЕСІ</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Конституція України закріплює право фізичних та юридичних осіб на правову допомогу при реалізації ними конституційного права на судовий захист (ст. 59). Конституційне положення щодо права кожної особи на отримання правової допомоги та вільного вибору захисника своїх прав знайшло закріплення у ст. 15 ЦПК України. У відповідності з цією нормою кожна особа, яка бере участь у справі, має право на правову допомогу, яка надається в порядку, встановленому законом виключно адвокатами (професійна правнича допомога), крім випадків встановлених законом. У цивільному судочинстві правова допомога при здійсненні захисту прав, свобод чи інтересів фізичних та юридичних осіб може бути надана, зокрема, у формі процесуального представництва.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Існування інституту процесуального представництва обумовлено різними обставинами: необхідністю забезпечення засад змагальності судочинства при розгляді цивільних справ, у яких беруть участь особи, які не мають повної цивільної дієздатності, визнані недієздатними або дієздатність яких обмежена; бажанням заінтересованих осіб отримати кваліфіковану юридичну допомогу під час захисту прав у суді тощо.</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Характерні риси процесуального представництва</w:t>
      </w:r>
      <w:r w:rsidRPr="00E106D0">
        <w:rPr>
          <w:rFonts w:ascii="Times New Roman" w:eastAsia="Times New Roman" w:hAnsi="Times New Roman" w:cs="Times New Roman"/>
          <w:sz w:val="28"/>
          <w:szCs w:val="28"/>
          <w:lang w:eastAsia="ru-RU"/>
        </w:rPr>
        <w:t xml:space="preserve"> такі: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1) представництво – це здійснення представником процесуальних дій у суді, які відбуваються в межах правовідношення представника і суду;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2) учасниками процесуального правовідношення за участю представника є дві сторони: представник та суд;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3) представник виступає від імені особи, яку представляє;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4) представник діє в інтересах особи, яку представляє, проте він не є суб'єктом спірного матеріального правовідношення;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5) діяльність представника в інтересах і від імені особи, яку він представляє, полягає у вчиненні процесуальних дій;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6) правова позиція представника не може вступати у протиріччя з правовою позицією особи, яку він представляє, якщо ця особа не є недієздатною;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 xml:space="preserve">7) представник діє в обсязі повноважень, що йому надані законом та особою, яку він представляє (у випадку, якщо воля цієї особи відома і має юридичне значення);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8) юридична зацікавленість представника має процесуальний характер;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9) через представника можуть діяти будь-які правоздатні особи, що беруть участь у справі, крім прокурора.</w:t>
      </w:r>
      <w:r w:rsidRPr="00E106D0">
        <w:rPr>
          <w:rFonts w:ascii="Times New Roman" w:eastAsia="Times New Roman" w:hAnsi="Times New Roman" w:cs="Times New Roman"/>
          <w:sz w:val="28"/>
          <w:szCs w:val="28"/>
          <w:vertAlign w:val="superscript"/>
          <w:lang w:eastAsia="ru-RU"/>
        </w:rPr>
        <w:footnoteReference w:id="16"/>
      </w:r>
    </w:p>
    <w:p w:rsidR="00E106D0" w:rsidRPr="00E106D0" w:rsidRDefault="00E106D0" w:rsidP="00E106D0">
      <w:pPr>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sz w:val="28"/>
          <w:szCs w:val="28"/>
          <w:lang w:eastAsia="ru-RU"/>
        </w:rPr>
        <w:t xml:space="preserve">Представництво в суді є самостійним процесуальним інститутом. </w:t>
      </w:r>
      <w:r w:rsidRPr="00E106D0">
        <w:rPr>
          <w:rFonts w:ascii="Times New Roman" w:eastAsia="Times New Roman" w:hAnsi="Times New Roman" w:cs="Times New Roman"/>
          <w:b/>
          <w:i/>
          <w:sz w:val="28"/>
          <w:szCs w:val="28"/>
          <w:lang w:eastAsia="ru-RU"/>
        </w:rPr>
        <w:t xml:space="preserve">Представництво в цивільному процесі – </w:t>
      </w:r>
      <w:r w:rsidRPr="00E106D0">
        <w:rPr>
          <w:rFonts w:ascii="Times New Roman" w:eastAsia="Times New Roman" w:hAnsi="Times New Roman" w:cs="Times New Roman"/>
          <w:i/>
          <w:sz w:val="28"/>
          <w:szCs w:val="28"/>
          <w:lang w:eastAsia="ru-RU"/>
        </w:rPr>
        <w:t>це процесуальна діяльність особи (представника), спрямована на захист суб’єктивних прав, свобод чи інтересів іншої особи, яка бере участь у справі, та сприяння судові у повному і об’єктивному з’ясуванні обставин справи, в ухваленні законного і обгрунтованого рішення.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Відповідно до ч. 1 ст. 58 ЦПК сторона, третя особа, особа, яка відповідно до закону захищає права, свободи чи інтереси інших осіб, а також заявники та інші заінтересовані особи в справах окремого провадження (крім справ про усиновлення) можуть брати участь у цивільній справі особисто або через представника.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 наведеного визначення випливає, що представник у</w:t>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sz w:val="28"/>
          <w:szCs w:val="28"/>
          <w:lang w:eastAsia="ru-RU"/>
        </w:rPr>
        <w:t xml:space="preserve">позовному провадженні може бути у сторін (позивача і відповідача) і третіх осіб (які заявляють самостійні вимоги щодо предмета спору або які не заявляють самостійних вимог щодо предмета спору), а також у осіб, яким законом надано право захищати права, свободи та інтереси інших осіб (у порядку ст. 60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Нормою ч. 1 ст. 58 ЦПК передбачено також, що у справах окремого провадження представник може бути у заявників та інших заінтересованих осіб.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Варто звернути увагу також на те, що у ч. 1 ст. 58 ЦПК зовсім не йдеться про можливість стягувача чи боржника у наказному провадженні мати представника. Проте, відповідно до ч.ч. 2, 3 ст. 160ЦПК заява про видачу судового наказу може бути подана представником заявника, і у такому випадку у заяві зазначається ім'я (найменування) представника заявника, його місце проживання або місцезнаходження, заява підписується представником. Також і заява боржника про скасування судового наказу може бути подана представником, оформлена відповідно до вимог ч.ч. 3, 4 ст. 170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правовідносинах процесуального представництва варто розрізняти </w:t>
      </w:r>
      <w:r w:rsidRPr="00E106D0">
        <w:rPr>
          <w:rFonts w:ascii="Times New Roman" w:eastAsia="Times New Roman" w:hAnsi="Times New Roman" w:cs="Times New Roman"/>
          <w:i/>
          <w:sz w:val="28"/>
          <w:szCs w:val="28"/>
          <w:lang w:eastAsia="ru-RU"/>
        </w:rPr>
        <w:t>зовнішні правовідносини</w:t>
      </w:r>
      <w:r w:rsidRPr="00E106D0">
        <w:rPr>
          <w:rFonts w:ascii="Times New Roman" w:eastAsia="Times New Roman" w:hAnsi="Times New Roman" w:cs="Times New Roman"/>
          <w:sz w:val="28"/>
          <w:szCs w:val="28"/>
          <w:lang w:eastAsia="ru-RU"/>
        </w:rPr>
        <w:t xml:space="preserve">, які складаються у представника з судом, і </w:t>
      </w:r>
      <w:r w:rsidRPr="00E106D0">
        <w:rPr>
          <w:rFonts w:ascii="Times New Roman" w:eastAsia="Times New Roman" w:hAnsi="Times New Roman" w:cs="Times New Roman"/>
          <w:i/>
          <w:sz w:val="28"/>
          <w:szCs w:val="28"/>
          <w:lang w:eastAsia="ru-RU"/>
        </w:rPr>
        <w:t>внутрішні правовідносини</w:t>
      </w:r>
      <w:r w:rsidRPr="00E106D0">
        <w:rPr>
          <w:rFonts w:ascii="Times New Roman" w:eastAsia="Times New Roman" w:hAnsi="Times New Roman" w:cs="Times New Roman"/>
          <w:sz w:val="28"/>
          <w:szCs w:val="28"/>
          <w:lang w:eastAsia="ru-RU"/>
        </w:rPr>
        <w:t xml:space="preserve"> між представником і особою, яку він представляє. Зовнішні правовідносини є процесуальними відносинами. Внутрішні правовідносини між представником і представлюваним є матеріальними правовідносинами. Це можуть бути цивільні правовідносини, що виникають на підставі договору доручення, трудові правовідносини тощо.</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lang w:eastAsia="ru-RU"/>
        </w:rPr>
        <w:lastRenderedPageBreak/>
        <w:t>Представники сторін та третіх осіб, заявників та інших заінтересованих осіб у справах наказного і окремого провадження ЦПК віднесені до складу осіб, які беруть участь у справі. Представники покликані захищати права та інтереси осіб, які беруть участь у справі, яких вони представляють в цивільному процесі.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Як особи, які беруть участь у справі, представники сторін та третіх осіб, заявників та інших заінтересованих осіб </w:t>
      </w:r>
      <w:r w:rsidRPr="00E106D0">
        <w:rPr>
          <w:rFonts w:ascii="Times New Roman" w:eastAsia="Times New Roman" w:hAnsi="Times New Roman" w:cs="Times New Roman"/>
          <w:b/>
          <w:sz w:val="28"/>
          <w:szCs w:val="28"/>
          <w:lang w:eastAsia="ru-RU"/>
        </w:rPr>
        <w:t>наділені загальними процесуальними правами,</w:t>
      </w:r>
      <w:r w:rsidRPr="00E106D0">
        <w:rPr>
          <w:rFonts w:ascii="Times New Roman" w:eastAsia="Times New Roman" w:hAnsi="Times New Roman" w:cs="Times New Roman"/>
          <w:sz w:val="28"/>
          <w:szCs w:val="28"/>
          <w:lang w:eastAsia="ru-RU"/>
        </w:rPr>
        <w:t xml:space="preserve"> а саме, мають право знайомитися з матеріалами справи, робити з них витяги, знімати копії з документів, долучених до справи, одержувати копії рішень, ухвал, брати участь у судових засіданнях, подавати докази, брати участь у дослідженні доказів, задавати питання іншим особам, які беруть участь у справі, а також свідкам, експертам, спеціалістам, заявляти клопотання та відводи, давати усні та письмові пояснення судові, подавати свої доводи, міркування щодо питань, які виникають під час судового розгляду, і заперечення проти клопотань, доводів і міркувань інших осіб, користуватися правовою допомогою, знайомитися з журналом судового засідання, знімати з нього копії та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оскаржувати рішення і ухвали суду, користуватися іншими процесуальними правами, встановленими законом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Відповідно до ч. 1 ст. 58 ЦПК за наявності представника у справі сторона особисто може не брати участь у процедурі. Однак у деяких категоріях цивільних справ для їхнього правильного вирішення дуже важливими є особисті пояснення сторін і третіх осіб по суті спору, що не можуть бути замінені поясненнями представників.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процедурі судового розгляду суд спочатку заслуховує пояснення особи, яку представляють, а потім представника. На прохання особи, яку представляють, пояснення в судовому розгляді може давати лише представник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Аналіз глави 4 розділу І ЦПК дозволяє визначити види процесуального представництва. </w:t>
      </w:r>
      <w:r w:rsidRPr="00E106D0">
        <w:rPr>
          <w:rFonts w:ascii="Times New Roman" w:eastAsia="Times New Roman" w:hAnsi="Times New Roman" w:cs="Times New Roman"/>
          <w:i/>
          <w:sz w:val="28"/>
          <w:szCs w:val="28"/>
          <w:lang w:eastAsia="ru-RU"/>
        </w:rPr>
        <w:t>За підставами виникнення</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lang w:eastAsia="ru-RU"/>
        </w:rPr>
        <w:t>представництво поділяють</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lang w:eastAsia="ru-RU"/>
        </w:rPr>
        <w:t xml:space="preserve">на </w:t>
      </w:r>
      <w:r w:rsidRPr="00E106D0">
        <w:rPr>
          <w:rFonts w:ascii="Times New Roman" w:eastAsia="Times New Roman" w:hAnsi="Times New Roman" w:cs="Times New Roman"/>
          <w:b/>
          <w:i/>
          <w:sz w:val="28"/>
          <w:szCs w:val="28"/>
          <w:lang w:eastAsia="ru-RU"/>
        </w:rPr>
        <w:t>договірне</w:t>
      </w:r>
      <w:r w:rsidRPr="00E106D0">
        <w:rPr>
          <w:rFonts w:ascii="Times New Roman" w:eastAsia="Times New Roman" w:hAnsi="Times New Roman" w:cs="Times New Roman"/>
          <w:sz w:val="28"/>
          <w:szCs w:val="28"/>
          <w:lang w:eastAsia="ru-RU"/>
        </w:rPr>
        <w:t xml:space="preserve"> і</w:t>
      </w:r>
      <w:r w:rsidRPr="00E106D0">
        <w:rPr>
          <w:rFonts w:ascii="Times New Roman" w:eastAsia="Times New Roman" w:hAnsi="Times New Roman" w:cs="Times New Roman"/>
          <w:b/>
          <w:i/>
          <w:sz w:val="28"/>
          <w:szCs w:val="28"/>
          <w:lang w:eastAsia="ru-RU"/>
        </w:rPr>
        <w:t xml:space="preserve"> законне</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За ступенем обов’язковості</w:t>
      </w:r>
      <w:r w:rsidRPr="00E106D0">
        <w:rPr>
          <w:rFonts w:ascii="Times New Roman" w:eastAsia="Times New Roman" w:hAnsi="Times New Roman" w:cs="Times New Roman"/>
          <w:sz w:val="28"/>
          <w:szCs w:val="28"/>
          <w:lang w:eastAsia="ru-RU"/>
        </w:rPr>
        <w:t xml:space="preserve"> представництво в суді поділяється на </w:t>
      </w:r>
      <w:r w:rsidRPr="00E106D0">
        <w:rPr>
          <w:rFonts w:ascii="Times New Roman" w:eastAsia="Times New Roman" w:hAnsi="Times New Roman" w:cs="Times New Roman"/>
          <w:b/>
          <w:i/>
          <w:sz w:val="28"/>
          <w:szCs w:val="28"/>
          <w:lang w:eastAsia="ru-RU"/>
        </w:rPr>
        <w:t xml:space="preserve">обов’язкове </w:t>
      </w:r>
      <w:r w:rsidRPr="00E106D0">
        <w:rPr>
          <w:rFonts w:ascii="Times New Roman" w:eastAsia="Times New Roman" w:hAnsi="Times New Roman" w:cs="Times New Roman"/>
          <w:sz w:val="28"/>
          <w:szCs w:val="28"/>
          <w:lang w:eastAsia="ru-RU"/>
        </w:rPr>
        <w:t>або</w:t>
      </w:r>
      <w:r w:rsidRPr="00E106D0">
        <w:rPr>
          <w:rFonts w:ascii="Times New Roman" w:eastAsia="Times New Roman" w:hAnsi="Times New Roman" w:cs="Times New Roman"/>
          <w:b/>
          <w:i/>
          <w:sz w:val="28"/>
          <w:szCs w:val="28"/>
          <w:lang w:eastAsia="ru-RU"/>
        </w:rPr>
        <w:t xml:space="preserve"> необхідне </w:t>
      </w:r>
      <w:r w:rsidRPr="00E106D0">
        <w:rPr>
          <w:rFonts w:ascii="Times New Roman" w:eastAsia="Times New Roman" w:hAnsi="Times New Roman" w:cs="Times New Roman"/>
          <w:sz w:val="28"/>
          <w:szCs w:val="28"/>
          <w:lang w:eastAsia="ru-RU"/>
        </w:rPr>
        <w:t xml:space="preserve">(із справ за участю недієздатних, обмежених у дієздатності осіб та ін.; виникає на підставі закону, адміністративного чи судового акта) і </w:t>
      </w:r>
      <w:r w:rsidRPr="00E106D0">
        <w:rPr>
          <w:rFonts w:ascii="Times New Roman" w:eastAsia="Times New Roman" w:hAnsi="Times New Roman" w:cs="Times New Roman"/>
          <w:b/>
          <w:i/>
          <w:sz w:val="28"/>
          <w:szCs w:val="28"/>
          <w:lang w:eastAsia="ru-RU"/>
        </w:rPr>
        <w:t>факультативне</w:t>
      </w:r>
      <w:r w:rsidRPr="00E106D0">
        <w:rPr>
          <w:rFonts w:ascii="Times New Roman" w:eastAsia="Times New Roman" w:hAnsi="Times New Roman" w:cs="Times New Roman"/>
          <w:sz w:val="28"/>
          <w:szCs w:val="28"/>
          <w:lang w:eastAsia="ru-RU"/>
        </w:rPr>
        <w:t xml:space="preserve"> або </w:t>
      </w:r>
      <w:r w:rsidRPr="00E106D0">
        <w:rPr>
          <w:rFonts w:ascii="Times New Roman" w:eastAsia="Times New Roman" w:hAnsi="Times New Roman" w:cs="Times New Roman"/>
          <w:b/>
          <w:i/>
          <w:sz w:val="28"/>
          <w:szCs w:val="28"/>
          <w:lang w:eastAsia="ru-RU"/>
        </w:rPr>
        <w:t xml:space="preserve">добровільне </w:t>
      </w:r>
      <w:r w:rsidRPr="00E106D0">
        <w:rPr>
          <w:rFonts w:ascii="Times New Roman" w:eastAsia="Times New Roman" w:hAnsi="Times New Roman" w:cs="Times New Roman"/>
          <w:sz w:val="28"/>
          <w:szCs w:val="28"/>
          <w:lang w:eastAsia="ru-RU"/>
        </w:rPr>
        <w:t xml:space="preserve">(виникає на підставі цивільно-правового договору). Дані види представництва виникають в залежності від юридичної значущості волевиявлення осіб, яких представляють, для виникнення представництва.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За</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i/>
          <w:sz w:val="28"/>
          <w:szCs w:val="28"/>
          <w:lang w:eastAsia="ru-RU"/>
        </w:rPr>
        <w:t>ознаками особи, в інтересах якої здійснюється представництво,</w:t>
      </w:r>
      <w:r w:rsidRPr="00E106D0">
        <w:rPr>
          <w:rFonts w:ascii="Times New Roman" w:eastAsia="Times New Roman" w:hAnsi="Times New Roman" w:cs="Times New Roman"/>
          <w:sz w:val="28"/>
          <w:szCs w:val="28"/>
          <w:lang w:eastAsia="ru-RU"/>
        </w:rPr>
        <w:t xml:space="preserve"> його поділяють на </w:t>
      </w:r>
      <w:r w:rsidRPr="00E106D0">
        <w:rPr>
          <w:rFonts w:ascii="Times New Roman" w:eastAsia="Times New Roman" w:hAnsi="Times New Roman" w:cs="Times New Roman"/>
          <w:i/>
          <w:sz w:val="28"/>
          <w:szCs w:val="28"/>
          <w:lang w:eastAsia="ru-RU"/>
        </w:rPr>
        <w:t>представництво фізичних осіб</w:t>
      </w:r>
      <w:r w:rsidRPr="00E106D0">
        <w:rPr>
          <w:rFonts w:ascii="Times New Roman" w:eastAsia="Times New Roman" w:hAnsi="Times New Roman" w:cs="Times New Roman"/>
          <w:sz w:val="28"/>
          <w:szCs w:val="28"/>
          <w:lang w:eastAsia="ru-RU"/>
        </w:rPr>
        <w:t xml:space="preserve"> (підставою є закон або цивільно-правовий договір); </w:t>
      </w:r>
      <w:r w:rsidRPr="00E106D0">
        <w:rPr>
          <w:rFonts w:ascii="Times New Roman" w:eastAsia="Times New Roman" w:hAnsi="Times New Roman" w:cs="Times New Roman"/>
          <w:i/>
          <w:sz w:val="28"/>
          <w:szCs w:val="28"/>
          <w:lang w:eastAsia="ru-RU"/>
        </w:rPr>
        <w:t>представництво юридичних осіб</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i/>
          <w:sz w:val="28"/>
          <w:szCs w:val="28"/>
          <w:lang w:eastAsia="ru-RU"/>
        </w:rPr>
        <w:t>представництво держави</w:t>
      </w:r>
      <w:r w:rsidRPr="00E106D0">
        <w:rPr>
          <w:rFonts w:ascii="Times New Roman" w:eastAsia="Times New Roman" w:hAnsi="Times New Roman" w:cs="Times New Roman"/>
          <w:sz w:val="28"/>
          <w:szCs w:val="28"/>
          <w:lang w:eastAsia="ru-RU"/>
        </w:rPr>
        <w:t>.</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lastRenderedPageBreak/>
        <w:t>Представництво фізичних осіб</w:t>
      </w:r>
      <w:r w:rsidRPr="00E106D0">
        <w:rPr>
          <w:rFonts w:ascii="Times New Roman" w:eastAsia="Times New Roman" w:hAnsi="Times New Roman" w:cs="Times New Roman"/>
          <w:sz w:val="28"/>
          <w:szCs w:val="28"/>
          <w:lang w:eastAsia="ru-RU"/>
        </w:rPr>
        <w:t xml:space="preserve"> це</w:t>
      </w:r>
      <w:r w:rsidRPr="00E106D0">
        <w:rPr>
          <w:rFonts w:ascii="Times New Roman" w:eastAsia="Times New Roman" w:hAnsi="Times New Roman" w:cs="Times New Roman"/>
          <w:b/>
          <w:i/>
          <w:sz w:val="28"/>
          <w:szCs w:val="28"/>
          <w:lang w:eastAsia="ru-RU"/>
        </w:rPr>
        <w:t>:</w:t>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представництво інтересів сторін, третіх осіб, заявників адвокатами. Підставою такого представництва є ордер, виданий відповідним адвокатським об’єднанням, який посвідчує повноваження адвоката як представника, договір на ведення справи в суді між представлюваним і адвокатським об’єднанням або адвокатом;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б) представництво окремими особами в суді інтересів сторін, третіх осіб, заявників та інших заінтересованих осіб. Документом, що посвідчує у таких випадках повноваження представника, є довіреність фізичної особи або довіреність юридичної особи, або документи, що посвідчують службове становище і повноваження її керівника (п. 1, 2 частини 1 ст. 62 ЦПК). Відповідно до ч. 2, 3 ст. 62 ЦПК довіреність фізичної особи повинна бути посвідчена нотаріально або посадовою особою організації, в якій довіритель працює, навчається, перебуває на службі, стаціонарному лікуванні чи за рішенням суду або за місцем його перебування.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Представництво юридичних осіб</w:t>
      </w:r>
      <w:r w:rsidRPr="00E106D0">
        <w:rPr>
          <w:rFonts w:ascii="Times New Roman" w:eastAsia="Times New Roman" w:hAnsi="Times New Roman" w:cs="Times New Roman"/>
          <w:sz w:val="28"/>
          <w:szCs w:val="28"/>
          <w:lang w:eastAsia="ru-RU"/>
        </w:rPr>
        <w:t xml:space="preserve"> здійснюють</w:t>
      </w:r>
      <w:r w:rsidRPr="00E106D0">
        <w:rPr>
          <w:rFonts w:ascii="Times New Roman" w:eastAsia="Times New Roman" w:hAnsi="Times New Roman" w:cs="Times New Roman"/>
          <w:b/>
          <w:i/>
          <w:sz w:val="28"/>
          <w:szCs w:val="28"/>
          <w:lang w:eastAsia="ru-RU"/>
        </w:rPr>
        <w:t>:</w:t>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юрисконсульт, який представляє в суді інтереси підприємства, організації, установи в силу трудового договору і на підставі довіреності юридичної особи, яка є документом, що засвідчує повноваження представника;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б) представництво юридичної особи її органом.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Представництво від імені юридичних осіб необхідно відрізняти від ведення справ юридичних осіб їх органами.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Представництво держави у суді</w:t>
      </w:r>
      <w:r w:rsidRPr="00E106D0">
        <w:rPr>
          <w:rFonts w:ascii="Times New Roman" w:eastAsia="Times New Roman" w:hAnsi="Times New Roman" w:cs="Times New Roman"/>
          <w:sz w:val="28"/>
          <w:szCs w:val="28"/>
          <w:lang w:eastAsia="ru-RU"/>
        </w:rPr>
        <w:t xml:space="preserve"> характеризується певними особливостями.</w:t>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sz w:val="28"/>
          <w:szCs w:val="28"/>
          <w:lang w:eastAsia="ru-RU"/>
        </w:rPr>
        <w:t>ЦПК визначено, що державу представляють відповідні органи державної влади в межах їх компетенції через свого представника.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Цей законодавчий припис базується на загальних правилах, відповідно до яких держава набуває і здійснює цивільні права та обов’язки через органи державної влади у межах їхньої компетенції, встановленої законом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Стосовно захисту інтересів держави прокуратурою слід зазначити, що прокурор може скористатися своїм правом на звернення до суду із заявою про захист інтересів держави у випадках, коли органи виконавчої влади, передусім державного контролю, opгани місцевого самоврядування, на які відповідними законодавчим актами покладено обов'язок захищати права та інтереси громадянина, державні або суспільні інтереси, не вживають для цього передбачених законом заходів, оскільки ці інтереси залишаються незахищеними.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Законне представництво.</w:t>
      </w:r>
      <w:r w:rsidRPr="00E106D0">
        <w:rPr>
          <w:rFonts w:ascii="Times New Roman" w:eastAsia="Times New Roman" w:hAnsi="Times New Roman" w:cs="Times New Roman"/>
          <w:sz w:val="28"/>
          <w:szCs w:val="28"/>
          <w:lang w:eastAsia="ru-RU"/>
        </w:rPr>
        <w:t xml:space="preserve"> Поява інституту законних представників пов'язана з тим, що особа, яку представляють, через свою недієздатність, малолітство чи з інших причин не може власним волевиявленням обрати собі представника, і тому його визначає закон.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Законне представництво виникає </w:t>
      </w:r>
      <w:r w:rsidRPr="00E106D0">
        <w:rPr>
          <w:rFonts w:ascii="Times New Roman" w:eastAsia="Times New Roman" w:hAnsi="Times New Roman" w:cs="Times New Roman"/>
          <w:sz w:val="28"/>
          <w:szCs w:val="28"/>
          <w:lang w:eastAsia="ru-RU"/>
        </w:rPr>
        <w:t xml:space="preserve">за наступних підстав: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Батьки</w:t>
      </w:r>
      <w:r w:rsidRPr="00E106D0">
        <w:rPr>
          <w:rFonts w:ascii="Times New Roman" w:eastAsia="Times New Roman" w:hAnsi="Times New Roman" w:cs="Times New Roman"/>
          <w:sz w:val="28"/>
          <w:szCs w:val="28"/>
          <w:lang w:eastAsia="ru-RU"/>
        </w:rPr>
        <w:t xml:space="preserve"> у справах своїх малолітніх і неповнолітніх дітей представляють їх інтереси на підставі факту походження дитини, що підтверджено свідоцтвом про народження дитини. Право представництва від імені та в інтересах дитини мають однаковою мірою батько і мати, якщо дитина народилася в </w:t>
      </w:r>
      <w:r w:rsidRPr="00E106D0">
        <w:rPr>
          <w:rFonts w:ascii="Times New Roman" w:eastAsia="Times New Roman" w:hAnsi="Times New Roman" w:cs="Times New Roman"/>
          <w:sz w:val="28"/>
          <w:szCs w:val="28"/>
          <w:lang w:eastAsia="ru-RU"/>
        </w:rPr>
        <w:lastRenderedPageBreak/>
        <w:t xml:space="preserve">зареєстрованому шлюбі, чи за його відсутності батьківство встановлено добровільно чи за судовим рішенням (ст.ст. 122-132, 141 СК).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Усиновлювачі</w:t>
      </w:r>
      <w:r w:rsidRPr="00E106D0">
        <w:rPr>
          <w:rFonts w:ascii="Times New Roman" w:eastAsia="Times New Roman" w:hAnsi="Times New Roman" w:cs="Times New Roman"/>
          <w:sz w:val="28"/>
          <w:szCs w:val="28"/>
          <w:lang w:eastAsia="ru-RU"/>
        </w:rPr>
        <w:t xml:space="preserve"> у справах усиновлених можуть виступати представниками в суді на підставі факту усиновлення. У випадку усиновлення дитини двома особами обоє усиновителі є законними представниками дитини. Якщо дитина усиновлена однією особою, то її законними представниками є усиновитель і (чи) батько за походженням (ст. 232 СК).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Опікуни</w:t>
      </w:r>
      <w:r w:rsidRPr="00E106D0">
        <w:rPr>
          <w:rFonts w:ascii="Times New Roman" w:eastAsia="Times New Roman" w:hAnsi="Times New Roman" w:cs="Times New Roman"/>
          <w:sz w:val="28"/>
          <w:szCs w:val="28"/>
          <w:lang w:eastAsia="ru-RU"/>
        </w:rPr>
        <w:t xml:space="preserve"> і </w:t>
      </w:r>
      <w:r w:rsidRPr="00E106D0">
        <w:rPr>
          <w:rFonts w:ascii="Times New Roman" w:eastAsia="Times New Roman" w:hAnsi="Times New Roman" w:cs="Times New Roman"/>
          <w:i/>
          <w:sz w:val="28"/>
          <w:szCs w:val="28"/>
          <w:lang w:eastAsia="ru-RU"/>
        </w:rPr>
        <w:t>піклувальники</w:t>
      </w:r>
      <w:r w:rsidRPr="00E106D0">
        <w:rPr>
          <w:rFonts w:ascii="Times New Roman" w:eastAsia="Times New Roman" w:hAnsi="Times New Roman" w:cs="Times New Roman"/>
          <w:sz w:val="28"/>
          <w:szCs w:val="28"/>
          <w:lang w:eastAsia="ru-RU"/>
        </w:rPr>
        <w:t xml:space="preserve"> в справах опікуваних і підопічних – на підставі акта про призначення їх опікунами або піклувальниками.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Перелік осіб, які можуть здійснювати законне представництво, визначений у ст. 59 ЦПК, не є вичерпним. Правами опікуна (піклувальника) для захисту дитини без спеціальних на те повноважень наділяється патронатний вихователь згідно зі ст. 255 СК.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Отже, законними представниками у суді є: </w:t>
      </w:r>
      <w:r w:rsidRPr="00E106D0">
        <w:rPr>
          <w:rFonts w:ascii="Times New Roman" w:eastAsia="Times New Roman" w:hAnsi="Times New Roman" w:cs="Times New Roman"/>
          <w:i/>
          <w:sz w:val="28"/>
          <w:szCs w:val="28"/>
          <w:lang w:eastAsia="ru-RU"/>
        </w:rPr>
        <w:t>батьки, усиновлювачі, опікуни чи інші особи, визначені законом</w:t>
      </w:r>
      <w:r w:rsidRPr="00E106D0">
        <w:rPr>
          <w:rFonts w:ascii="Times New Roman" w:eastAsia="Times New Roman" w:hAnsi="Times New Roman" w:cs="Times New Roman"/>
          <w:sz w:val="28"/>
          <w:szCs w:val="28"/>
          <w:lang w:eastAsia="ru-RU"/>
        </w:rPr>
        <w:t xml:space="preserve">, які захищають права, свободи та інтереси малолітніх осіб віком до чотирнадцяти років, а також недієздатних фізичних осіб; </w:t>
      </w:r>
      <w:r w:rsidRPr="00E106D0">
        <w:rPr>
          <w:rFonts w:ascii="Times New Roman" w:eastAsia="Times New Roman" w:hAnsi="Times New Roman" w:cs="Times New Roman"/>
          <w:i/>
          <w:sz w:val="28"/>
          <w:szCs w:val="28"/>
          <w:lang w:eastAsia="ru-RU"/>
        </w:rPr>
        <w:t>батьки, усиновлювачі, піклувальники чи інші особи, визначені законом</w:t>
      </w:r>
      <w:r w:rsidRPr="00E106D0">
        <w:rPr>
          <w:rFonts w:ascii="Times New Roman" w:eastAsia="Times New Roman" w:hAnsi="Times New Roman" w:cs="Times New Roman"/>
          <w:sz w:val="28"/>
          <w:szCs w:val="28"/>
          <w:lang w:eastAsia="ru-RU"/>
        </w:rPr>
        <w:t xml:space="preserve"> – можуть захищати права, свободи та інтереси неповнолітніх осіб віком від чотирнадцяти до вісімнадцяти років, а також осіб, цивільна дієздатність яких обмежена;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опікун, призначений для опіки над майном </w:t>
      </w:r>
      <w:r w:rsidRPr="00E106D0">
        <w:rPr>
          <w:rFonts w:ascii="Times New Roman" w:eastAsia="Times New Roman" w:hAnsi="Times New Roman" w:cs="Times New Roman"/>
          <w:sz w:val="28"/>
          <w:szCs w:val="28"/>
          <w:lang w:eastAsia="ru-RU"/>
        </w:rPr>
        <w:t xml:space="preserve">особи, яка визнана безвісно відсутньою, захищає її права, свободи та інтереси;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виконавець заповіту або інша особа, яка вживає заходів щодо охорони спадкового майна</w:t>
      </w:r>
      <w:r w:rsidRPr="00E106D0">
        <w:rPr>
          <w:rFonts w:ascii="Times New Roman" w:eastAsia="Times New Roman" w:hAnsi="Times New Roman" w:cs="Times New Roman"/>
          <w:sz w:val="28"/>
          <w:szCs w:val="28"/>
          <w:lang w:eastAsia="ru-RU"/>
        </w:rPr>
        <w:t xml:space="preserve"> захищає права, свободи та інтереси спадкоємців особи, яка померла або оголошена померлою, якщо спадщина ще ніким не прийнята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разі відсутності законного представника у сторони чи третьої особи, визнаної недієздатною або обмеженою у цивільній дієздатності, суд за поданням органу опіки і піклування ухвалою призначає опікуна або піклувальника і залучає їх до участі у справі як законних представників (ч. 1 ст. 58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разі якщо при розгляді справи буде встановлено, що малолітня чи неповнолітня особа, позбавлена батьківського піклування, не має законного представника, суд ухвалою встановлює над нею відповідно опіку чи піклування за поданням органу опіки і піклування, призначає опікуна або піклувальника та залучає їх до участі у справі як законних представників (ч. 2 ст. 60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У разі якщо законний представник не має права вести справу в суді з підстав, встановлених законом, суд за поданням органу опіки та піклування замінює законного представника (ч. 3 ст. 60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Для участі у справі законних представників їх волевиявлення не потрібно. У такому разі своєрідно вирішується питання про документи, що підтверджують повноваження законних представників: таким представникам необхідно подати до суду документи про підстави представництва (свідоцтво про народження дитини, у якому дана особа зазначена батьком, або рішення про призначення опікуном, піклувальником чи охоронцем спадкового </w:t>
      </w:r>
      <w:r w:rsidRPr="00E106D0">
        <w:rPr>
          <w:rFonts w:ascii="Times New Roman" w:eastAsia="Times New Roman" w:hAnsi="Times New Roman" w:cs="Times New Roman"/>
          <w:sz w:val="28"/>
          <w:szCs w:val="28"/>
          <w:lang w:eastAsia="ru-RU"/>
        </w:rPr>
        <w:lastRenderedPageBreak/>
        <w:t>майна), а не про повноваження, тому що обсяг повноважень законних представників такий самий, як і в представлюваних осіб, оскільки вони повністю заміщають останніх у процесі.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Відповідно до ч. 5 ст. 63 ЦПК законні представники можуть доручити ведення справи в суді іншим особам.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Представництво осіб – суб’єктів права на безоплатну вторинну правову допомогу</w:t>
      </w:r>
      <w:r w:rsidRPr="00E106D0">
        <w:rPr>
          <w:rFonts w:ascii="Times New Roman" w:eastAsia="Times New Roman" w:hAnsi="Times New Roman" w:cs="Times New Roman"/>
          <w:i/>
          <w:sz w:val="28"/>
          <w:szCs w:val="28"/>
          <w:lang w:eastAsia="ru-RU"/>
        </w:rPr>
        <w:t>.</w:t>
      </w:r>
      <w:r w:rsidRPr="00E106D0">
        <w:rPr>
          <w:rFonts w:ascii="Times New Roman" w:eastAsia="Times New Roman" w:hAnsi="Times New Roman" w:cs="Times New Roman"/>
          <w:sz w:val="28"/>
          <w:szCs w:val="28"/>
          <w:lang w:eastAsia="ru-RU"/>
        </w:rPr>
        <w:t xml:space="preserve"> Зазначене представництво можна класифікувати як ще один вид представництва в цивільному процесі. Так, відповідно до Закону України «Про безоплатну правову допомогу» від 8 липня 2011 р. </w:t>
      </w:r>
      <w:r w:rsidRPr="00E106D0">
        <w:rPr>
          <w:rFonts w:ascii="Times New Roman" w:eastAsia="Times New Roman" w:hAnsi="Times New Roman" w:cs="Times New Roman"/>
          <w:i/>
          <w:sz w:val="28"/>
          <w:szCs w:val="28"/>
          <w:lang w:eastAsia="ru-RU"/>
        </w:rPr>
        <w:t>безоплатна вторинна правова допомога в цивільних справах надається особам</w:t>
      </w:r>
      <w:r w:rsidRPr="00E106D0">
        <w:rPr>
          <w:rFonts w:ascii="Times New Roman" w:eastAsia="Times New Roman" w:hAnsi="Times New Roman" w:cs="Times New Roman"/>
          <w:sz w:val="28"/>
          <w:szCs w:val="28"/>
          <w:lang w:eastAsia="ru-RU"/>
        </w:rPr>
        <w:t>, визначеним у ч. 1 ст. 14 цього Закону, а саме, це:</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1) особи, які перебувають під юрисдикцією України, якщо середньомісячний сукупний дохід їхньої сім'ї нижчий суми прожиткового мінімуму, розрахованого та затвердженого відповідно до Закону України "Про прожитковий мінімум" ( 966-14 ) для осіб, які належать до основних соціальних і демографічних груп населення, інваліди, які отримують пенсію або допомогу, що призначається замість пенсії, у розмірі менше двох прожиткових мінімумів для непрацездатних осіб, - на всі види правових послуг, передбачені частиною другою статті 13 цього Закону;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діти-сироти, діти, позбавлені батьківського піклування, безпритульні діти, діти, які можуть стати або стали жертвами насильства в сім'ї, - на всі види правових послуг, передбачені частиною другою статті 13 цього Закону;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3) особи, на яких поширюється дія Закону України "Про біженців", - на всі види правових послуг, передбачені частиною другою статті 13 цього Закону, до моменту прийняття рішення про надання статусу біженця та у разі, якщо особа оскаржує рішення щодо статусу біженця;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4) ветерани війни та особи, на яких поширюється дія Закону України "Про статус ветеранів війни, гарантії їх соціального захисту" (3551-12), особи, які мають особливі заслуги та особливі трудові заслуги перед Батьківщиною, особи, які належать до числа жертв нацистських переслідувань, - на правові послуги, передбачені пунктами 1-3 частини другої статті 13 цього Закону, стосовно питань, пов'язаних з їх соціальним захистом;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5) 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 - на правові послуги, передбачені пунктами 2 і 3 частини другої статті 13 цього Закону, протягом розгляду справи в суді;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6) особи, щодо яких суд розглядає справу про надання психіатричної допомоги в примусовому порядку, - на правові послуги, передбачені пунктами 2 і 3 частини другої статті 13 цього Закону, протягом розгляду справи в суді.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Законодавець пов’язує надання безоплатної вторинної правової допомоги з </w:t>
      </w:r>
      <w:r w:rsidRPr="00E106D0">
        <w:rPr>
          <w:rFonts w:ascii="Times New Roman" w:eastAsia="Times New Roman" w:hAnsi="Times New Roman" w:cs="Times New Roman"/>
          <w:i/>
          <w:sz w:val="28"/>
          <w:szCs w:val="28"/>
          <w:lang w:eastAsia="ru-RU"/>
        </w:rPr>
        <w:t>представництвом у суді інтересів суб’єктів права на таку правову допомогу</w:t>
      </w:r>
      <w:r w:rsidRPr="00E106D0">
        <w:rPr>
          <w:rFonts w:ascii="Times New Roman" w:eastAsia="Times New Roman" w:hAnsi="Times New Roman" w:cs="Times New Roman"/>
          <w:sz w:val="28"/>
          <w:szCs w:val="28"/>
          <w:lang w:eastAsia="ru-RU"/>
        </w:rPr>
        <w:t xml:space="preserve"> і визначає, що така правова допомога надається лише </w:t>
      </w:r>
      <w:r w:rsidRPr="00E106D0">
        <w:rPr>
          <w:rFonts w:ascii="Times New Roman" w:eastAsia="Times New Roman" w:hAnsi="Times New Roman" w:cs="Times New Roman"/>
          <w:i/>
          <w:sz w:val="28"/>
          <w:szCs w:val="28"/>
          <w:lang w:eastAsia="ru-RU"/>
        </w:rPr>
        <w:t>адвокатом</w:t>
      </w:r>
      <w:r w:rsidRPr="00E106D0">
        <w:rPr>
          <w:rFonts w:ascii="Times New Roman" w:eastAsia="Times New Roman" w:hAnsi="Times New Roman" w:cs="Times New Roman"/>
          <w:sz w:val="28"/>
          <w:szCs w:val="28"/>
          <w:lang w:eastAsia="ru-RU"/>
        </w:rPr>
        <w:t xml:space="preserve">, який включений до Реєстру адвокатів, які надають безоплатну вторинну правову </w:t>
      </w:r>
      <w:r w:rsidRPr="00E106D0">
        <w:rPr>
          <w:rFonts w:ascii="Times New Roman" w:eastAsia="Times New Roman" w:hAnsi="Times New Roman" w:cs="Times New Roman"/>
          <w:sz w:val="28"/>
          <w:szCs w:val="28"/>
          <w:lang w:eastAsia="ru-RU"/>
        </w:rPr>
        <w:lastRenderedPageBreak/>
        <w:t xml:space="preserve">допомогу. Адвокат надає безоплатну вторинну правову допомогу у </w:t>
      </w:r>
      <w:r w:rsidRPr="00E106D0">
        <w:rPr>
          <w:rFonts w:ascii="Times New Roman" w:eastAsia="Times New Roman" w:hAnsi="Times New Roman" w:cs="Times New Roman"/>
          <w:i/>
          <w:sz w:val="28"/>
          <w:szCs w:val="28"/>
          <w:lang w:eastAsia="ru-RU"/>
        </w:rPr>
        <w:t>двої формах</w:t>
      </w:r>
      <w:r w:rsidRPr="00E106D0">
        <w:rPr>
          <w:rFonts w:ascii="Times New Roman" w:eastAsia="Times New Roman" w:hAnsi="Times New Roman" w:cs="Times New Roman"/>
          <w:sz w:val="28"/>
          <w:szCs w:val="28"/>
          <w:lang w:eastAsia="ru-RU"/>
        </w:rPr>
        <w:t xml:space="preserve">: на постійній основі за контрактом, укладеним з Центром з надання безоплатної вторинної правової допомоги,  на тимчасовій основі (на підставі окремих договорів про надання послуг).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Повноваження </w:t>
      </w:r>
      <w:r w:rsidRPr="00E106D0">
        <w:rPr>
          <w:rFonts w:ascii="Times New Roman" w:eastAsia="Times New Roman" w:hAnsi="Times New Roman" w:cs="Times New Roman"/>
          <w:sz w:val="28"/>
          <w:szCs w:val="28"/>
          <w:lang w:eastAsia="ru-RU"/>
        </w:rPr>
        <w:t xml:space="preserve"> адвоката як представництва інтересів осіб, які мають право на безоплатну вторинну правову допомогу, в судах, інших державних органах, органах місцевого самоврядування, перед іншими особами підтверджуються </w:t>
      </w:r>
      <w:r w:rsidRPr="00E106D0">
        <w:rPr>
          <w:rFonts w:ascii="Times New Roman" w:eastAsia="Times New Roman" w:hAnsi="Times New Roman" w:cs="Times New Roman"/>
          <w:i/>
          <w:sz w:val="28"/>
          <w:szCs w:val="28"/>
          <w:lang w:eastAsia="ru-RU"/>
        </w:rPr>
        <w:t>дорученням Центру з надання безоплатної вторинної правової допомоги</w:t>
      </w:r>
      <w:r w:rsidRPr="00E106D0">
        <w:rPr>
          <w:rFonts w:ascii="Times New Roman" w:eastAsia="Times New Roman" w:hAnsi="Times New Roman" w:cs="Times New Roman"/>
          <w:sz w:val="28"/>
          <w:szCs w:val="28"/>
          <w:lang w:eastAsia="ru-RU"/>
        </w:rPr>
        <w:t xml:space="preserve"> (ч. 3 ст. 21 цього Закону).</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Документи, що підтверджують повноваження представника.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Стаття 62 ЦПК визначає у частині першій, що повноваження представників сторін та інших осіб, які беруть участь у справі, мають бути посвідчені такими документами: 1) довіреністю фізичної особи; 2) довіреністю юридичної особи або документами, що посвідчують службове становище і повноваження ії керівника; 3) свідоцтвом про народження дитини або рішенням про призначення опікуном, піклувальником чи охоронцем спадкового майна.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Повноваження представника в суді.</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ЦПК визначає презумпцію наділення представника повним обсягом прав та обов’язків особи, яку він представляє (ч. 1 ст. 64 ЦПК). У випадку, якщо особа, яка уповноважує представника на участь у справі, бажає певним чином обмежити повноваження представника, відповідні застереження повинні бути вказані у виданому документі на представництво (довіреності).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Законні представники користуються такими самими процесуальними правами, як і особи, яких вони представляють.</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ЧЕТВЕРТОГО ПИТАННЯ ЛЕКЦІЇ:</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Представництво в суді є самостійним процесуальним інститутом. Це процесуальна діяльність особи (представника), спрямована на захист суб’єктивних прав, свобод чи інтересів іншої особи, яка бере участь у справі, та сприяння судові у повному і об’єктивному з’ясуванні обставин справи, в ухваленні законного і обгрунтованого рішення.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Види процесуального представництва можна охарактеризувати так: </w:t>
      </w:r>
    </w:p>
    <w:p w:rsidR="00E106D0" w:rsidRPr="00E106D0" w:rsidRDefault="00E106D0" w:rsidP="00E106D0">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 підставами виникнення</w:t>
      </w:r>
      <w:r w:rsidRPr="00E106D0">
        <w:rPr>
          <w:rFonts w:ascii="Times New Roman" w:eastAsia="Times New Roman" w:hAnsi="Times New Roman" w:cs="Times New Roman"/>
          <w:b/>
          <w:sz w:val="28"/>
          <w:szCs w:val="28"/>
          <w:lang w:eastAsia="ru-RU"/>
        </w:rPr>
        <w:t xml:space="preserve"> - </w:t>
      </w:r>
      <w:r w:rsidRPr="00E106D0">
        <w:rPr>
          <w:rFonts w:ascii="Times New Roman" w:eastAsia="Times New Roman" w:hAnsi="Times New Roman" w:cs="Times New Roman"/>
          <w:sz w:val="28"/>
          <w:szCs w:val="28"/>
          <w:lang w:eastAsia="ru-RU"/>
        </w:rPr>
        <w:t xml:space="preserve">договірне і законне; </w:t>
      </w:r>
    </w:p>
    <w:p w:rsidR="00E106D0" w:rsidRPr="00E106D0" w:rsidRDefault="00E106D0" w:rsidP="00E106D0">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 ступенем обов’язковості - обов’язкове або необхідне</w:t>
      </w:r>
      <w:r w:rsidRPr="00E106D0">
        <w:rPr>
          <w:rFonts w:ascii="Times New Roman" w:eastAsia="Times New Roman" w:hAnsi="Times New Roman" w:cs="Times New Roman"/>
          <w:b/>
          <w:i/>
          <w:sz w:val="28"/>
          <w:szCs w:val="28"/>
          <w:lang w:eastAsia="ru-RU"/>
        </w:rPr>
        <w:t xml:space="preserve"> </w:t>
      </w:r>
      <w:r w:rsidRPr="00E106D0">
        <w:rPr>
          <w:rFonts w:ascii="Times New Roman" w:eastAsia="Times New Roman" w:hAnsi="Times New Roman" w:cs="Times New Roman"/>
          <w:sz w:val="28"/>
          <w:szCs w:val="28"/>
          <w:lang w:eastAsia="ru-RU"/>
        </w:rPr>
        <w:t>(із справ за участю недієздатних, обмежених у дієздатності осіб та ін) і факультативне або добровільне</w:t>
      </w:r>
      <w:r w:rsidRPr="00E106D0">
        <w:rPr>
          <w:rFonts w:ascii="Times New Roman" w:eastAsia="Times New Roman" w:hAnsi="Times New Roman" w:cs="Times New Roman"/>
          <w:b/>
          <w:i/>
          <w:sz w:val="28"/>
          <w:szCs w:val="28"/>
          <w:lang w:eastAsia="ru-RU"/>
        </w:rPr>
        <w:t xml:space="preserve"> </w:t>
      </w:r>
      <w:r w:rsidRPr="00E106D0">
        <w:rPr>
          <w:rFonts w:ascii="Times New Roman" w:eastAsia="Times New Roman" w:hAnsi="Times New Roman" w:cs="Times New Roman"/>
          <w:sz w:val="28"/>
          <w:szCs w:val="28"/>
          <w:lang w:eastAsia="ru-RU"/>
        </w:rPr>
        <w:t>(виникає на підставі цивільно-правового договору);</w:t>
      </w:r>
    </w:p>
    <w:p w:rsidR="00E106D0" w:rsidRPr="00E106D0" w:rsidRDefault="00E106D0" w:rsidP="00E106D0">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 ознаками особи, в інтересах якої здійснюється представництво, - представництво фізичних осіб (підставою є закон або цивільно-правовий договір); представництво юридичних осіб; представництво держави;</w:t>
      </w:r>
    </w:p>
    <w:p w:rsidR="00E106D0" w:rsidRPr="00E106D0" w:rsidRDefault="00E106D0" w:rsidP="00E106D0">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законне представництво. </w:t>
      </w:r>
    </w:p>
    <w:p w:rsidR="00E106D0" w:rsidRPr="00E106D0" w:rsidRDefault="00E106D0" w:rsidP="00E106D0">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представництво у суді інтересів суб’єктів права на безоплатну вторинну правову.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 xml:space="preserve"> У ЦПК визначено, що представником у суді може бути адвокат або інша особа, яка досягла вісімнадцяти років, має цивільну процесуальну дієздатність і належно посвідчені повноваження на здійснення представництва в суді. Особливості представництва визначені Законом України «Про безоплатну правову допомогу» лише щодо суб’єктів права на безоплатну вторинну правову допомогу, яким правова допомога надається адвокатом, який включений до Реєстру адвокатів, які надають безоплатну вторинну правову допомогу.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V. ІНШІ УЧАСНИКИ ЦИВІЛЬНОГО ПРОЦЕСУ (СВІДОК, ЕКСПЕРТ, ПЕРЕКЛАДАЧ, СПЕЦІАЛІСТ, ОСОБА, ЯКА НАДАЄ ПРАВОВУ ДОПОМОГУ)</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Стаття 65ЦПК визначає осіб, які є іншими учасниками цивільного процесу: «Учасниками цивільного процесу, крім осіб, які беруть участь у справі, є секретар судового засідання, судовий розпорядник, свідок, експерт, перекладач, спеціаліст, особа, яка надає правову допомогу».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«Інші учасники цивільного процесу»</w:t>
      </w:r>
      <w:r w:rsidRPr="00E106D0">
        <w:rPr>
          <w:rFonts w:ascii="Times New Roman" w:eastAsia="Times New Roman" w:hAnsi="Times New Roman" w:cs="Times New Roman"/>
          <w:sz w:val="28"/>
          <w:szCs w:val="28"/>
          <w:lang w:eastAsia="ru-RU"/>
        </w:rPr>
        <w:t xml:space="preserve"> (§ 3 глави 4 розділу І ЦПК) становлять самостійну групу учасників цивільного процесу. Відзнакою цих осіб є відсутність їхньої юридичної заінтересованості у справі.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ЦПК визначає учасників цивільного процесу, відмінних від осіб, які беруть участь у справі. В залежності від характеру участі у справі їх поділяють на дві групи: </w:t>
      </w:r>
      <w:r w:rsidRPr="00E106D0">
        <w:rPr>
          <w:rFonts w:ascii="Times New Roman" w:eastAsia="Times New Roman" w:hAnsi="Times New Roman" w:cs="Times New Roman"/>
          <w:i/>
          <w:sz w:val="28"/>
          <w:szCs w:val="28"/>
          <w:lang w:eastAsia="ru-RU"/>
        </w:rPr>
        <w:t>особи, які сприяють встановленню обставин справи, допомагають при розгляді та вирішенні цивільної справи по суті</w:t>
      </w:r>
      <w:r w:rsidRPr="00E106D0">
        <w:rPr>
          <w:rFonts w:ascii="Times New Roman" w:eastAsia="Times New Roman" w:hAnsi="Times New Roman" w:cs="Times New Roman"/>
          <w:sz w:val="28"/>
          <w:szCs w:val="28"/>
          <w:lang w:eastAsia="ru-RU"/>
        </w:rPr>
        <w:t xml:space="preserve"> (свідок, експерт, спеціаліст, перекладач, особа, яка надає правову допомогу), а також </w:t>
      </w:r>
      <w:r w:rsidRPr="00E106D0">
        <w:rPr>
          <w:rFonts w:ascii="Times New Roman" w:eastAsia="Times New Roman" w:hAnsi="Times New Roman" w:cs="Times New Roman"/>
          <w:i/>
          <w:sz w:val="28"/>
          <w:szCs w:val="28"/>
          <w:lang w:eastAsia="ru-RU"/>
        </w:rPr>
        <w:t>особи, які сприяють проведенню судового розгляду справи, що здійснюють організаційно-технічне забезпечення цивільного процесу</w:t>
      </w:r>
      <w:r w:rsidRPr="00E106D0">
        <w:rPr>
          <w:rFonts w:ascii="Times New Roman" w:eastAsia="Times New Roman" w:hAnsi="Times New Roman" w:cs="Times New Roman"/>
          <w:sz w:val="28"/>
          <w:szCs w:val="28"/>
          <w:lang w:eastAsia="ru-RU"/>
        </w:rPr>
        <w:t xml:space="preserve"> (секретар судового засідання, судовий розпорядник) (ст. 65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Особи, які сприяють встановленню обставин справи</w:t>
      </w:r>
      <w:r w:rsidRPr="00E106D0">
        <w:rPr>
          <w:rFonts w:ascii="Times New Roman" w:eastAsia="Times New Roman" w:hAnsi="Times New Roman" w:cs="Times New Roman"/>
          <w:i/>
          <w:sz w:val="28"/>
          <w:szCs w:val="28"/>
          <w:lang w:eastAsia="ru-RU"/>
        </w:rPr>
        <w:t>.</w:t>
      </w:r>
      <w:r w:rsidRPr="00E106D0">
        <w:rPr>
          <w:rFonts w:ascii="Times New Roman" w:eastAsia="Times New Roman" w:hAnsi="Times New Roman" w:cs="Times New Roman"/>
          <w:sz w:val="28"/>
          <w:szCs w:val="28"/>
          <w:lang w:eastAsia="ru-RU"/>
        </w:rPr>
        <w:t xml:space="preserve"> Вони сприяють особам, які беруть участь у справі, в доказовій діяльності, а судові – у встановленні фактичних обставин у справі. До таких осіб належать: свідок, експерт, спеціаліст, перекладач, особа, яка надає правову допомогу (ст. 69, 72, 73, 74, 75 ЦПК). Між такими особами і судом існують взаємні процесуальні права і обов’язки, тому вони є суб’єктами цивільних процесуальних правовідносин.</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Метою участі вищеперелічених осіб у цивільному судочинстві є сприяння правильному та своєчасному розгляду і вирішенню цивільних справ.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Свідок.</w:t>
      </w:r>
      <w:r w:rsidRPr="00E106D0">
        <w:rPr>
          <w:rFonts w:ascii="Times New Roman" w:eastAsia="Times New Roman" w:hAnsi="Times New Roman" w:cs="Times New Roman"/>
          <w:sz w:val="28"/>
          <w:szCs w:val="28"/>
          <w:lang w:eastAsia="ru-RU"/>
        </w:rPr>
        <w:t xml:space="preserve"> Відповідно до ч. 1 ст. 69 ЦПК свідком може бути кожна особа, якій відомі будь-які обставини, що стосуються справи. Свідки не віднесені до осіб, які беруть участь у справі, отже вони не є заінтересованими особами у справі. Разом з тим, сторони, треті особи, їх представники за їх згодою, відповідно до ЦПК, можуть бути допитані як свідки у разі, коли вони заявляють, що факти, які мають значення для справи, їм відомі особисто. Необхідно при цьому звернути увагу на те, що неправильним буде </w:t>
      </w:r>
      <w:r w:rsidRPr="00E106D0">
        <w:rPr>
          <w:rFonts w:ascii="Times New Roman" w:eastAsia="Times New Roman" w:hAnsi="Times New Roman" w:cs="Times New Roman"/>
          <w:sz w:val="28"/>
          <w:szCs w:val="28"/>
          <w:lang w:eastAsia="ru-RU"/>
        </w:rPr>
        <w:lastRenderedPageBreak/>
        <w:t>ототожнення сторін, третіх осіб та їх представників зі свідками, оскільки названі особи є заінтересованими у справі, хоча порядок їх допиту відбувається за правилами, встановленими щодо допиту свідків (ст. 230-234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цивільному процесуальному праві виділяють абсолютну і відносну нездатність бути свідком.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Абсолютна нездатність бути свідком</w:t>
      </w:r>
      <w:r w:rsidRPr="00E106D0">
        <w:rPr>
          <w:rFonts w:ascii="Times New Roman" w:eastAsia="Times New Roman" w:hAnsi="Times New Roman" w:cs="Times New Roman"/>
          <w:sz w:val="28"/>
          <w:szCs w:val="28"/>
          <w:lang w:eastAsia="ru-RU"/>
        </w:rPr>
        <w:t xml:space="preserve"> – це нездатність бути свідком по кожній справі. Не підлягають допиту як свідки: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юридичні особи;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б) недієздатні фізичні особи, а також особи, які перебувають на обліку чи на лікуванні у психіатричному лікувальному закладі і не здатні через свої фізичні або психічні вади правильно сприймати обставини, що мають значення для справи, або давати показання (п. 1 ст.70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Відносна нездатність бути свідком –</w:t>
      </w:r>
      <w:r w:rsidRPr="00E106D0">
        <w:rPr>
          <w:rFonts w:ascii="Times New Roman" w:eastAsia="Times New Roman" w:hAnsi="Times New Roman" w:cs="Times New Roman"/>
          <w:sz w:val="28"/>
          <w:szCs w:val="28"/>
          <w:lang w:eastAsia="ru-RU"/>
        </w:rPr>
        <w:t xml:space="preserve"> це нездатність бути свідком щодо певних фактів, у конкретній справі, а також у силу обов’язку. У таких випадках не підлягають допиту як свідки: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особи, які за законом зобов’язані зберігати в таємниці відомості, що були довірені їм у зв’язку з їхнім службовим чи професійним становищем, - про такі відомості (п. 2 ст. 70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б) священнослужителі – про відомості, одержані ними на сповіді віруючих (п. 3 ст. 70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 професійні судді, народні засідателі та присяжні – про обставини обговорення у нарадчій кімнаті питань, що виникли під час ухвалення рішення чи вироку (п. 4 ст. 70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г) 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представництва (70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Головний </w:t>
      </w:r>
      <w:r w:rsidRPr="00E106D0">
        <w:rPr>
          <w:rFonts w:ascii="Times New Roman" w:eastAsia="Times New Roman" w:hAnsi="Times New Roman" w:cs="Times New Roman"/>
          <w:i/>
          <w:sz w:val="28"/>
          <w:szCs w:val="28"/>
          <w:lang w:eastAsia="ru-RU"/>
        </w:rPr>
        <w:t>обов’язок свідка</w:t>
      </w:r>
      <w:r w:rsidRPr="00E106D0">
        <w:rPr>
          <w:rFonts w:ascii="Times New Roman" w:eastAsia="Times New Roman" w:hAnsi="Times New Roman" w:cs="Times New Roman"/>
          <w:sz w:val="28"/>
          <w:szCs w:val="28"/>
          <w:lang w:eastAsia="ru-RU"/>
        </w:rPr>
        <w:t xml:space="preserve"> – з’явитись за викликом суду в судове засідання і дати правдиві показання про відомі йому обставини. Виклик свідка здійснюється, як правило, за ініціативою сторін у справі. У разі неможливості прибуття за викликом суду свідок зобов’язаний завчасно повідомити про це суд (ч. 2, 3 ст. 69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Свідків, які постійно проживають чи перебувають поза межами територіальної підсудності суду, що розглядає справу, і які не можуть з поважних причин з’явитись в судове засідання, може допитати суд в місці їх проживання за дорученням суду, що розглядає справу.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При вирішенні питання про виклик свідків по конкретній справі суддя (суд) повинен враховувати правило про належність доказів і принцип процесуальної та матеріальної економії. Свідками викликаються тільки ті особи, показання яких містять відомості про обставини справи.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Закон встановлює </w:t>
      </w:r>
      <w:r w:rsidRPr="00E106D0">
        <w:rPr>
          <w:rFonts w:ascii="Times New Roman" w:eastAsia="Times New Roman" w:hAnsi="Times New Roman" w:cs="Times New Roman"/>
          <w:i/>
          <w:sz w:val="28"/>
          <w:szCs w:val="28"/>
          <w:lang w:eastAsia="ru-RU"/>
        </w:rPr>
        <w:t>відповідальність свідка</w:t>
      </w:r>
      <w:r w:rsidRPr="00E106D0">
        <w:rPr>
          <w:rFonts w:ascii="Times New Roman" w:eastAsia="Times New Roman" w:hAnsi="Times New Roman" w:cs="Times New Roman"/>
          <w:sz w:val="28"/>
          <w:szCs w:val="28"/>
          <w:lang w:eastAsia="ru-RU"/>
        </w:rPr>
        <w:t xml:space="preserve">. Так, неявка свідка в суд з причин, визнаних судом неповажними, може спричинити застосування до нього примусових заходів. Допускається примусовий привід свідка, який був належно викликаний, але без поважних причин не з’явився в судове засідання або не повідомив про причини неявки (ч. 1 ст. 147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lastRenderedPageBreak/>
        <w:t>Експерт в цивільному процесі.</w:t>
      </w:r>
      <w:r w:rsidRPr="00E106D0">
        <w:rPr>
          <w:rFonts w:ascii="Times New Roman" w:eastAsia="Times New Roman" w:hAnsi="Times New Roman" w:cs="Times New Roman"/>
          <w:sz w:val="28"/>
          <w:szCs w:val="28"/>
          <w:lang w:eastAsia="ru-RU"/>
        </w:rPr>
        <w:t xml:space="preserve"> При розгляді і вирішенні цивільних справ суду у певних випадках потрібна допомога фахівців з різних галузей знань. Тому суд (суддя) вправі призначити експертизу для з’ясування обставин, що мають значення для справи і потребують спеціальних знань у галузі науки, мистецтва, техніки чи ремесла тощо. Експертиза призначається за заявою осіб, які беруть участь у справі (ч. 1 ст. 225ЦПК). Експертиза провадиться експертами відповідних установ згідно з Законом України “Про судову експертизу”.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ЦПК визначає </w:t>
      </w:r>
      <w:r w:rsidRPr="00E106D0">
        <w:rPr>
          <w:rFonts w:ascii="Times New Roman" w:eastAsia="Times New Roman" w:hAnsi="Times New Roman" w:cs="Times New Roman"/>
          <w:b/>
          <w:i/>
          <w:sz w:val="28"/>
          <w:szCs w:val="28"/>
          <w:lang w:eastAsia="ru-RU"/>
        </w:rPr>
        <w:t>експерта</w:t>
      </w:r>
      <w:r w:rsidRPr="00E106D0">
        <w:rPr>
          <w:rFonts w:ascii="Times New Roman" w:eastAsia="Times New Roman" w:hAnsi="Times New Roman" w:cs="Times New Roman"/>
          <w:sz w:val="28"/>
          <w:szCs w:val="28"/>
          <w:lang w:eastAsia="ru-RU"/>
        </w:rPr>
        <w:t xml:space="preserve"> як </w:t>
      </w:r>
      <w:r w:rsidRPr="00E106D0">
        <w:rPr>
          <w:rFonts w:ascii="Times New Roman" w:eastAsia="Times New Roman" w:hAnsi="Times New Roman" w:cs="Times New Roman"/>
          <w:i/>
          <w:sz w:val="28"/>
          <w:szCs w:val="28"/>
          <w:lang w:eastAsia="ru-RU"/>
        </w:rPr>
        <w:t>особу, якій доручено провести дослідження матеріальних об’єктів, явищ і процесів, що містять інформацію про обставини справи і дати висновок з питань, які виникають під час розгляду справи і стосуються сфери її спеціальних знань</w:t>
      </w:r>
      <w:r w:rsidRPr="00E106D0">
        <w:rPr>
          <w:rFonts w:ascii="Times New Roman" w:eastAsia="Times New Roman" w:hAnsi="Times New Roman" w:cs="Times New Roman"/>
          <w:sz w:val="28"/>
          <w:szCs w:val="28"/>
          <w:lang w:eastAsia="ru-RU"/>
        </w:rPr>
        <w:t xml:space="preserve"> (ч. 1 ст. 72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Експертом у цивільній справі може залучатися особа, яка відповідає вимогам, встановленим Законом України «Про судову експертизу». Треба також мати на увазі, що експерт має бути внесений до Державного реєстру атестованих судових експертів (це офіційна автоматизована система обліку експертів).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Також необхідно звернути увагу на </w:t>
      </w:r>
      <w:r w:rsidRPr="00E106D0">
        <w:rPr>
          <w:rFonts w:ascii="Times New Roman" w:eastAsia="Times New Roman" w:hAnsi="Times New Roman" w:cs="Times New Roman"/>
          <w:i/>
          <w:sz w:val="28"/>
          <w:szCs w:val="28"/>
          <w:lang w:eastAsia="ru-RU"/>
        </w:rPr>
        <w:t>заборону деяким особам мати статус судового експерта</w:t>
      </w:r>
      <w:r w:rsidRPr="00E106D0">
        <w:rPr>
          <w:rFonts w:ascii="Times New Roman" w:eastAsia="Times New Roman" w:hAnsi="Times New Roman" w:cs="Times New Roman"/>
          <w:sz w:val="28"/>
          <w:szCs w:val="28"/>
          <w:lang w:eastAsia="ru-RU"/>
        </w:rPr>
        <w:t xml:space="preserve">. Так, не можуть залучатися до виконання обов'язків судового експерта особи, визнані у встановленому законом порядку недієздатними, а також особи, які мають судимість. Інші обставини, відповідно до ст. 11 Закону України «Про судову експертизу», що забороняють участь особи як експерта в судочинстві, передбачаються процесуальним законодавством.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Експерт не може бути учасником процесу у цивільній справі та підлягає відводу або може взяти самовідвід за підставами, встановленими у ч. 1 ст. 65 ЦПК. Так, експерт, крім того, не може брати участі у розгляді справи, якщо: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1) він перебував або перебуває в службовій або іншій залежності від осіб, які беруть участь у справі;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з'ясування обставин, які мають значення для справи, виходить за межі сфери його спеціальних знань.</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Отже, експерт є учасником процесу у цивільній справі. Проте, він </w:t>
      </w:r>
      <w:r w:rsidRPr="00E106D0">
        <w:rPr>
          <w:rFonts w:ascii="Times New Roman" w:eastAsia="Times New Roman" w:hAnsi="Times New Roman" w:cs="Times New Roman"/>
          <w:i/>
          <w:sz w:val="28"/>
          <w:szCs w:val="28"/>
          <w:lang w:eastAsia="ru-RU"/>
        </w:rPr>
        <w:t>не відноситься до осіб, які беруть участь у справі</w:t>
      </w:r>
      <w:r w:rsidRPr="00E106D0">
        <w:rPr>
          <w:rFonts w:ascii="Times New Roman" w:eastAsia="Times New Roman" w:hAnsi="Times New Roman" w:cs="Times New Roman"/>
          <w:sz w:val="28"/>
          <w:szCs w:val="28"/>
          <w:lang w:eastAsia="ru-RU"/>
        </w:rPr>
        <w:t xml:space="preserve">, а відтак </w:t>
      </w:r>
      <w:r w:rsidRPr="00E106D0">
        <w:rPr>
          <w:rFonts w:ascii="Times New Roman" w:eastAsia="Times New Roman" w:hAnsi="Times New Roman" w:cs="Times New Roman"/>
          <w:i/>
          <w:sz w:val="28"/>
          <w:szCs w:val="28"/>
          <w:lang w:eastAsia="ru-RU"/>
        </w:rPr>
        <w:t>він не має у справі юридичної заінтересованості</w:t>
      </w:r>
      <w:r w:rsidRPr="00E106D0">
        <w:rPr>
          <w:rFonts w:ascii="Times New Roman" w:eastAsia="Times New Roman" w:hAnsi="Times New Roman" w:cs="Times New Roman"/>
          <w:sz w:val="28"/>
          <w:szCs w:val="28"/>
          <w:lang w:eastAsia="ru-RU"/>
        </w:rPr>
        <w:t xml:space="preserve">. Експерт віднесений до осіб, які сприяють встановленню обставин у справі.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Відповідно до ст. 12 Закону України «Про судову експертизу» незалежно від виду судочинства </w:t>
      </w:r>
      <w:r w:rsidRPr="00E106D0">
        <w:rPr>
          <w:rFonts w:ascii="Times New Roman" w:eastAsia="Times New Roman" w:hAnsi="Times New Roman" w:cs="Times New Roman"/>
          <w:b/>
          <w:i/>
          <w:sz w:val="28"/>
          <w:szCs w:val="28"/>
          <w:lang w:eastAsia="ru-RU"/>
        </w:rPr>
        <w:t>судовий</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b/>
          <w:i/>
          <w:sz w:val="28"/>
          <w:szCs w:val="28"/>
          <w:lang w:eastAsia="ru-RU"/>
        </w:rPr>
        <w:t>експерт зобов'язаний</w:t>
      </w:r>
      <w:r w:rsidRPr="00E106D0">
        <w:rPr>
          <w:rFonts w:ascii="Times New Roman" w:eastAsia="Times New Roman" w:hAnsi="Times New Roman" w:cs="Times New Roman"/>
          <w:sz w:val="28"/>
          <w:szCs w:val="28"/>
          <w:lang w:eastAsia="ru-RU"/>
        </w:rPr>
        <w:t xml:space="preserve">: по-перше, провести повне дослідження і дати обгрунтований та об'єктивний письмовий висновок; по-друге, на вимогу органу дізнання, слідчого, прокурора, судді, надати суду роз'яснення щодо даного ним висновку; по-третє, заявляти самовідвід за наявності передбачених законом підстав, які виключають можливість його участі у справі.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ЦПК встановлює певні </w:t>
      </w:r>
      <w:r w:rsidRPr="00E106D0">
        <w:rPr>
          <w:rFonts w:ascii="Times New Roman" w:eastAsia="Times New Roman" w:hAnsi="Times New Roman" w:cs="Times New Roman"/>
          <w:b/>
          <w:i/>
          <w:sz w:val="28"/>
          <w:szCs w:val="28"/>
          <w:lang w:eastAsia="ru-RU"/>
        </w:rPr>
        <w:t>заборони</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lang w:eastAsia="ru-RU"/>
        </w:rPr>
        <w:t xml:space="preserve">щодо дій експерта в цивільному процесі. Так, експерт не має права передоручати проведення експертизи іншій особі (ч. 8 ст. 53 ЦПК). Також він не має права за власною ініціативою збирати матеріали для проведення експертизи; спілкуватися з особами, які беруть </w:t>
      </w:r>
      <w:r w:rsidRPr="00E106D0">
        <w:rPr>
          <w:rFonts w:ascii="Times New Roman" w:eastAsia="Times New Roman" w:hAnsi="Times New Roman" w:cs="Times New Roman"/>
          <w:sz w:val="28"/>
          <w:szCs w:val="28"/>
          <w:lang w:eastAsia="ru-RU"/>
        </w:rPr>
        <w:lastRenderedPageBreak/>
        <w:t>участь у справі, а також іншими учасниками цивільного процесу, за винятком дій, пов’язаних з проведенням експертизи; розголошувати відомості, що стали йому відомі у зв’язку з проведенням експертизи, або повідомляти будь-кому, крім суду, про результати експертизи (ч. 5 ст. 53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Експерт в цивільному процесі наділений певними </w:t>
      </w:r>
      <w:r w:rsidRPr="00E106D0">
        <w:rPr>
          <w:rFonts w:ascii="Times New Roman" w:eastAsia="Times New Roman" w:hAnsi="Times New Roman" w:cs="Times New Roman"/>
          <w:b/>
          <w:i/>
          <w:sz w:val="28"/>
          <w:szCs w:val="28"/>
          <w:lang w:eastAsia="ru-RU"/>
        </w:rPr>
        <w:t>правами</w:t>
      </w:r>
      <w:r w:rsidRPr="00E106D0">
        <w:rPr>
          <w:rFonts w:ascii="Times New Roman" w:eastAsia="Times New Roman" w:hAnsi="Times New Roman" w:cs="Times New Roman"/>
          <w:sz w:val="28"/>
          <w:szCs w:val="28"/>
          <w:lang w:eastAsia="ru-RU"/>
        </w:rPr>
        <w:t xml:space="preserve">. Він має право: 1) знайомитися з матеріалами справи, що стосуються предмета дослідження; 2) заявляти клопотання про подання йому додаткових матеріалів і зразків; 3) викладати у висновку судової експертизи виявлені в ході її проведення факти, які мають значення для справи і з приводу яких йому не були задані запитання; 4) бути присутнім під час вчинення процесуальних дій, що стосуються предмета і об’єктів дослідження; 5) задавати питання особам, які беруть участь у справі, та свідкам; 6) користуватися іншими правами, встановленими Законом України “Про судову експертизу” (ч. 10 ст. 72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Спеціаліст у цивільному процесі.</w:t>
      </w:r>
      <w:r w:rsidRPr="00E106D0">
        <w:rPr>
          <w:rFonts w:ascii="Times New Roman" w:eastAsia="Times New Roman" w:hAnsi="Times New Roman" w:cs="Times New Roman"/>
          <w:sz w:val="28"/>
          <w:szCs w:val="28"/>
          <w:lang w:eastAsia="ru-RU"/>
        </w:rPr>
        <w:t xml:space="preserve"> До числа учасників цивільного процесу вводиться спеціаліст, яким може бути особа, яка володіє спеціальним знаннями та навичками застосування технічних засобів і може надавати консультації під час вчинення процесуальних дій з питань, що потребують відповідних спеціальних знань і навичок (ч. 1 ст. 72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Спеціаліст залучається до участі у цивільному процесі за  ухвалою суду для надання безпосередньої технічної допомоги (фотографування, складання схем, планів, креслень, відбору зразків для проведення експертизи тощо) під час вчинення процесуальних дій. Допомога спеціаліста технічного характеру під час вчинення процесуальних дій не замінює висновку експерта (ч. 2 ст. 74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Спеціаліст </w:t>
      </w:r>
      <w:r w:rsidRPr="00E106D0">
        <w:rPr>
          <w:rFonts w:ascii="Times New Roman" w:eastAsia="Times New Roman" w:hAnsi="Times New Roman" w:cs="Times New Roman"/>
          <w:b/>
          <w:i/>
          <w:sz w:val="28"/>
          <w:szCs w:val="28"/>
          <w:lang w:eastAsia="ru-RU"/>
        </w:rPr>
        <w:t>має право</w:t>
      </w:r>
      <w:r w:rsidRPr="00E106D0">
        <w:rPr>
          <w:rFonts w:ascii="Times New Roman" w:eastAsia="Times New Roman" w:hAnsi="Times New Roman" w:cs="Times New Roman"/>
          <w:sz w:val="28"/>
          <w:szCs w:val="28"/>
          <w:lang w:eastAsia="ru-RU"/>
        </w:rPr>
        <w:t xml:space="preserve"> знати мету свого виклику до суду, відмовитися від участі у цивільному процесі, якщо він не володіє відповідними знаннями та навичками, з дозволу суду задавати питання особам, які беруть участь у справі, та свідкам, звертати увагу суду на характерні властивості чи особливості доказів. Спеціаліст також має право на оплату виконаної роботи та на компенсацію витрат, пов’язаних з викликом до суду (ч. 4 ст. 74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Разом з тим на спеціаліста покладено </w:t>
      </w:r>
      <w:r w:rsidRPr="00E106D0">
        <w:rPr>
          <w:rFonts w:ascii="Times New Roman" w:eastAsia="Times New Roman" w:hAnsi="Times New Roman" w:cs="Times New Roman"/>
          <w:b/>
          <w:i/>
          <w:sz w:val="28"/>
          <w:szCs w:val="28"/>
          <w:lang w:eastAsia="ru-RU"/>
        </w:rPr>
        <w:t xml:space="preserve">обов’язок </w:t>
      </w:r>
      <w:r w:rsidRPr="00E106D0">
        <w:rPr>
          <w:rFonts w:ascii="Times New Roman" w:eastAsia="Times New Roman" w:hAnsi="Times New Roman" w:cs="Times New Roman"/>
          <w:sz w:val="28"/>
          <w:szCs w:val="28"/>
          <w:lang w:eastAsia="ru-RU"/>
        </w:rPr>
        <w:t>з’явитися за викликом суду, відповідати на задані судом питання, давати усні консультації та письмові роз’яснення, звертати увагу суду на характерні обставини чи особливості доказів, у разі потреби надавати суду технічну допомогу (ч. 3 ст. 74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Перекладач у цивільному процесі.</w:t>
      </w:r>
      <w:r w:rsidRPr="00E106D0">
        <w:rPr>
          <w:rFonts w:ascii="Times New Roman" w:eastAsia="Times New Roman" w:hAnsi="Times New Roman" w:cs="Times New Roman"/>
          <w:b/>
          <w:i/>
          <w:sz w:val="28"/>
          <w:szCs w:val="28"/>
          <w:lang w:eastAsia="ru-RU"/>
        </w:rPr>
        <w:t xml:space="preserve"> Перекладач</w:t>
      </w:r>
      <w:r w:rsidRPr="00E106D0">
        <w:rPr>
          <w:rFonts w:ascii="Times New Roman" w:eastAsia="Times New Roman" w:hAnsi="Times New Roman" w:cs="Times New Roman"/>
          <w:sz w:val="28"/>
          <w:szCs w:val="28"/>
          <w:lang w:eastAsia="ru-RU"/>
        </w:rPr>
        <w:t xml:space="preserve"> відноситься до групи осіб, які сприяють встановленню обставин справи. Відповідно до ч. 1 ст. 75 ЦПК перекладачем може бути особа, яка вільно володіє мовою, якою здійснюється цивільне судочинство, та іншою мовою, знання якої необхідне для усного чи письмового перекладу з однієї мови на іншу, а також особа, яка володіє технікою спілкування з глухими, німими чи глухонімими.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Перекладач </w:t>
      </w:r>
      <w:r w:rsidRPr="00E106D0">
        <w:rPr>
          <w:rFonts w:ascii="Times New Roman" w:eastAsia="Times New Roman" w:hAnsi="Times New Roman" w:cs="Times New Roman"/>
          <w:i/>
          <w:sz w:val="28"/>
          <w:szCs w:val="28"/>
          <w:lang w:eastAsia="ru-RU"/>
        </w:rPr>
        <w:t>допускається</w:t>
      </w:r>
      <w:r w:rsidRPr="00E106D0">
        <w:rPr>
          <w:rFonts w:ascii="Times New Roman" w:eastAsia="Times New Roman" w:hAnsi="Times New Roman" w:cs="Times New Roman"/>
          <w:sz w:val="28"/>
          <w:szCs w:val="28"/>
          <w:lang w:eastAsia="ru-RU"/>
        </w:rPr>
        <w:t xml:space="preserve"> до цивільного процесу ухвалою суду за заявою особи, яка бере участь у справі.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Він </w:t>
      </w:r>
      <w:r w:rsidRPr="00E106D0">
        <w:rPr>
          <w:rFonts w:ascii="Times New Roman" w:eastAsia="Times New Roman" w:hAnsi="Times New Roman" w:cs="Times New Roman"/>
          <w:b/>
          <w:i/>
          <w:sz w:val="28"/>
          <w:szCs w:val="28"/>
          <w:lang w:eastAsia="ru-RU"/>
        </w:rPr>
        <w:t>має право</w:t>
      </w:r>
      <w:r w:rsidRPr="00E106D0">
        <w:rPr>
          <w:rFonts w:ascii="Times New Roman" w:eastAsia="Times New Roman" w:hAnsi="Times New Roman" w:cs="Times New Roman"/>
          <w:sz w:val="28"/>
          <w:szCs w:val="28"/>
          <w:lang w:eastAsia="ru-RU"/>
        </w:rPr>
        <w:t xml:space="preserve"> задавати питання з метою уточнення перекладу, відмовитися від участі у цивільному процесі, якщо він не володіє достатніми знаннями мови, необхідними для перекладу. Перекладач також має право на оплату </w:t>
      </w:r>
      <w:r w:rsidRPr="00E106D0">
        <w:rPr>
          <w:rFonts w:ascii="Times New Roman" w:eastAsia="Times New Roman" w:hAnsi="Times New Roman" w:cs="Times New Roman"/>
          <w:sz w:val="28"/>
          <w:szCs w:val="28"/>
          <w:lang w:eastAsia="ru-RU"/>
        </w:rPr>
        <w:lastRenderedPageBreak/>
        <w:t xml:space="preserve">виконаної роботи та на компенсацію витрат, пов’язаних з викликом до суду (частини 2, 3 ст. 75 ЦПК). На перекладача покладено </w:t>
      </w:r>
      <w:r w:rsidRPr="00E106D0">
        <w:rPr>
          <w:rFonts w:ascii="Times New Roman" w:eastAsia="Times New Roman" w:hAnsi="Times New Roman" w:cs="Times New Roman"/>
          <w:b/>
          <w:i/>
          <w:sz w:val="28"/>
          <w:szCs w:val="28"/>
          <w:lang w:eastAsia="ru-RU"/>
        </w:rPr>
        <w:t>обов’язок</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lang w:eastAsia="ru-RU"/>
        </w:rPr>
        <w:t>з’являтися за викликом суду, здійснювати повний і правильний переклад, посвідчувати своїм підписом правильність перекладу в процесуальних документах, що вручаються сторонам у перекладі на їх рідну мову або мову, якою вони володіють (ч. 4 ст. 75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До перекладача можуть бути застосовані </w:t>
      </w:r>
      <w:r w:rsidRPr="00E106D0">
        <w:rPr>
          <w:rFonts w:ascii="Times New Roman" w:eastAsia="Times New Roman" w:hAnsi="Times New Roman" w:cs="Times New Roman"/>
          <w:b/>
          <w:i/>
          <w:sz w:val="28"/>
          <w:szCs w:val="28"/>
          <w:lang w:eastAsia="ru-RU"/>
        </w:rPr>
        <w:t xml:space="preserve">санкції </w:t>
      </w:r>
      <w:r w:rsidRPr="00E106D0">
        <w:rPr>
          <w:rFonts w:ascii="Times New Roman" w:eastAsia="Times New Roman" w:hAnsi="Times New Roman" w:cs="Times New Roman"/>
          <w:sz w:val="28"/>
          <w:szCs w:val="28"/>
          <w:lang w:eastAsia="ru-RU"/>
        </w:rPr>
        <w:t>у передбачених законом випадках: за завідомо неправильний переклад або за відмову без поважних причин від виконання покладених на нього обов’язків перекладач несе кримінальну відповідальність, а за невиконання інших обов’язків – відповідальність, встановлену законом (ч. 5 ст. 55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Окреме місце серед учасників цивільного процесу займає </w:t>
      </w:r>
      <w:r w:rsidRPr="00E106D0">
        <w:rPr>
          <w:rFonts w:ascii="Times New Roman" w:eastAsia="Times New Roman" w:hAnsi="Times New Roman" w:cs="Times New Roman"/>
          <w:b/>
          <w:sz w:val="28"/>
          <w:szCs w:val="28"/>
          <w:lang w:eastAsia="ru-RU"/>
        </w:rPr>
        <w:t xml:space="preserve">особа, яка надає правову допомогу. </w:t>
      </w:r>
      <w:r w:rsidRPr="00E106D0">
        <w:rPr>
          <w:rFonts w:ascii="Times New Roman" w:eastAsia="Times New Roman" w:hAnsi="Times New Roman" w:cs="Times New Roman"/>
          <w:sz w:val="28"/>
          <w:szCs w:val="28"/>
          <w:lang w:eastAsia="ru-RU"/>
        </w:rPr>
        <w:t xml:space="preserve">Це особа, яка є </w:t>
      </w:r>
      <w:r w:rsidRPr="00E106D0">
        <w:rPr>
          <w:rFonts w:ascii="Times New Roman" w:eastAsia="Times New Roman" w:hAnsi="Times New Roman" w:cs="Times New Roman"/>
          <w:b/>
          <w:i/>
          <w:sz w:val="28"/>
          <w:szCs w:val="28"/>
          <w:lang w:eastAsia="ru-RU"/>
        </w:rPr>
        <w:t>фахівцем у галузі права</w:t>
      </w:r>
      <w:r w:rsidRPr="00E106D0">
        <w:rPr>
          <w:rFonts w:ascii="Times New Roman" w:eastAsia="Times New Roman" w:hAnsi="Times New Roman" w:cs="Times New Roman"/>
          <w:sz w:val="28"/>
          <w:szCs w:val="28"/>
          <w:lang w:eastAsia="ru-RU"/>
        </w:rPr>
        <w:t xml:space="preserve"> і за законом має право на надання правової допомоги (ч. 1 ст.73 ЦПК). Як експерт з питань права може залучатися особа, яка має науковий ступінь та є визнаним фахівцем у галузі права.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Участь у цивільному процесі цієї особи відповідно до ст. 73 ЦПК, відрізняється від участі у справі представника (адвоката чи іншої особи) тим, що особа, яка надає правову допомогу, не віднесена законодавцем до осіб, які беруть участь у справі.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Згідно з нормами ЦПК </w:t>
      </w:r>
      <w:r w:rsidRPr="00E106D0">
        <w:rPr>
          <w:rFonts w:ascii="Times New Roman" w:eastAsia="Times New Roman" w:hAnsi="Times New Roman" w:cs="Times New Roman"/>
          <w:b/>
          <w:i/>
          <w:sz w:val="28"/>
          <w:szCs w:val="28"/>
          <w:lang w:eastAsia="ru-RU"/>
        </w:rPr>
        <w:t>надання правової допомоги є самостійною процесуальною діяльністю</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lang w:eastAsia="ru-RU"/>
        </w:rPr>
        <w:t xml:space="preserve">що здійснюється особою, яка є фахівцем у галузі права і за законом має право на надання правової допомоги. Так, відповідно до ст. 15 ЦПК правова допомога надається адвокатом або іншим фахівцем у галузі права в порядку, встановленому законом.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Законом України «Про безоплатну правову допомогу» від 8 липня 2011 р. визначено, що </w:t>
      </w:r>
      <w:r w:rsidRPr="00E106D0">
        <w:rPr>
          <w:rFonts w:ascii="Times New Roman" w:eastAsia="Times New Roman" w:hAnsi="Times New Roman" w:cs="Times New Roman"/>
          <w:b/>
          <w:i/>
          <w:sz w:val="28"/>
          <w:szCs w:val="28"/>
          <w:lang w:eastAsia="ru-RU"/>
        </w:rPr>
        <w:t>безоплатна первинна правова допомога</w:t>
      </w:r>
      <w:r w:rsidRPr="00E106D0">
        <w:rPr>
          <w:rFonts w:ascii="Times New Roman" w:eastAsia="Times New Roman" w:hAnsi="Times New Roman" w:cs="Times New Roman"/>
          <w:sz w:val="28"/>
          <w:szCs w:val="28"/>
          <w:lang w:eastAsia="ru-RU"/>
        </w:rPr>
        <w:t>, як вид державної гарантії,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 (ч. 1 ст. 7). Суб’єктами права на безоплатну первинну правову допомогу є усі особи, які перебувають під юрисдикцією України (ст. 8 цього Закону).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i/>
          <w:sz w:val="28"/>
          <w:szCs w:val="28"/>
          <w:lang w:eastAsia="ru-RU"/>
        </w:rPr>
        <w:t>Безоплатна вторинна правова допомога</w:t>
      </w:r>
      <w:r w:rsidRPr="00E106D0">
        <w:rPr>
          <w:rFonts w:ascii="Times New Roman" w:eastAsia="Times New Roman" w:hAnsi="Times New Roman" w:cs="Times New Roman"/>
          <w:sz w:val="28"/>
          <w:szCs w:val="28"/>
          <w:lang w:eastAsia="ru-RU"/>
        </w:rPr>
        <w:t xml:space="preserve"> – це вид державної гарантії, що полягає у створенні рівних можливостей для доступу осіб до правосуддя (ст. 13 цього Закону).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lang w:eastAsia="ru-RU"/>
        </w:rPr>
        <w:t xml:space="preserve">Щодо цивільного судочинства </w:t>
      </w:r>
      <w:r w:rsidRPr="00E106D0">
        <w:rPr>
          <w:rFonts w:ascii="Times New Roman" w:eastAsia="Times New Roman" w:hAnsi="Times New Roman" w:cs="Times New Roman"/>
          <w:b/>
          <w:i/>
          <w:sz w:val="28"/>
          <w:szCs w:val="28"/>
          <w:lang w:eastAsia="ru-RU"/>
        </w:rPr>
        <w:t>безоплатна вторинна правова допомога включає такі види правових послуг</w:t>
      </w: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 здійснення представництва в судах інтересів осіб, що мають право на безоплатну вторинну правову допомогу;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б) складення документів процесуального характеру.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Особа, яка надає правову допомогу, допускається у процес ухвалою суду за заявою особи, яка бере участь у справі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 xml:space="preserve">Особа, яка надає правову допомогу, </w:t>
      </w:r>
      <w:r w:rsidRPr="00E106D0">
        <w:rPr>
          <w:rFonts w:ascii="Times New Roman" w:eastAsia="Times New Roman" w:hAnsi="Times New Roman" w:cs="Times New Roman"/>
          <w:b/>
          <w:i/>
          <w:sz w:val="28"/>
          <w:szCs w:val="28"/>
          <w:lang w:eastAsia="ru-RU"/>
        </w:rPr>
        <w:t>має право</w:t>
      </w:r>
      <w:r w:rsidRPr="00E106D0">
        <w:rPr>
          <w:rFonts w:ascii="Times New Roman" w:eastAsia="Times New Roman" w:hAnsi="Times New Roman" w:cs="Times New Roman"/>
          <w:sz w:val="28"/>
          <w:szCs w:val="28"/>
          <w:lang w:eastAsia="ru-RU"/>
        </w:rPr>
        <w:t xml:space="preserve">: знайомитися з матеріалами справи, робити з них витяги, знімати копії долучених до справи документів, бути присутньою у судовому засіданні.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П’ЯТОГО ПИТАННЯ ЛЕКЦІЇ:</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Стаття 65 ЦПК визначає серед осіб, які є іншими учасниками цивільного процесу, свідка, експерта, перекладача, спеціаліста. Відзнакою цих осіб є відсутність їхньої юридичної заінтересованості у справі. Вони відносяться до групи учасників цивільного процесу, які сприяють встановленню обставин справи, допомагають при розгляді та вирішенні цивільної справи по суті. Вони сприяють особам, які беруть участь у справі, в доказовій діяльності, а судові – у встановленні фактичних обставин у справі. Між такими особами і судом існують взаємні процесуальні права і обов’язки, тому вони є суб’єктами цивільних процесуальних правовідносин.</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caps/>
          <w:sz w:val="28"/>
          <w:szCs w:val="28"/>
          <w:lang w:eastAsia="ru-RU"/>
        </w:rPr>
        <w:t>висновки З ТЕМИ: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Цивільні процесуальні правовідносини виявляють свою властивість як процесуального засобу судового захисту прав суб’єктів цивільних, житлових, земельних, сімейних, трудових матеріальних відносин, державних і громадських інтересів. Цивільні процесуальні правовідносини обумовлені нормами цивільного процесуального права, якими закріплені кореспондуючі між собою суб’єктивні цивільно-процесуальні права і обов’язки суду та учасників процесу, реалізація яких спричиняє виникнення, розвиток і припинення цього виду правовідносин.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Проблема цивільних процесуальних правовідносин виявляє своє важливе значення для правозастосовної практики, оскільки правильне визначення правовідношення у цивільній справі обумовлює її успішний розгляд і ухвалення справедливого рішення у справі.</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МЕТОДИЧНІ ПОРАДИ ЩОДО ПІДГОТОВКИ ДАНОЇ ТЕМИ: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1. Вивчаючи дану тему, </w:t>
      </w:r>
      <w:r w:rsidRPr="00E106D0">
        <w:rPr>
          <w:rFonts w:ascii="Times New Roman" w:eastAsia="Times New Roman" w:hAnsi="Times New Roman" w:cs="Times New Roman"/>
          <w:b/>
          <w:sz w:val="28"/>
          <w:szCs w:val="28"/>
          <w:lang w:eastAsia="ru-RU"/>
        </w:rPr>
        <w:t>студенти повинні навчитися:</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характеризувати процесуальні права та обов'язки кожного суб'єкта цивільних процесуальних правовідносин; аналізувати зміст процесуальних дій, що вчинюються суб'єктами цивільних процесуальних правовідносин;</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складати процесуальні документи: позовну заяву; позовну заяву третьої особи, яка заявляє самостійні вимоги; зустрічний позв; заяву про виклик свідка, заяву про відвід судді; ухвалу про забезпечення позову.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2. </w:t>
      </w:r>
      <w:r w:rsidRPr="00E106D0">
        <w:rPr>
          <w:rFonts w:ascii="Times New Roman" w:eastAsia="Times New Roman" w:hAnsi="Times New Roman" w:cs="Times New Roman"/>
          <w:b/>
          <w:sz w:val="28"/>
          <w:szCs w:val="28"/>
          <w:lang w:eastAsia="ru-RU"/>
        </w:rPr>
        <w:t>Питання для самоперевірки та контролю засвоєння знань:</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Поняття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Характерні риси та особливості цивільно-процесуальних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Загальні ознаки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Норми цивільного процесуального права як передумова виникнення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Поняття цивільної процесуальної правоздатності, його зміст як передумови виникнення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Процесуальні юридичні факти як передумова виникнення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Суд – обов’язковий суб’єкт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Склад суду, який розглядає і вирішує справи у першій інстанції.</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Суди, які перевіряють законність і обгрунтованість рішень у апеляційному і касаційному порядках, у зв’язку з нововиявленими обставинами, Верховний Суд України, їх склад.</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Підстави для відводу судді в цивільному процесі.</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Особи, які беруть участь у справі, їх групи.</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Поняття юридичної заінтересованості осіб, які беруть участь у справі.</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Цивільно-процесуальна правоздатність прокурора в цивільному процесі. </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Цивільно-процесуальна правоздатність органів державної влади, органів місцевого самоврядування, фізичних та юридичних осіб, яким законом надано право захищати права, свободи та інтереси інших осіб.</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Особи, які сприяють судовому розгляду та вирішенню справи як суб’єкти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Особи, які сприяють доказуванню у справі:</w:t>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sz w:val="28"/>
          <w:szCs w:val="28"/>
          <w:lang w:eastAsia="ru-RU"/>
        </w:rPr>
        <w:t>свідок, експерт, перекладач, спеціаліст як суб’єкти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Підстави для відводу експерта, спеціаліста, перекладача.</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Особа, яка надає правову допомогу як суб’єкт цивільних процесуальних правовідносин, відмінність її процесуального статусу від представника. </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Особи, діяльність яких пов’язана з правосуддям – секретар судового засідання, судовий розпорядник як суб’єкти цивільних процесуальних правовідносин.</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Підстави для відводу секретаря судового засідання.</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Об’єкт цивільних процесуальних правовідносин, його правова характеристика. </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Зміст цивільних процесуальних правовідносин. </w:t>
      </w:r>
    </w:p>
    <w:p w:rsidR="00E106D0" w:rsidRPr="00E106D0" w:rsidRDefault="00E106D0" w:rsidP="00E106D0">
      <w:pPr>
        <w:numPr>
          <w:ilvl w:val="0"/>
          <w:numId w:val="43"/>
        </w:numPr>
        <w:tabs>
          <w:tab w:val="left" w:pos="885"/>
          <w:tab w:val="left" w:pos="105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Характеристика прав та обов’язків суб’єктів цивільних процесуальних правовідносин.</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Тема 4.</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b/>
          <w:caps/>
          <w:sz w:val="28"/>
          <w:szCs w:val="28"/>
          <w:lang w:eastAsia="ru-RU"/>
        </w:rPr>
        <w:t>Процесуальні строки. Судові витрати. Заходи процесуального примусу</w:t>
      </w:r>
    </w:p>
    <w:p w:rsidR="00E106D0" w:rsidRPr="00E106D0" w:rsidRDefault="00E106D0" w:rsidP="00E106D0">
      <w:pPr>
        <w:suppressAutoHyphens/>
        <w:spacing w:after="0" w:line="240" w:lineRule="auto"/>
        <w:jc w:val="center"/>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години)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keepNext/>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lastRenderedPageBreak/>
        <w:t>План лекції</w:t>
      </w:r>
      <w:r w:rsidRPr="00E106D0">
        <w:rPr>
          <w:rFonts w:ascii="Times New Roman" w:eastAsia="Times New Roman" w:hAnsi="Times New Roman" w:cs="Times New Roman"/>
          <w:b/>
          <w:sz w:val="28"/>
          <w:szCs w:val="28"/>
          <w:lang w:eastAsia="ru-RU"/>
        </w:rPr>
        <w:t>:</w:t>
      </w:r>
    </w:p>
    <w:p w:rsidR="00E106D0" w:rsidRPr="00E106D0" w:rsidRDefault="00E106D0" w:rsidP="00E106D0">
      <w:pPr>
        <w:spacing w:after="0" w:line="240" w:lineRule="auto"/>
        <w:jc w:val="both"/>
        <w:rPr>
          <w:rFonts w:ascii="Times New Roman" w:eastAsia="Times New Roman" w:hAnsi="Times New Roman" w:cs="Times New Roman"/>
          <w:caps/>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Поняття, значення і види процесуальних строків. Обчислення, зупинення, продовження і поновлення процесуальних строків.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Поняття та види судових витрат. Судовий збір</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Поняття судових викликів і повідомлень та їх види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Поняття та вили відповідальності за порушення норм цивільного процесуального права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5. Заходи процесуального примусу</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РЕКОМЕНДОВАНА Література</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tabs>
          <w:tab w:val="left" w:pos="684"/>
        </w:tabs>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Нормативно-правові акти</w:t>
      </w:r>
    </w:p>
    <w:p w:rsidR="00E106D0" w:rsidRPr="00E106D0" w:rsidRDefault="00E106D0" w:rsidP="00E106D0">
      <w:pPr>
        <w:numPr>
          <w:ilvl w:val="0"/>
          <w:numId w:val="44"/>
        </w:numPr>
        <w:tabs>
          <w:tab w:val="left" w:pos="885"/>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Конституція України. Прийнята на V сесії Верховної Ради України 28 червня 1996 року // Відомості ВРУ. – 1996. - № 30. – Ст. 141.</w:t>
      </w:r>
    </w:p>
    <w:p w:rsidR="00E106D0" w:rsidRPr="00E106D0" w:rsidRDefault="00E106D0" w:rsidP="00E106D0">
      <w:pPr>
        <w:numPr>
          <w:ilvl w:val="0"/>
          <w:numId w:val="44"/>
        </w:numPr>
        <w:tabs>
          <w:tab w:val="left" w:pos="525"/>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Цивільний процесуальний кодекс України від 18 березня 2004 р. № 1618-І // ВВР України. - 2017. - № 48. - Ст. 436 в редакції Закону № 2147-VIII від 03.10.2017р.</w:t>
      </w:r>
    </w:p>
    <w:p w:rsidR="00E106D0" w:rsidRPr="00E106D0" w:rsidRDefault="00E106D0" w:rsidP="00E106D0">
      <w:pPr>
        <w:numPr>
          <w:ilvl w:val="0"/>
          <w:numId w:val="44"/>
        </w:numPr>
        <w:tabs>
          <w:tab w:val="left" w:pos="885"/>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Про судоустрій та статус суддів. Закон України від 10 грудня 2017 р. № 2147// [Офіційне джерело]: </w:t>
      </w:r>
      <w:hyperlink r:id="rId16">
        <w:r w:rsidRPr="00E106D0">
          <w:rPr>
            <w:rFonts w:ascii="Times New Roman" w:eastAsia="Times New Roman" w:hAnsi="Times New Roman" w:cs="Times New Roman"/>
            <w:color w:val="0000FF"/>
            <w:sz w:val="28"/>
            <w:szCs w:val="28"/>
            <w:u w:val="single"/>
            <w:lang w:eastAsia="ru-RU"/>
          </w:rPr>
          <w:t>http://zakon1.rada.gov.ua</w:t>
        </w:r>
      </w:hyperlink>
      <w:r w:rsidRPr="00E106D0">
        <w:rPr>
          <w:rFonts w:ascii="Times New Roman" w:eastAsia="Times New Roman" w:hAnsi="Times New Roman" w:cs="Times New Roman"/>
          <w:sz w:val="28"/>
          <w:szCs w:val="28"/>
          <w:lang w:eastAsia="ru-RU"/>
        </w:rPr>
        <w:t>.</w:t>
      </w:r>
    </w:p>
    <w:p w:rsidR="00E106D0" w:rsidRPr="00E106D0" w:rsidRDefault="00E106D0" w:rsidP="00E106D0">
      <w:pPr>
        <w:numPr>
          <w:ilvl w:val="0"/>
          <w:numId w:val="44"/>
        </w:numPr>
        <w:tabs>
          <w:tab w:val="left" w:pos="885"/>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Про прокуратуру. Закон України № 1697 - VІІ від 14 жовтня 2014 р. // ВВР. </w:t>
      </w:r>
    </w:p>
    <w:p w:rsidR="00E106D0" w:rsidRPr="00E106D0" w:rsidRDefault="00E106D0" w:rsidP="00E106D0">
      <w:pPr>
        <w:numPr>
          <w:ilvl w:val="0"/>
          <w:numId w:val="44"/>
        </w:numPr>
        <w:tabs>
          <w:tab w:val="left" w:pos="885"/>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Про судовий збір. Закон України вiд 8 липня 2011 р. № 3674-VI // [Офіційне джерело]: </w:t>
      </w:r>
      <w:hyperlink r:id="rId17">
        <w:r w:rsidRPr="00E106D0">
          <w:rPr>
            <w:rFonts w:ascii="Times New Roman" w:eastAsia="Times New Roman" w:hAnsi="Times New Roman" w:cs="Times New Roman"/>
            <w:color w:val="0000FF"/>
            <w:sz w:val="28"/>
            <w:szCs w:val="28"/>
            <w:u w:val="single"/>
            <w:lang w:eastAsia="ru-RU"/>
          </w:rPr>
          <w:t>http://zakon1.rada.gov.ua</w:t>
        </w:r>
      </w:hyperlink>
      <w:r w:rsidRPr="00E106D0">
        <w:rPr>
          <w:rFonts w:ascii="Times New Roman" w:eastAsia="Times New Roman" w:hAnsi="Times New Roman" w:cs="Times New Roman"/>
          <w:sz w:val="28"/>
          <w:szCs w:val="28"/>
          <w:lang w:eastAsia="ru-RU"/>
        </w:rPr>
        <w:t>.</w:t>
      </w: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Навчальна та наукова література</w:t>
      </w:r>
    </w:p>
    <w:p w:rsidR="00E106D0" w:rsidRPr="00E106D0" w:rsidRDefault="00E106D0" w:rsidP="00E106D0">
      <w:pPr>
        <w:numPr>
          <w:ilvl w:val="0"/>
          <w:numId w:val="45"/>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Васильєв С.В. Цивільний процес: Навч. посібник. – Х.: ТОВ «Одіссей», 2014.</w:t>
      </w:r>
    </w:p>
    <w:p w:rsidR="00E106D0" w:rsidRPr="00E106D0" w:rsidRDefault="00E106D0" w:rsidP="00E106D0">
      <w:pPr>
        <w:numPr>
          <w:ilvl w:val="0"/>
          <w:numId w:val="45"/>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Луспеник Д.Д. Настільна книга професійного судді при розгляді цивільних справ (складання судових процесуальних документів за новим ЦПК України). – Х.: Харків юридичний, 2015.</w:t>
      </w:r>
    </w:p>
    <w:p w:rsidR="00E106D0" w:rsidRPr="00E106D0" w:rsidRDefault="00E106D0" w:rsidP="00E106D0">
      <w:pPr>
        <w:numPr>
          <w:ilvl w:val="0"/>
          <w:numId w:val="45"/>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Луспеник Д.Д. Українська модель касаційного оскарження судових рішень у цивільних справах: проблеми та перспективи удосконалення (спрощення) // Право України</w:t>
      </w:r>
      <w:r w:rsidRPr="00E106D0">
        <w:rPr>
          <w:rFonts w:ascii="Times New Roman" w:eastAsia="Times New Roman" w:hAnsi="Times New Roman" w:cs="Times New Roman"/>
          <w:b/>
          <w:sz w:val="28"/>
          <w:szCs w:val="28"/>
          <w:lang w:eastAsia="ru-RU"/>
        </w:rPr>
        <w:t xml:space="preserve">. - </w:t>
      </w:r>
      <w:r w:rsidRPr="00E106D0">
        <w:rPr>
          <w:rFonts w:ascii="Times New Roman" w:eastAsia="Times New Roman" w:hAnsi="Times New Roman" w:cs="Times New Roman"/>
          <w:sz w:val="28"/>
          <w:szCs w:val="28"/>
          <w:lang w:eastAsia="ru-RU"/>
        </w:rPr>
        <w:t>2013. - № 7. - C. 99-107.</w:t>
      </w:r>
    </w:p>
    <w:p w:rsidR="00E106D0" w:rsidRPr="00E106D0" w:rsidRDefault="00E106D0" w:rsidP="00E106D0">
      <w:pPr>
        <w:numPr>
          <w:ilvl w:val="0"/>
          <w:numId w:val="45"/>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Процесуальні документи</w:t>
      </w:r>
      <w:r w:rsidRPr="00E106D0">
        <w:rPr>
          <w:rFonts w:ascii="Times New Roman" w:eastAsia="Times New Roman" w:hAnsi="Times New Roman" w:cs="Times New Roman"/>
          <w:b/>
          <w:sz w:val="28"/>
          <w:szCs w:val="28"/>
          <w:lang w:eastAsia="ru-RU"/>
        </w:rPr>
        <w:t xml:space="preserve"> у</w:t>
      </w:r>
      <w:r w:rsidRPr="00E106D0">
        <w:rPr>
          <w:rFonts w:ascii="Times New Roman" w:eastAsia="Times New Roman" w:hAnsi="Times New Roman" w:cs="Times New Roman"/>
          <w:sz w:val="28"/>
          <w:szCs w:val="28"/>
          <w:lang w:eastAsia="ru-RU"/>
        </w:rPr>
        <w:t xml:space="preserve"> цивільних справах (теорія, методика, практика) : Наук.-практ. посіб. / За заг. ред. С.Я. Фурси ; Центр правових досліджень Фурси. - К. : Видавець Фурса С.Я., КНТ, 2013. - 1088 с.</w:t>
      </w:r>
    </w:p>
    <w:p w:rsidR="00E106D0" w:rsidRPr="00E106D0" w:rsidRDefault="00E106D0" w:rsidP="00E106D0">
      <w:pPr>
        <w:numPr>
          <w:ilvl w:val="0"/>
          <w:numId w:val="45"/>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процесуальний кодекс України: Науково-практичний коментар / За ред. Є.О.Харитонова, О.І.Харитонової, В.В.Васильченка, Н.Ю.Голубєвої. – Х.: Одісей, 2014.</w:t>
      </w:r>
    </w:p>
    <w:p w:rsidR="00E106D0" w:rsidRPr="00E106D0" w:rsidRDefault="00E106D0" w:rsidP="00E106D0">
      <w:pPr>
        <w:numPr>
          <w:ilvl w:val="0"/>
          <w:numId w:val="45"/>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Фурса С.Я., Фурса Є.І., Щербак С.В. Цивільний процесуальний кодекс України: Науково-практичний коментар: У 2 т. / За заг. ред. С.Я.Фурси. – К. – Видавець Фурса С.Я.: КНТ, 2013.</w:t>
      </w:r>
    </w:p>
    <w:p w:rsidR="00E106D0" w:rsidRPr="00E106D0" w:rsidRDefault="00E106D0" w:rsidP="00E106D0">
      <w:pPr>
        <w:spacing w:after="0" w:line="240" w:lineRule="auto"/>
        <w:jc w:val="both"/>
        <w:rPr>
          <w:rFonts w:ascii="Times New Roman" w:eastAsia="Times New Roman" w:hAnsi="Times New Roman" w:cs="Times New Roman"/>
          <w:i/>
          <w:sz w:val="28"/>
          <w:szCs w:val="28"/>
          <w:lang w:eastAsia="ru-RU"/>
        </w:rPr>
      </w:pPr>
    </w:p>
    <w:p w:rsidR="00E106D0" w:rsidRPr="00E106D0" w:rsidRDefault="00E106D0" w:rsidP="00E106D0">
      <w:pPr>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Мета лекції</w:t>
      </w:r>
      <w:r w:rsidRPr="00E106D0">
        <w:rPr>
          <w:rFonts w:ascii="Times New Roman" w:eastAsia="Times New Roman" w:hAnsi="Times New Roman" w:cs="Times New Roman"/>
          <w:b/>
          <w:sz w:val="28"/>
          <w:szCs w:val="28"/>
          <w:lang w:eastAsia="ru-RU"/>
        </w:rPr>
        <w:t>:</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Мета лекції полягає у формуванні знань студентів про предмет і джерела цивільного процесуального права, місце галузі в системі права України, форми захисту права, роль суду у захисті прав, свобод та інтересів фізичних та юридичних осіб.</w:t>
      </w:r>
    </w:p>
    <w:p w:rsidR="00E106D0" w:rsidRPr="00E106D0" w:rsidRDefault="00E106D0" w:rsidP="00E106D0">
      <w:pPr>
        <w:suppressAutoHyphens/>
        <w:spacing w:after="0" w:line="240" w:lineRule="auto"/>
        <w:jc w:val="center"/>
        <w:rPr>
          <w:rFonts w:ascii="Times New Roman" w:eastAsia="Times New Roman" w:hAnsi="Times New Roman" w:cs="Times New Roman"/>
          <w:b/>
          <w:caps/>
          <w:sz w:val="28"/>
          <w:szCs w:val="28"/>
          <w:lang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caps/>
          <w:sz w:val="28"/>
          <w:szCs w:val="28"/>
          <w:lang w:eastAsia="ru-RU"/>
        </w:rPr>
      </w:pPr>
      <w:r w:rsidRPr="00E106D0">
        <w:rPr>
          <w:rFonts w:ascii="Times New Roman" w:eastAsia="Times New Roman" w:hAnsi="Times New Roman" w:cs="Times New Roman"/>
          <w:b/>
          <w:caps/>
          <w:sz w:val="28"/>
          <w:szCs w:val="28"/>
          <w:lang w:eastAsia="ru-RU"/>
        </w:rPr>
        <w:t>Вступ</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 одна з профілюючих дисциплін, предметом вивчення якої є норми права, що визначають порядок розгляду і вирішення цивільних справ, регулюють  діяльність суду та інших суб’єктів процесуальної діяльності з метою захисту суб’єктивних прав і охоронюваних інтересів фізичних та юридичних осіб.</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Метою вивчення навчальної дисципліни «Цивільний процес» є засвоєння студентами норм та інститутів цивільного процесуального права, які регулюють законодавчо закріплений порядок здійснення правосуддя в цивільних справах по спорах, що виникають з цивільних, житлових, земельних, трудових, сімейних та інших правовідносин, а також у справах наказного та окремого провадження.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Відповідно завдання вивчення навчальної дисципліни полягають у засвоєнні студентами основних положень </w:t>
      </w:r>
      <w:r w:rsidRPr="00E106D0">
        <w:rPr>
          <w:rFonts w:ascii="Times New Roman" w:eastAsia="Times New Roman" w:hAnsi="Times New Roman" w:cs="Times New Roman"/>
          <w:sz w:val="28"/>
          <w:szCs w:val="28"/>
          <w:shd w:val="clear" w:color="auto" w:fill="FFFFFF"/>
          <w:lang w:eastAsia="ru-RU"/>
        </w:rPr>
        <w:t>строків, які встановлені законом або судом</w:t>
      </w:r>
      <w:r w:rsidRPr="00E106D0">
        <w:rPr>
          <w:rFonts w:ascii="Times New Roman" w:eastAsia="Times New Roman" w:hAnsi="Times New Roman" w:cs="Times New Roman"/>
          <w:sz w:val="28"/>
          <w:szCs w:val="28"/>
          <w:lang w:eastAsia="ru-RU"/>
        </w:rPr>
        <w:t xml:space="preserve">. Важливим є набуття навичок щодо користування відповідними нормативними актами, вмінь вирішувати конкретні практичні питання, що пов’язані із застосуванням норм цивільного процесуального права з врахуванням змін у поточному законодавстві.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Найважливіші проблеми, базові норми та інститути цивільного процесуального права, порядок здійснення правосуддя в цивільних справах, спрямований на реалізацію конституційних положень щодо захисту прав і свобод людини і громадянина, прав та інтересів підприємств, установ, організацій, держави та суспільства, - всі ці питання концептуально висвітлюються в лекціях.</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Вивчаючи дану тему курсу, ми розглянемо основоположні питання курсу, а саме: процесуальні строки, які визначаються в нормах цивільного процесуального права вказівкою на подію, складаються з суми окремих процесуальних строків, встановлених для виконання конкретних процесуальних дій. </w:t>
      </w:r>
    </w:p>
    <w:p w:rsidR="00E106D0" w:rsidRPr="00E106D0" w:rsidRDefault="00E106D0" w:rsidP="00E106D0">
      <w:pPr>
        <w:suppressAutoHyphens/>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1. ПОНЯТТЯ, ЗНАЧЕННЯ І ВИДИ ПРОЦЕСУАЛЬНИХ СТРОКІВ.</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Встановлений ЦПК процесуальний порядок цивільного судочинства забезпечує не тільки правильний, а й своєчасний розгляд і вирішення цивільних справ. При цьому обов'язковим є додержання норм цивільного процесуального права, забезпечення гарантій у здійсненні особами, які беруть участь у справі, іншими учасниками процесу суб'єктивних процесуальних прав і виконання покладених на них цивільних </w:t>
      </w:r>
      <w:r w:rsidRPr="00E106D0">
        <w:rPr>
          <w:rFonts w:ascii="Times New Roman" w:eastAsia="Times New Roman" w:hAnsi="Times New Roman" w:cs="Times New Roman"/>
          <w:sz w:val="28"/>
          <w:szCs w:val="28"/>
          <w:lang w:eastAsia="ru-RU"/>
        </w:rPr>
        <w:lastRenderedPageBreak/>
        <w:t>процесуальних обов'язків. Своєчасному розгляду справи покликані сприяти процесуальні строки.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Цивільні процесуальні строки</w:t>
      </w:r>
      <w:r w:rsidRPr="00E106D0">
        <w:rPr>
          <w:rFonts w:ascii="Times New Roman" w:eastAsia="Times New Roman" w:hAnsi="Times New Roman" w:cs="Times New Roman"/>
          <w:sz w:val="28"/>
          <w:szCs w:val="28"/>
          <w:lang w:eastAsia="ru-RU"/>
        </w:rPr>
        <w:t> — це встановлені ЦПК України проміжки часу для вчинення процесуальних дій судом і учасниками процесу в цивільному судочинстві.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 xml:space="preserve">Значення процесуальних строків </w:t>
      </w:r>
      <w:r w:rsidRPr="00E106D0">
        <w:rPr>
          <w:rFonts w:ascii="Times New Roman" w:eastAsia="Times New Roman" w:hAnsi="Times New Roman" w:cs="Times New Roman"/>
          <w:sz w:val="28"/>
          <w:szCs w:val="28"/>
          <w:lang w:eastAsia="ru-RU"/>
        </w:rPr>
        <w:t xml:space="preserve">полягає в тому, що вони </w:t>
      </w:r>
    </w:p>
    <w:p w:rsidR="00E106D0" w:rsidRPr="00E106D0" w:rsidRDefault="00E106D0" w:rsidP="00E106D0">
      <w:pPr>
        <w:numPr>
          <w:ilvl w:val="0"/>
          <w:numId w:val="46"/>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забезпечують стабільність і визначеність цивільних процесуальних правовідносин, цивільного провадження у справі; </w:t>
      </w:r>
    </w:p>
    <w:p w:rsidR="00E106D0" w:rsidRPr="00E106D0" w:rsidRDefault="00E106D0" w:rsidP="00E106D0">
      <w:pPr>
        <w:numPr>
          <w:ilvl w:val="0"/>
          <w:numId w:val="46"/>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забезпечують суб'єктам правовідносин можливість належно підготуватися і виконати певні процесуальні дії; </w:t>
      </w:r>
    </w:p>
    <w:p w:rsidR="00E106D0" w:rsidRPr="00E106D0" w:rsidRDefault="00E106D0" w:rsidP="00E106D0">
      <w:pPr>
        <w:numPr>
          <w:ilvl w:val="0"/>
          <w:numId w:val="46"/>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є процесуальними засобами впливу на поведінку несумлінних учасників процесу, на виконання ними процесуальних обов'язків засобами реалізації принципу раціональної процесуальної форми.</w:t>
      </w:r>
      <w:r w:rsidRPr="00E106D0">
        <w:rPr>
          <w:rFonts w:ascii="Times New Roman" w:eastAsia="Times New Roman" w:hAnsi="Times New Roman" w:cs="Times New Roman"/>
          <w:sz w:val="28"/>
          <w:szCs w:val="28"/>
          <w:vertAlign w:val="superscript"/>
          <w:lang w:eastAsia="ru-RU"/>
        </w:rPr>
        <w:footnoteReference w:id="17"/>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Отже, цивільні процесуальні строки поряд з іншими цивільними процесуальними засобами покликані забезпечити гарантованість, реальність і оперативність судового захисту суб'єктивних прав заінтересованих осіб, які беруть участь у справі, та інтересів держави.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Цивільні процесуальні строки </w:t>
      </w:r>
      <w:r w:rsidRPr="00E106D0">
        <w:rPr>
          <w:rFonts w:ascii="Times New Roman" w:eastAsia="Times New Roman" w:hAnsi="Times New Roman" w:cs="Times New Roman"/>
          <w:b/>
          <w:sz w:val="28"/>
          <w:szCs w:val="28"/>
          <w:lang w:eastAsia="ru-RU"/>
        </w:rPr>
        <w:t>можуть бути класифікован</w:t>
      </w:r>
      <w:r w:rsidRPr="00E106D0">
        <w:rPr>
          <w:rFonts w:ascii="Times New Roman" w:eastAsia="Times New Roman" w:hAnsi="Times New Roman" w:cs="Times New Roman"/>
          <w:sz w:val="28"/>
          <w:szCs w:val="28"/>
          <w:lang w:eastAsia="ru-RU"/>
        </w:rPr>
        <w:t>і за різними підставами на види: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 </w:t>
      </w:r>
      <w:r w:rsidRPr="00E106D0">
        <w:rPr>
          <w:rFonts w:ascii="Times New Roman" w:eastAsia="Times New Roman" w:hAnsi="Times New Roman" w:cs="Times New Roman"/>
          <w:b/>
          <w:spacing w:val="7"/>
          <w:sz w:val="28"/>
          <w:szCs w:val="28"/>
          <w:shd w:val="clear" w:color="auto" w:fill="FFFFFF"/>
          <w:lang w:eastAsia="ru-RU"/>
        </w:rPr>
        <w:t xml:space="preserve">1) за способом визначення </w:t>
      </w:r>
      <w:r w:rsidRPr="00E106D0">
        <w:rPr>
          <w:rFonts w:ascii="Times New Roman" w:eastAsia="Times New Roman" w:hAnsi="Times New Roman" w:cs="Times New Roman"/>
          <w:spacing w:val="7"/>
          <w:sz w:val="28"/>
          <w:szCs w:val="28"/>
          <w:shd w:val="clear" w:color="auto" w:fill="FFFFFF"/>
          <w:lang w:eastAsia="ru-RU"/>
        </w:rPr>
        <w:t xml:space="preserve">(ст.120 ЦПК) поділяються на </w:t>
      </w:r>
      <w:r w:rsidRPr="00E106D0">
        <w:rPr>
          <w:rFonts w:ascii="Times New Roman" w:eastAsia="Times New Roman" w:hAnsi="Times New Roman" w:cs="Times New Roman"/>
          <w:i/>
          <w:spacing w:val="2"/>
          <w:sz w:val="28"/>
          <w:szCs w:val="28"/>
          <w:shd w:val="clear" w:color="auto" w:fill="FFFFFF"/>
          <w:lang w:eastAsia="ru-RU"/>
        </w:rPr>
        <w:t>нормативні (встановлені законом) і призначені судом (суддею).</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pacing w:val="11"/>
          <w:sz w:val="28"/>
          <w:szCs w:val="28"/>
          <w:shd w:val="clear" w:color="auto" w:fill="FFFFFF"/>
          <w:lang w:eastAsia="ru-RU"/>
        </w:rPr>
        <w:t xml:space="preserve">Встановлені </w:t>
      </w:r>
      <w:r w:rsidRPr="00E106D0">
        <w:rPr>
          <w:rFonts w:ascii="Times New Roman" w:eastAsia="Times New Roman" w:hAnsi="Times New Roman" w:cs="Times New Roman"/>
          <w:i/>
          <w:spacing w:val="11"/>
          <w:sz w:val="28"/>
          <w:szCs w:val="28"/>
          <w:shd w:val="clear" w:color="auto" w:fill="FFFFFF"/>
          <w:lang w:eastAsia="ru-RU"/>
        </w:rPr>
        <w:t xml:space="preserve">законом </w:t>
      </w:r>
      <w:r w:rsidRPr="00E106D0">
        <w:rPr>
          <w:rFonts w:ascii="Times New Roman" w:eastAsia="Times New Roman" w:hAnsi="Times New Roman" w:cs="Times New Roman"/>
          <w:spacing w:val="11"/>
          <w:sz w:val="28"/>
          <w:szCs w:val="28"/>
          <w:shd w:val="clear" w:color="auto" w:fill="FFFFFF"/>
          <w:lang w:eastAsia="ru-RU"/>
        </w:rPr>
        <w:t xml:space="preserve">процесуальні строки за чіткістю </w:t>
      </w:r>
      <w:r w:rsidRPr="00E106D0">
        <w:rPr>
          <w:rFonts w:ascii="Times New Roman" w:eastAsia="Times New Roman" w:hAnsi="Times New Roman" w:cs="Times New Roman"/>
          <w:spacing w:val="3"/>
          <w:sz w:val="28"/>
          <w:szCs w:val="28"/>
          <w:shd w:val="clear" w:color="auto" w:fill="FFFFFF"/>
          <w:lang w:eastAsia="ru-RU"/>
        </w:rPr>
        <w:t xml:space="preserve">визначення є </w:t>
      </w:r>
      <w:r w:rsidRPr="00E106D0">
        <w:rPr>
          <w:rFonts w:ascii="Times New Roman" w:eastAsia="Times New Roman" w:hAnsi="Times New Roman" w:cs="Times New Roman"/>
          <w:b/>
          <w:spacing w:val="3"/>
          <w:sz w:val="28"/>
          <w:szCs w:val="28"/>
          <w:shd w:val="clear" w:color="auto" w:fill="FFFFFF"/>
          <w:lang w:eastAsia="ru-RU"/>
        </w:rPr>
        <w:t xml:space="preserve">абсолютно визначеними </w:t>
      </w:r>
      <w:r w:rsidRPr="00E106D0">
        <w:rPr>
          <w:rFonts w:ascii="Times New Roman" w:eastAsia="Times New Roman" w:hAnsi="Times New Roman" w:cs="Times New Roman"/>
          <w:spacing w:val="3"/>
          <w:sz w:val="28"/>
          <w:szCs w:val="28"/>
          <w:shd w:val="clear" w:color="auto" w:fill="FFFFFF"/>
          <w:lang w:eastAsia="ru-RU"/>
        </w:rPr>
        <w:t xml:space="preserve">(строки розгляду справ </w:t>
      </w:r>
      <w:r w:rsidRPr="00E106D0">
        <w:rPr>
          <w:rFonts w:ascii="Times New Roman" w:eastAsia="Times New Roman" w:hAnsi="Times New Roman" w:cs="Times New Roman"/>
          <w:spacing w:val="-2"/>
          <w:sz w:val="28"/>
          <w:szCs w:val="28"/>
          <w:shd w:val="clear" w:color="auto" w:fill="FFFFFF"/>
          <w:lang w:eastAsia="ru-RU"/>
        </w:rPr>
        <w:t xml:space="preserve">— 5, 30 днів — ст.187 – відкриття провадження у справі; ст. 210 – строки розгляду справи по суті), </w:t>
      </w:r>
      <w:r w:rsidRPr="00E106D0">
        <w:rPr>
          <w:rFonts w:ascii="Times New Roman" w:eastAsia="Times New Roman" w:hAnsi="Times New Roman" w:cs="Times New Roman"/>
          <w:b/>
          <w:spacing w:val="-2"/>
          <w:sz w:val="28"/>
          <w:szCs w:val="28"/>
          <w:shd w:val="clear" w:color="auto" w:fill="FFFFFF"/>
          <w:lang w:eastAsia="ru-RU"/>
        </w:rPr>
        <w:t xml:space="preserve">відносно визначеними </w:t>
      </w:r>
      <w:r w:rsidRPr="00E106D0">
        <w:rPr>
          <w:rFonts w:ascii="Times New Roman" w:eastAsia="Times New Roman" w:hAnsi="Times New Roman" w:cs="Times New Roman"/>
          <w:spacing w:val="-2"/>
          <w:sz w:val="28"/>
          <w:szCs w:val="28"/>
          <w:shd w:val="clear" w:color="auto" w:fill="FFFFFF"/>
          <w:lang w:eastAsia="ru-RU"/>
        </w:rPr>
        <w:t xml:space="preserve">(ст.136 </w:t>
      </w:r>
      <w:r w:rsidRPr="00E106D0">
        <w:rPr>
          <w:rFonts w:ascii="Times New Roman" w:eastAsia="Times New Roman" w:hAnsi="Times New Roman" w:cs="Times New Roman"/>
          <w:spacing w:val="7"/>
          <w:sz w:val="28"/>
          <w:szCs w:val="28"/>
          <w:shd w:val="clear" w:color="auto" w:fill="FFFFFF"/>
          <w:lang w:eastAsia="ru-RU"/>
        </w:rPr>
        <w:t xml:space="preserve">ЦПК — відстрочка або розстрочка сплати судових витрат на </w:t>
      </w:r>
      <w:r w:rsidRPr="00E106D0">
        <w:rPr>
          <w:rFonts w:ascii="Times New Roman" w:eastAsia="Times New Roman" w:hAnsi="Times New Roman" w:cs="Times New Roman"/>
          <w:spacing w:val="-4"/>
          <w:sz w:val="28"/>
          <w:szCs w:val="28"/>
          <w:shd w:val="clear" w:color="auto" w:fill="FFFFFF"/>
          <w:lang w:eastAsia="ru-RU"/>
        </w:rPr>
        <w:t xml:space="preserve">строк не більше як до закінчення розгляду справи в суді першої </w:t>
      </w:r>
      <w:r w:rsidRPr="00E106D0">
        <w:rPr>
          <w:rFonts w:ascii="Times New Roman" w:eastAsia="Times New Roman" w:hAnsi="Times New Roman" w:cs="Times New Roman"/>
          <w:spacing w:val="3"/>
          <w:sz w:val="28"/>
          <w:szCs w:val="28"/>
          <w:shd w:val="clear" w:color="auto" w:fill="FFFFFF"/>
          <w:lang w:eastAsia="ru-RU"/>
        </w:rPr>
        <w:t xml:space="preserve">інстанції). Для вчинення окремих дій ЦПК не встановлені </w:t>
      </w:r>
      <w:r w:rsidRPr="00E106D0">
        <w:rPr>
          <w:rFonts w:ascii="Times New Roman" w:eastAsia="Times New Roman" w:hAnsi="Times New Roman" w:cs="Times New Roman"/>
          <w:spacing w:val="1"/>
          <w:sz w:val="28"/>
          <w:szCs w:val="28"/>
          <w:shd w:val="clear" w:color="auto" w:fill="FFFFFF"/>
          <w:lang w:eastAsia="ru-RU"/>
        </w:rPr>
        <w:t xml:space="preserve">процесуальні строки. </w:t>
      </w:r>
      <w:r w:rsidRPr="00E106D0">
        <w:rPr>
          <w:rFonts w:ascii="Times New Roman" w:eastAsia="Times New Roman" w:hAnsi="Times New Roman" w:cs="Times New Roman"/>
          <w:sz w:val="28"/>
          <w:szCs w:val="28"/>
          <w:shd w:val="clear" w:color="auto" w:fill="FFFFFF"/>
          <w:lang w:eastAsia="ru-RU"/>
        </w:rPr>
        <w:t>Призначені судом процесуальні строки можуть бути:</w:t>
      </w:r>
    </w:p>
    <w:p w:rsidR="00E106D0" w:rsidRPr="00E106D0" w:rsidRDefault="00E106D0" w:rsidP="00E106D0">
      <w:pPr>
        <w:numPr>
          <w:ilvl w:val="0"/>
          <w:numId w:val="47"/>
        </w:numPr>
        <w:tabs>
          <w:tab w:val="left" w:pos="614"/>
        </w:tabs>
        <w:spacing w:after="0" w:line="240" w:lineRule="auto"/>
        <w:ind w:firstLine="709"/>
        <w:jc w:val="both"/>
        <w:rPr>
          <w:rFonts w:ascii="Times New Roman" w:eastAsia="Times New Roman" w:hAnsi="Times New Roman" w:cs="Times New Roman"/>
          <w:i/>
          <w:spacing w:val="-4"/>
          <w:sz w:val="28"/>
          <w:szCs w:val="28"/>
          <w:shd w:val="clear" w:color="auto" w:fill="FFFFFF"/>
          <w:lang w:eastAsia="ru-RU"/>
        </w:rPr>
      </w:pPr>
      <w:r w:rsidRPr="00E106D0">
        <w:rPr>
          <w:rFonts w:ascii="Times New Roman" w:eastAsia="Times New Roman" w:hAnsi="Times New Roman" w:cs="Times New Roman"/>
          <w:i/>
          <w:spacing w:val="-3"/>
          <w:sz w:val="28"/>
          <w:szCs w:val="28"/>
          <w:shd w:val="clear" w:color="auto" w:fill="FFFFFF"/>
          <w:lang w:eastAsia="ru-RU"/>
        </w:rPr>
        <w:t xml:space="preserve">за суб'єктами вчинення процесуальних дій </w:t>
      </w:r>
      <w:r w:rsidRPr="00E106D0">
        <w:rPr>
          <w:rFonts w:ascii="Times New Roman" w:eastAsia="Times New Roman" w:hAnsi="Times New Roman" w:cs="Times New Roman"/>
          <w:spacing w:val="-3"/>
          <w:sz w:val="28"/>
          <w:szCs w:val="28"/>
          <w:shd w:val="clear" w:color="auto" w:fill="FFFFFF"/>
          <w:lang w:eastAsia="ru-RU"/>
        </w:rPr>
        <w:t xml:space="preserve">процесуальні </w:t>
      </w:r>
      <w:r w:rsidRPr="00E106D0">
        <w:rPr>
          <w:rFonts w:ascii="Times New Roman" w:eastAsia="Times New Roman" w:hAnsi="Times New Roman" w:cs="Times New Roman"/>
          <w:spacing w:val="2"/>
          <w:sz w:val="28"/>
          <w:szCs w:val="28"/>
          <w:shd w:val="clear" w:color="auto" w:fill="FFFFFF"/>
          <w:lang w:eastAsia="ru-RU"/>
        </w:rPr>
        <w:t xml:space="preserve">строки поділяються на встановлені: суду (судді) </w:t>
      </w:r>
      <w:r w:rsidRPr="00E106D0">
        <w:rPr>
          <w:rFonts w:ascii="Times New Roman" w:eastAsia="Times New Roman" w:hAnsi="Times New Roman" w:cs="Times New Roman"/>
          <w:sz w:val="28"/>
          <w:szCs w:val="28"/>
          <w:shd w:val="clear" w:color="auto" w:fill="FFFFFF"/>
          <w:lang w:eastAsia="ru-RU"/>
        </w:rPr>
        <w:t>інші учасникам процесу;</w:t>
      </w:r>
    </w:p>
    <w:p w:rsidR="00E106D0" w:rsidRPr="00E106D0" w:rsidRDefault="00E106D0" w:rsidP="00E106D0">
      <w:pPr>
        <w:numPr>
          <w:ilvl w:val="0"/>
          <w:numId w:val="47"/>
        </w:numPr>
        <w:tabs>
          <w:tab w:val="left" w:pos="614"/>
        </w:tabs>
        <w:spacing w:after="0" w:line="240" w:lineRule="auto"/>
        <w:ind w:firstLine="709"/>
        <w:jc w:val="both"/>
        <w:rPr>
          <w:rFonts w:ascii="Times New Roman" w:eastAsia="Times New Roman" w:hAnsi="Times New Roman" w:cs="Times New Roman"/>
          <w:spacing w:val="-3"/>
          <w:sz w:val="28"/>
          <w:szCs w:val="28"/>
          <w:shd w:val="clear" w:color="auto" w:fill="FFFFFF"/>
          <w:lang w:eastAsia="ru-RU"/>
        </w:rPr>
      </w:pPr>
      <w:r w:rsidRPr="00E106D0">
        <w:rPr>
          <w:rFonts w:ascii="Times New Roman" w:eastAsia="Times New Roman" w:hAnsi="Times New Roman" w:cs="Times New Roman"/>
          <w:i/>
          <w:spacing w:val="-5"/>
          <w:sz w:val="28"/>
          <w:szCs w:val="28"/>
          <w:shd w:val="clear" w:color="auto" w:fill="FFFFFF"/>
          <w:lang w:eastAsia="ru-RU"/>
        </w:rPr>
        <w:t xml:space="preserve">за тривалістю </w:t>
      </w:r>
      <w:r w:rsidRPr="00E106D0">
        <w:rPr>
          <w:rFonts w:ascii="Times New Roman" w:eastAsia="Times New Roman" w:hAnsi="Times New Roman" w:cs="Times New Roman"/>
          <w:spacing w:val="-5"/>
          <w:sz w:val="28"/>
          <w:szCs w:val="28"/>
          <w:shd w:val="clear" w:color="auto" w:fill="FFFFFF"/>
          <w:lang w:eastAsia="ru-RU"/>
        </w:rPr>
        <w:t xml:space="preserve">процесуальні строки в ЦПК визначені від </w:t>
      </w:r>
      <w:r w:rsidRPr="00E106D0">
        <w:rPr>
          <w:rFonts w:ascii="Times New Roman" w:eastAsia="Times New Roman" w:hAnsi="Times New Roman" w:cs="Times New Roman"/>
          <w:spacing w:val="-2"/>
          <w:sz w:val="28"/>
          <w:szCs w:val="28"/>
          <w:shd w:val="clear" w:color="auto" w:fill="FFFFFF"/>
          <w:lang w:eastAsia="ru-RU"/>
        </w:rPr>
        <w:t>менше одного дня до більше трьох років.</w:t>
      </w:r>
    </w:p>
    <w:p w:rsidR="00E106D0" w:rsidRPr="00E106D0" w:rsidRDefault="00E106D0" w:rsidP="00E106D0">
      <w:pPr>
        <w:spacing w:after="0" w:line="240" w:lineRule="auto"/>
        <w:jc w:val="both"/>
        <w:rPr>
          <w:rFonts w:ascii="Times New Roman" w:eastAsia="Times New Roman" w:hAnsi="Times New Roman" w:cs="Times New Roman"/>
          <w:spacing w:val="-11"/>
          <w:sz w:val="28"/>
          <w:szCs w:val="28"/>
          <w:shd w:val="clear" w:color="auto" w:fill="FFFFFF"/>
          <w:lang w:eastAsia="ru-RU"/>
        </w:rPr>
      </w:pPr>
      <w:r w:rsidRPr="00E106D0">
        <w:rPr>
          <w:rFonts w:ascii="Times New Roman" w:eastAsia="Times New Roman" w:hAnsi="Times New Roman" w:cs="Times New Roman"/>
          <w:spacing w:val="-4"/>
          <w:sz w:val="28"/>
          <w:szCs w:val="28"/>
          <w:shd w:val="clear" w:color="auto" w:fill="FFFFFF"/>
          <w:lang w:eastAsia="ru-RU"/>
        </w:rPr>
        <w:t xml:space="preserve">Процесуальний строк менше одного дня передбачено: для </w:t>
      </w:r>
      <w:r w:rsidRPr="00E106D0">
        <w:rPr>
          <w:rFonts w:ascii="Times New Roman" w:eastAsia="Times New Roman" w:hAnsi="Times New Roman" w:cs="Times New Roman"/>
          <w:spacing w:val="-8"/>
          <w:sz w:val="28"/>
          <w:szCs w:val="28"/>
          <w:shd w:val="clear" w:color="auto" w:fill="FFFFFF"/>
          <w:lang w:eastAsia="ru-RU"/>
        </w:rPr>
        <w:t xml:space="preserve">вирішення судом (суддею) заяви про забезпечення позову </w:t>
      </w:r>
      <w:r w:rsidRPr="00E106D0">
        <w:rPr>
          <w:rFonts w:ascii="Times New Roman" w:eastAsia="Times New Roman" w:hAnsi="Times New Roman" w:cs="Times New Roman"/>
          <w:spacing w:val="-3"/>
          <w:sz w:val="28"/>
          <w:szCs w:val="28"/>
          <w:shd w:val="clear" w:color="auto" w:fill="FFFFFF"/>
          <w:lang w:eastAsia="ru-RU"/>
        </w:rPr>
        <w:t xml:space="preserve">; для виконання ухвали про забезпечення позову (ст.156 </w:t>
      </w:r>
      <w:r w:rsidRPr="00E106D0">
        <w:rPr>
          <w:rFonts w:ascii="Times New Roman" w:eastAsia="Times New Roman" w:hAnsi="Times New Roman" w:cs="Times New Roman"/>
          <w:spacing w:val="-5"/>
          <w:sz w:val="28"/>
          <w:szCs w:val="28"/>
          <w:shd w:val="clear" w:color="auto" w:fill="FFFFFF"/>
          <w:lang w:eastAsia="ru-RU"/>
        </w:rPr>
        <w:t xml:space="preserve">ЦПК); для звернення до виконання рішення суду про стягнення </w:t>
      </w:r>
      <w:r w:rsidRPr="00E106D0">
        <w:rPr>
          <w:rFonts w:ascii="Times New Roman" w:eastAsia="Times New Roman" w:hAnsi="Times New Roman" w:cs="Times New Roman"/>
          <w:spacing w:val="-6"/>
          <w:sz w:val="28"/>
          <w:szCs w:val="28"/>
          <w:shd w:val="clear" w:color="auto" w:fill="FFFFFF"/>
          <w:lang w:eastAsia="ru-RU"/>
        </w:rPr>
        <w:t xml:space="preserve">аліментів, про поновлення на роботі, стягнення заробітної плати, відшкодування шкоди, заподіяної каліцтвом тощо; для набрання </w:t>
      </w:r>
      <w:r w:rsidRPr="00E106D0">
        <w:rPr>
          <w:rFonts w:ascii="Times New Roman" w:eastAsia="Times New Roman" w:hAnsi="Times New Roman" w:cs="Times New Roman"/>
          <w:sz w:val="28"/>
          <w:szCs w:val="28"/>
          <w:shd w:val="clear" w:color="auto" w:fill="FFFFFF"/>
          <w:lang w:eastAsia="ru-RU"/>
        </w:rPr>
        <w:t xml:space="preserve">рішенням і ухвалою суду апеляційної і касаційної інстанції </w:t>
      </w:r>
      <w:r w:rsidRPr="00E106D0">
        <w:rPr>
          <w:rFonts w:ascii="Times New Roman" w:eastAsia="Times New Roman" w:hAnsi="Times New Roman" w:cs="Times New Roman"/>
          <w:spacing w:val="-7"/>
          <w:sz w:val="28"/>
          <w:szCs w:val="28"/>
          <w:shd w:val="clear" w:color="auto" w:fill="FFFFFF"/>
          <w:lang w:eastAsia="ru-RU"/>
        </w:rPr>
        <w:t xml:space="preserve">законної сили (статті 351, 354 ЦПК) рішень судів першої інстанції </w:t>
      </w:r>
      <w:r w:rsidRPr="00E106D0">
        <w:rPr>
          <w:rFonts w:ascii="Times New Roman" w:eastAsia="Times New Roman" w:hAnsi="Times New Roman" w:cs="Times New Roman"/>
          <w:spacing w:val="-11"/>
          <w:sz w:val="28"/>
          <w:szCs w:val="28"/>
          <w:shd w:val="clear" w:color="auto" w:fill="FFFFFF"/>
          <w:lang w:eastAsia="ru-RU"/>
        </w:rPr>
        <w:t>в деяких категоріях справ .</w:t>
      </w:r>
    </w:p>
    <w:p w:rsidR="00E106D0" w:rsidRPr="00E106D0" w:rsidRDefault="00E106D0" w:rsidP="00E106D0">
      <w:pPr>
        <w:spacing w:after="0" w:line="240" w:lineRule="auto"/>
        <w:jc w:val="both"/>
        <w:rPr>
          <w:rFonts w:ascii="Times New Roman" w:eastAsia="Times New Roman" w:hAnsi="Times New Roman" w:cs="Times New Roman"/>
          <w:spacing w:val="3"/>
          <w:sz w:val="28"/>
          <w:szCs w:val="28"/>
          <w:shd w:val="clear" w:color="auto" w:fill="FFFFFF"/>
          <w:lang w:eastAsia="ru-RU"/>
        </w:rPr>
      </w:pPr>
      <w:r w:rsidRPr="00E106D0">
        <w:rPr>
          <w:rFonts w:ascii="Times New Roman" w:eastAsia="Times New Roman" w:hAnsi="Times New Roman" w:cs="Times New Roman"/>
          <w:b/>
          <w:spacing w:val="-4"/>
          <w:sz w:val="28"/>
          <w:szCs w:val="28"/>
          <w:shd w:val="clear" w:color="auto" w:fill="FFFFFF"/>
          <w:lang w:eastAsia="ru-RU"/>
        </w:rPr>
        <w:t>П'ятиденний процесуальний строк</w:t>
      </w:r>
      <w:r w:rsidRPr="00E106D0">
        <w:rPr>
          <w:rFonts w:ascii="Times New Roman" w:eastAsia="Times New Roman" w:hAnsi="Times New Roman" w:cs="Times New Roman"/>
          <w:spacing w:val="-4"/>
          <w:sz w:val="28"/>
          <w:szCs w:val="28"/>
          <w:shd w:val="clear" w:color="auto" w:fill="FFFFFF"/>
          <w:lang w:eastAsia="ru-RU"/>
        </w:rPr>
        <w:t xml:space="preserve"> визначено для вручення </w:t>
      </w:r>
      <w:r w:rsidRPr="00E106D0">
        <w:rPr>
          <w:rFonts w:ascii="Times New Roman" w:eastAsia="Times New Roman" w:hAnsi="Times New Roman" w:cs="Times New Roman"/>
          <w:spacing w:val="4"/>
          <w:sz w:val="28"/>
          <w:szCs w:val="28"/>
          <w:shd w:val="clear" w:color="auto" w:fill="FFFFFF"/>
          <w:lang w:eastAsia="ru-RU"/>
        </w:rPr>
        <w:t xml:space="preserve">повістки про виклик до суду не пізніше цього строку до </w:t>
      </w:r>
      <w:r w:rsidRPr="00E106D0">
        <w:rPr>
          <w:rFonts w:ascii="Times New Roman" w:eastAsia="Times New Roman" w:hAnsi="Times New Roman" w:cs="Times New Roman"/>
          <w:spacing w:val="1"/>
          <w:sz w:val="28"/>
          <w:szCs w:val="28"/>
          <w:shd w:val="clear" w:color="auto" w:fill="FFFFFF"/>
          <w:lang w:eastAsia="ru-RU"/>
        </w:rPr>
        <w:t xml:space="preserve">судового засідання (ст.130 ЦПК);  </w:t>
      </w:r>
      <w:r w:rsidRPr="00E106D0">
        <w:rPr>
          <w:rFonts w:ascii="Times New Roman" w:eastAsia="Times New Roman" w:hAnsi="Times New Roman" w:cs="Times New Roman"/>
          <w:spacing w:val="5"/>
          <w:sz w:val="28"/>
          <w:szCs w:val="28"/>
          <w:shd w:val="clear" w:color="auto" w:fill="FFFFFF"/>
          <w:lang w:eastAsia="ru-RU"/>
        </w:rPr>
        <w:t xml:space="preserve"> для </w:t>
      </w:r>
      <w:r w:rsidRPr="00E106D0">
        <w:rPr>
          <w:rFonts w:ascii="Times New Roman" w:eastAsia="Times New Roman" w:hAnsi="Times New Roman" w:cs="Times New Roman"/>
          <w:spacing w:val="8"/>
          <w:sz w:val="28"/>
          <w:szCs w:val="28"/>
          <w:shd w:val="clear" w:color="auto" w:fill="FFFFFF"/>
          <w:lang w:eastAsia="ru-RU"/>
        </w:rPr>
        <w:t xml:space="preserve">надіслання судом копії рішення, ухвали про зупинення </w:t>
      </w:r>
      <w:r w:rsidRPr="00E106D0">
        <w:rPr>
          <w:rFonts w:ascii="Times New Roman" w:eastAsia="Times New Roman" w:hAnsi="Times New Roman" w:cs="Times New Roman"/>
          <w:spacing w:val="8"/>
          <w:sz w:val="28"/>
          <w:szCs w:val="28"/>
          <w:shd w:val="clear" w:color="auto" w:fill="FFFFFF"/>
          <w:lang w:eastAsia="ru-RU"/>
        </w:rPr>
        <w:lastRenderedPageBreak/>
        <w:t xml:space="preserve">провадження в справі, залишення позову без розгляду, </w:t>
      </w:r>
      <w:r w:rsidRPr="00E106D0">
        <w:rPr>
          <w:rFonts w:ascii="Times New Roman" w:eastAsia="Times New Roman" w:hAnsi="Times New Roman" w:cs="Times New Roman"/>
          <w:spacing w:val="-2"/>
          <w:sz w:val="28"/>
          <w:szCs w:val="28"/>
          <w:shd w:val="clear" w:color="auto" w:fill="FFFFFF"/>
          <w:lang w:eastAsia="ru-RU"/>
        </w:rPr>
        <w:t xml:space="preserve">закриття провадження в справі сторонам і третім особам, які </w:t>
      </w:r>
      <w:r w:rsidRPr="00E106D0">
        <w:rPr>
          <w:rFonts w:ascii="Times New Roman" w:eastAsia="Times New Roman" w:hAnsi="Times New Roman" w:cs="Times New Roman"/>
          <w:spacing w:val="7"/>
          <w:sz w:val="28"/>
          <w:szCs w:val="28"/>
          <w:shd w:val="clear" w:color="auto" w:fill="FFFFFF"/>
          <w:lang w:eastAsia="ru-RU"/>
        </w:rPr>
        <w:t xml:space="preserve">були залучені до участі в справі, але фактично не були </w:t>
      </w:r>
      <w:r w:rsidRPr="00E106D0">
        <w:rPr>
          <w:rFonts w:ascii="Times New Roman" w:eastAsia="Times New Roman" w:hAnsi="Times New Roman" w:cs="Times New Roman"/>
          <w:sz w:val="28"/>
          <w:szCs w:val="28"/>
          <w:shd w:val="clear" w:color="auto" w:fill="FFFFFF"/>
          <w:lang w:eastAsia="ru-RU"/>
        </w:rPr>
        <w:t>присутніми в судовому засіданні (ст.251 ЦПК).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3"/>
          <w:sz w:val="28"/>
          <w:szCs w:val="28"/>
          <w:shd w:val="clear" w:color="auto" w:fill="FFFFFF"/>
          <w:lang w:eastAsia="ru-RU"/>
        </w:rPr>
        <w:t>Десятиденний процесуальний строк визначено для роз</w:t>
      </w:r>
      <w:r w:rsidRPr="00E106D0">
        <w:rPr>
          <w:rFonts w:ascii="Times New Roman" w:eastAsia="Times New Roman" w:hAnsi="Times New Roman" w:cs="Times New Roman"/>
          <w:sz w:val="28"/>
          <w:szCs w:val="28"/>
          <w:shd w:val="clear" w:color="auto" w:fill="FFFFFF"/>
          <w:lang w:eastAsia="ru-RU"/>
        </w:rPr>
        <w:t xml:space="preserve">гляду судом (суддею) заяви про забезпечення доказів (ст.116 </w:t>
      </w:r>
      <w:r w:rsidRPr="00E106D0">
        <w:rPr>
          <w:rFonts w:ascii="Times New Roman" w:eastAsia="Times New Roman" w:hAnsi="Times New Roman" w:cs="Times New Roman"/>
          <w:spacing w:val="5"/>
          <w:sz w:val="28"/>
          <w:szCs w:val="28"/>
          <w:shd w:val="clear" w:color="auto" w:fill="FFFFFF"/>
          <w:lang w:eastAsia="ru-RU"/>
        </w:rPr>
        <w:t xml:space="preserve">ЦПК); </w:t>
      </w:r>
      <w:r w:rsidRPr="00E106D0">
        <w:rPr>
          <w:rFonts w:ascii="Times New Roman" w:eastAsia="Times New Roman" w:hAnsi="Times New Roman" w:cs="Times New Roman"/>
          <w:spacing w:val="-1"/>
          <w:sz w:val="28"/>
          <w:szCs w:val="28"/>
          <w:shd w:val="clear" w:color="auto" w:fill="FFFFFF"/>
          <w:lang w:eastAsia="ru-RU"/>
        </w:rPr>
        <w:t xml:space="preserve">для подання </w:t>
      </w:r>
      <w:r w:rsidRPr="00E106D0">
        <w:rPr>
          <w:rFonts w:ascii="Times New Roman" w:eastAsia="Times New Roman" w:hAnsi="Times New Roman" w:cs="Times New Roman"/>
          <w:spacing w:val="-3"/>
          <w:sz w:val="28"/>
          <w:szCs w:val="28"/>
          <w:shd w:val="clear" w:color="auto" w:fill="FFFFFF"/>
          <w:lang w:eastAsia="ru-RU"/>
        </w:rPr>
        <w:t>заяви про постановления додаткового рішення (ст.270 ЦПК),</w:t>
      </w:r>
      <w:r w:rsidRPr="00E106D0">
        <w:rPr>
          <w:rFonts w:ascii="Times New Roman" w:eastAsia="Times New Roman" w:hAnsi="Times New Roman" w:cs="Times New Roman"/>
          <w:spacing w:val="-1"/>
          <w:sz w:val="28"/>
          <w:szCs w:val="28"/>
          <w:shd w:val="clear" w:color="auto" w:fill="FFFFFF"/>
          <w:lang w:eastAsia="ru-RU"/>
        </w:rPr>
        <w:t xml:space="preserve"> для розгляду призначеної </w:t>
      </w:r>
      <w:r w:rsidRPr="00E106D0">
        <w:rPr>
          <w:rFonts w:ascii="Times New Roman" w:eastAsia="Times New Roman" w:hAnsi="Times New Roman" w:cs="Times New Roman"/>
          <w:spacing w:val="6"/>
          <w:sz w:val="28"/>
          <w:szCs w:val="28"/>
          <w:shd w:val="clear" w:color="auto" w:fill="FFFFFF"/>
          <w:lang w:eastAsia="ru-RU"/>
        </w:rPr>
        <w:t xml:space="preserve">ним справи про стягнення аліментів, про відшкодування </w:t>
      </w:r>
      <w:r w:rsidRPr="00E106D0">
        <w:rPr>
          <w:rFonts w:ascii="Times New Roman" w:eastAsia="Times New Roman" w:hAnsi="Times New Roman" w:cs="Times New Roman"/>
          <w:spacing w:val="1"/>
          <w:sz w:val="28"/>
          <w:szCs w:val="28"/>
          <w:shd w:val="clear" w:color="auto" w:fill="FFFFFF"/>
          <w:lang w:eastAsia="ru-RU"/>
        </w:rPr>
        <w:t xml:space="preserve">шкоди, заподіяної каліцтвом (ст.161 ЦПК);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П'ятнадцятиденний процесуальний строк визначено: для </w:t>
      </w:r>
      <w:r w:rsidRPr="00E106D0">
        <w:rPr>
          <w:rFonts w:ascii="Times New Roman" w:eastAsia="Times New Roman" w:hAnsi="Times New Roman" w:cs="Times New Roman"/>
          <w:spacing w:val="-3"/>
          <w:sz w:val="28"/>
          <w:szCs w:val="28"/>
          <w:shd w:val="clear" w:color="auto" w:fill="FFFFFF"/>
          <w:lang w:eastAsia="ru-RU"/>
        </w:rPr>
        <w:t xml:space="preserve">розгляду судом справ, крім трудових, про стягнення аліментів, </w:t>
      </w:r>
      <w:r w:rsidRPr="00E106D0">
        <w:rPr>
          <w:rFonts w:ascii="Times New Roman" w:eastAsia="Times New Roman" w:hAnsi="Times New Roman" w:cs="Times New Roman"/>
          <w:spacing w:val="11"/>
          <w:sz w:val="28"/>
          <w:szCs w:val="28"/>
          <w:shd w:val="clear" w:color="auto" w:fill="FFFFFF"/>
          <w:lang w:eastAsia="ru-RU"/>
        </w:rPr>
        <w:t>про відшкодування заподіяної шкоди (ст.161 ЦПК); на</w:t>
      </w:r>
      <w:r w:rsidRPr="00E106D0">
        <w:rPr>
          <w:rFonts w:ascii="Times New Roman" w:eastAsia="Times New Roman" w:hAnsi="Times New Roman" w:cs="Times New Roman"/>
          <w:spacing w:val="6"/>
          <w:sz w:val="28"/>
          <w:szCs w:val="28"/>
          <w:shd w:val="clear" w:color="auto" w:fill="FFFFFF"/>
          <w:lang w:eastAsia="ru-RU"/>
        </w:rPr>
        <w:t xml:space="preserve"> подання апеляційної скарги, подання на ухвалу суду першої інстанції (ст.351 ЦПК)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8"/>
          <w:sz w:val="28"/>
          <w:szCs w:val="28"/>
          <w:shd w:val="clear" w:color="auto" w:fill="FFFFFF"/>
          <w:lang w:eastAsia="ru-RU"/>
        </w:rPr>
        <w:t xml:space="preserve">Двадцятиденний процесуальний строк визначено: для </w:t>
      </w:r>
      <w:r w:rsidRPr="00E106D0">
        <w:rPr>
          <w:rFonts w:ascii="Times New Roman" w:eastAsia="Times New Roman" w:hAnsi="Times New Roman" w:cs="Times New Roman"/>
          <w:spacing w:val="4"/>
          <w:sz w:val="28"/>
          <w:szCs w:val="28"/>
          <w:shd w:val="clear" w:color="auto" w:fill="FFFFFF"/>
          <w:lang w:eastAsia="ru-RU"/>
        </w:rPr>
        <w:t>підготовки до розгляду складних справ у виняткових випадках</w:t>
      </w:r>
      <w:r w:rsidRPr="00E106D0">
        <w:rPr>
          <w:rFonts w:ascii="Times New Roman" w:eastAsia="Times New Roman" w:hAnsi="Times New Roman" w:cs="Times New Roman"/>
          <w:spacing w:val="5"/>
          <w:sz w:val="28"/>
          <w:szCs w:val="28"/>
          <w:shd w:val="clear" w:color="auto" w:fill="FFFFFF"/>
          <w:lang w:eastAsia="ru-RU"/>
        </w:rPr>
        <w:t>.</w:t>
      </w:r>
    </w:p>
    <w:p w:rsidR="00E106D0" w:rsidRPr="00E106D0" w:rsidRDefault="00E106D0" w:rsidP="00E106D0">
      <w:pPr>
        <w:spacing w:after="0" w:line="240" w:lineRule="auto"/>
        <w:jc w:val="both"/>
        <w:rPr>
          <w:rFonts w:ascii="Times New Roman" w:eastAsia="Times New Roman" w:hAnsi="Times New Roman" w:cs="Times New Roman"/>
          <w:b/>
          <w:spacing w:val="-1"/>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8"/>
          <w:sz w:val="28"/>
          <w:szCs w:val="28"/>
          <w:shd w:val="clear" w:color="auto" w:fill="FFFFFF"/>
          <w:lang w:eastAsia="ru-RU"/>
        </w:rPr>
        <w:t xml:space="preserve">Однорічний процесуальний строк передбачено: </w:t>
      </w:r>
      <w:r w:rsidRPr="00E106D0">
        <w:rPr>
          <w:rFonts w:ascii="Times New Roman" w:eastAsia="Times New Roman" w:hAnsi="Times New Roman" w:cs="Times New Roman"/>
          <w:spacing w:val="-1"/>
          <w:sz w:val="28"/>
          <w:szCs w:val="28"/>
          <w:shd w:val="clear" w:color="auto" w:fill="FFFFFF"/>
          <w:lang w:eastAsia="ru-RU"/>
        </w:rPr>
        <w:t xml:space="preserve"> </w:t>
      </w:r>
      <w:r w:rsidRPr="00E106D0">
        <w:rPr>
          <w:rFonts w:ascii="Times New Roman" w:eastAsia="Times New Roman" w:hAnsi="Times New Roman" w:cs="Times New Roman"/>
          <w:spacing w:val="1"/>
          <w:sz w:val="28"/>
          <w:szCs w:val="28"/>
          <w:shd w:val="clear" w:color="auto" w:fill="FFFFFF"/>
          <w:lang w:eastAsia="ru-RU"/>
        </w:rPr>
        <w:t xml:space="preserve">для подачі заяви про поворот виконання </w:t>
      </w:r>
      <w:r w:rsidRPr="00E106D0">
        <w:rPr>
          <w:rFonts w:ascii="Times New Roman" w:eastAsia="Times New Roman" w:hAnsi="Times New Roman" w:cs="Times New Roman"/>
          <w:spacing w:val="-1"/>
          <w:sz w:val="28"/>
          <w:szCs w:val="28"/>
          <w:shd w:val="clear" w:color="auto" w:fill="FFFFFF"/>
          <w:lang w:eastAsia="ru-RU"/>
        </w:rPr>
        <w:t>рішення (ст.444 ЦПК), стягувачем у якому є юридична особа.</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2"/>
          <w:sz w:val="28"/>
          <w:szCs w:val="28"/>
          <w:shd w:val="clear" w:color="auto" w:fill="FFFFFF"/>
          <w:lang w:eastAsia="ru-RU"/>
        </w:rPr>
        <w:t>Трирічний процесуальний строк</w:t>
      </w:r>
      <w:r w:rsidRPr="00E106D0">
        <w:rPr>
          <w:rFonts w:ascii="Times New Roman" w:eastAsia="Times New Roman" w:hAnsi="Times New Roman" w:cs="Times New Roman"/>
          <w:b/>
          <w:spacing w:val="2"/>
          <w:sz w:val="28"/>
          <w:szCs w:val="28"/>
          <w:shd w:val="clear" w:color="auto" w:fill="FFFFFF"/>
          <w:lang w:eastAsia="ru-RU"/>
        </w:rPr>
        <w:t xml:space="preserve"> </w:t>
      </w:r>
      <w:r w:rsidRPr="00E106D0">
        <w:rPr>
          <w:rFonts w:ascii="Times New Roman" w:eastAsia="Times New Roman" w:hAnsi="Times New Roman" w:cs="Times New Roman"/>
          <w:spacing w:val="2"/>
          <w:sz w:val="28"/>
          <w:szCs w:val="28"/>
          <w:shd w:val="clear" w:color="auto" w:fill="FFFFFF"/>
          <w:lang w:eastAsia="ru-RU"/>
        </w:rPr>
        <w:t xml:space="preserve">передбачено: для подачі </w:t>
      </w:r>
      <w:r w:rsidRPr="00E106D0">
        <w:rPr>
          <w:rFonts w:ascii="Times New Roman" w:eastAsia="Times New Roman" w:hAnsi="Times New Roman" w:cs="Times New Roman"/>
          <w:spacing w:val="3"/>
          <w:sz w:val="28"/>
          <w:szCs w:val="28"/>
          <w:shd w:val="clear" w:color="auto" w:fill="FFFFFF"/>
          <w:lang w:eastAsia="ru-RU"/>
        </w:rPr>
        <w:t xml:space="preserve">заяви про роз'яснення судового рішення в справі, у якій однією </w:t>
      </w:r>
      <w:r w:rsidRPr="00E106D0">
        <w:rPr>
          <w:rFonts w:ascii="Times New Roman" w:eastAsia="Times New Roman" w:hAnsi="Times New Roman" w:cs="Times New Roman"/>
          <w:spacing w:val="5"/>
          <w:sz w:val="28"/>
          <w:szCs w:val="28"/>
          <w:shd w:val="clear" w:color="auto" w:fill="FFFFFF"/>
          <w:lang w:eastAsia="ru-RU"/>
        </w:rPr>
        <w:t xml:space="preserve">з сторін виступає громадянин (ст.271 ЦПК); для подачі заяви </w:t>
      </w:r>
      <w:r w:rsidRPr="00E106D0">
        <w:rPr>
          <w:rFonts w:ascii="Times New Roman" w:eastAsia="Times New Roman" w:hAnsi="Times New Roman" w:cs="Times New Roman"/>
          <w:spacing w:val="7"/>
          <w:sz w:val="28"/>
          <w:szCs w:val="28"/>
          <w:shd w:val="clear" w:color="auto" w:fill="FFFFFF"/>
          <w:lang w:eastAsia="ru-RU"/>
        </w:rPr>
        <w:t xml:space="preserve">про поворот виконання рішення (ст.444 ЦПК), стягувачем у </w:t>
      </w:r>
      <w:r w:rsidRPr="00E106D0">
        <w:rPr>
          <w:rFonts w:ascii="Times New Roman" w:eastAsia="Times New Roman" w:hAnsi="Times New Roman" w:cs="Times New Roman"/>
          <w:spacing w:val="8"/>
          <w:sz w:val="28"/>
          <w:szCs w:val="28"/>
          <w:shd w:val="clear" w:color="auto" w:fill="FFFFFF"/>
          <w:lang w:eastAsia="ru-RU"/>
        </w:rPr>
        <w:t>якому є громадянин</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6"/>
          <w:sz w:val="28"/>
          <w:szCs w:val="28"/>
          <w:shd w:val="clear" w:color="auto" w:fill="FFFFFF"/>
          <w:lang w:eastAsia="ru-RU"/>
        </w:rPr>
        <w:t xml:space="preserve">ЦПК України закріплено розгляд справ судом </w:t>
      </w:r>
      <w:r w:rsidRPr="00E106D0">
        <w:rPr>
          <w:rFonts w:ascii="Times New Roman" w:eastAsia="Times New Roman" w:hAnsi="Times New Roman" w:cs="Times New Roman"/>
          <w:spacing w:val="1"/>
          <w:sz w:val="28"/>
          <w:szCs w:val="28"/>
          <w:shd w:val="clear" w:color="auto" w:fill="FFFFFF"/>
          <w:lang w:eastAsia="ru-RU"/>
        </w:rPr>
        <w:t>негайно та невідкладно.</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3"/>
          <w:sz w:val="28"/>
          <w:szCs w:val="28"/>
          <w:shd w:val="clear" w:color="auto" w:fill="FFFFFF"/>
          <w:lang w:eastAsia="ru-RU"/>
        </w:rPr>
        <w:t xml:space="preserve">Негайний розгляд справ передбачає розгляд та вирішення судом справи відразу після її прийняття. Так, зокрема, негайно </w:t>
      </w:r>
      <w:r w:rsidRPr="00E106D0">
        <w:rPr>
          <w:rFonts w:ascii="Times New Roman" w:eastAsia="Times New Roman" w:hAnsi="Times New Roman" w:cs="Times New Roman"/>
          <w:spacing w:val="5"/>
          <w:sz w:val="28"/>
          <w:szCs w:val="28"/>
          <w:shd w:val="clear" w:color="auto" w:fill="FFFFFF"/>
          <w:lang w:eastAsia="ru-RU"/>
        </w:rPr>
        <w:t xml:space="preserve">повинні бути розглянуті справи про поміщення особи до </w:t>
      </w:r>
      <w:r w:rsidRPr="00E106D0">
        <w:rPr>
          <w:rFonts w:ascii="Times New Roman" w:eastAsia="Times New Roman" w:hAnsi="Times New Roman" w:cs="Times New Roman"/>
          <w:spacing w:val="8"/>
          <w:sz w:val="28"/>
          <w:szCs w:val="28"/>
          <w:shd w:val="clear" w:color="auto" w:fill="FFFFFF"/>
          <w:lang w:eastAsia="ru-RU"/>
        </w:rPr>
        <w:t xml:space="preserve">протитуберкульозного диспансеру (ст. 343 ЦПК </w:t>
      </w:r>
      <w:r w:rsidRPr="00E106D0">
        <w:rPr>
          <w:rFonts w:ascii="Times New Roman" w:eastAsia="Times New Roman" w:hAnsi="Times New Roman" w:cs="Times New Roman"/>
          <w:spacing w:val="1"/>
          <w:sz w:val="28"/>
          <w:szCs w:val="28"/>
          <w:shd w:val="clear" w:color="auto" w:fill="FFFFFF"/>
          <w:lang w:eastAsia="ru-RU"/>
        </w:rPr>
        <w:t>України).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1"/>
          <w:sz w:val="28"/>
          <w:szCs w:val="28"/>
          <w:shd w:val="clear" w:color="auto" w:fill="FFFFFF"/>
          <w:lang w:eastAsia="ru-RU"/>
        </w:rPr>
        <w:t xml:space="preserve">Невідкладно повинні бути розглянуті судом, наприклад, </w:t>
      </w:r>
      <w:r w:rsidRPr="00E106D0">
        <w:rPr>
          <w:rFonts w:ascii="Times New Roman" w:eastAsia="Times New Roman" w:hAnsi="Times New Roman" w:cs="Times New Roman"/>
          <w:spacing w:val="-2"/>
          <w:sz w:val="28"/>
          <w:szCs w:val="28"/>
          <w:shd w:val="clear" w:color="auto" w:fill="FFFFFF"/>
          <w:lang w:eastAsia="ru-RU"/>
        </w:rPr>
        <w:t xml:space="preserve">заява про забезпечення доказів розглядається судом тільки за </w:t>
      </w:r>
      <w:r w:rsidRPr="00E106D0">
        <w:rPr>
          <w:rFonts w:ascii="Times New Roman" w:eastAsia="Times New Roman" w:hAnsi="Times New Roman" w:cs="Times New Roman"/>
          <w:sz w:val="28"/>
          <w:szCs w:val="28"/>
          <w:shd w:val="clear" w:color="auto" w:fill="FFFFFF"/>
          <w:lang w:eastAsia="ru-RU"/>
        </w:rPr>
        <w:t>участю заявника(ст. 229 ч.4 нового ЦПК України).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16"/>
          <w:sz w:val="28"/>
          <w:szCs w:val="28"/>
          <w:shd w:val="clear" w:color="auto" w:fill="FFFFFF"/>
          <w:lang w:eastAsia="ru-RU"/>
        </w:rPr>
        <w:t xml:space="preserve">ЦПК у певних випадках не встановлює конкретних </w:t>
      </w:r>
      <w:r w:rsidRPr="00E106D0">
        <w:rPr>
          <w:rFonts w:ascii="Times New Roman" w:eastAsia="Times New Roman" w:hAnsi="Times New Roman" w:cs="Times New Roman"/>
          <w:spacing w:val="7"/>
          <w:sz w:val="28"/>
          <w:szCs w:val="28"/>
          <w:shd w:val="clear" w:color="auto" w:fill="FFFFFF"/>
          <w:lang w:eastAsia="ru-RU"/>
        </w:rPr>
        <w:t xml:space="preserve">процесуальних строків, а залишає їх на визначення суб'єктів цивільних процесуальних правовідносин — на суд (суддю) і </w:t>
      </w:r>
      <w:r w:rsidRPr="00E106D0">
        <w:rPr>
          <w:rFonts w:ascii="Times New Roman" w:eastAsia="Times New Roman" w:hAnsi="Times New Roman" w:cs="Times New Roman"/>
          <w:spacing w:val="3"/>
          <w:sz w:val="28"/>
          <w:szCs w:val="28"/>
          <w:shd w:val="clear" w:color="auto" w:fill="FFFFFF"/>
          <w:lang w:eastAsia="ru-RU"/>
        </w:rPr>
        <w:t>на осіб, які беруть участь у справі.</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9"/>
          <w:sz w:val="28"/>
          <w:szCs w:val="28"/>
          <w:shd w:val="clear" w:color="auto" w:fill="FFFFFF"/>
          <w:lang w:eastAsia="ru-RU"/>
        </w:rPr>
        <w:t>Однак при цьому не можна створювати умови для зво</w:t>
      </w:r>
      <w:r w:rsidRPr="00E106D0">
        <w:rPr>
          <w:rFonts w:ascii="Times New Roman" w:eastAsia="Times New Roman" w:hAnsi="Times New Roman" w:cs="Times New Roman"/>
          <w:spacing w:val="12"/>
          <w:sz w:val="28"/>
          <w:szCs w:val="28"/>
          <w:shd w:val="clear" w:color="auto" w:fill="FFFFFF"/>
          <w:lang w:eastAsia="ru-RU"/>
        </w:rPr>
        <w:t xml:space="preserve">лікання та затягування процесу, враховуючи, що перебіг </w:t>
      </w:r>
      <w:r w:rsidRPr="00E106D0">
        <w:rPr>
          <w:rFonts w:ascii="Times New Roman" w:eastAsia="Times New Roman" w:hAnsi="Times New Roman" w:cs="Times New Roman"/>
          <w:spacing w:val="5"/>
          <w:sz w:val="28"/>
          <w:szCs w:val="28"/>
          <w:shd w:val="clear" w:color="auto" w:fill="FFFFFF"/>
          <w:lang w:eastAsia="ru-RU"/>
        </w:rPr>
        <w:t xml:space="preserve">процесуальних строків, які призначає суд, не відображається </w:t>
      </w:r>
      <w:r w:rsidRPr="00E106D0">
        <w:rPr>
          <w:rFonts w:ascii="Times New Roman" w:eastAsia="Times New Roman" w:hAnsi="Times New Roman" w:cs="Times New Roman"/>
          <w:spacing w:val="8"/>
          <w:sz w:val="28"/>
          <w:szCs w:val="28"/>
          <w:shd w:val="clear" w:color="auto" w:fill="FFFFFF"/>
          <w:lang w:eastAsia="ru-RU"/>
        </w:rPr>
        <w:t>на строках визначених законом.</w:t>
      </w:r>
    </w:p>
    <w:p w:rsidR="00E106D0" w:rsidRPr="00E106D0" w:rsidRDefault="00E106D0" w:rsidP="00E106D0">
      <w:pPr>
        <w:spacing w:after="0" w:line="240" w:lineRule="auto"/>
        <w:jc w:val="both"/>
        <w:rPr>
          <w:rFonts w:ascii="Times New Roman" w:eastAsia="Times New Roman" w:hAnsi="Times New Roman" w:cs="Times New Roman"/>
          <w:spacing w:val="7"/>
          <w:sz w:val="28"/>
          <w:szCs w:val="28"/>
          <w:shd w:val="clear" w:color="auto" w:fill="FFFFFF"/>
          <w:lang w:eastAsia="ru-RU"/>
        </w:rPr>
      </w:pPr>
      <w:r w:rsidRPr="00E106D0">
        <w:rPr>
          <w:rFonts w:ascii="Times New Roman" w:eastAsia="Times New Roman" w:hAnsi="Times New Roman" w:cs="Times New Roman"/>
          <w:spacing w:val="15"/>
          <w:sz w:val="28"/>
          <w:szCs w:val="28"/>
          <w:shd w:val="clear" w:color="auto" w:fill="FFFFFF"/>
          <w:lang w:eastAsia="ru-RU"/>
        </w:rPr>
        <w:t xml:space="preserve">Призначені судом процесуальні строки можуть бути </w:t>
      </w:r>
      <w:r w:rsidRPr="00E106D0">
        <w:rPr>
          <w:rFonts w:ascii="Times New Roman" w:eastAsia="Times New Roman" w:hAnsi="Times New Roman" w:cs="Times New Roman"/>
          <w:spacing w:val="6"/>
          <w:sz w:val="28"/>
          <w:szCs w:val="28"/>
          <w:shd w:val="clear" w:color="auto" w:fill="FFFFFF"/>
          <w:lang w:eastAsia="ru-RU"/>
        </w:rPr>
        <w:t xml:space="preserve">різними. Вони залежать від характеру, конкретних обставин </w:t>
      </w:r>
      <w:r w:rsidRPr="00E106D0">
        <w:rPr>
          <w:rFonts w:ascii="Times New Roman" w:eastAsia="Times New Roman" w:hAnsi="Times New Roman" w:cs="Times New Roman"/>
          <w:spacing w:val="9"/>
          <w:sz w:val="28"/>
          <w:szCs w:val="28"/>
          <w:shd w:val="clear" w:color="auto" w:fill="FFFFFF"/>
          <w:lang w:eastAsia="ru-RU"/>
        </w:rPr>
        <w:t xml:space="preserve">справи та змісту виконуваних процесуальних дій. Так, суд </w:t>
      </w:r>
      <w:r w:rsidRPr="00E106D0">
        <w:rPr>
          <w:rFonts w:ascii="Times New Roman" w:eastAsia="Times New Roman" w:hAnsi="Times New Roman" w:cs="Times New Roman"/>
          <w:spacing w:val="5"/>
          <w:sz w:val="28"/>
          <w:szCs w:val="28"/>
          <w:shd w:val="clear" w:color="auto" w:fill="FFFFFF"/>
          <w:lang w:eastAsia="ru-RU"/>
        </w:rPr>
        <w:t xml:space="preserve">(суддя) на клопотання осіб, які беруть участь у справі, може </w:t>
      </w:r>
      <w:r w:rsidRPr="00E106D0">
        <w:rPr>
          <w:rFonts w:ascii="Times New Roman" w:eastAsia="Times New Roman" w:hAnsi="Times New Roman" w:cs="Times New Roman"/>
          <w:spacing w:val="2"/>
          <w:sz w:val="28"/>
          <w:szCs w:val="28"/>
          <w:shd w:val="clear" w:color="auto" w:fill="FFFFFF"/>
          <w:lang w:eastAsia="ru-RU"/>
        </w:rPr>
        <w:t xml:space="preserve">вимагати будь-які письмові або речові докази від інших осіб, із </w:t>
      </w:r>
      <w:r w:rsidRPr="00E106D0">
        <w:rPr>
          <w:rFonts w:ascii="Times New Roman" w:eastAsia="Times New Roman" w:hAnsi="Times New Roman" w:cs="Times New Roman"/>
          <w:spacing w:val="6"/>
          <w:sz w:val="28"/>
          <w:szCs w:val="28"/>
          <w:shd w:val="clear" w:color="auto" w:fill="FFFFFF"/>
          <w:lang w:eastAsia="ru-RU"/>
        </w:rPr>
        <w:t xml:space="preserve">зазначенням строку, протягом якого вони мають бути подані </w:t>
      </w:r>
      <w:r w:rsidRPr="00E106D0">
        <w:rPr>
          <w:rFonts w:ascii="Times New Roman" w:eastAsia="Times New Roman" w:hAnsi="Times New Roman" w:cs="Times New Roman"/>
          <w:spacing w:val="4"/>
          <w:sz w:val="28"/>
          <w:szCs w:val="28"/>
          <w:shd w:val="clear" w:color="auto" w:fill="FFFFFF"/>
          <w:lang w:eastAsia="ru-RU"/>
        </w:rPr>
        <w:t xml:space="preserve">до суду (статті 84,  88 ЦПК). Визначення судом тривалості </w:t>
      </w:r>
      <w:r w:rsidRPr="00E106D0">
        <w:rPr>
          <w:rFonts w:ascii="Times New Roman" w:eastAsia="Times New Roman" w:hAnsi="Times New Roman" w:cs="Times New Roman"/>
          <w:spacing w:val="3"/>
          <w:sz w:val="28"/>
          <w:szCs w:val="28"/>
          <w:shd w:val="clear" w:color="auto" w:fill="FFFFFF"/>
          <w:lang w:eastAsia="ru-RU"/>
        </w:rPr>
        <w:t xml:space="preserve">строку залежатиме від місця знаходження таких осіб, від часу, </w:t>
      </w:r>
      <w:r w:rsidRPr="00E106D0">
        <w:rPr>
          <w:rFonts w:ascii="Times New Roman" w:eastAsia="Times New Roman" w:hAnsi="Times New Roman" w:cs="Times New Roman"/>
          <w:spacing w:val="6"/>
          <w:sz w:val="28"/>
          <w:szCs w:val="28"/>
          <w:shd w:val="clear" w:color="auto" w:fill="FFFFFF"/>
          <w:lang w:eastAsia="ru-RU"/>
        </w:rPr>
        <w:t xml:space="preserve">необхідного для зняття копії, й інших конкретних обставин. </w:t>
      </w:r>
      <w:r w:rsidRPr="00E106D0">
        <w:rPr>
          <w:rFonts w:ascii="Times New Roman" w:eastAsia="Times New Roman" w:hAnsi="Times New Roman" w:cs="Times New Roman"/>
          <w:spacing w:val="5"/>
          <w:sz w:val="28"/>
          <w:szCs w:val="28"/>
          <w:shd w:val="clear" w:color="auto" w:fill="FFFFFF"/>
          <w:lang w:eastAsia="ru-RU"/>
        </w:rPr>
        <w:t xml:space="preserve">При залишенні заяви без руху </w:t>
      </w:r>
      <w:r w:rsidRPr="00E106D0">
        <w:rPr>
          <w:rFonts w:ascii="Times New Roman" w:eastAsia="Times New Roman" w:hAnsi="Times New Roman" w:cs="Times New Roman"/>
          <w:spacing w:val="5"/>
          <w:sz w:val="28"/>
          <w:szCs w:val="28"/>
          <w:shd w:val="clear" w:color="auto" w:fill="FFFFFF"/>
          <w:lang w:eastAsia="ru-RU"/>
        </w:rPr>
        <w:lastRenderedPageBreak/>
        <w:t xml:space="preserve">суд повідомляє про це позивача </w:t>
      </w:r>
      <w:r w:rsidRPr="00E106D0">
        <w:rPr>
          <w:rFonts w:ascii="Times New Roman" w:eastAsia="Times New Roman" w:hAnsi="Times New Roman" w:cs="Times New Roman"/>
          <w:spacing w:val="10"/>
          <w:sz w:val="28"/>
          <w:szCs w:val="28"/>
          <w:shd w:val="clear" w:color="auto" w:fill="FFFFFF"/>
          <w:lang w:eastAsia="ru-RU"/>
        </w:rPr>
        <w:t xml:space="preserve">і надає йому строк для виправлення недоліків такої заяви </w:t>
      </w:r>
      <w:r w:rsidRPr="00E106D0">
        <w:rPr>
          <w:rFonts w:ascii="Times New Roman" w:eastAsia="Times New Roman" w:hAnsi="Times New Roman" w:cs="Times New Roman"/>
          <w:spacing w:val="7"/>
          <w:sz w:val="28"/>
          <w:szCs w:val="28"/>
          <w:shd w:val="clear" w:color="auto" w:fill="FFFFFF"/>
          <w:lang w:eastAsia="ru-RU"/>
        </w:rPr>
        <w:t xml:space="preserve">(ст.269 ЦПК).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1"/>
          <w:sz w:val="28"/>
          <w:szCs w:val="28"/>
          <w:shd w:val="clear" w:color="auto" w:fill="FFFFFF"/>
          <w:lang w:eastAsia="ru-RU"/>
        </w:rPr>
        <w:t xml:space="preserve">З аналізу статей ЦПК витікає </w:t>
      </w:r>
      <w:r w:rsidRPr="00E106D0">
        <w:rPr>
          <w:rFonts w:ascii="Times New Roman" w:eastAsia="Times New Roman" w:hAnsi="Times New Roman" w:cs="Times New Roman"/>
          <w:spacing w:val="-2"/>
          <w:sz w:val="28"/>
          <w:szCs w:val="28"/>
          <w:shd w:val="clear" w:color="auto" w:fill="FFFFFF"/>
          <w:lang w:eastAsia="ru-RU"/>
        </w:rPr>
        <w:t>висновок, що процесуальні строки, які визначаються в нормах цивільного процесуального права вказівкою на подію, склада</w:t>
      </w:r>
      <w:r w:rsidRPr="00E106D0">
        <w:rPr>
          <w:rFonts w:ascii="Times New Roman" w:eastAsia="Times New Roman" w:hAnsi="Times New Roman" w:cs="Times New Roman"/>
          <w:spacing w:val="1"/>
          <w:sz w:val="28"/>
          <w:szCs w:val="28"/>
          <w:shd w:val="clear" w:color="auto" w:fill="FFFFFF"/>
          <w:lang w:eastAsia="ru-RU"/>
        </w:rPr>
        <w:t xml:space="preserve">ються з суми окремих процесуальних строків, встановлених </w:t>
      </w:r>
      <w:r w:rsidRPr="00E106D0">
        <w:rPr>
          <w:rFonts w:ascii="Times New Roman" w:eastAsia="Times New Roman" w:hAnsi="Times New Roman" w:cs="Times New Roman"/>
          <w:spacing w:val="3"/>
          <w:sz w:val="28"/>
          <w:szCs w:val="28"/>
          <w:shd w:val="clear" w:color="auto" w:fill="FFFFFF"/>
          <w:lang w:eastAsia="ru-RU"/>
        </w:rPr>
        <w:t>для виконання конкретних процесуальних дій</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Обчислення, зупинення, продовження і поновлення процесуальних строків</w:t>
      </w:r>
    </w:p>
    <w:p w:rsidR="00E106D0" w:rsidRPr="00E106D0" w:rsidRDefault="00E106D0" w:rsidP="00E106D0">
      <w:pPr>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i/>
          <w:sz w:val="28"/>
          <w:szCs w:val="28"/>
          <w:lang w:eastAsia="ru-RU"/>
        </w:rPr>
        <w:t>Процесуальні строки визначаються: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а.</w:t>
      </w:r>
      <w:r w:rsidRPr="00E106D0">
        <w:rPr>
          <w:rFonts w:ascii="Times New Roman" w:eastAsia="Times New Roman" w:hAnsi="Times New Roman" w:cs="Times New Roman"/>
          <w:sz w:val="28"/>
          <w:szCs w:val="28"/>
          <w:lang w:eastAsia="ru-RU"/>
        </w:rPr>
        <w:t xml:space="preserve"> точною календарною датою (наприклад, дата і час судового засідання);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б.</w:t>
      </w:r>
      <w:r w:rsidRPr="00E106D0">
        <w:rPr>
          <w:rFonts w:ascii="Times New Roman" w:eastAsia="Times New Roman" w:hAnsi="Times New Roman" w:cs="Times New Roman"/>
          <w:sz w:val="28"/>
          <w:szCs w:val="28"/>
          <w:lang w:eastAsia="ru-RU"/>
        </w:rPr>
        <w:t xml:space="preserve"> подією, яка повинна невідворотно наступити. В цих випадках процесуальна дія повинна бути вчинена в точно визначений час;</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в.</w:t>
      </w:r>
      <w:r w:rsidRPr="00E106D0">
        <w:rPr>
          <w:rFonts w:ascii="Times New Roman" w:eastAsia="Times New Roman" w:hAnsi="Times New Roman" w:cs="Times New Roman"/>
          <w:sz w:val="28"/>
          <w:szCs w:val="28"/>
          <w:lang w:eastAsia="ru-RU"/>
        </w:rPr>
        <w:t xml:space="preserve"> періодом часу (роками, місяцями, днями). В цьому випадку дія може бути вчинена в будь-який день строку, але не пізніше останнього дня.</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Процесуальні строки, незалежно від того, встановлені вони законом чи призначені судом, обчислюються роками, місяцями, днями.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Відповідно до ст. 124 ЦПК, строки, які встановлені законом або судом, </w:t>
      </w:r>
      <w:r w:rsidRPr="00E106D0">
        <w:rPr>
          <w:rFonts w:ascii="Times New Roman" w:eastAsia="Times New Roman" w:hAnsi="Times New Roman" w:cs="Times New Roman"/>
          <w:b/>
          <w:sz w:val="28"/>
          <w:szCs w:val="28"/>
          <w:shd w:val="clear" w:color="auto" w:fill="FFFFFF"/>
          <w:lang w:eastAsia="ru-RU"/>
        </w:rPr>
        <w:t>обчислюються</w:t>
      </w:r>
      <w:r w:rsidRPr="00E106D0">
        <w:rPr>
          <w:rFonts w:ascii="Times New Roman" w:eastAsia="Times New Roman" w:hAnsi="Times New Roman" w:cs="Times New Roman"/>
          <w:sz w:val="28"/>
          <w:szCs w:val="28"/>
          <w:shd w:val="clear" w:color="auto" w:fill="FFFFFF"/>
          <w:lang w:eastAsia="ru-RU"/>
        </w:rPr>
        <w:t xml:space="preserve"> роками, місяцями і днями. В окремих випадках, цивільно-процесуальні строки можуть обчислюватись і годинами .Однак, в будь-якому випадку строк, будучи категорією темпоральною, є періодом часу, який характеризується його початком та завершенням.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Початком перебігу</w:t>
      </w:r>
      <w:r w:rsidRPr="00E106D0">
        <w:rPr>
          <w:rFonts w:ascii="Times New Roman" w:eastAsia="Times New Roman" w:hAnsi="Times New Roman" w:cs="Times New Roman"/>
          <w:sz w:val="28"/>
          <w:szCs w:val="28"/>
          <w:shd w:val="clear" w:color="auto" w:fill="FFFFFF"/>
          <w:lang w:eastAsia="ru-RU"/>
        </w:rPr>
        <w:t xml:space="preserve"> цивільного процесуального строку є наступний день після відповідної календарної дати або настання події, з якою пов’язано його початок (ст. 123 ЦПК). Однак, що </w:t>
      </w:r>
      <w:r w:rsidRPr="00E106D0">
        <w:rPr>
          <w:rFonts w:ascii="Times New Roman" w:eastAsia="Times New Roman" w:hAnsi="Times New Roman" w:cs="Times New Roman"/>
          <w:b/>
          <w:sz w:val="28"/>
          <w:szCs w:val="28"/>
          <w:shd w:val="clear" w:color="auto" w:fill="FFFFFF"/>
          <w:lang w:eastAsia="ru-RU"/>
        </w:rPr>
        <w:t>коли строк обчислюється годинами</w:t>
      </w:r>
      <w:r w:rsidRPr="00E106D0">
        <w:rPr>
          <w:rFonts w:ascii="Times New Roman" w:eastAsia="Times New Roman" w:hAnsi="Times New Roman" w:cs="Times New Roman"/>
          <w:sz w:val="28"/>
          <w:szCs w:val="28"/>
          <w:shd w:val="clear" w:color="auto" w:fill="FFFFFF"/>
          <w:lang w:eastAsia="ru-RU"/>
        </w:rPr>
        <w:t>, то початком його перебігу повинен бути фактична година, яка відповідає вчиненню дій, з якими закон пов'язує початок перебігу процесуального строку.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Що </w:t>
      </w:r>
      <w:r w:rsidRPr="00E106D0">
        <w:rPr>
          <w:rFonts w:ascii="Times New Roman" w:eastAsia="Times New Roman" w:hAnsi="Times New Roman" w:cs="Times New Roman"/>
          <w:b/>
          <w:sz w:val="28"/>
          <w:szCs w:val="28"/>
          <w:shd w:val="clear" w:color="auto" w:fill="FFFFFF"/>
          <w:lang w:eastAsia="ru-RU"/>
        </w:rPr>
        <w:t>стосується закінчення цивільного</w:t>
      </w:r>
      <w:r w:rsidRPr="00E106D0">
        <w:rPr>
          <w:rFonts w:ascii="Times New Roman" w:eastAsia="Times New Roman" w:hAnsi="Times New Roman" w:cs="Times New Roman"/>
          <w:sz w:val="28"/>
          <w:szCs w:val="28"/>
          <w:shd w:val="clear" w:color="auto" w:fill="FFFFFF"/>
          <w:lang w:eastAsia="ru-RU"/>
        </w:rPr>
        <w:t xml:space="preserve"> процесуального строку, то відповідно до ст. 124 ЦПК, строк, обчислюваний роками, закінчується у відповідні місяць і число останнього року строку. Коли ж строк обчислюється місяцями, то він закінчується у відповідне число останнього місяця строку. Однак бувають випадки, коли закінчення строку, що обчислюється місяцями, припадає на такий місяць, що відповідного числа немає. У цьому випадку, цивільний процесуальний строк закінчується в останній день цього місяця. Якщо закінчення строку припадає на вихідний, святковий чи інший неробочий день, останнім днем строку є перший після нього робочий день. У разі встановлення зв’язку строку із настанням певної події, яка повинна неминуче настати, то він закінчується наступного дня після настання події.</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Конкретним же терміном завершення строку є 24 година останнього дня строку</w:t>
      </w:r>
      <w:r w:rsidRPr="00E106D0">
        <w:rPr>
          <w:rFonts w:ascii="Times New Roman" w:eastAsia="Times New Roman" w:hAnsi="Times New Roman" w:cs="Times New Roman"/>
          <w:sz w:val="28"/>
          <w:szCs w:val="28"/>
          <w:shd w:val="clear" w:color="auto" w:fill="FFFFFF"/>
          <w:lang w:eastAsia="ru-RU"/>
        </w:rPr>
        <w:t>. Однак, велика кількість процесуальних дій напряму пов'язані із завершенням робочого часу, наприклад, із робочим часом суду. В цьому випадку, строк закінчується у момент закінчення останнього часу робочого дня. При цьому строк не вважається пропущеним, якщо до його закінчення заява, скарга, інші документи чи матеріали або грошові кошти здано на пошту чи передані іншими відповідними засобами зв’язку.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lastRenderedPageBreak/>
        <w:t xml:space="preserve">Правовими наслідками пропущення </w:t>
      </w:r>
      <w:r w:rsidRPr="00E106D0">
        <w:rPr>
          <w:rFonts w:ascii="Times New Roman" w:eastAsia="Times New Roman" w:hAnsi="Times New Roman" w:cs="Times New Roman"/>
          <w:sz w:val="28"/>
          <w:szCs w:val="28"/>
          <w:shd w:val="clear" w:color="auto" w:fill="FFFFFF"/>
          <w:lang w:eastAsia="ru-RU"/>
        </w:rPr>
        <w:t>цивільних процесуальних строків є те, що право на вчинення процесуальної дії втрачається із закінченням строку, встановленого законом або судом, а документи, подані після закінчення процесуальних строків, залишаються без розгляду, якщо суд за клопотанням особи, що їх подала, не знайде підстав для поновлення або продовження строку.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Однак, перебіг цивільного процесуальних строків може бути не безперервним. За певних обставин в нього можуть втрутитись різноманітні обставини, з якими закон пов'язує його зупинення. Підставою для зупинення перебігу процесуальних строків відповідно до ст. 125 ЦПК є зупинення провадження у справі. Початок такого зупинення вказаних строків пов'язується з моментом настання тієї події, внаслідок якої суд зупинив провадження.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 окремих випадках, закон встановлює можливість поновлення чи продовження цивільного процесуального строку (ст. 127 ЦПК). Суд поновлює або продовжує строк, встановлений відповідно законом або судом, за клопотанням сторони або іншої особи у разі його пропущення з поважних причин. При цьому наявність поважності причин пропуску строку визначається виключно судом.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Питання про поновлення чи продовження пропущеного строку вирішується виключно судом, якому належало вчинити процесуальну дію або до якого потрібно було подати документ чи доказ. При цьому, про місце і час розгляду цього питання повідомляються особи, які беруть участь у справі, однак їх присутність не є обов’язковою. Одночасно з клопотанням про поновлення чи продовження строку може бути вчинено ту дію або подано той документ чи доказ, стосовно якого заявлено клопотання. Про вирішення цього питання судом постановляється ухвала.</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Строк може бути визначеним вказівкою на подію, яка повинна неминуче настати і до настання якої можна виконати передбачену нормою процесуального права конкретну процесуальну дію. Так, речові докази повертаються особам, від яких були одержані, після набрання рішенням суду законної сили, треті особи можуть вступити справу до постановлення судового рішення.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Строк, обчислюваний роками</w:t>
      </w:r>
      <w:r w:rsidRPr="00E106D0">
        <w:rPr>
          <w:rFonts w:ascii="Times New Roman" w:eastAsia="Times New Roman" w:hAnsi="Times New Roman" w:cs="Times New Roman"/>
          <w:sz w:val="28"/>
          <w:szCs w:val="28"/>
          <w:lang w:eastAsia="ru-RU"/>
        </w:rPr>
        <w:t>, закінчується у відповідні місяць і число останнього року строку, а строк, обчислюваний місяцями, закінчується у відповідне число останнього місяця строку.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Але якщо закінчення строку, </w:t>
      </w:r>
      <w:r w:rsidRPr="00E106D0">
        <w:rPr>
          <w:rFonts w:ascii="Times New Roman" w:eastAsia="Times New Roman" w:hAnsi="Times New Roman" w:cs="Times New Roman"/>
          <w:b/>
          <w:sz w:val="28"/>
          <w:szCs w:val="28"/>
          <w:lang w:eastAsia="ru-RU"/>
        </w:rPr>
        <w:t>обчислюваного місяцями</w:t>
      </w:r>
      <w:r w:rsidRPr="00E106D0">
        <w:rPr>
          <w:rFonts w:ascii="Times New Roman" w:eastAsia="Times New Roman" w:hAnsi="Times New Roman" w:cs="Times New Roman"/>
          <w:sz w:val="28"/>
          <w:szCs w:val="28"/>
          <w:lang w:eastAsia="ru-RU"/>
        </w:rPr>
        <w:t xml:space="preserve">, припадає на такий місяць, що відповідного числа не має, то строк закінчується в останній день цього місяця. Процесуальні строки, які визначаються днями, обчислюються з дня, наступного після того дня, з якого починається строк. </w:t>
      </w:r>
      <w:r w:rsidRPr="00E106D0">
        <w:rPr>
          <w:rFonts w:ascii="Times New Roman" w:eastAsia="Times New Roman" w:hAnsi="Times New Roman" w:cs="Times New Roman"/>
          <w:b/>
          <w:i/>
          <w:sz w:val="28"/>
          <w:szCs w:val="28"/>
          <w:lang w:eastAsia="ru-RU"/>
        </w:rPr>
        <w:t>Але з цього правила зроблені винятки</w:t>
      </w:r>
      <w:r w:rsidRPr="00E106D0">
        <w:rPr>
          <w:rFonts w:ascii="Times New Roman" w:eastAsia="Times New Roman" w:hAnsi="Times New Roman" w:cs="Times New Roman"/>
          <w:sz w:val="28"/>
          <w:szCs w:val="28"/>
          <w:lang w:eastAsia="ru-RU"/>
        </w:rPr>
        <w:t xml:space="preserve">. Так, касаційні скарги і подання на рішення і ухвали судів першої інстанції можуть бути подані протягом одного року після оголошення рішення. Але нормативне регулювання цього питання не уніфіковане. Зокрема, заява про постановлення додаткового рішення може бути подана протягом десяти днів з дня постановлення рішення; на додаткове </w:t>
      </w:r>
      <w:r w:rsidRPr="00E106D0">
        <w:rPr>
          <w:rFonts w:ascii="Times New Roman" w:eastAsia="Times New Roman" w:hAnsi="Times New Roman" w:cs="Times New Roman"/>
          <w:sz w:val="28"/>
          <w:szCs w:val="28"/>
          <w:lang w:eastAsia="ru-RU"/>
        </w:rPr>
        <w:lastRenderedPageBreak/>
        <w:t>рішення може бути подано скаргу протягом десяти днів з дня його постановлення; скаргу на неправильності в списках виборців суд повинен розглянути не пізніше трьох днів, включаючи і день надходження скарги, якщо вона подана не пізніше дванадцятої години дня. Коли закінчення строку припадає на неробочий день, то за останній день строку вважається перший після цього робочий День. Перебіг строку, визначеного вказівкою на подію, яка повинна неминуче настати, починається наступного дня після її настання.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Закінчується строк в останній день о 24 годині</w:t>
      </w:r>
      <w:r w:rsidRPr="00E106D0">
        <w:rPr>
          <w:rFonts w:ascii="Times New Roman" w:eastAsia="Times New Roman" w:hAnsi="Times New Roman" w:cs="Times New Roman"/>
          <w:sz w:val="28"/>
          <w:szCs w:val="28"/>
          <w:lang w:eastAsia="ru-RU"/>
        </w:rPr>
        <w:t>, але коли в цей строк слід було вчинити процесуальну дію в суді, де робочий день закінчується раніше, то строк закінчується в момент закінчення робочого дня. Строк не вважається пропущеним, якщо до його закінчення скарга або необхідні Для суду документи чи грошові суми здано на пошту і ці дії підтверджені поштовою квитанцією, штемпелем на конверті.</w:t>
      </w:r>
      <w:r w:rsidRPr="00E106D0">
        <w:rPr>
          <w:rFonts w:ascii="Times New Roman" w:eastAsia="Times New Roman" w:hAnsi="Times New Roman" w:cs="Times New Roman"/>
          <w:sz w:val="28"/>
          <w:szCs w:val="28"/>
          <w:vertAlign w:val="superscript"/>
          <w:lang w:eastAsia="ru-RU"/>
        </w:rPr>
        <w:footnoteReference w:id="18"/>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lang w:eastAsia="ru-RU"/>
        </w:rPr>
        <w:t xml:space="preserve">Із закінченням встановленого законом або призначеного судом строку втрачається право на вчинення процесуальних дій, скарги і документи, подані після закінчення процесуальних строків, залишаються без розгляду, якщо суд не знайде підстав для продовження або поновлення строку на заяву сторони чи іншої особи, яка бере участь у справі. Але з закінченням процесуального строку не втрачається обов'язок особи по виконанню конкретних процесуальних дій. </w:t>
      </w:r>
      <w:r w:rsidRPr="00E106D0">
        <w:rPr>
          <w:rFonts w:ascii="Times New Roman" w:eastAsia="Times New Roman" w:hAnsi="Times New Roman" w:cs="Times New Roman"/>
          <w:sz w:val="28"/>
          <w:szCs w:val="28"/>
          <w:shd w:val="clear" w:color="auto" w:fill="FFFFFF"/>
          <w:lang w:eastAsia="ru-RU"/>
        </w:rPr>
        <w:t>Пропущення процесуального строку не звільняє зобов'язану особу від виконання такої процесуальної дії, як надання речового доказу. Невиконання в десятиденний строк ухвали суду по збиранню доказів (наприклад, допитати свідка за місцем його проживання) не звільняє суд за місцем проведення певних процесуальних дій від виконання такої ухвали. Невиконання в місячний строк окремої ухвали особою, до якої вона спрямована, і сплата нею штрафу за це правопорушення, не звільняє її від обов'язку виконання окремої ухвали</w:t>
      </w:r>
      <w:r w:rsidRPr="00E106D0">
        <w:rPr>
          <w:rFonts w:ascii="Times New Roman" w:eastAsia="Times New Roman" w:hAnsi="Times New Roman" w:cs="Times New Roman"/>
          <w:sz w:val="28"/>
          <w:szCs w:val="28"/>
          <w:shd w:val="clear" w:color="auto" w:fill="FFFFFF"/>
          <w:vertAlign w:val="superscript"/>
          <w:lang w:eastAsia="ru-RU"/>
        </w:rPr>
        <w:footnoteReference w:id="19"/>
      </w:r>
      <w:r w:rsidRPr="00E106D0">
        <w:rPr>
          <w:rFonts w:ascii="Times New Roman" w:eastAsia="Times New Roman" w:hAnsi="Times New Roman" w:cs="Times New Roman"/>
          <w:sz w:val="28"/>
          <w:szCs w:val="28"/>
          <w:shd w:val="clear" w:color="auto" w:fill="FFFFFF"/>
          <w:lang w:eastAsia="ru-RU"/>
        </w:rPr>
        <w:t>.</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Зупинення процесуальних строк</w:t>
      </w:r>
      <w:r w:rsidRPr="00E106D0">
        <w:rPr>
          <w:rFonts w:ascii="Times New Roman" w:eastAsia="Times New Roman" w:hAnsi="Times New Roman" w:cs="Times New Roman"/>
          <w:sz w:val="28"/>
          <w:szCs w:val="28"/>
          <w:lang w:eastAsia="ru-RU"/>
        </w:rPr>
        <w:t>ів настає у зв'язку із зупиненням провадження у справі. Отже, підстави для зупинення процесуальних строків ті ж самі, що і для зупинення провадження у справі. Зупинення провадження у справі оформлюється ухвалою суду, але зупинення процесуального строку починається не з дня ухвалення такої ухвали, а з тієї події, внаслідок якої суд зупинив провадження. З дня відновлення провадження перебіг процесуальних строків продовжується. Таким чином, час, на який було зупинено провадження в справі чи виконання судового рішення, не входить до процесуального строку.</w:t>
      </w:r>
      <w:r w:rsidRPr="00E106D0">
        <w:rPr>
          <w:rFonts w:ascii="Times New Roman" w:eastAsia="Times New Roman" w:hAnsi="Times New Roman" w:cs="Times New Roman"/>
          <w:sz w:val="28"/>
          <w:szCs w:val="28"/>
          <w:vertAlign w:val="superscript"/>
          <w:lang w:eastAsia="ru-RU"/>
        </w:rPr>
        <w:footnoteReference w:id="20"/>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Продовження процесуальнихстроків</w:t>
      </w:r>
      <w:r w:rsidRPr="00E106D0">
        <w:rPr>
          <w:rFonts w:ascii="Times New Roman" w:eastAsia="Times New Roman" w:hAnsi="Times New Roman" w:cs="Times New Roman"/>
          <w:sz w:val="28"/>
          <w:szCs w:val="28"/>
          <w:lang w:eastAsia="ru-RU"/>
        </w:rPr>
        <w:t xml:space="preserve"> можливе в тому разі, коли у призначені судом строки виконати певні процесуальні дії неможливо, </w:t>
      </w:r>
      <w:r w:rsidRPr="00E106D0">
        <w:rPr>
          <w:rFonts w:ascii="Times New Roman" w:eastAsia="Times New Roman" w:hAnsi="Times New Roman" w:cs="Times New Roman"/>
          <w:sz w:val="28"/>
          <w:szCs w:val="28"/>
          <w:lang w:eastAsia="ru-RU"/>
        </w:rPr>
        <w:lastRenderedPageBreak/>
        <w:t>оскільки виникли обставини, які перешкоджають їх реалізації. Наприклад, суддя запропонував позивачеві додати до позовної заяви копію матеріально-правового договору, який підтверджує наявність між сторонами спірних правовідносин, визначивши строк для її подачі. Але позивач раптово захворів і у визначений строк документ не подав, в зв'язку з чим він може подати заяву, щоб суд продовжив строк на його подачу.</w:t>
      </w:r>
      <w:r w:rsidRPr="00E106D0">
        <w:rPr>
          <w:rFonts w:ascii="Times New Roman" w:eastAsia="Times New Roman" w:hAnsi="Times New Roman" w:cs="Times New Roman"/>
          <w:sz w:val="28"/>
          <w:szCs w:val="28"/>
          <w:vertAlign w:val="superscript"/>
          <w:lang w:eastAsia="ru-RU"/>
        </w:rPr>
        <w:footnoteReference w:id="21"/>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Видом продовження процесуальних строків</w:t>
      </w:r>
      <w:r w:rsidRPr="00E106D0">
        <w:rPr>
          <w:rFonts w:ascii="Times New Roman" w:eastAsia="Times New Roman" w:hAnsi="Times New Roman" w:cs="Times New Roman"/>
          <w:sz w:val="28"/>
          <w:szCs w:val="28"/>
          <w:lang w:eastAsia="ru-RU"/>
        </w:rPr>
        <w:t xml:space="preserve"> є допущена судом відстрочка виконання рішення. Суд, постановляючи рішення, яким на відповідача покладається виконання певних дій і коли зазначені дії можуть бути виконані тільки останнім, встановлює в рішенні строк, протягом якого рішення повинно бути виконане, а також може визначити порядок його виконання, надати відстрочку або розстрочку виконання.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Продовження процесуальних строків </w:t>
      </w:r>
      <w:r w:rsidRPr="00E106D0">
        <w:rPr>
          <w:rFonts w:ascii="Times New Roman" w:eastAsia="Times New Roman" w:hAnsi="Times New Roman" w:cs="Times New Roman"/>
          <w:b/>
          <w:sz w:val="28"/>
          <w:szCs w:val="28"/>
          <w:lang w:eastAsia="ru-RU"/>
        </w:rPr>
        <w:t>можливе на заяву</w:t>
      </w:r>
      <w:r w:rsidRPr="00E106D0">
        <w:rPr>
          <w:rFonts w:ascii="Times New Roman" w:eastAsia="Times New Roman" w:hAnsi="Times New Roman" w:cs="Times New Roman"/>
          <w:sz w:val="28"/>
          <w:szCs w:val="28"/>
          <w:lang w:eastAsia="ru-RU"/>
        </w:rPr>
        <w:t xml:space="preserve"> сторони або іншої особи, яка бере участь у справі, а також інших осіб, які зобов'язуються судом виконати певні дії у встановлений ним процесуальний строк (подати письмові або речові докази, інформацію про наявність майна боржника тощо).</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Поновлення процесуальних</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b/>
          <w:sz w:val="28"/>
          <w:szCs w:val="28"/>
          <w:lang w:eastAsia="ru-RU"/>
        </w:rPr>
        <w:t>строків</w:t>
      </w:r>
      <w:r w:rsidRPr="00E106D0">
        <w:rPr>
          <w:rFonts w:ascii="Times New Roman" w:eastAsia="Times New Roman" w:hAnsi="Times New Roman" w:cs="Times New Roman"/>
          <w:sz w:val="28"/>
          <w:szCs w:val="28"/>
          <w:lang w:eastAsia="ru-RU"/>
        </w:rPr>
        <w:t xml:space="preserve"> допускається тільки тих, які встановлені законом в разі пропуску їх з причин, визнаних судом поважними. Якщо строк був пропущений з поважних причин суб'єктом касаційного оскарження, то на його заяву цей строк може бути судом поновлений. Строки, встановлені законом, не можуть продовжуватися.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Право на порушення питання перед судом про поновлення процесуальних строків</w:t>
      </w:r>
      <w:r w:rsidRPr="00E106D0">
        <w:rPr>
          <w:rFonts w:ascii="Times New Roman" w:eastAsia="Times New Roman" w:hAnsi="Times New Roman" w:cs="Times New Roman"/>
          <w:sz w:val="28"/>
          <w:szCs w:val="28"/>
          <w:lang w:eastAsia="ru-RU"/>
        </w:rPr>
        <w:t xml:space="preserve"> мають сторони й інші особи, які беруть участь у справі, які пропустили процесуальний строк, встановлений законом для вчинення конкретної процесуальної дії. Для реалізації цього права вони подають письмову заяву за підсудністю — до того суду, в якому слід було вчинити пропущену процесуальну дію або до якого слід було подати документ. Одночасно із заявою про поновлення строку належить провести ту дію або подати той документ, щодо якого порушено питання (подати касаційну скаргу та ін.). Заява розглядається в судовому засіданні, на яке викликаються сторони, і повідомляються інші особи, які беруть участь у справі, проте неявка цих осіб не перешкоджає вирішенню судом заяви про поновлення процесуального строку. Відповідь суду на заяву про поновлення процесуального строку дається в ухвалі, якою цей строк або поновлюється або в його поновленні відмовляється. Висновки суду про це мають бути аргументованими з посиланням на досліджені в судовому засіданні докази. На ухвалу судді (суду) про відмову поновити пропущений строк може бути подано апеляційну скаргу, внесено апеляційне подання прокурором. Ухвала, якою поновлюється процесуальний строк, не підлягає оскарженню.</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ПЕРШОГО ПИТАННЯ ЛЕКЦІЇ:</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 аналізу статей ЦПК витікає висновок, що процесуальні строки, які визначаються в нормах цивільного процесуального права вказівкою на подію, складаються з суми окремих процесуальних строків, встановлених для виконання конкретних процесуальних дій.</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ІІ. ПОНЯТТЯ ТА ВИДИ СУДОВИХ ВИТРАТ. СУДОВИЙ ЗБІР</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pacing w:val="-1"/>
          <w:sz w:val="28"/>
          <w:szCs w:val="28"/>
          <w:shd w:val="clear" w:color="auto" w:fill="FFFFFF"/>
          <w:lang w:eastAsia="ru-RU"/>
        </w:rPr>
        <w:t xml:space="preserve">Витрати по провадженню справи </w:t>
      </w:r>
      <w:r w:rsidRPr="00E106D0">
        <w:rPr>
          <w:rFonts w:ascii="Times New Roman" w:eastAsia="Times New Roman" w:hAnsi="Times New Roman" w:cs="Times New Roman"/>
          <w:spacing w:val="-1"/>
          <w:sz w:val="28"/>
          <w:szCs w:val="28"/>
          <w:shd w:val="clear" w:color="auto" w:fill="FFFFFF"/>
          <w:lang w:eastAsia="ru-RU"/>
        </w:rPr>
        <w:t>в цивільному судо</w:t>
      </w:r>
      <w:r w:rsidRPr="00E106D0">
        <w:rPr>
          <w:rFonts w:ascii="Times New Roman" w:eastAsia="Times New Roman" w:hAnsi="Times New Roman" w:cs="Times New Roman"/>
          <w:spacing w:val="-5"/>
          <w:sz w:val="28"/>
          <w:szCs w:val="28"/>
          <w:shd w:val="clear" w:color="auto" w:fill="FFFFFF"/>
          <w:lang w:eastAsia="ru-RU"/>
        </w:rPr>
        <w:t xml:space="preserve">чинстві складаються з двох видів - державного мита і витрат, </w:t>
      </w:r>
      <w:r w:rsidRPr="00E106D0">
        <w:rPr>
          <w:rFonts w:ascii="Times New Roman" w:eastAsia="Times New Roman" w:hAnsi="Times New Roman" w:cs="Times New Roman"/>
          <w:spacing w:val="-1"/>
          <w:sz w:val="28"/>
          <w:szCs w:val="28"/>
          <w:shd w:val="clear" w:color="auto" w:fill="FFFFFF"/>
          <w:lang w:eastAsia="ru-RU"/>
        </w:rPr>
        <w:t>пов'язаних з розглядом справи (ст.133 ЦПК).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Цивільно-процесуальним законодавством перед</w:t>
      </w:r>
      <w:r w:rsidRPr="00E106D0">
        <w:rPr>
          <w:rFonts w:ascii="Times New Roman" w:eastAsia="Times New Roman" w:hAnsi="Times New Roman" w:cs="Times New Roman"/>
          <w:spacing w:val="-5"/>
          <w:sz w:val="28"/>
          <w:szCs w:val="28"/>
          <w:shd w:val="clear" w:color="auto" w:fill="FFFFFF"/>
          <w:lang w:eastAsia="ru-RU"/>
        </w:rPr>
        <w:t xml:space="preserve">бачено, що судові витрати складаються з судового збору та </w:t>
      </w:r>
      <w:r w:rsidRPr="00E106D0">
        <w:rPr>
          <w:rFonts w:ascii="Times New Roman" w:eastAsia="Times New Roman" w:hAnsi="Times New Roman" w:cs="Times New Roman"/>
          <w:spacing w:val="-1"/>
          <w:sz w:val="28"/>
          <w:szCs w:val="28"/>
          <w:shd w:val="clear" w:color="auto" w:fill="FFFFFF"/>
          <w:lang w:eastAsia="ru-RU"/>
        </w:rPr>
        <w:t>витрат, пов'язаних з розглядом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3"/>
          <w:sz w:val="28"/>
          <w:szCs w:val="28"/>
          <w:shd w:val="clear" w:color="auto" w:fill="FFFFFF"/>
          <w:lang w:eastAsia="ru-RU"/>
        </w:rPr>
        <w:t xml:space="preserve">Розмір судового збору, порядок його сплати і звільнення </w:t>
      </w:r>
      <w:r w:rsidRPr="00E106D0">
        <w:rPr>
          <w:rFonts w:ascii="Times New Roman" w:eastAsia="Times New Roman" w:hAnsi="Times New Roman" w:cs="Times New Roman"/>
          <w:spacing w:val="-2"/>
          <w:sz w:val="28"/>
          <w:szCs w:val="28"/>
          <w:shd w:val="clear" w:color="auto" w:fill="FFFFFF"/>
          <w:lang w:eastAsia="ru-RU"/>
        </w:rPr>
        <w:t>від сплати будуть встановлюватися законом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pacing w:val="-8"/>
          <w:sz w:val="28"/>
          <w:szCs w:val="28"/>
          <w:shd w:val="clear" w:color="auto" w:fill="FFFFFF"/>
          <w:lang w:eastAsia="ru-RU"/>
        </w:rPr>
        <w:t>До витрат, пов'язаних з розглядом судової справи, належать</w:t>
      </w:r>
      <w:r w:rsidRPr="00E106D0">
        <w:rPr>
          <w:rFonts w:ascii="Times New Roman" w:eastAsia="Times New Roman" w:hAnsi="Times New Roman" w:cs="Times New Roman"/>
          <w:spacing w:val="-8"/>
          <w:sz w:val="28"/>
          <w:szCs w:val="28"/>
          <w:shd w:val="clear" w:color="auto" w:fill="FFFFFF"/>
          <w:lang w:eastAsia="ru-RU"/>
        </w:rPr>
        <w:t xml:space="preserve">: </w:t>
      </w:r>
      <w:r w:rsidRPr="00E106D0">
        <w:rPr>
          <w:rFonts w:ascii="Times New Roman" w:eastAsia="Times New Roman" w:hAnsi="Times New Roman" w:cs="Times New Roman"/>
          <w:spacing w:val="-6"/>
          <w:sz w:val="28"/>
          <w:szCs w:val="28"/>
          <w:shd w:val="clear" w:color="auto" w:fill="FFFFFF"/>
          <w:lang w:eastAsia="ru-RU"/>
        </w:rPr>
        <w:t xml:space="preserve">1 ) витрати </w:t>
      </w:r>
      <w:r w:rsidRPr="00E106D0">
        <w:rPr>
          <w:rFonts w:ascii="Times New Roman" w:eastAsia="Times New Roman" w:hAnsi="Times New Roman" w:cs="Times New Roman"/>
          <w:spacing w:val="-8"/>
          <w:sz w:val="28"/>
          <w:szCs w:val="28"/>
          <w:shd w:val="clear" w:color="auto" w:fill="FFFFFF"/>
          <w:lang w:eastAsia="ru-RU"/>
        </w:rPr>
        <w:t xml:space="preserve">на професійну правничу допомогу; 2) витрати сторін та їх представників, що </w:t>
      </w:r>
      <w:r w:rsidRPr="00E106D0">
        <w:rPr>
          <w:rFonts w:ascii="Times New Roman" w:eastAsia="Times New Roman" w:hAnsi="Times New Roman" w:cs="Times New Roman"/>
          <w:spacing w:val="-6"/>
          <w:sz w:val="28"/>
          <w:szCs w:val="28"/>
          <w:shd w:val="clear" w:color="auto" w:fill="FFFFFF"/>
          <w:lang w:eastAsia="ru-RU"/>
        </w:rPr>
        <w:t xml:space="preserve">пов'язані з явкою до суду; 3) витрати, пов'язані із залученням </w:t>
      </w:r>
      <w:r w:rsidRPr="00E106D0">
        <w:rPr>
          <w:rFonts w:ascii="Times New Roman" w:eastAsia="Times New Roman" w:hAnsi="Times New Roman" w:cs="Times New Roman"/>
          <w:spacing w:val="-1"/>
          <w:sz w:val="28"/>
          <w:szCs w:val="28"/>
          <w:shd w:val="clear" w:color="auto" w:fill="FFFFFF"/>
          <w:lang w:eastAsia="ru-RU"/>
        </w:rPr>
        <w:t xml:space="preserve">свідків, спеціалістів, перекладачів та проведенням судових </w:t>
      </w:r>
      <w:r w:rsidRPr="00E106D0">
        <w:rPr>
          <w:rFonts w:ascii="Times New Roman" w:eastAsia="Times New Roman" w:hAnsi="Times New Roman" w:cs="Times New Roman"/>
          <w:spacing w:val="-8"/>
          <w:sz w:val="28"/>
          <w:szCs w:val="28"/>
          <w:shd w:val="clear" w:color="auto" w:fill="FFFFFF"/>
          <w:lang w:eastAsia="ru-RU"/>
        </w:rPr>
        <w:t xml:space="preserve">експертиз; 4) витрати, пов'язані з проведенням огляду доказів за місцем їх знаходження та вчиненням інших дій, необхідних для </w:t>
      </w:r>
      <w:r w:rsidRPr="00E106D0">
        <w:rPr>
          <w:rFonts w:ascii="Times New Roman" w:eastAsia="Times New Roman" w:hAnsi="Times New Roman" w:cs="Times New Roman"/>
          <w:spacing w:val="-6"/>
          <w:sz w:val="28"/>
          <w:szCs w:val="28"/>
          <w:shd w:val="clear" w:color="auto" w:fill="FFFFFF"/>
          <w:lang w:eastAsia="ru-RU"/>
        </w:rPr>
        <w:t xml:space="preserve">розгляду справи (ст. 140 ЦПК України). 5) розподіл судових витрат між сторонами </w:t>
      </w:r>
      <w:r w:rsidRPr="00E106D0">
        <w:rPr>
          <w:rFonts w:ascii="Times New Roman" w:eastAsia="Times New Roman" w:hAnsi="Times New Roman" w:cs="Times New Roman"/>
          <w:spacing w:val="9"/>
          <w:sz w:val="28"/>
          <w:szCs w:val="28"/>
          <w:shd w:val="clear" w:color="auto" w:fill="FFFFFF"/>
          <w:lang w:eastAsia="ru-RU"/>
        </w:rPr>
        <w:t xml:space="preserve"> 6) витрати, пов'язані з виконанням </w:t>
      </w:r>
      <w:r w:rsidRPr="00E106D0">
        <w:rPr>
          <w:rFonts w:ascii="Times New Roman" w:eastAsia="Times New Roman" w:hAnsi="Times New Roman" w:cs="Times New Roman"/>
          <w:spacing w:val="3"/>
          <w:sz w:val="28"/>
          <w:szCs w:val="28"/>
          <w:shd w:val="clear" w:color="auto" w:fill="FFFFFF"/>
          <w:lang w:eastAsia="ru-RU"/>
        </w:rPr>
        <w:t>рішення відповідно до ст.452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Отже, фактично це витрати, що пов'язані з розглядом справи в суді і з виконанням судового рішення. За викликаними до суду свідками, експертами та перекладачами зберігається їх середній заробіток за місцем роботи. Якщо зазначені особи не є працівниками підприємств, установ, організацій, їм виплачується винагорода за явку до суду або виконану роботу. При виконанні ними процесуальних обов'язків свідка, експерта, перекладача за межами постійного місця проживання їм відшкодовуються витрати, понесені у зв'язку з переїздом до місця виклику і назад, найманню житла і добові. Свідкам виплачується винагорода в розмірі 12 відсотків мінімального розміру заробітної плати на день.</w:t>
      </w:r>
    </w:p>
    <w:p w:rsidR="00E106D0" w:rsidRPr="00E106D0" w:rsidRDefault="00E106D0" w:rsidP="00E106D0">
      <w:pPr>
        <w:spacing w:after="0" w:line="240" w:lineRule="auto"/>
        <w:jc w:val="both"/>
        <w:rPr>
          <w:rFonts w:ascii="Times New Roman" w:eastAsia="Times New Roman" w:hAnsi="Times New Roman" w:cs="Times New Roman"/>
          <w:spacing w:val="-4"/>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Перекладачам і експертам, яких призначено під час підготовки справи до розгляду або судового</w:t>
      </w:r>
      <w:r w:rsidRPr="00E106D0">
        <w:rPr>
          <w:rFonts w:ascii="Times New Roman" w:eastAsia="Times New Roman" w:hAnsi="Times New Roman" w:cs="Times New Roman"/>
          <w:spacing w:val="3"/>
          <w:sz w:val="28"/>
          <w:szCs w:val="28"/>
          <w:shd w:val="clear" w:color="auto" w:fill="FFFFFF"/>
          <w:lang w:eastAsia="ru-RU"/>
        </w:rPr>
        <w:t xml:space="preserve"> розгляду не в </w:t>
      </w:r>
      <w:r w:rsidRPr="00E106D0">
        <w:rPr>
          <w:rFonts w:ascii="Times New Roman" w:eastAsia="Times New Roman" w:hAnsi="Times New Roman" w:cs="Times New Roman"/>
          <w:spacing w:val="1"/>
          <w:sz w:val="28"/>
          <w:szCs w:val="28"/>
          <w:shd w:val="clear" w:color="auto" w:fill="FFFFFF"/>
          <w:lang w:eastAsia="ru-RU"/>
        </w:rPr>
        <w:t>порядку службового доручення, за виконану роботу виплачується винагорода.</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4"/>
          <w:sz w:val="28"/>
          <w:szCs w:val="28"/>
          <w:shd w:val="clear" w:color="auto" w:fill="FFFFFF"/>
          <w:lang w:eastAsia="ru-RU"/>
        </w:rPr>
        <w:t xml:space="preserve">За правилом ст.139 ЦПК кошти, необхідні на оплату свідків, </w:t>
      </w:r>
      <w:r w:rsidRPr="00E106D0">
        <w:rPr>
          <w:rFonts w:ascii="Times New Roman" w:eastAsia="Times New Roman" w:hAnsi="Times New Roman" w:cs="Times New Roman"/>
          <w:spacing w:val="-8"/>
          <w:sz w:val="28"/>
          <w:szCs w:val="28"/>
          <w:shd w:val="clear" w:color="auto" w:fill="FFFFFF"/>
          <w:lang w:eastAsia="ru-RU"/>
        </w:rPr>
        <w:t xml:space="preserve">експертів, а також на проведення огляду на місці, вносить наперед </w:t>
      </w:r>
      <w:r w:rsidRPr="00E106D0">
        <w:rPr>
          <w:rFonts w:ascii="Times New Roman" w:eastAsia="Times New Roman" w:hAnsi="Times New Roman" w:cs="Times New Roman"/>
          <w:spacing w:val="-6"/>
          <w:sz w:val="28"/>
          <w:szCs w:val="28"/>
          <w:shd w:val="clear" w:color="auto" w:fill="FFFFFF"/>
          <w:lang w:eastAsia="ru-RU"/>
        </w:rPr>
        <w:t xml:space="preserve">сторона, яка порушила відповідне клопотання. Якщо виклик цих </w:t>
      </w:r>
      <w:r w:rsidRPr="00E106D0">
        <w:rPr>
          <w:rFonts w:ascii="Times New Roman" w:eastAsia="Times New Roman" w:hAnsi="Times New Roman" w:cs="Times New Roman"/>
          <w:spacing w:val="-5"/>
          <w:sz w:val="28"/>
          <w:szCs w:val="28"/>
          <w:shd w:val="clear" w:color="auto" w:fill="FFFFFF"/>
          <w:lang w:eastAsia="ru-RU"/>
        </w:rPr>
        <w:t xml:space="preserve">осіб або огляд на місці провадиться за клопотанням обох сторін </w:t>
      </w:r>
      <w:r w:rsidRPr="00E106D0">
        <w:rPr>
          <w:rFonts w:ascii="Times New Roman" w:eastAsia="Times New Roman" w:hAnsi="Times New Roman" w:cs="Times New Roman"/>
          <w:spacing w:val="-6"/>
          <w:sz w:val="28"/>
          <w:szCs w:val="28"/>
          <w:shd w:val="clear" w:color="auto" w:fill="FFFFFF"/>
          <w:lang w:eastAsia="ru-RU"/>
        </w:rPr>
        <w:t xml:space="preserve">або з ініціативи суду, потрібні для цього кошти вносяться обома </w:t>
      </w:r>
      <w:r w:rsidRPr="00E106D0">
        <w:rPr>
          <w:rFonts w:ascii="Times New Roman" w:eastAsia="Times New Roman" w:hAnsi="Times New Roman" w:cs="Times New Roman"/>
          <w:sz w:val="28"/>
          <w:szCs w:val="28"/>
          <w:shd w:val="clear" w:color="auto" w:fill="FFFFFF"/>
          <w:lang w:eastAsia="ru-RU"/>
        </w:rPr>
        <w:t xml:space="preserve">сторонами порівну. Перелічені суми не вносяться стороною, </w:t>
      </w:r>
      <w:r w:rsidRPr="00E106D0">
        <w:rPr>
          <w:rFonts w:ascii="Times New Roman" w:eastAsia="Times New Roman" w:hAnsi="Times New Roman" w:cs="Times New Roman"/>
          <w:spacing w:val="-6"/>
          <w:sz w:val="28"/>
          <w:szCs w:val="28"/>
          <w:shd w:val="clear" w:color="auto" w:fill="FFFFFF"/>
          <w:lang w:eastAsia="ru-RU"/>
        </w:rPr>
        <w:t xml:space="preserve">звільненою від оплати судових витрат. У таких випадках оплата </w:t>
      </w:r>
      <w:r w:rsidRPr="00E106D0">
        <w:rPr>
          <w:rFonts w:ascii="Times New Roman" w:eastAsia="Times New Roman" w:hAnsi="Times New Roman" w:cs="Times New Roman"/>
          <w:spacing w:val="-4"/>
          <w:sz w:val="28"/>
          <w:szCs w:val="28"/>
          <w:shd w:val="clear" w:color="auto" w:fill="FFFFFF"/>
          <w:lang w:eastAsia="ru-RU"/>
        </w:rPr>
        <w:t>провадиться з коштів, що відпускаються за кошторисом суду.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5"/>
          <w:sz w:val="28"/>
          <w:szCs w:val="28"/>
          <w:shd w:val="clear" w:color="auto" w:fill="FFFFFF"/>
          <w:lang w:eastAsia="ru-RU"/>
        </w:rPr>
        <w:t xml:space="preserve">Окремий порядок передбачений для стягнення витрат, </w:t>
      </w:r>
      <w:r w:rsidRPr="00E106D0">
        <w:rPr>
          <w:rFonts w:ascii="Times New Roman" w:eastAsia="Times New Roman" w:hAnsi="Times New Roman" w:cs="Times New Roman"/>
          <w:spacing w:val="10"/>
          <w:sz w:val="28"/>
          <w:szCs w:val="28"/>
          <w:shd w:val="clear" w:color="auto" w:fill="FFFFFF"/>
          <w:lang w:eastAsia="ru-RU"/>
        </w:rPr>
        <w:t xml:space="preserve">пов'язаних з розшуком відповідача, місце фактичного </w:t>
      </w:r>
      <w:r w:rsidRPr="00E106D0">
        <w:rPr>
          <w:rFonts w:ascii="Times New Roman" w:eastAsia="Times New Roman" w:hAnsi="Times New Roman" w:cs="Times New Roman"/>
          <w:sz w:val="28"/>
          <w:szCs w:val="28"/>
          <w:shd w:val="clear" w:color="auto" w:fill="FFFFFF"/>
          <w:lang w:eastAsia="ru-RU"/>
        </w:rPr>
        <w:t xml:space="preserve">перебування якого невідоме, і </w:t>
      </w:r>
      <w:r w:rsidRPr="00E106D0">
        <w:rPr>
          <w:rFonts w:ascii="Times New Roman" w:eastAsia="Times New Roman" w:hAnsi="Times New Roman" w:cs="Times New Roman"/>
          <w:sz w:val="28"/>
          <w:szCs w:val="28"/>
          <w:shd w:val="clear" w:color="auto" w:fill="FFFFFF"/>
          <w:lang w:eastAsia="ru-RU"/>
        </w:rPr>
        <w:lastRenderedPageBreak/>
        <w:t xml:space="preserve">що можливо як за ініціативою </w:t>
      </w:r>
      <w:r w:rsidRPr="00E106D0">
        <w:rPr>
          <w:rFonts w:ascii="Times New Roman" w:eastAsia="Times New Roman" w:hAnsi="Times New Roman" w:cs="Times New Roman"/>
          <w:spacing w:val="-2"/>
          <w:sz w:val="28"/>
          <w:szCs w:val="28"/>
          <w:shd w:val="clear" w:color="auto" w:fill="FFFFFF"/>
          <w:lang w:eastAsia="ru-RU"/>
        </w:rPr>
        <w:t xml:space="preserve">суду, так і за заявою позивача. Для цього суд (суддя) виносить </w:t>
      </w:r>
      <w:r w:rsidRPr="00E106D0">
        <w:rPr>
          <w:rFonts w:ascii="Times New Roman" w:eastAsia="Times New Roman" w:hAnsi="Times New Roman" w:cs="Times New Roman"/>
          <w:spacing w:val="-3"/>
          <w:sz w:val="28"/>
          <w:szCs w:val="28"/>
          <w:shd w:val="clear" w:color="auto" w:fill="FFFFFF"/>
          <w:lang w:eastAsia="ru-RU"/>
        </w:rPr>
        <w:t xml:space="preserve">ухвалу, покладаючи розшук відповідача на органи внутрішніх </w:t>
      </w:r>
      <w:r w:rsidRPr="00E106D0">
        <w:rPr>
          <w:rFonts w:ascii="Times New Roman" w:eastAsia="Times New Roman" w:hAnsi="Times New Roman" w:cs="Times New Roman"/>
          <w:spacing w:val="2"/>
          <w:sz w:val="28"/>
          <w:szCs w:val="28"/>
          <w:shd w:val="clear" w:color="auto" w:fill="FFFFFF"/>
          <w:lang w:eastAsia="ru-RU"/>
        </w:rPr>
        <w:t xml:space="preserve">справ, витрати котрих стягуються з відповідача на користь </w:t>
      </w:r>
      <w:r w:rsidRPr="00E106D0">
        <w:rPr>
          <w:rFonts w:ascii="Times New Roman" w:eastAsia="Times New Roman" w:hAnsi="Times New Roman" w:cs="Times New Roman"/>
          <w:spacing w:val="1"/>
          <w:sz w:val="28"/>
          <w:szCs w:val="28"/>
          <w:shd w:val="clear" w:color="auto" w:fill="FFFFFF"/>
          <w:lang w:eastAsia="ru-RU"/>
        </w:rPr>
        <w:t>держави в розмірі до п'яти мінімальних заробітних плат.</w:t>
      </w:r>
    </w:p>
    <w:p w:rsidR="00E106D0" w:rsidRPr="00E106D0" w:rsidRDefault="00E106D0" w:rsidP="00E106D0">
      <w:pPr>
        <w:spacing w:after="0" w:line="240" w:lineRule="auto"/>
        <w:jc w:val="both"/>
        <w:rPr>
          <w:rFonts w:ascii="Times New Roman" w:eastAsia="Times New Roman" w:hAnsi="Times New Roman" w:cs="Times New Roman"/>
          <w:spacing w:val="8"/>
          <w:sz w:val="28"/>
          <w:szCs w:val="28"/>
          <w:shd w:val="clear" w:color="auto" w:fill="FFFFFF"/>
          <w:lang w:eastAsia="ru-RU"/>
        </w:rPr>
      </w:pPr>
      <w:r w:rsidRPr="00E106D0">
        <w:rPr>
          <w:rFonts w:ascii="Times New Roman" w:eastAsia="Times New Roman" w:hAnsi="Times New Roman" w:cs="Times New Roman"/>
          <w:spacing w:val="-2"/>
          <w:sz w:val="28"/>
          <w:szCs w:val="28"/>
          <w:shd w:val="clear" w:color="auto" w:fill="FFFFFF"/>
          <w:lang w:eastAsia="ru-RU"/>
        </w:rPr>
        <w:t xml:space="preserve">До витрат, пов'язаних з розглядом справи, відносяться інші </w:t>
      </w:r>
      <w:r w:rsidRPr="00E106D0">
        <w:rPr>
          <w:rFonts w:ascii="Times New Roman" w:eastAsia="Times New Roman" w:hAnsi="Times New Roman" w:cs="Times New Roman"/>
          <w:spacing w:val="-3"/>
          <w:sz w:val="28"/>
          <w:szCs w:val="28"/>
          <w:shd w:val="clear" w:color="auto" w:fill="FFFFFF"/>
          <w:lang w:eastAsia="ru-RU"/>
        </w:rPr>
        <w:t xml:space="preserve">витрати, які ЦПК не включені до судових витрат, але по </w:t>
      </w:r>
      <w:r w:rsidRPr="00E106D0">
        <w:rPr>
          <w:rFonts w:ascii="Times New Roman" w:eastAsia="Times New Roman" w:hAnsi="Times New Roman" w:cs="Times New Roman"/>
          <w:spacing w:val="5"/>
          <w:sz w:val="28"/>
          <w:szCs w:val="28"/>
          <w:shd w:val="clear" w:color="auto" w:fill="FFFFFF"/>
          <w:lang w:eastAsia="ru-RU"/>
        </w:rPr>
        <w:t xml:space="preserve">суті є такими. Це, зокрема: 1) витрати заявника у справі </w:t>
      </w:r>
      <w:r w:rsidRPr="00E106D0">
        <w:rPr>
          <w:rFonts w:ascii="Times New Roman" w:eastAsia="Times New Roman" w:hAnsi="Times New Roman" w:cs="Times New Roman"/>
          <w:spacing w:val="-2"/>
          <w:sz w:val="28"/>
          <w:szCs w:val="28"/>
          <w:shd w:val="clear" w:color="auto" w:fill="FFFFFF"/>
          <w:lang w:eastAsia="ru-RU"/>
        </w:rPr>
        <w:t xml:space="preserve">окремого провадження про відновлення прав на втрачені цінні </w:t>
      </w:r>
      <w:r w:rsidRPr="00E106D0">
        <w:rPr>
          <w:rFonts w:ascii="Times New Roman" w:eastAsia="Times New Roman" w:hAnsi="Times New Roman" w:cs="Times New Roman"/>
          <w:spacing w:val="-3"/>
          <w:sz w:val="28"/>
          <w:szCs w:val="28"/>
          <w:shd w:val="clear" w:color="auto" w:fill="FFFFFF"/>
          <w:lang w:eastAsia="ru-RU"/>
        </w:rPr>
        <w:t xml:space="preserve">папери на пред'явника, пов'язані з публікацією в місцевій пресі </w:t>
      </w:r>
      <w:r w:rsidRPr="00E106D0">
        <w:rPr>
          <w:rFonts w:ascii="Times New Roman" w:eastAsia="Times New Roman" w:hAnsi="Times New Roman" w:cs="Times New Roman"/>
          <w:spacing w:val="3"/>
          <w:sz w:val="28"/>
          <w:szCs w:val="28"/>
          <w:shd w:val="clear" w:color="auto" w:fill="FFFFFF"/>
          <w:lang w:eastAsia="ru-RU"/>
        </w:rPr>
        <w:t xml:space="preserve">оголошення про виклик до суду держателя цінного папера </w:t>
      </w:r>
      <w:r w:rsidRPr="00E106D0">
        <w:rPr>
          <w:rFonts w:ascii="Times New Roman" w:eastAsia="Times New Roman" w:hAnsi="Times New Roman" w:cs="Times New Roman"/>
          <w:spacing w:val="10"/>
          <w:sz w:val="28"/>
          <w:szCs w:val="28"/>
          <w:shd w:val="clear" w:color="auto" w:fill="FFFFFF"/>
          <w:lang w:eastAsia="ru-RU"/>
        </w:rPr>
        <w:t xml:space="preserve">(ст.325 ЦПК); 2) витрати сторони, пов'язані з оплатою </w:t>
      </w:r>
      <w:r w:rsidRPr="00E106D0">
        <w:rPr>
          <w:rFonts w:ascii="Times New Roman" w:eastAsia="Times New Roman" w:hAnsi="Times New Roman" w:cs="Times New Roman"/>
          <w:spacing w:val="-2"/>
          <w:sz w:val="28"/>
          <w:szCs w:val="28"/>
          <w:shd w:val="clear" w:color="auto" w:fill="FFFFFF"/>
          <w:lang w:eastAsia="ru-RU"/>
        </w:rPr>
        <w:t xml:space="preserve">допомоги адвоката, який брав участь у справі (ст.137 ЦПК), та з </w:t>
      </w:r>
      <w:r w:rsidRPr="00E106D0">
        <w:rPr>
          <w:rFonts w:ascii="Times New Roman" w:eastAsia="Times New Roman" w:hAnsi="Times New Roman" w:cs="Times New Roman"/>
          <w:spacing w:val="2"/>
          <w:sz w:val="28"/>
          <w:szCs w:val="28"/>
          <w:shd w:val="clear" w:color="auto" w:fill="FFFFFF"/>
          <w:lang w:eastAsia="ru-RU"/>
        </w:rPr>
        <w:t xml:space="preserve">оплатою інших осіб, які за чинним законодавством можуть </w:t>
      </w:r>
      <w:r w:rsidRPr="00E106D0">
        <w:rPr>
          <w:rFonts w:ascii="Times New Roman" w:eastAsia="Times New Roman" w:hAnsi="Times New Roman" w:cs="Times New Roman"/>
          <w:spacing w:val="3"/>
          <w:sz w:val="28"/>
          <w:szCs w:val="28"/>
          <w:shd w:val="clear" w:color="auto" w:fill="FFFFFF"/>
          <w:lang w:eastAsia="ru-RU"/>
        </w:rPr>
        <w:t xml:space="preserve">здійснювати в судочинстві у справі цивільне процесуальне </w:t>
      </w:r>
      <w:r w:rsidRPr="00E106D0">
        <w:rPr>
          <w:rFonts w:ascii="Times New Roman" w:eastAsia="Times New Roman" w:hAnsi="Times New Roman" w:cs="Times New Roman"/>
          <w:spacing w:val="8"/>
          <w:sz w:val="28"/>
          <w:szCs w:val="28"/>
          <w:shd w:val="clear" w:color="auto" w:fill="FFFFFF"/>
          <w:lang w:eastAsia="ru-RU"/>
        </w:rPr>
        <w:t xml:space="preserve">представництво;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3"/>
          <w:sz w:val="28"/>
          <w:szCs w:val="28"/>
          <w:shd w:val="clear" w:color="auto" w:fill="FFFFFF"/>
          <w:lang w:eastAsia="ru-RU"/>
        </w:rPr>
        <w:t xml:space="preserve">Витрати, понесені сторонами у справі, розподіляються між </w:t>
      </w:r>
      <w:r w:rsidRPr="00E106D0">
        <w:rPr>
          <w:rFonts w:ascii="Times New Roman" w:eastAsia="Times New Roman" w:hAnsi="Times New Roman" w:cs="Times New Roman"/>
          <w:spacing w:val="-2"/>
          <w:sz w:val="28"/>
          <w:szCs w:val="28"/>
          <w:shd w:val="clear" w:color="auto" w:fill="FFFFFF"/>
          <w:lang w:eastAsia="ru-RU"/>
        </w:rPr>
        <w:t xml:space="preserve">ними за правилами, встановленими ст.ст. 141-142 ЦПК. Стороні, </w:t>
      </w:r>
      <w:r w:rsidRPr="00E106D0">
        <w:rPr>
          <w:rFonts w:ascii="Times New Roman" w:eastAsia="Times New Roman" w:hAnsi="Times New Roman" w:cs="Times New Roman"/>
          <w:spacing w:val="-3"/>
          <w:sz w:val="28"/>
          <w:szCs w:val="28"/>
          <w:shd w:val="clear" w:color="auto" w:fill="FFFFFF"/>
          <w:lang w:eastAsia="ru-RU"/>
        </w:rPr>
        <w:t xml:space="preserve">на користь якої постановлено рішення, суд присуджує з другої </w:t>
      </w:r>
      <w:r w:rsidRPr="00E106D0">
        <w:rPr>
          <w:rFonts w:ascii="Times New Roman" w:eastAsia="Times New Roman" w:hAnsi="Times New Roman" w:cs="Times New Roman"/>
          <w:b/>
          <w:spacing w:val="-1"/>
          <w:sz w:val="28"/>
          <w:szCs w:val="28"/>
          <w:shd w:val="clear" w:color="auto" w:fill="FFFFFF"/>
          <w:lang w:eastAsia="ru-RU"/>
        </w:rPr>
        <w:t xml:space="preserve">сторони </w:t>
      </w:r>
      <w:r w:rsidRPr="00E106D0">
        <w:rPr>
          <w:rFonts w:ascii="Times New Roman" w:eastAsia="Times New Roman" w:hAnsi="Times New Roman" w:cs="Times New Roman"/>
          <w:spacing w:val="-1"/>
          <w:sz w:val="28"/>
          <w:szCs w:val="28"/>
          <w:shd w:val="clear" w:color="auto" w:fill="FFFFFF"/>
          <w:lang w:eastAsia="ru-RU"/>
        </w:rPr>
        <w:t xml:space="preserve">всі понесені витрати у справі незалежно від того, що </w:t>
      </w:r>
      <w:r w:rsidRPr="00E106D0">
        <w:rPr>
          <w:rFonts w:ascii="Times New Roman" w:eastAsia="Times New Roman" w:hAnsi="Times New Roman" w:cs="Times New Roman"/>
          <w:spacing w:val="-2"/>
          <w:sz w:val="28"/>
          <w:szCs w:val="28"/>
          <w:shd w:val="clear" w:color="auto" w:fill="FFFFFF"/>
          <w:lang w:eastAsia="ru-RU"/>
        </w:rPr>
        <w:t xml:space="preserve">ця сторона була звільнена від їх оплати, на користь держави. </w:t>
      </w:r>
      <w:r w:rsidRPr="00E106D0">
        <w:rPr>
          <w:rFonts w:ascii="Times New Roman" w:eastAsia="Times New Roman" w:hAnsi="Times New Roman" w:cs="Times New Roman"/>
          <w:spacing w:val="3"/>
          <w:sz w:val="28"/>
          <w:szCs w:val="28"/>
          <w:shd w:val="clear" w:color="auto" w:fill="FFFFFF"/>
          <w:lang w:eastAsia="ru-RU"/>
        </w:rPr>
        <w:t xml:space="preserve">Якщо позов задоволено частково, витрати присуджуються </w:t>
      </w:r>
      <w:r w:rsidRPr="00E106D0">
        <w:rPr>
          <w:rFonts w:ascii="Times New Roman" w:eastAsia="Times New Roman" w:hAnsi="Times New Roman" w:cs="Times New Roman"/>
          <w:spacing w:val="-3"/>
          <w:sz w:val="28"/>
          <w:szCs w:val="28"/>
          <w:shd w:val="clear" w:color="auto" w:fill="FFFFFF"/>
          <w:lang w:eastAsia="ru-RU"/>
        </w:rPr>
        <w:t xml:space="preserve">позивачеві пропорційно розміру задоволених судом позовних </w:t>
      </w:r>
      <w:r w:rsidRPr="00E106D0">
        <w:rPr>
          <w:rFonts w:ascii="Times New Roman" w:eastAsia="Times New Roman" w:hAnsi="Times New Roman" w:cs="Times New Roman"/>
          <w:spacing w:val="-5"/>
          <w:sz w:val="28"/>
          <w:szCs w:val="28"/>
          <w:shd w:val="clear" w:color="auto" w:fill="FFFFFF"/>
          <w:lang w:eastAsia="ru-RU"/>
        </w:rPr>
        <w:t xml:space="preserve">вимог, а відповідачеві — пропорційно до тієї частини позовних </w:t>
      </w:r>
      <w:r w:rsidRPr="00E106D0">
        <w:rPr>
          <w:rFonts w:ascii="Times New Roman" w:eastAsia="Times New Roman" w:hAnsi="Times New Roman" w:cs="Times New Roman"/>
          <w:spacing w:val="3"/>
          <w:sz w:val="28"/>
          <w:szCs w:val="28"/>
          <w:shd w:val="clear" w:color="auto" w:fill="FFFFFF"/>
          <w:lang w:eastAsia="ru-RU"/>
        </w:rPr>
        <w:t xml:space="preserve">вимог, в якій позивачеві відмовлено. Суд апеляційної або </w:t>
      </w:r>
      <w:r w:rsidRPr="00E106D0">
        <w:rPr>
          <w:rFonts w:ascii="Times New Roman" w:eastAsia="Times New Roman" w:hAnsi="Times New Roman" w:cs="Times New Roman"/>
          <w:spacing w:val="-1"/>
          <w:sz w:val="28"/>
          <w:szCs w:val="28"/>
          <w:shd w:val="clear" w:color="auto" w:fill="FFFFFF"/>
          <w:lang w:eastAsia="ru-RU"/>
        </w:rPr>
        <w:t>касаційної інстанції при зміні рішення або постанові нового рішення відповідно змінює і розподіл витрат між сторонами.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Витрати, пов'язані з оплатою юридичної допомоги адво</w:t>
      </w:r>
      <w:r w:rsidRPr="00E106D0">
        <w:rPr>
          <w:rFonts w:ascii="Times New Roman" w:eastAsia="Times New Roman" w:hAnsi="Times New Roman" w:cs="Times New Roman"/>
          <w:spacing w:val="-2"/>
          <w:sz w:val="28"/>
          <w:szCs w:val="28"/>
          <w:shd w:val="clear" w:color="auto" w:fill="FFFFFF"/>
          <w:lang w:eastAsia="ru-RU"/>
        </w:rPr>
        <w:t xml:space="preserve">ката, який здійснював цивільне процесуальне представництво </w:t>
      </w:r>
      <w:r w:rsidRPr="00E106D0">
        <w:rPr>
          <w:rFonts w:ascii="Times New Roman" w:eastAsia="Times New Roman" w:hAnsi="Times New Roman" w:cs="Times New Roman"/>
          <w:spacing w:val="-4"/>
          <w:sz w:val="28"/>
          <w:szCs w:val="28"/>
          <w:shd w:val="clear" w:color="auto" w:fill="FFFFFF"/>
          <w:lang w:eastAsia="ru-RU"/>
        </w:rPr>
        <w:t xml:space="preserve">сторони, на користь якої постановлено рішення, суд присуджує </w:t>
      </w:r>
      <w:r w:rsidRPr="00E106D0">
        <w:rPr>
          <w:rFonts w:ascii="Times New Roman" w:eastAsia="Times New Roman" w:hAnsi="Times New Roman" w:cs="Times New Roman"/>
          <w:spacing w:val="-1"/>
          <w:sz w:val="28"/>
          <w:szCs w:val="28"/>
          <w:shd w:val="clear" w:color="auto" w:fill="FFFFFF"/>
          <w:lang w:eastAsia="ru-RU"/>
        </w:rPr>
        <w:t xml:space="preserve">з другої сторони в розмірі до п'яти відсотків від задоволеної </w:t>
      </w:r>
      <w:r w:rsidRPr="00E106D0">
        <w:rPr>
          <w:rFonts w:ascii="Times New Roman" w:eastAsia="Times New Roman" w:hAnsi="Times New Roman" w:cs="Times New Roman"/>
          <w:spacing w:val="2"/>
          <w:sz w:val="28"/>
          <w:szCs w:val="28"/>
          <w:shd w:val="clear" w:color="auto" w:fill="FFFFFF"/>
          <w:lang w:eastAsia="ru-RU"/>
        </w:rPr>
        <w:t>частини позовних вимог.</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3"/>
          <w:sz w:val="28"/>
          <w:szCs w:val="28"/>
          <w:shd w:val="clear" w:color="auto" w:fill="FFFFFF"/>
          <w:lang w:eastAsia="ru-RU"/>
        </w:rPr>
        <w:t xml:space="preserve">Витрати, понесені позивачем при відмові його від позову, </w:t>
      </w:r>
      <w:r w:rsidRPr="00E106D0">
        <w:rPr>
          <w:rFonts w:ascii="Times New Roman" w:eastAsia="Times New Roman" w:hAnsi="Times New Roman" w:cs="Times New Roman"/>
          <w:spacing w:val="6"/>
          <w:sz w:val="28"/>
          <w:szCs w:val="28"/>
          <w:shd w:val="clear" w:color="auto" w:fill="FFFFFF"/>
          <w:lang w:eastAsia="ru-RU"/>
        </w:rPr>
        <w:t xml:space="preserve">відповідачем не відшкодовуються. Але якщо позивач не </w:t>
      </w:r>
      <w:r w:rsidRPr="00E106D0">
        <w:rPr>
          <w:rFonts w:ascii="Times New Roman" w:eastAsia="Times New Roman" w:hAnsi="Times New Roman" w:cs="Times New Roman"/>
          <w:spacing w:val="-3"/>
          <w:sz w:val="28"/>
          <w:szCs w:val="28"/>
          <w:shd w:val="clear" w:color="auto" w:fill="FFFFFF"/>
          <w:lang w:eastAsia="ru-RU"/>
        </w:rPr>
        <w:t xml:space="preserve">підтримує своїх вимог внаслідок добровільного їх задоволення </w:t>
      </w:r>
      <w:r w:rsidRPr="00E106D0">
        <w:rPr>
          <w:rFonts w:ascii="Times New Roman" w:eastAsia="Times New Roman" w:hAnsi="Times New Roman" w:cs="Times New Roman"/>
          <w:spacing w:val="5"/>
          <w:sz w:val="28"/>
          <w:szCs w:val="28"/>
          <w:shd w:val="clear" w:color="auto" w:fill="FFFFFF"/>
          <w:lang w:eastAsia="ru-RU"/>
        </w:rPr>
        <w:t xml:space="preserve">відповідачем після пред'явлення позову, то суд за заявою </w:t>
      </w:r>
      <w:r w:rsidRPr="00E106D0">
        <w:rPr>
          <w:rFonts w:ascii="Times New Roman" w:eastAsia="Times New Roman" w:hAnsi="Times New Roman" w:cs="Times New Roman"/>
          <w:spacing w:val="7"/>
          <w:sz w:val="28"/>
          <w:szCs w:val="28"/>
          <w:shd w:val="clear" w:color="auto" w:fill="FFFFFF"/>
          <w:lang w:eastAsia="ru-RU"/>
        </w:rPr>
        <w:t xml:space="preserve">позивача присуджує з відповідача всі понесені у справі </w:t>
      </w:r>
      <w:r w:rsidRPr="00E106D0">
        <w:rPr>
          <w:rFonts w:ascii="Times New Roman" w:eastAsia="Times New Roman" w:hAnsi="Times New Roman" w:cs="Times New Roman"/>
          <w:spacing w:val="-1"/>
          <w:sz w:val="28"/>
          <w:szCs w:val="28"/>
          <w:shd w:val="clear" w:color="auto" w:fill="FFFFFF"/>
          <w:lang w:eastAsia="ru-RU"/>
        </w:rPr>
        <w:t>витрати.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3"/>
          <w:sz w:val="28"/>
          <w:szCs w:val="28"/>
          <w:shd w:val="clear" w:color="auto" w:fill="FFFFFF"/>
          <w:lang w:eastAsia="ru-RU"/>
        </w:rPr>
        <w:t xml:space="preserve">Порядок розподілу витрат у справі, в тому числі і на оплату </w:t>
      </w:r>
      <w:r w:rsidRPr="00E106D0">
        <w:rPr>
          <w:rFonts w:ascii="Times New Roman" w:eastAsia="Times New Roman" w:hAnsi="Times New Roman" w:cs="Times New Roman"/>
          <w:spacing w:val="-2"/>
          <w:sz w:val="28"/>
          <w:szCs w:val="28"/>
          <w:shd w:val="clear" w:color="auto" w:fill="FFFFFF"/>
          <w:lang w:eastAsia="ru-RU"/>
        </w:rPr>
        <w:t xml:space="preserve">адвоката, сторони можуть передбачити в укладеній між ними </w:t>
      </w:r>
      <w:r w:rsidRPr="00E106D0">
        <w:rPr>
          <w:rFonts w:ascii="Times New Roman" w:eastAsia="Times New Roman" w:hAnsi="Times New Roman" w:cs="Times New Roman"/>
          <w:spacing w:val="2"/>
          <w:sz w:val="28"/>
          <w:szCs w:val="28"/>
          <w:shd w:val="clear" w:color="auto" w:fill="FFFFFF"/>
          <w:lang w:eastAsia="ru-RU"/>
        </w:rPr>
        <w:t xml:space="preserve">мировій угоді. Якщо цього не було зроблено, то стягнення </w:t>
      </w:r>
      <w:r w:rsidRPr="00E106D0">
        <w:rPr>
          <w:rFonts w:ascii="Times New Roman" w:eastAsia="Times New Roman" w:hAnsi="Times New Roman" w:cs="Times New Roman"/>
          <w:spacing w:val="1"/>
          <w:sz w:val="28"/>
          <w:szCs w:val="28"/>
          <w:shd w:val="clear" w:color="auto" w:fill="FFFFFF"/>
          <w:lang w:eastAsia="ru-RU"/>
        </w:rPr>
        <w:t>витрат провадиться у порядку, передбаченому ст.137 ЦПК.</w:t>
      </w:r>
    </w:p>
    <w:p w:rsidR="00E106D0" w:rsidRPr="00E106D0" w:rsidRDefault="00E106D0" w:rsidP="00E106D0">
      <w:pPr>
        <w:spacing w:after="0" w:line="240" w:lineRule="auto"/>
        <w:jc w:val="both"/>
        <w:rPr>
          <w:rFonts w:ascii="Times New Roman" w:eastAsia="Times New Roman" w:hAnsi="Times New Roman" w:cs="Times New Roman"/>
          <w:spacing w:val="1"/>
          <w:sz w:val="28"/>
          <w:szCs w:val="28"/>
          <w:shd w:val="clear" w:color="auto" w:fill="FFFFFF"/>
          <w:lang w:eastAsia="ru-RU"/>
        </w:rPr>
      </w:pPr>
      <w:r w:rsidRPr="00E106D0">
        <w:rPr>
          <w:rFonts w:ascii="Times New Roman" w:eastAsia="Times New Roman" w:hAnsi="Times New Roman" w:cs="Times New Roman"/>
          <w:spacing w:val="-3"/>
          <w:sz w:val="28"/>
          <w:szCs w:val="28"/>
          <w:shd w:val="clear" w:color="auto" w:fill="FFFFFF"/>
          <w:lang w:eastAsia="ru-RU"/>
        </w:rPr>
        <w:t xml:space="preserve">Витрати у справі, понесені стороною, відшкодовуються не </w:t>
      </w:r>
      <w:r w:rsidRPr="00E106D0">
        <w:rPr>
          <w:rFonts w:ascii="Times New Roman" w:eastAsia="Times New Roman" w:hAnsi="Times New Roman" w:cs="Times New Roman"/>
          <w:spacing w:val="-2"/>
          <w:sz w:val="28"/>
          <w:szCs w:val="28"/>
          <w:shd w:val="clear" w:color="auto" w:fill="FFFFFF"/>
          <w:lang w:eastAsia="ru-RU"/>
        </w:rPr>
        <w:t xml:space="preserve">тільки другою стороною, а також у передбачених ст. 141 ЦПК </w:t>
      </w:r>
      <w:r w:rsidRPr="00E106D0">
        <w:rPr>
          <w:rFonts w:ascii="Times New Roman" w:eastAsia="Times New Roman" w:hAnsi="Times New Roman" w:cs="Times New Roman"/>
          <w:spacing w:val="-1"/>
          <w:sz w:val="28"/>
          <w:szCs w:val="28"/>
          <w:shd w:val="clear" w:color="auto" w:fill="FFFFFF"/>
          <w:lang w:eastAsia="ru-RU"/>
        </w:rPr>
        <w:t xml:space="preserve">випадках за рахунок держави. </w:t>
      </w:r>
      <w:r w:rsidRPr="00E106D0">
        <w:rPr>
          <w:rFonts w:ascii="Times New Roman" w:eastAsia="Times New Roman" w:hAnsi="Times New Roman" w:cs="Times New Roman"/>
          <w:spacing w:val="-3"/>
          <w:sz w:val="28"/>
          <w:szCs w:val="28"/>
          <w:shd w:val="clear" w:color="auto" w:fill="FFFFFF"/>
          <w:lang w:eastAsia="ru-RU"/>
        </w:rPr>
        <w:t xml:space="preserve">У разі відмови в позові позивачеві, звільненому від сплати судових витрат, вони приймаються на рахунок держави. Якщо </w:t>
      </w:r>
      <w:r w:rsidRPr="00E106D0">
        <w:rPr>
          <w:rFonts w:ascii="Times New Roman" w:eastAsia="Times New Roman" w:hAnsi="Times New Roman" w:cs="Times New Roman"/>
          <w:spacing w:val="-2"/>
          <w:sz w:val="28"/>
          <w:szCs w:val="28"/>
          <w:shd w:val="clear" w:color="auto" w:fill="FFFFFF"/>
          <w:lang w:eastAsia="ru-RU"/>
        </w:rPr>
        <w:t xml:space="preserve">обидві сторони звільнені від сплати витрат, то понесені судом витрати у зв'язку з розглядом справи відносяться за рахунок </w:t>
      </w:r>
      <w:r w:rsidRPr="00E106D0">
        <w:rPr>
          <w:rFonts w:ascii="Times New Roman" w:eastAsia="Times New Roman" w:hAnsi="Times New Roman" w:cs="Times New Roman"/>
          <w:sz w:val="28"/>
          <w:szCs w:val="28"/>
          <w:shd w:val="clear" w:color="auto" w:fill="FFFFFF"/>
          <w:lang w:eastAsia="ru-RU"/>
        </w:rPr>
        <w:t>держави.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2"/>
          <w:sz w:val="28"/>
          <w:szCs w:val="28"/>
          <w:shd w:val="clear" w:color="auto" w:fill="FFFFFF"/>
          <w:lang w:eastAsia="ru-RU"/>
        </w:rPr>
        <w:t xml:space="preserve">Витрати, понесені судом, стягуються з кожної сторони </w:t>
      </w:r>
      <w:r w:rsidRPr="00E106D0">
        <w:rPr>
          <w:rFonts w:ascii="Times New Roman" w:eastAsia="Times New Roman" w:hAnsi="Times New Roman" w:cs="Times New Roman"/>
          <w:spacing w:val="6"/>
          <w:sz w:val="28"/>
          <w:szCs w:val="28"/>
          <w:shd w:val="clear" w:color="auto" w:fill="FFFFFF"/>
          <w:lang w:eastAsia="ru-RU"/>
        </w:rPr>
        <w:t xml:space="preserve">пропорційно до тієї частини позову, щодо якої рішення </w:t>
      </w:r>
      <w:r w:rsidRPr="00E106D0">
        <w:rPr>
          <w:rFonts w:ascii="Times New Roman" w:eastAsia="Times New Roman" w:hAnsi="Times New Roman" w:cs="Times New Roman"/>
          <w:spacing w:val="3"/>
          <w:sz w:val="28"/>
          <w:szCs w:val="28"/>
          <w:shd w:val="clear" w:color="auto" w:fill="FFFFFF"/>
          <w:lang w:eastAsia="ru-RU"/>
        </w:rPr>
        <w:t xml:space="preserve">постановлено проти неї, і зараховуються в бюджет. Коли </w:t>
      </w:r>
      <w:r w:rsidRPr="00E106D0">
        <w:rPr>
          <w:rFonts w:ascii="Times New Roman" w:eastAsia="Times New Roman" w:hAnsi="Times New Roman" w:cs="Times New Roman"/>
          <w:spacing w:val="-3"/>
          <w:sz w:val="28"/>
          <w:szCs w:val="28"/>
          <w:shd w:val="clear" w:color="auto" w:fill="FFFFFF"/>
          <w:lang w:eastAsia="ru-RU"/>
        </w:rPr>
        <w:t xml:space="preserve">сторона, на користь якої постановлено </w:t>
      </w:r>
      <w:r w:rsidRPr="00E106D0">
        <w:rPr>
          <w:rFonts w:ascii="Times New Roman" w:eastAsia="Times New Roman" w:hAnsi="Times New Roman" w:cs="Times New Roman"/>
          <w:spacing w:val="-3"/>
          <w:sz w:val="28"/>
          <w:szCs w:val="28"/>
          <w:shd w:val="clear" w:color="auto" w:fill="FFFFFF"/>
          <w:lang w:eastAsia="ru-RU"/>
        </w:rPr>
        <w:lastRenderedPageBreak/>
        <w:t>рішення, звільнена від сплати судових витрат, то останні стягуються з другої сторони у бюджет держави.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2"/>
          <w:sz w:val="28"/>
          <w:szCs w:val="28"/>
          <w:shd w:val="clear" w:color="auto" w:fill="FFFFFF"/>
          <w:lang w:eastAsia="ru-RU"/>
        </w:rPr>
        <w:t xml:space="preserve">Так, витрати, понесені судом у зв'язку з розглядом справи, </w:t>
      </w:r>
      <w:r w:rsidRPr="00E106D0">
        <w:rPr>
          <w:rFonts w:ascii="Times New Roman" w:eastAsia="Times New Roman" w:hAnsi="Times New Roman" w:cs="Times New Roman"/>
          <w:spacing w:val="4"/>
          <w:sz w:val="28"/>
          <w:szCs w:val="28"/>
          <w:shd w:val="clear" w:color="auto" w:fill="FFFFFF"/>
          <w:lang w:eastAsia="ru-RU"/>
        </w:rPr>
        <w:t xml:space="preserve">і державне мито, від сплати яких позивач був звільнений, стягуються з відповідача у бюджет держави пропорційно </w:t>
      </w:r>
      <w:r w:rsidRPr="00E106D0">
        <w:rPr>
          <w:rFonts w:ascii="Times New Roman" w:eastAsia="Times New Roman" w:hAnsi="Times New Roman" w:cs="Times New Roman"/>
          <w:spacing w:val="8"/>
          <w:sz w:val="28"/>
          <w:szCs w:val="28"/>
          <w:shd w:val="clear" w:color="auto" w:fill="FFFFFF"/>
          <w:lang w:eastAsia="ru-RU"/>
        </w:rPr>
        <w:t xml:space="preserve">задоволеній частині позовних вимог. Якщо відповідача </w:t>
      </w:r>
      <w:r w:rsidRPr="00E106D0">
        <w:rPr>
          <w:rFonts w:ascii="Times New Roman" w:eastAsia="Times New Roman" w:hAnsi="Times New Roman" w:cs="Times New Roman"/>
          <w:spacing w:val="-2"/>
          <w:sz w:val="28"/>
          <w:szCs w:val="28"/>
          <w:shd w:val="clear" w:color="auto" w:fill="FFFFFF"/>
          <w:lang w:eastAsia="ru-RU"/>
        </w:rPr>
        <w:t xml:space="preserve">звільнено від судових витрат, то при відмові в позові витрати, </w:t>
      </w:r>
      <w:r w:rsidRPr="00E106D0">
        <w:rPr>
          <w:rFonts w:ascii="Times New Roman" w:eastAsia="Times New Roman" w:hAnsi="Times New Roman" w:cs="Times New Roman"/>
          <w:spacing w:val="2"/>
          <w:sz w:val="28"/>
          <w:szCs w:val="28"/>
          <w:shd w:val="clear" w:color="auto" w:fill="FFFFFF"/>
          <w:lang w:eastAsia="ru-RU"/>
        </w:rPr>
        <w:t xml:space="preserve">понесені судом у зв'язку з розглядом справи, стягуються з </w:t>
      </w:r>
      <w:r w:rsidRPr="00E106D0">
        <w:rPr>
          <w:rFonts w:ascii="Times New Roman" w:eastAsia="Times New Roman" w:hAnsi="Times New Roman" w:cs="Times New Roman"/>
          <w:spacing w:val="-1"/>
          <w:sz w:val="28"/>
          <w:szCs w:val="28"/>
          <w:shd w:val="clear" w:color="auto" w:fill="FFFFFF"/>
          <w:lang w:eastAsia="ru-RU"/>
        </w:rPr>
        <w:t>позивача в бюджет держави.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4"/>
          <w:sz w:val="28"/>
          <w:szCs w:val="28"/>
          <w:shd w:val="clear" w:color="auto" w:fill="FFFFFF"/>
          <w:lang w:eastAsia="ru-RU"/>
        </w:rPr>
        <w:t xml:space="preserve">У випадках задоволення позову частково, коли відповідач </w:t>
      </w:r>
      <w:r w:rsidRPr="00E106D0">
        <w:rPr>
          <w:rFonts w:ascii="Times New Roman" w:eastAsia="Times New Roman" w:hAnsi="Times New Roman" w:cs="Times New Roman"/>
          <w:spacing w:val="-3"/>
          <w:sz w:val="28"/>
          <w:szCs w:val="28"/>
          <w:shd w:val="clear" w:color="auto" w:fill="FFFFFF"/>
          <w:lang w:eastAsia="ru-RU"/>
        </w:rPr>
        <w:t xml:space="preserve">звільнений від сплати витрат, понесені судом витрати у зв'язку з розглядом справи стягуються у бюджет держави з позивача, </w:t>
      </w:r>
      <w:r w:rsidRPr="00E106D0">
        <w:rPr>
          <w:rFonts w:ascii="Times New Roman" w:eastAsia="Times New Roman" w:hAnsi="Times New Roman" w:cs="Times New Roman"/>
          <w:spacing w:val="2"/>
          <w:sz w:val="28"/>
          <w:szCs w:val="28"/>
          <w:shd w:val="clear" w:color="auto" w:fill="FFFFFF"/>
          <w:lang w:eastAsia="ru-RU"/>
        </w:rPr>
        <w:t xml:space="preserve">не звільненого від сплати судових витрат, пропорційно тій </w:t>
      </w:r>
      <w:r w:rsidRPr="00E106D0">
        <w:rPr>
          <w:rFonts w:ascii="Times New Roman" w:eastAsia="Times New Roman" w:hAnsi="Times New Roman" w:cs="Times New Roman"/>
          <w:spacing w:val="1"/>
          <w:sz w:val="28"/>
          <w:szCs w:val="28"/>
          <w:shd w:val="clear" w:color="auto" w:fill="FFFFFF"/>
          <w:lang w:eastAsia="ru-RU"/>
        </w:rPr>
        <w:t>частині позовних вимог, у задоволенні яких відмовлено.</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5"/>
          <w:sz w:val="28"/>
          <w:szCs w:val="28"/>
          <w:shd w:val="clear" w:color="auto" w:fill="FFFFFF"/>
          <w:lang w:eastAsia="ru-RU"/>
        </w:rPr>
        <w:t xml:space="preserve">Суд або суддя на заяву громадянина (сторони, третьої особи </w:t>
      </w:r>
      <w:r w:rsidRPr="00E106D0">
        <w:rPr>
          <w:rFonts w:ascii="Times New Roman" w:eastAsia="Times New Roman" w:hAnsi="Times New Roman" w:cs="Times New Roman"/>
          <w:spacing w:val="1"/>
          <w:sz w:val="28"/>
          <w:szCs w:val="28"/>
          <w:shd w:val="clear" w:color="auto" w:fill="FFFFFF"/>
          <w:lang w:eastAsia="ru-RU"/>
        </w:rPr>
        <w:t>з самостійними вимогами, заявника), який повинен відшко</w:t>
      </w:r>
      <w:r w:rsidRPr="00E106D0">
        <w:rPr>
          <w:rFonts w:ascii="Times New Roman" w:eastAsia="Times New Roman" w:hAnsi="Times New Roman" w:cs="Times New Roman"/>
          <w:spacing w:val="8"/>
          <w:sz w:val="28"/>
          <w:szCs w:val="28"/>
          <w:shd w:val="clear" w:color="auto" w:fill="FFFFFF"/>
          <w:lang w:eastAsia="ru-RU"/>
        </w:rPr>
        <w:t xml:space="preserve">дувати державі витрати, пов'язані з розглядом справи і </w:t>
      </w:r>
      <w:r w:rsidRPr="00E106D0">
        <w:rPr>
          <w:rFonts w:ascii="Times New Roman" w:eastAsia="Times New Roman" w:hAnsi="Times New Roman" w:cs="Times New Roman"/>
          <w:sz w:val="28"/>
          <w:szCs w:val="28"/>
          <w:shd w:val="clear" w:color="auto" w:fill="FFFFFF"/>
          <w:lang w:eastAsia="ru-RU"/>
        </w:rPr>
        <w:t xml:space="preserve">виконанням судового рішення, виходячи з майнового стану, </w:t>
      </w:r>
      <w:r w:rsidRPr="00E106D0">
        <w:rPr>
          <w:rFonts w:ascii="Times New Roman" w:eastAsia="Times New Roman" w:hAnsi="Times New Roman" w:cs="Times New Roman"/>
          <w:spacing w:val="-4"/>
          <w:sz w:val="28"/>
          <w:szCs w:val="28"/>
          <w:shd w:val="clear" w:color="auto" w:fill="FFFFFF"/>
          <w:lang w:eastAsia="ru-RU"/>
        </w:rPr>
        <w:t xml:space="preserve">може звільнити його від сплати витрат (ст.136 ЦПК). Ухвала </w:t>
      </w:r>
      <w:r w:rsidRPr="00E106D0">
        <w:rPr>
          <w:rFonts w:ascii="Times New Roman" w:eastAsia="Times New Roman" w:hAnsi="Times New Roman" w:cs="Times New Roman"/>
          <w:sz w:val="28"/>
          <w:szCs w:val="28"/>
          <w:shd w:val="clear" w:color="auto" w:fill="FFFFFF"/>
          <w:lang w:eastAsia="ru-RU"/>
        </w:rPr>
        <w:t>суду в питаннях визначення ціни позову та судових витрат може бути.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1"/>
          <w:sz w:val="28"/>
          <w:szCs w:val="28"/>
          <w:shd w:val="clear" w:color="auto" w:fill="FFFFFF"/>
          <w:lang w:eastAsia="ru-RU"/>
        </w:rPr>
        <w:t xml:space="preserve">Після тривалих дискусій при обговоренні проекту нового </w:t>
      </w:r>
      <w:r w:rsidRPr="00E106D0">
        <w:rPr>
          <w:rFonts w:ascii="Times New Roman" w:eastAsia="Times New Roman" w:hAnsi="Times New Roman" w:cs="Times New Roman"/>
          <w:spacing w:val="-2"/>
          <w:sz w:val="28"/>
          <w:szCs w:val="28"/>
          <w:shd w:val="clear" w:color="auto" w:fill="FFFFFF"/>
          <w:lang w:eastAsia="ru-RU"/>
        </w:rPr>
        <w:t xml:space="preserve">ЦПК України у Верховній Раді України до переліку витрат, </w:t>
      </w:r>
      <w:r w:rsidRPr="00E106D0">
        <w:rPr>
          <w:rFonts w:ascii="Times New Roman" w:eastAsia="Times New Roman" w:hAnsi="Times New Roman" w:cs="Times New Roman"/>
          <w:spacing w:val="8"/>
          <w:sz w:val="28"/>
          <w:szCs w:val="28"/>
          <w:shd w:val="clear" w:color="auto" w:fill="FFFFFF"/>
          <w:lang w:eastAsia="ru-RU"/>
        </w:rPr>
        <w:t xml:space="preserve">пов'язаних з розглядом справи в суді, було додатково </w:t>
      </w:r>
      <w:r w:rsidRPr="00E106D0">
        <w:rPr>
          <w:rFonts w:ascii="Times New Roman" w:eastAsia="Times New Roman" w:hAnsi="Times New Roman" w:cs="Times New Roman"/>
          <w:spacing w:val="3"/>
          <w:sz w:val="28"/>
          <w:szCs w:val="28"/>
          <w:shd w:val="clear" w:color="auto" w:fill="FFFFFF"/>
          <w:lang w:eastAsia="ru-RU"/>
        </w:rPr>
        <w:t xml:space="preserve">включено витрати на інформаційно-технічне забезпечення </w:t>
      </w:r>
      <w:r w:rsidRPr="00E106D0">
        <w:rPr>
          <w:rFonts w:ascii="Times New Roman" w:eastAsia="Times New Roman" w:hAnsi="Times New Roman" w:cs="Times New Roman"/>
          <w:spacing w:val="-4"/>
          <w:sz w:val="28"/>
          <w:szCs w:val="28"/>
          <w:shd w:val="clear" w:color="auto" w:fill="FFFFFF"/>
          <w:lang w:eastAsia="ru-RU"/>
        </w:rPr>
        <w:t xml:space="preserve">розгляду справи; витрати на правову допомогу; витрати сторін </w:t>
      </w:r>
      <w:r w:rsidRPr="00E106D0">
        <w:rPr>
          <w:rFonts w:ascii="Times New Roman" w:eastAsia="Times New Roman" w:hAnsi="Times New Roman" w:cs="Times New Roman"/>
          <w:spacing w:val="1"/>
          <w:sz w:val="28"/>
          <w:szCs w:val="28"/>
          <w:shd w:val="clear" w:color="auto" w:fill="FFFFFF"/>
          <w:lang w:eastAsia="ru-RU"/>
        </w:rPr>
        <w:t>та їх представників, що пов'язані з явкою до суду.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pacing w:val="-6"/>
          <w:sz w:val="28"/>
          <w:szCs w:val="28"/>
          <w:shd w:val="clear" w:color="auto" w:fill="FFFFFF"/>
          <w:lang w:eastAsia="ru-RU"/>
        </w:rPr>
        <w:t xml:space="preserve">Витрати на професійну правничу допомогу, </w:t>
      </w:r>
      <w:r w:rsidRPr="00E106D0">
        <w:rPr>
          <w:rFonts w:ascii="Times New Roman" w:eastAsia="Times New Roman" w:hAnsi="Times New Roman" w:cs="Times New Roman"/>
          <w:spacing w:val="-6"/>
          <w:sz w:val="28"/>
          <w:szCs w:val="28"/>
          <w:shd w:val="clear" w:color="auto" w:fill="FFFFFF"/>
          <w:lang w:eastAsia="ru-RU"/>
        </w:rPr>
        <w:t xml:space="preserve">згідно зі ст. 137 нового ЦПК </w:t>
      </w:r>
      <w:r w:rsidRPr="00E106D0">
        <w:rPr>
          <w:rFonts w:ascii="Times New Roman" w:eastAsia="Times New Roman" w:hAnsi="Times New Roman" w:cs="Times New Roman"/>
          <w:spacing w:val="-5"/>
          <w:sz w:val="28"/>
          <w:szCs w:val="28"/>
          <w:shd w:val="clear" w:color="auto" w:fill="FFFFFF"/>
          <w:lang w:eastAsia="ru-RU"/>
        </w:rPr>
        <w:t xml:space="preserve">України, включають в себе оплату правової допомоги адвоката </w:t>
      </w:r>
      <w:r w:rsidRPr="00E106D0">
        <w:rPr>
          <w:rFonts w:ascii="Times New Roman" w:eastAsia="Times New Roman" w:hAnsi="Times New Roman" w:cs="Times New Roman"/>
          <w:spacing w:val="2"/>
          <w:sz w:val="28"/>
          <w:szCs w:val="28"/>
          <w:shd w:val="clear" w:color="auto" w:fill="FFFFFF"/>
          <w:lang w:eastAsia="ru-RU"/>
        </w:rPr>
        <w:t xml:space="preserve">або іншого фахівця в галузі права. Вони покладаються на </w:t>
      </w:r>
      <w:r w:rsidRPr="00E106D0">
        <w:rPr>
          <w:rFonts w:ascii="Times New Roman" w:eastAsia="Times New Roman" w:hAnsi="Times New Roman" w:cs="Times New Roman"/>
          <w:spacing w:val="3"/>
          <w:sz w:val="28"/>
          <w:szCs w:val="28"/>
          <w:shd w:val="clear" w:color="auto" w:fill="FFFFFF"/>
          <w:lang w:eastAsia="ru-RU"/>
        </w:rPr>
        <w:t>сторони, крім випадків надання безоплатної правової до</w:t>
      </w:r>
      <w:r w:rsidRPr="00E106D0">
        <w:rPr>
          <w:rFonts w:ascii="Times New Roman" w:eastAsia="Times New Roman" w:hAnsi="Times New Roman" w:cs="Times New Roman"/>
          <w:spacing w:val="-4"/>
          <w:sz w:val="28"/>
          <w:szCs w:val="28"/>
          <w:shd w:val="clear" w:color="auto" w:fill="FFFFFF"/>
          <w:lang w:eastAsia="ru-RU"/>
        </w:rPr>
        <w:t xml:space="preserve">помоги. Вперше до цивільного процесуального законодавства </w:t>
      </w:r>
      <w:r w:rsidRPr="00E106D0">
        <w:rPr>
          <w:rFonts w:ascii="Times New Roman" w:eastAsia="Times New Roman" w:hAnsi="Times New Roman" w:cs="Times New Roman"/>
          <w:spacing w:val="7"/>
          <w:sz w:val="28"/>
          <w:szCs w:val="28"/>
          <w:shd w:val="clear" w:color="auto" w:fill="FFFFFF"/>
          <w:lang w:eastAsia="ru-RU"/>
        </w:rPr>
        <w:t xml:space="preserve">включено норму про встановлення законом граничного </w:t>
      </w:r>
      <w:r w:rsidRPr="00E106D0">
        <w:rPr>
          <w:rFonts w:ascii="Times New Roman" w:eastAsia="Times New Roman" w:hAnsi="Times New Roman" w:cs="Times New Roman"/>
          <w:spacing w:val="-1"/>
          <w:sz w:val="28"/>
          <w:szCs w:val="28"/>
          <w:shd w:val="clear" w:color="auto" w:fill="FFFFFF"/>
          <w:lang w:eastAsia="ru-RU"/>
        </w:rPr>
        <w:t>розміру компенсації витрат на правову допомогу.</w:t>
      </w:r>
    </w:p>
    <w:p w:rsidR="00E106D0" w:rsidRPr="00E106D0" w:rsidRDefault="00E106D0" w:rsidP="00E106D0">
      <w:pPr>
        <w:spacing w:after="0" w:line="240" w:lineRule="auto"/>
        <w:jc w:val="both"/>
        <w:rPr>
          <w:rFonts w:ascii="Times New Roman" w:eastAsia="Times New Roman" w:hAnsi="Times New Roman" w:cs="Times New Roman"/>
          <w:spacing w:val="-3"/>
          <w:sz w:val="28"/>
          <w:szCs w:val="28"/>
          <w:shd w:val="clear" w:color="auto" w:fill="FFFFFF"/>
          <w:lang w:eastAsia="ru-RU"/>
        </w:rPr>
      </w:pPr>
      <w:r w:rsidRPr="00E106D0">
        <w:rPr>
          <w:rFonts w:ascii="Times New Roman" w:eastAsia="Times New Roman" w:hAnsi="Times New Roman" w:cs="Times New Roman"/>
          <w:i/>
          <w:spacing w:val="1"/>
          <w:sz w:val="28"/>
          <w:szCs w:val="28"/>
          <w:shd w:val="clear" w:color="auto" w:fill="FFFFFF"/>
          <w:lang w:eastAsia="ru-RU"/>
        </w:rPr>
        <w:t xml:space="preserve">Витрати сторін та їх представників, що пов 'язані з явкою </w:t>
      </w:r>
      <w:r w:rsidRPr="00E106D0">
        <w:rPr>
          <w:rFonts w:ascii="Times New Roman" w:eastAsia="Times New Roman" w:hAnsi="Times New Roman" w:cs="Times New Roman"/>
          <w:i/>
          <w:spacing w:val="2"/>
          <w:sz w:val="28"/>
          <w:szCs w:val="28"/>
          <w:shd w:val="clear" w:color="auto" w:fill="FFFFFF"/>
          <w:lang w:eastAsia="ru-RU"/>
        </w:rPr>
        <w:t xml:space="preserve">до суду, </w:t>
      </w:r>
      <w:r w:rsidRPr="00E106D0">
        <w:rPr>
          <w:rFonts w:ascii="Times New Roman" w:eastAsia="Times New Roman" w:hAnsi="Times New Roman" w:cs="Times New Roman"/>
          <w:spacing w:val="2"/>
          <w:sz w:val="28"/>
          <w:szCs w:val="28"/>
          <w:shd w:val="clear" w:color="auto" w:fill="FFFFFF"/>
          <w:lang w:eastAsia="ru-RU"/>
        </w:rPr>
        <w:t xml:space="preserve">пов'язані з переїздом до іншого населеного пункту сторін та їх представників, а також найманням житла. їх </w:t>
      </w:r>
      <w:r w:rsidRPr="00E106D0">
        <w:rPr>
          <w:rFonts w:ascii="Times New Roman" w:eastAsia="Times New Roman" w:hAnsi="Times New Roman" w:cs="Times New Roman"/>
          <w:spacing w:val="-3"/>
          <w:sz w:val="28"/>
          <w:szCs w:val="28"/>
          <w:shd w:val="clear" w:color="auto" w:fill="FFFFFF"/>
          <w:lang w:eastAsia="ru-RU"/>
        </w:rPr>
        <w:t>несуть сторони.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pacing w:val="-5"/>
          <w:sz w:val="28"/>
          <w:szCs w:val="28"/>
          <w:shd w:val="clear" w:color="auto" w:fill="FFFFFF"/>
          <w:lang w:eastAsia="ru-RU"/>
        </w:rPr>
        <w:t xml:space="preserve">Стороні, на користь якої ухвалено судове рішення, та її представникові сплачуються іншою стороною добові (у разі </w:t>
      </w:r>
      <w:r w:rsidRPr="00E106D0">
        <w:rPr>
          <w:rFonts w:ascii="Times New Roman" w:eastAsia="Times New Roman" w:hAnsi="Times New Roman" w:cs="Times New Roman"/>
          <w:spacing w:val="-3"/>
          <w:sz w:val="28"/>
          <w:szCs w:val="28"/>
          <w:shd w:val="clear" w:color="auto" w:fill="FFFFFF"/>
          <w:lang w:eastAsia="ru-RU"/>
        </w:rPr>
        <w:t xml:space="preserve">переїзду до іншого населеного пункту), а також компенсація </w:t>
      </w:r>
      <w:r w:rsidRPr="00E106D0">
        <w:rPr>
          <w:rFonts w:ascii="Times New Roman" w:eastAsia="Times New Roman" w:hAnsi="Times New Roman" w:cs="Times New Roman"/>
          <w:spacing w:val="4"/>
          <w:sz w:val="28"/>
          <w:szCs w:val="28"/>
          <w:shd w:val="clear" w:color="auto" w:fill="FFFFFF"/>
          <w:lang w:eastAsia="ru-RU"/>
        </w:rPr>
        <w:t xml:space="preserve">за втрачений заробіток чи відрив від звичайних занять. </w:t>
      </w:r>
      <w:r w:rsidRPr="00E106D0">
        <w:rPr>
          <w:rFonts w:ascii="Times New Roman" w:eastAsia="Times New Roman" w:hAnsi="Times New Roman" w:cs="Times New Roman"/>
          <w:spacing w:val="-1"/>
          <w:sz w:val="28"/>
          <w:szCs w:val="28"/>
          <w:shd w:val="clear" w:color="auto" w:fill="FFFFFF"/>
          <w:lang w:eastAsia="ru-RU"/>
        </w:rPr>
        <w:t>Компенсація за втрачений заробіток обчислюється пропор</w:t>
      </w:r>
      <w:r w:rsidRPr="00E106D0">
        <w:rPr>
          <w:rFonts w:ascii="Times New Roman" w:eastAsia="Times New Roman" w:hAnsi="Times New Roman" w:cs="Times New Roman"/>
          <w:spacing w:val="-5"/>
          <w:sz w:val="28"/>
          <w:szCs w:val="28"/>
          <w:shd w:val="clear" w:color="auto" w:fill="FFFFFF"/>
          <w:lang w:eastAsia="ru-RU"/>
        </w:rPr>
        <w:t xml:space="preserve">ційно від розміру середньомісячного заробітку, а компенсація </w:t>
      </w:r>
      <w:r w:rsidRPr="00E106D0">
        <w:rPr>
          <w:rFonts w:ascii="Times New Roman" w:eastAsia="Times New Roman" w:hAnsi="Times New Roman" w:cs="Times New Roman"/>
          <w:spacing w:val="-4"/>
          <w:sz w:val="28"/>
          <w:szCs w:val="28"/>
          <w:shd w:val="clear" w:color="auto" w:fill="FFFFFF"/>
          <w:lang w:eastAsia="ru-RU"/>
        </w:rPr>
        <w:t xml:space="preserve">за відрив від звичайних занять - пропорційно від розміру </w:t>
      </w:r>
      <w:r w:rsidRPr="00E106D0">
        <w:rPr>
          <w:rFonts w:ascii="Times New Roman" w:eastAsia="Times New Roman" w:hAnsi="Times New Roman" w:cs="Times New Roman"/>
          <w:spacing w:val="-3"/>
          <w:sz w:val="28"/>
          <w:szCs w:val="28"/>
          <w:shd w:val="clear" w:color="auto" w:fill="FFFFFF"/>
          <w:lang w:eastAsia="ru-RU"/>
        </w:rPr>
        <w:t>мінімальної заробітної плати.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Судовий збір</w:t>
      </w:r>
      <w:r w:rsidRPr="00E106D0">
        <w:rPr>
          <w:rFonts w:ascii="Times New Roman" w:eastAsia="Times New Roman" w:hAnsi="Times New Roman" w:cs="Times New Roman"/>
          <w:sz w:val="28"/>
          <w:szCs w:val="28"/>
          <w:shd w:val="clear" w:color="auto" w:fill="FFFFFF"/>
          <w:lang w:eastAsia="ru-RU"/>
        </w:rPr>
        <w:t xml:space="preserve"> - збір, що справляється на всій території України за подання заяв, скарг до суду, за видачу судами документів, а також у разі ухвалення окремих судових рішень, передбачених цим Законом. Судовий збір включається до складу судових витрат</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Об'єкти справляння судового збору</w:t>
      </w:r>
      <w:r w:rsidRPr="00E106D0">
        <w:rPr>
          <w:rFonts w:ascii="Times New Roman" w:eastAsia="Times New Roman" w:hAnsi="Times New Roman" w:cs="Times New Roman"/>
          <w:b/>
          <w:sz w:val="28"/>
          <w:szCs w:val="28"/>
          <w:shd w:val="clear" w:color="auto" w:fill="FFFFFF"/>
          <w:lang w:eastAsia="ru-RU"/>
        </w:rPr>
        <w:t xml:space="preserve"> (Стаття 3 ЗУ Про судовий збір </w:t>
      </w:r>
      <w:r w:rsidRPr="00E106D0">
        <w:rPr>
          <w:rFonts w:ascii="Times New Roman" w:eastAsia="Times New Roman" w:hAnsi="Times New Roman" w:cs="Times New Roman"/>
          <w:sz w:val="28"/>
          <w:szCs w:val="28"/>
          <w:shd w:val="clear" w:color="auto" w:fill="FFFFFF"/>
          <w:lang w:eastAsia="ru-RU"/>
        </w:rPr>
        <w:t>від 08.07.2013 р.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Судовий збір справляється:</w:t>
      </w:r>
    </w:p>
    <w:p w:rsidR="00E106D0" w:rsidRPr="00E106D0" w:rsidRDefault="00E106D0" w:rsidP="00E106D0">
      <w:pPr>
        <w:numPr>
          <w:ilvl w:val="0"/>
          <w:numId w:val="48"/>
        </w:num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за подання до суду позовної заяви та іншої заяви, передбаченої процесуальним законодавством;</w:t>
      </w:r>
    </w:p>
    <w:p w:rsidR="00E106D0" w:rsidRPr="00E106D0" w:rsidRDefault="00E106D0" w:rsidP="00E106D0">
      <w:pPr>
        <w:numPr>
          <w:ilvl w:val="0"/>
          <w:numId w:val="48"/>
        </w:num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за подання до суду апеляційної і касаційної скарг на судові рішення, заяви про перегляд судового рішення у зв'язку з нововиявленими обставинами, заяви про скасування рішення третейського суду, заяви про видачу виконавчого документа на примусове виконання рішення третейського суду та заяви про перегляд судових рішень Верховним Судом України;</w:t>
      </w:r>
    </w:p>
    <w:p w:rsidR="00E106D0" w:rsidRPr="00E106D0" w:rsidRDefault="00E106D0" w:rsidP="00E106D0">
      <w:pPr>
        <w:numPr>
          <w:ilvl w:val="0"/>
          <w:numId w:val="48"/>
        </w:num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за видачу судами документів; </w:t>
      </w:r>
    </w:p>
    <w:p w:rsidR="00E106D0" w:rsidRPr="00E106D0" w:rsidRDefault="00E106D0" w:rsidP="00E106D0">
      <w:pPr>
        <w:numPr>
          <w:ilvl w:val="0"/>
          <w:numId w:val="48"/>
        </w:num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у разі ухвалення судового рішення, передбаченого цим Законом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2. Судовий збір не справляється за подання: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заяви про перегляд Верховним Судом України судового рішення у разі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заяви про скасування судового наказу;</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заяви про зміну чи встановлення способу, порядку і строку виконання судового рішення;</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заяви про поворот виконання судового рішення;</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5) заяви про винесення додаткового судового рішення;</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6) заяви про розірвання шлюбу з особою, визнаною в установленому законом порядку безвісно відсутньою;</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7) заяви про встановлення факту каліцтва, якщо це необхідно для призначення пенсії або одержання допомоги за загальнообов'язковим державним соціальним страхуванням;</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8) заяви про встановлення факту смерті особи, яка пропала безвісти за обставин, що загрожували їй смертю або дають підстави вважати її загиблою від певного нещасного випадку внаслідок надзвичайних ситуацій техногенного та природного характеру;</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11) заяви про надання особі психіатричної допомоги в примусовому порядку;</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12) заяви про обов'язкову госпіталізацію до протитуберкульозного закладу;</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12</w:t>
      </w:r>
      <w:r w:rsidRPr="00E106D0">
        <w:rPr>
          <w:rFonts w:ascii="Times New Roman" w:eastAsia="Times New Roman" w:hAnsi="Times New Roman" w:cs="Times New Roman"/>
          <w:b/>
          <w:sz w:val="28"/>
          <w:szCs w:val="28"/>
          <w:lang w:eastAsia="ru-RU"/>
        </w:rPr>
        <w:t>-</w:t>
      </w:r>
      <w:r w:rsidRPr="00E106D0">
        <w:rPr>
          <w:rFonts w:ascii="Times New Roman" w:eastAsia="Times New Roman" w:hAnsi="Times New Roman" w:cs="Times New Roman"/>
          <w:b/>
          <w:sz w:val="28"/>
          <w:szCs w:val="28"/>
          <w:vertAlign w:val="superscript"/>
          <w:lang w:eastAsia="ru-RU"/>
        </w:rPr>
        <w:t>1</w:t>
      </w:r>
      <w:r w:rsidRPr="00E106D0">
        <w:rPr>
          <w:rFonts w:ascii="Times New Roman" w:eastAsia="Times New Roman" w:hAnsi="Times New Roman" w:cs="Times New Roman"/>
          <w:sz w:val="28"/>
          <w:szCs w:val="28"/>
          <w:lang w:eastAsia="ru-RU"/>
        </w:rPr>
        <w:t>) заяви про видачу обмежувального припису;</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13) позовної заяви про відшкодування шкоди, заподіяної особі незаконними рішеннями, діями чи бездіяльністю органу державної влади, органу влади Автономної Республіки Крим або органу місцевого самоврядування, їх посадовою або службовою особою, а так само незаконними рішеннями, діями чи бездіяльністю органів, що здійснюють оперативно-розшукову діяльність, органів досудового розслідування, прокуратури або суду;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14) заяви, апеляційної та касаційної скарги про захист прав малолітніх чи неповнолітніх осіб;</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15) клопотання про визнання і виконання рішення іноземного суду відповідно до міжнародного договору України, згоду на обов’язковість якого надано Верховною Радою України та яким не передбачено плату під час звернення до суду, подання апеляційної та касаційної скарг у таких справах;</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16) заяви про встановлення факту смерті особи, яка загинула або пропала безвісти в районах проведення воєнних дій або антитерористичних операцій.</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Від сплати судового збору звільняються (Стаття 5):</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Від сплати судового збору під час розгляду справи в усіх судових інстанціях звільняються: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позивачі - у справах про стягнення заробітної плати та поновлення на роботі;</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позивачі - у справах про відшкодування шкоди, заподіяної каліцтвом або іншим ушкодженням здоров’я, а також смертю фізичної особи;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позивачі - у справах про стягнення аліментів, оплату додаткових витрат на дитину, стягнення неустойки (пені) за прострочення сплати аліментів, індексацію аліментів чи зміну способу їх стягнення, а також заявники у разі подання заяви щодо видачі судового наказу про стягнення аліментів;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позивачі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w:t>
      </w:r>
      <w:hyperlink r:id="rId18">
        <w:r w:rsidRPr="00E106D0">
          <w:rPr>
            <w:rFonts w:ascii="Times New Roman" w:eastAsia="Times New Roman" w:hAnsi="Times New Roman" w:cs="Times New Roman"/>
            <w:color w:val="0000FF"/>
            <w:sz w:val="28"/>
            <w:szCs w:val="28"/>
            <w:u w:val="single"/>
            <w:lang w:eastAsia="ru-RU"/>
          </w:rPr>
          <w:t>Закону України</w:t>
        </w:r>
      </w:hyperlink>
      <w:r w:rsidRPr="00E106D0">
        <w:rPr>
          <w:rFonts w:ascii="Times New Roman" w:eastAsia="Times New Roman" w:hAnsi="Times New Roman" w:cs="Times New Roman"/>
          <w:sz w:val="28"/>
          <w:szCs w:val="28"/>
          <w:lang w:eastAsia="ru-RU"/>
        </w:rPr>
        <w:t> "Про реабілітацію жертв політичних репресій на Україні";</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5) особи, які страждають на психічні розлади, та їх представники - у справах щодо спорів, пов’язаних з розглядом питань стосовно захисту прав і законних інтересів особи під час надання психіатричної допомоги;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6) позивачі - у справах про відшкодування матеріальних збитків, завданих внаслідок вчинення кримінального правопорушення;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7) громадяни, які у випадках, передбачених законодавством, звернулися із заявами до суду щодо захисту прав та інтересів інших осіб;</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8) інваліди Великої Вітчизняної війни та сім’ї воїнів (партизанів), які загинули чи пропали безвісти, і прирівняні до них у встановленому порядку особи;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9) інваліди I та II груп, законні представники дітей-інвалідів і недієздатних інвалідів;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10) позивачі - громадяни, віднесені до 1 та 2 категорій постраждалих внаслідок Чорнобильської катастрофи;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11) виборці - у справах про уточнення списку виборців;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12) військовослужбовці, військовозобов’язані та резервісти, які призвані на навчальні (або перевірочні) та спеціальні збори, - у справах, пов’язаних з виконанням військового обов’язку, а також під час виконання службових обов’язків;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13) учасники бойових дій, Герої України - у справах, пов’язаних з порушенням їхніх прав;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14) позивачі - у справах у порядку, визначеному </w:t>
      </w:r>
      <w:hyperlink r:id="rId19">
        <w:r w:rsidRPr="00E106D0">
          <w:rPr>
            <w:rFonts w:ascii="Times New Roman" w:eastAsia="Times New Roman" w:hAnsi="Times New Roman" w:cs="Times New Roman"/>
            <w:color w:val="0000FF"/>
            <w:sz w:val="28"/>
            <w:szCs w:val="28"/>
            <w:u w:val="single"/>
            <w:lang w:eastAsia="ru-RU"/>
          </w:rPr>
          <w:t>статтею 12</w:t>
        </w:r>
      </w:hyperlink>
      <w:r w:rsidRPr="00E106D0">
        <w:rPr>
          <w:rFonts w:ascii="Times New Roman" w:eastAsia="Times New Roman" w:hAnsi="Times New Roman" w:cs="Times New Roman"/>
          <w:sz w:val="28"/>
          <w:szCs w:val="28"/>
          <w:lang w:eastAsia="ru-RU"/>
        </w:rPr>
        <w:t> Закону України "Про біженців та осіб, які потребують додаткового або тимчасового захисту";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15) фізичні особи (крім суб’єктів підприємницької діяльності) - кредитори, які звертаються з грошовими вимогами до боржника щодо виплати заборгованості із заробітної плати, зобов’язань внаслідок заподіяння шкоди життю та здоров’ю громадян, виплати авторської винагороди та аліментів, - після оголошення про порушення справи про банкрутство, а також після повідомлення про визнання боржника банкрутом;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15</w:t>
      </w:r>
      <w:r w:rsidRPr="00E106D0">
        <w:rPr>
          <w:rFonts w:ascii="Times New Roman" w:eastAsia="Times New Roman" w:hAnsi="Times New Roman" w:cs="Times New Roman"/>
          <w:b/>
          <w:sz w:val="28"/>
          <w:szCs w:val="28"/>
          <w:lang w:eastAsia="ru-RU"/>
        </w:rPr>
        <w:t>-</w:t>
      </w:r>
      <w:r w:rsidRPr="00E106D0">
        <w:rPr>
          <w:rFonts w:ascii="Times New Roman" w:eastAsia="Times New Roman" w:hAnsi="Times New Roman" w:cs="Times New Roman"/>
          <w:b/>
          <w:sz w:val="28"/>
          <w:szCs w:val="28"/>
          <w:vertAlign w:val="superscript"/>
          <w:lang w:eastAsia="ru-RU"/>
        </w:rPr>
        <w:t>1</w:t>
      </w:r>
      <w:r w:rsidRPr="00E106D0">
        <w:rPr>
          <w:rFonts w:ascii="Times New Roman" w:eastAsia="Times New Roman" w:hAnsi="Times New Roman" w:cs="Times New Roman"/>
          <w:sz w:val="28"/>
          <w:szCs w:val="28"/>
          <w:lang w:eastAsia="ru-RU"/>
        </w:rPr>
        <w:t>) органи місцевого самоврядування - за подання заяви про визнання спадщини відумерлою;</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16) позивачі - за подання позовів щодо спорів, пов’язаних з наданням статусу учасника бойових дій відповідно до </w:t>
      </w:r>
      <w:hyperlink r:id="rId20">
        <w:r w:rsidRPr="00E106D0">
          <w:rPr>
            <w:rFonts w:ascii="Times New Roman" w:eastAsia="Times New Roman" w:hAnsi="Times New Roman" w:cs="Times New Roman"/>
            <w:color w:val="0000FF"/>
            <w:sz w:val="28"/>
            <w:szCs w:val="28"/>
            <w:u w:val="single"/>
            <w:lang w:eastAsia="ru-RU"/>
          </w:rPr>
          <w:t>пунктів 19</w:t>
        </w:r>
      </w:hyperlink>
      <w:r w:rsidRPr="00E106D0">
        <w:rPr>
          <w:rFonts w:ascii="Times New Roman" w:eastAsia="Times New Roman" w:hAnsi="Times New Roman" w:cs="Times New Roman"/>
          <w:sz w:val="28"/>
          <w:szCs w:val="28"/>
          <w:lang w:eastAsia="ru-RU"/>
        </w:rPr>
        <w:t>, </w:t>
      </w:r>
      <w:hyperlink r:id="rId21">
        <w:r w:rsidRPr="00E106D0">
          <w:rPr>
            <w:rFonts w:ascii="Times New Roman" w:eastAsia="Times New Roman" w:hAnsi="Times New Roman" w:cs="Times New Roman"/>
            <w:color w:val="0000FF"/>
            <w:sz w:val="28"/>
            <w:szCs w:val="28"/>
            <w:u w:val="single"/>
            <w:lang w:eastAsia="ru-RU"/>
          </w:rPr>
          <w:t>20 частини першої статті 6</w:t>
        </w:r>
      </w:hyperlink>
      <w:r w:rsidRPr="00E106D0">
        <w:rPr>
          <w:rFonts w:ascii="Times New Roman" w:eastAsia="Times New Roman" w:hAnsi="Times New Roman" w:cs="Times New Roman"/>
          <w:sz w:val="28"/>
          <w:szCs w:val="28"/>
          <w:lang w:eastAsia="ru-RU"/>
        </w:rPr>
        <w:t> Закону України "Про статус ветеранів війни, гарантії їх соціального захисту";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17) 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w:t>
      </w:r>
      <w:hyperlink r:id="rId22">
        <w:r w:rsidRPr="00E106D0">
          <w:rPr>
            <w:rFonts w:ascii="Times New Roman" w:eastAsia="Times New Roman" w:hAnsi="Times New Roman" w:cs="Times New Roman"/>
            <w:color w:val="0000FF"/>
            <w:sz w:val="28"/>
            <w:szCs w:val="28"/>
            <w:u w:val="single"/>
            <w:shd w:val="clear" w:color="auto" w:fill="FFFFFF"/>
            <w:lang w:eastAsia="ru-RU"/>
          </w:rPr>
          <w:t>статті 537</w:t>
        </w:r>
      </w:hyperlink>
      <w:r w:rsidRPr="00E106D0">
        <w:rPr>
          <w:rFonts w:ascii="Times New Roman" w:eastAsia="Times New Roman" w:hAnsi="Times New Roman" w:cs="Times New Roman"/>
          <w:sz w:val="28"/>
          <w:szCs w:val="28"/>
          <w:shd w:val="clear" w:color="auto" w:fill="FFFFFF"/>
          <w:lang w:eastAsia="ru-RU"/>
        </w:rPr>
        <w:t> Кримінального процесуального кодексу України, у разі відсутності на їхніх особових рахунках коштів, достатніх для сплати судового збору.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21) заявники -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22) позивачі - у справах за позовами до держави-агресора Російської Федерації про відшкодування завданої майнової та/або моральної шкоди у зв’язку з тимчасовою окупацією території України, збройною агресією, збройним конфліктом,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Порядок сплати судового збору (Стаття 6)</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Судовий збір перераховується у безготівковій або готівковій формі.</w:t>
      </w:r>
      <w:r w:rsidRPr="00E106D0">
        <w:rPr>
          <w:rFonts w:ascii="Times New Roman" w:eastAsia="Times New Roman" w:hAnsi="Times New Roman" w:cs="Times New Roman"/>
          <w:color w:val="000000"/>
          <w:sz w:val="28"/>
          <w:szCs w:val="28"/>
          <w:shd w:val="clear" w:color="auto" w:fill="FFFFFF"/>
          <w:lang w:eastAsia="ru-RU"/>
        </w:rPr>
        <w:t xml:space="preserve"> </w:t>
      </w:r>
      <w:r w:rsidRPr="00E106D0">
        <w:rPr>
          <w:rFonts w:ascii="Times New Roman" w:eastAsia="Times New Roman" w:hAnsi="Times New Roman" w:cs="Times New Roman"/>
          <w:sz w:val="28"/>
          <w:szCs w:val="28"/>
          <w:shd w:val="clear" w:color="auto" w:fill="FFFFFF"/>
          <w:lang w:eastAsia="ru-RU"/>
        </w:rPr>
        <w:t>За подання нерезидентами позовів, ціна яких визначається в іноземній валюті, судовий збір може сплачуватися нерезидентами в іноземній валюті з урахуванням офіційного курсу гривні до іноземної валюти, встановленого Національним банком України на день сплати.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За подання позовів, ціна яких визначається в іноземній валюті, судовий збір сплачується у гривнях з урахуванням офіційного курсу гривні до іноземної валюти, встановленого Національним банком України на день сплати.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У разі якщо судовий збір сплачується за подання позовної заяви до суду в розмірі, визначеному з урахуванням ціни позову, а встановлена при цьому позивачем ціна позову не відповідає дійсній вартості спірного майна або якщо на день подання позову неможливо встановити точну його ціну, розмір судового збору попередньо визначає суд з подальшою сплатою недоплаченої суми або з поверненням суми переплати судового збору відповідно до ціни позову, встановленої судом у процесі розгляду справи.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У разі якщо розмір позовних вимог збільшено або пред'явлено нові позовні вимоги, недоплачену суму судового збору необхідно сплатити до звернення до суду з відповідною заявою. У разі зменшення розміру позовних вимог питання щодо повернення суми судового збору вирішується відповідно до </w:t>
      </w:r>
      <w:hyperlink r:id="rId23">
        <w:r w:rsidRPr="00E106D0">
          <w:rPr>
            <w:rFonts w:ascii="Times New Roman" w:eastAsia="Times New Roman" w:hAnsi="Times New Roman" w:cs="Times New Roman"/>
            <w:color w:val="0000FF"/>
            <w:sz w:val="28"/>
            <w:szCs w:val="28"/>
            <w:u w:val="single"/>
            <w:lang w:eastAsia="ru-RU"/>
          </w:rPr>
          <w:t>статті 7</w:t>
        </w:r>
      </w:hyperlink>
      <w:r w:rsidRPr="00E106D0">
        <w:rPr>
          <w:rFonts w:ascii="Times New Roman" w:eastAsia="Times New Roman" w:hAnsi="Times New Roman" w:cs="Times New Roman"/>
          <w:sz w:val="28"/>
          <w:szCs w:val="28"/>
          <w:lang w:eastAsia="ru-RU"/>
        </w:rPr>
        <w:t> цього Закону.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За подання позовної заяви, що має одночасно майновий і немайновий характер, судовий збір сплачується за ставками, встановленими для позовних заяв майнового та немайнового характеру.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У разі коли в позовній заяві об’єднано дві і більше вимог немайнового характеру, судовий збір сплачується за кожну вимогу немайнового характеру.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 подання позовної заяви про розірвання шлюбу з одночасним поділом майна судовий збір справляється за розірвання шлюбу і за поділ майна.</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Якщо скаргу (заяву) подано про перегляд судового рішення в частині позовних вимог (сум, що підлягають стягненню за судовим рішенням), судовий збір за подання скарги (заяви) вираховується та сплачується лише щодо перегляду судового рішення в частині таких позовних вимог (оспорюваних сум).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5. За повторно подані позови, що раніше були залишені без розгляду, судовий збір сплачується на загальних підставах.</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6. За подання зустрічних позовних заяв, а також заяв про вступ у справу третіх осіб із самостійними позовними вимогами судовий збір справляється на загальних підставах.</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У разі вибуття із справи позивача судовий збір сплачується його правонаступником, якщо збір не був сплачений.</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У разі роз'єднання судом позовних вимог судовий збір, сплачений за подання позову, не повертається і перерахунок не здійснюється. Після роз'єднання судом позовних вимог судовий збір повторно не сплачується</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7. У разі якщо позов подається одночасно кількома позивачами до одного або кількох відповідачів, судовий збір обчислюється з урахуванням загальної суми позову і сплачується кожним позивачем пропорційно долі поданих кожним з них вимог окремим платіжним документом.</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разі коли позов немайнового характеру подається одночасно кількома позивачами до одного або кількох відповідачів, судовий збір сплачується </w:t>
      </w:r>
      <w:r w:rsidRPr="00E106D0">
        <w:rPr>
          <w:rFonts w:ascii="Times New Roman" w:eastAsia="Times New Roman" w:hAnsi="Times New Roman" w:cs="Times New Roman"/>
          <w:sz w:val="28"/>
          <w:szCs w:val="28"/>
          <w:lang w:eastAsia="ru-RU"/>
        </w:rPr>
        <w:lastRenderedPageBreak/>
        <w:t>кожним позивачем окремим платіжним документом у розмірах, установлених статтею 4 цього Закону за подання позову немайнового характеру.</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Судовий збір справляється з урахуванням загальної суми позову також у разі: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подання позову одним позивачем до кількох відповідачів;об'єднання суддею в одне провадження кількох однорідних позовних вимог.</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8. Розподіл судового збору між сторонами та перевірка повноти сплати судового збору здійснюються відповідно до процесуального законодавства.</w:t>
      </w: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Повернення судового збору Стаття 7.</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Сплачена сума судового збору повертається за клопотанням особи, яка його сплатила за ухвалою суду в разі: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зменшення розміру позовних вимог або внесення судового збору в більшому розмірі, ніж встановлено законом;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повернення заяви або скарги;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відмови у відкритті провадження у справі в суді першої інстанції, апеляційного та касаційного провадження у справі;</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залишення заяви або скарги без розгляду (крім випадків, якщо такі заяви або скарги залишені без розгляду у зв’язку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 або неподання позивачем витребуваних судом матеріалів, або за його заявою (клопотанням);</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5) закриття (припинення) провадження у справі (крім випадків, якщо провадження у справі закрито у зв’язку з відмовою позивача від позову і така відмова визнана судом), у тому числі в апеляційній та касаційній інстанціях.</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У випадках, установлених </w:t>
      </w:r>
      <w:hyperlink r:id="rId24">
        <w:r w:rsidRPr="00E106D0">
          <w:rPr>
            <w:rFonts w:ascii="Times New Roman" w:eastAsia="Times New Roman" w:hAnsi="Times New Roman" w:cs="Times New Roman"/>
            <w:color w:val="0000FF"/>
            <w:sz w:val="28"/>
            <w:szCs w:val="28"/>
            <w:u w:val="single"/>
            <w:lang w:eastAsia="ru-RU"/>
          </w:rPr>
          <w:t>пунктом 1 частини першої</w:t>
        </w:r>
      </w:hyperlink>
      <w:r w:rsidRPr="00E106D0">
        <w:rPr>
          <w:rFonts w:ascii="Times New Roman" w:eastAsia="Times New Roman" w:hAnsi="Times New Roman" w:cs="Times New Roman"/>
          <w:sz w:val="28"/>
          <w:szCs w:val="28"/>
          <w:lang w:eastAsia="ru-RU"/>
        </w:rPr>
        <w:t> цієї статті, судовий збір повертається в розмірі переплаченої суми; в інших випадках, установлених </w:t>
      </w:r>
      <w:hyperlink r:id="rId25">
        <w:r w:rsidRPr="00E106D0">
          <w:rPr>
            <w:rFonts w:ascii="Times New Roman" w:eastAsia="Times New Roman" w:hAnsi="Times New Roman" w:cs="Times New Roman"/>
            <w:color w:val="0000FF"/>
            <w:sz w:val="28"/>
            <w:szCs w:val="28"/>
            <w:u w:val="single"/>
            <w:lang w:eastAsia="ru-RU"/>
          </w:rPr>
          <w:t>частиною першою</w:t>
        </w:r>
      </w:hyperlink>
      <w:r w:rsidRPr="00E106D0">
        <w:rPr>
          <w:rFonts w:ascii="Times New Roman" w:eastAsia="Times New Roman" w:hAnsi="Times New Roman" w:cs="Times New Roman"/>
          <w:sz w:val="28"/>
          <w:szCs w:val="28"/>
          <w:lang w:eastAsia="ru-RU"/>
        </w:rPr>
        <w:t>цієї статті, - повністю.</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У разі укладення мирової угоди до прийняття рішення у справі судом першої інстанції, відмови позивача від позову, визнання позову відповідачем до початку розгляду справи по суті суд у відповідній ухвалі чи рішенні у порядку, встановленому законом, вирішує питання про повернення позивачу з державного бюджету 50 відсотків судового збору, сплаченого при поданні позову.</w:t>
      </w: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У разі укладення мирової угоди, відмови від позову, визнання позову відповідачем на стадії перегляду рішення в апеляційному чи касаційному порядку суд у відповідній ухвалі у порядку, встановленому законом, вирішує питання про повернення скаржнику (заявнику) з державного бюджету 50 відсотків судового збору, сплаченого ним при поданні відповідної апеляційної чи касаційної скарги</w:t>
      </w:r>
      <w:r w:rsidRPr="00E106D0">
        <w:rPr>
          <w:rFonts w:ascii="Times New Roman" w:eastAsia="Times New Roman" w:hAnsi="Times New Roman" w:cs="Times New Roman"/>
          <w:b/>
          <w:sz w:val="28"/>
          <w:szCs w:val="28"/>
          <w:shd w:val="clear" w:color="auto" w:fill="FFFFFF"/>
          <w:lang w:eastAsia="ru-RU"/>
        </w:rPr>
        <w:t>.</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5. Повернення сплаченої суми судового збору здійснюється в порядку, встановленому центральним органом виконавчої влади із забезпечення реалізації державної фінансової політики.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Відстрочення та розстрочення сплати судового збору, зменшення його розміру або звільнення від його сплати (ст.8)</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Відстрочення та розстрочення сплати судового збору, зменшення його розміру або звільнення від його сплати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Враховуючи майновий стан сторони, суд може своєю ухвалою за її клопотанням відстрочити або розстрочити сплату судового збору на певний строк, але не довше ніж до ухвалення судового рішення у справі за таких умов: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розмір судового збору перевищує 5 відсотків розміру річного доходу позивача - фізичної особи за попередній календарний рік; або</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позивачами є:</w:t>
      </w:r>
    </w:p>
    <w:p w:rsidR="00E106D0" w:rsidRPr="00E106D0" w:rsidRDefault="00E106D0" w:rsidP="00E106D0">
      <w:pPr>
        <w:spacing w:before="100"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а) військовослужбовці;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б) батьки, які мають дитину віком до чотирнадцяти років або дитину-інваліда, якщо інший з батьків ухиляється від сплати аліментів;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 одинокі матері (батьки), які мають дитину віком до чотирнадцяти років або дитину-інваліда;</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г) члени малозабезпеченої чи багатодітної сім’ї;</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ґ) особа, яка діє в інтересах малолітніх чи неповнолітніх осіб та осіб, які визнані судом недієздатними чи дієздатність яких обмежена; або</w:t>
      </w:r>
    </w:p>
    <w:p w:rsidR="00E106D0" w:rsidRPr="00E106D0" w:rsidRDefault="00E106D0" w:rsidP="00E106D0">
      <w:pPr>
        <w:spacing w:before="100" w:after="10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предметом позову є захист соціальних, трудових, сімейних, житлових прав, відшкод</w:t>
      </w:r>
      <w:r w:rsidRPr="00E106D0">
        <w:rPr>
          <w:rFonts w:ascii="Times New Roman" w:eastAsia="Times New Roman" w:hAnsi="Times New Roman" w:cs="Times New Roman"/>
          <w:color w:val="000000"/>
          <w:sz w:val="28"/>
          <w:szCs w:val="28"/>
          <w:shd w:val="clear" w:color="auto" w:fill="FFFFFF"/>
          <w:lang w:eastAsia="ru-RU"/>
        </w:rPr>
        <w:t xml:space="preserve"> </w:t>
      </w:r>
      <w:r w:rsidRPr="00E106D0">
        <w:rPr>
          <w:rFonts w:ascii="Times New Roman" w:eastAsia="Times New Roman" w:hAnsi="Times New Roman" w:cs="Times New Roman"/>
          <w:sz w:val="28"/>
          <w:szCs w:val="28"/>
          <w:lang w:eastAsia="ru-RU"/>
        </w:rPr>
        <w:t>2. Суд може зменшити розмір судового збору або звільнити від його сплати на підставі, зазначеній у </w:t>
      </w:r>
      <w:hyperlink r:id="rId26">
        <w:r w:rsidRPr="00E106D0">
          <w:rPr>
            <w:rFonts w:ascii="Times New Roman" w:eastAsia="Times New Roman" w:hAnsi="Times New Roman" w:cs="Times New Roman"/>
            <w:color w:val="0000FF"/>
            <w:sz w:val="28"/>
            <w:szCs w:val="28"/>
            <w:u w:val="single"/>
            <w:lang w:eastAsia="ru-RU"/>
          </w:rPr>
          <w:t>частині першій</w:t>
        </w:r>
      </w:hyperlink>
      <w:r w:rsidRPr="00E106D0">
        <w:rPr>
          <w:rFonts w:ascii="Times New Roman" w:eastAsia="Times New Roman" w:hAnsi="Times New Roman" w:cs="Times New Roman"/>
          <w:sz w:val="28"/>
          <w:szCs w:val="28"/>
          <w:lang w:eastAsia="ru-RU"/>
        </w:rPr>
        <w:t> цієї статті. ування шкоди здоров’ю.</w:t>
      </w: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Зарахування судового збору до Державного бюджету України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Судовий збір сплачується за місцем розгляду справи та зараховується до спеціального фонду Державного бюджету України.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Суд перед відкриттям (порушенням) провадження у справі, прийняттям до розгляду заяв (скарг) перевіряє зарахування судового збору до спеціального фонду Державного бюджету України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Кошти судового збору спрямовуються на забезпечення здійснення судочинства та функціонування органів судової влади</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ДРУГОГО ПИТАННЯ ЛЕКЦІЇ:</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Отже, </w:t>
      </w:r>
      <w:r w:rsidRPr="00E106D0">
        <w:rPr>
          <w:rFonts w:ascii="Times New Roman" w:eastAsia="Times New Roman" w:hAnsi="Times New Roman" w:cs="Times New Roman"/>
          <w:b/>
          <w:spacing w:val="-8"/>
          <w:sz w:val="28"/>
          <w:szCs w:val="28"/>
          <w:shd w:val="clear" w:color="auto" w:fill="FFFFFF"/>
          <w:lang w:eastAsia="ru-RU"/>
        </w:rPr>
        <w:t>до витрат, пов'язаних з розглядом судової справи, належать</w:t>
      </w:r>
      <w:r w:rsidRPr="00E106D0">
        <w:rPr>
          <w:rFonts w:ascii="Times New Roman" w:eastAsia="Times New Roman" w:hAnsi="Times New Roman" w:cs="Times New Roman"/>
          <w:spacing w:val="-8"/>
          <w:sz w:val="28"/>
          <w:szCs w:val="28"/>
          <w:shd w:val="clear" w:color="auto" w:fill="FFFFFF"/>
          <w:lang w:eastAsia="ru-RU"/>
        </w:rPr>
        <w:t xml:space="preserve">: </w:t>
      </w:r>
      <w:r w:rsidRPr="00E106D0">
        <w:rPr>
          <w:rFonts w:ascii="Times New Roman" w:eastAsia="Times New Roman" w:hAnsi="Times New Roman" w:cs="Times New Roman"/>
          <w:spacing w:val="-6"/>
          <w:sz w:val="28"/>
          <w:szCs w:val="28"/>
          <w:shd w:val="clear" w:color="auto" w:fill="FFFFFF"/>
          <w:lang w:eastAsia="ru-RU"/>
        </w:rPr>
        <w:t xml:space="preserve">1) витрати на інформаційно-технічне забезпечення; 2) витрати </w:t>
      </w:r>
      <w:r w:rsidRPr="00E106D0">
        <w:rPr>
          <w:rFonts w:ascii="Times New Roman" w:eastAsia="Times New Roman" w:hAnsi="Times New Roman" w:cs="Times New Roman"/>
          <w:spacing w:val="-8"/>
          <w:sz w:val="28"/>
          <w:szCs w:val="28"/>
          <w:shd w:val="clear" w:color="auto" w:fill="FFFFFF"/>
          <w:lang w:eastAsia="ru-RU"/>
        </w:rPr>
        <w:t xml:space="preserve">на правову допомогу; 3) витрати сторін та їх представників, що </w:t>
      </w:r>
      <w:r w:rsidRPr="00E106D0">
        <w:rPr>
          <w:rFonts w:ascii="Times New Roman" w:eastAsia="Times New Roman" w:hAnsi="Times New Roman" w:cs="Times New Roman"/>
          <w:spacing w:val="-6"/>
          <w:sz w:val="28"/>
          <w:szCs w:val="28"/>
          <w:shd w:val="clear" w:color="auto" w:fill="FFFFFF"/>
          <w:lang w:eastAsia="ru-RU"/>
        </w:rPr>
        <w:t xml:space="preserve">пов'язані з явкою до суду; 4) витрати, пов'язані із залученням </w:t>
      </w:r>
      <w:r w:rsidRPr="00E106D0">
        <w:rPr>
          <w:rFonts w:ascii="Times New Roman" w:eastAsia="Times New Roman" w:hAnsi="Times New Roman" w:cs="Times New Roman"/>
          <w:spacing w:val="-1"/>
          <w:sz w:val="28"/>
          <w:szCs w:val="28"/>
          <w:shd w:val="clear" w:color="auto" w:fill="FFFFFF"/>
          <w:lang w:eastAsia="ru-RU"/>
        </w:rPr>
        <w:t xml:space="preserve">свідків, спеціалістів, перекладачів та проведенням судових </w:t>
      </w:r>
      <w:r w:rsidRPr="00E106D0">
        <w:rPr>
          <w:rFonts w:ascii="Times New Roman" w:eastAsia="Times New Roman" w:hAnsi="Times New Roman" w:cs="Times New Roman"/>
          <w:spacing w:val="-8"/>
          <w:sz w:val="28"/>
          <w:szCs w:val="28"/>
          <w:shd w:val="clear" w:color="auto" w:fill="FFFFFF"/>
          <w:lang w:eastAsia="ru-RU"/>
        </w:rPr>
        <w:t xml:space="preserve">експертиз; 5) витрати, пов'язані з проведенням огляду доказів за місцем їх знаходження та вчиненням інших дій, необхідних для </w:t>
      </w:r>
      <w:r w:rsidRPr="00E106D0">
        <w:rPr>
          <w:rFonts w:ascii="Times New Roman" w:eastAsia="Times New Roman" w:hAnsi="Times New Roman" w:cs="Times New Roman"/>
          <w:spacing w:val="-6"/>
          <w:sz w:val="28"/>
          <w:szCs w:val="28"/>
          <w:shd w:val="clear" w:color="auto" w:fill="FFFFFF"/>
          <w:lang w:eastAsia="ru-RU"/>
        </w:rPr>
        <w:t>розгляду справи (ст. 140 ЦПК України).</w:t>
      </w:r>
      <w:r w:rsidRPr="00E106D0">
        <w:rPr>
          <w:rFonts w:ascii="Times New Roman" w:eastAsia="Times New Roman" w:hAnsi="Times New Roman" w:cs="Times New Roman"/>
          <w:spacing w:val="9"/>
          <w:sz w:val="28"/>
          <w:szCs w:val="28"/>
          <w:shd w:val="clear" w:color="auto" w:fill="FFFFFF"/>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ІІІ.ПОНЯТТЯ СУДОВИХ ВИКЛИКІВ І ПОВІДОМЛЕНЬ ТА ЇХ ВИДИ</w:t>
      </w:r>
    </w:p>
    <w:p w:rsidR="00E106D0" w:rsidRPr="00E106D0" w:rsidRDefault="00E106D0" w:rsidP="00E106D0">
      <w:pPr>
        <w:spacing w:after="0" w:line="240" w:lineRule="auto"/>
        <w:jc w:val="both"/>
        <w:rPr>
          <w:rFonts w:ascii="Times New Roman" w:eastAsia="Times New Roman" w:hAnsi="Times New Roman" w:cs="Times New Roman"/>
          <w:b/>
          <w:i/>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ЦПК (гл. 7 розд. І) передбачає дві форми доведення до відома учасників процесу їх права чи обов'язку з'явитися в суд: </w:t>
      </w:r>
      <w:r w:rsidRPr="00E106D0">
        <w:rPr>
          <w:rFonts w:ascii="Times New Roman" w:eastAsia="Times New Roman" w:hAnsi="Times New Roman" w:cs="Times New Roman"/>
          <w:i/>
          <w:sz w:val="28"/>
          <w:szCs w:val="28"/>
          <w:shd w:val="clear" w:color="auto" w:fill="FFFFFF"/>
          <w:lang w:eastAsia="ru-RU"/>
        </w:rPr>
        <w:t>судове повідомчення </w:t>
      </w:r>
      <w:r w:rsidRPr="00E106D0">
        <w:rPr>
          <w:rFonts w:ascii="Times New Roman" w:eastAsia="Times New Roman" w:hAnsi="Times New Roman" w:cs="Times New Roman"/>
          <w:sz w:val="28"/>
          <w:szCs w:val="28"/>
          <w:shd w:val="clear" w:color="auto" w:fill="FFFFFF"/>
          <w:lang w:eastAsia="ru-RU"/>
        </w:rPr>
        <w:t>та </w:t>
      </w:r>
      <w:r w:rsidRPr="00E106D0">
        <w:rPr>
          <w:rFonts w:ascii="Times New Roman" w:eastAsia="Times New Roman" w:hAnsi="Times New Roman" w:cs="Times New Roman"/>
          <w:b/>
          <w:i/>
          <w:sz w:val="28"/>
          <w:szCs w:val="28"/>
          <w:shd w:val="clear" w:color="auto" w:fill="FFFFFF"/>
          <w:lang w:eastAsia="ru-RU"/>
        </w:rPr>
        <w:t>судовий </w:t>
      </w:r>
      <w:r w:rsidRPr="00E106D0">
        <w:rPr>
          <w:rFonts w:ascii="Times New Roman" w:eastAsia="Times New Roman" w:hAnsi="Times New Roman" w:cs="Times New Roman"/>
          <w:i/>
          <w:sz w:val="28"/>
          <w:szCs w:val="28"/>
          <w:shd w:val="clear" w:color="auto" w:fill="FFFFFF"/>
          <w:lang w:eastAsia="ru-RU"/>
        </w:rPr>
        <w:t>виклик.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Судове повідомлення </w:t>
      </w:r>
      <w:r w:rsidRPr="00E106D0">
        <w:rPr>
          <w:rFonts w:ascii="Times New Roman" w:eastAsia="Times New Roman" w:hAnsi="Times New Roman" w:cs="Times New Roman"/>
          <w:sz w:val="28"/>
          <w:szCs w:val="28"/>
          <w:shd w:val="clear" w:color="auto" w:fill="FFFFFF"/>
          <w:lang w:eastAsia="ru-RU"/>
        </w:rPr>
        <w:t>має інформативний характер, тобто </w:t>
      </w:r>
      <w:r w:rsidRPr="00E106D0">
        <w:rPr>
          <w:rFonts w:ascii="Times New Roman" w:eastAsia="Times New Roman" w:hAnsi="Times New Roman" w:cs="Times New Roman"/>
          <w:i/>
          <w:sz w:val="28"/>
          <w:szCs w:val="28"/>
          <w:shd w:val="clear" w:color="auto" w:fill="FFFFFF"/>
          <w:lang w:eastAsia="ru-RU"/>
        </w:rPr>
        <w:t>являс совою інформування осіб, які беруть участь у справі, про вчинення процесуальних дій, в яких участь цих осіб не с обов'язковою.</w:t>
      </w:r>
      <w:r w:rsidRPr="00E106D0">
        <w:rPr>
          <w:rFonts w:ascii="Times New Roman" w:eastAsia="Times New Roman" w:hAnsi="Times New Roman" w:cs="Times New Roman"/>
          <w:sz w:val="28"/>
          <w:szCs w:val="28"/>
          <w:shd w:val="clear" w:color="auto" w:fill="FFFFFF"/>
          <w:lang w:eastAsia="ru-RU"/>
        </w:rPr>
        <w:t>Повідомляються, як правило, сторони та інші особи, які беруть участь у справі, адже їх явка до суду цс, як правило, їх право, а не обов'язок.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Судовий виклик </w:t>
      </w:r>
      <w:r w:rsidRPr="00E106D0">
        <w:rPr>
          <w:rFonts w:ascii="Times New Roman" w:eastAsia="Times New Roman" w:hAnsi="Times New Roman" w:cs="Times New Roman"/>
          <w:sz w:val="28"/>
          <w:szCs w:val="28"/>
          <w:shd w:val="clear" w:color="auto" w:fill="FFFFFF"/>
          <w:lang w:eastAsia="ru-RU"/>
        </w:rPr>
        <w:t>— </w:t>
      </w:r>
      <w:r w:rsidRPr="00E106D0">
        <w:rPr>
          <w:rFonts w:ascii="Times New Roman" w:eastAsia="Times New Roman" w:hAnsi="Times New Roman" w:cs="Times New Roman"/>
          <w:i/>
          <w:sz w:val="28"/>
          <w:szCs w:val="28"/>
          <w:shd w:val="clear" w:color="auto" w:fill="FFFFFF"/>
          <w:lang w:eastAsia="ru-RU"/>
        </w:rPr>
        <w:t>це вимога з'явитися до суду, котра адресується тим учасникам цивільного процесу, які зобов'язані з'явитися. </w:t>
      </w:r>
      <w:r w:rsidRPr="00E106D0">
        <w:rPr>
          <w:rFonts w:ascii="Times New Roman" w:eastAsia="Times New Roman" w:hAnsi="Times New Roman" w:cs="Times New Roman"/>
          <w:sz w:val="28"/>
          <w:szCs w:val="28"/>
          <w:shd w:val="clear" w:color="auto" w:fill="FFFFFF"/>
          <w:lang w:eastAsia="ru-RU"/>
        </w:rPr>
        <w:t>Ця вимога стосується свідків та інших осіб, які сприяють здійсненню правосуддя.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Судові виклики надсилаються судовими повістками про виклик, судові повідомлення — судовими повістками-повідомлеинями.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z w:val="28"/>
          <w:szCs w:val="28"/>
          <w:shd w:val="clear" w:color="auto" w:fill="FFFFFF"/>
          <w:lang w:eastAsia="ru-RU"/>
        </w:rPr>
        <w:t>Судовий виклик -</w:t>
      </w:r>
      <w:r w:rsidRPr="00E106D0">
        <w:rPr>
          <w:rFonts w:ascii="Times New Roman" w:eastAsia="Times New Roman" w:hAnsi="Times New Roman" w:cs="Times New Roman"/>
          <w:sz w:val="28"/>
          <w:szCs w:val="28"/>
          <w:shd w:val="clear" w:color="auto" w:fill="FFFFFF"/>
          <w:lang w:eastAsia="ru-RU"/>
        </w:rPr>
        <w:t xml:space="preserve"> це вимога суду з'явитись у судове засідання для розгляду справи чи для проведення певних процесуальних дій з участю осіб, які викликаються (ч. 4 ст. 128 ЦПК - участь сторін у судовому засіданні, ч. 1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Судові виклики здійснюються: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судовими повістками;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судовими повістками-повідомленнями;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оголошеннями про виклик у пресі.</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Судові повістки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Судові повістки про виклик до суду надсилаються: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особам, які беруть участь у справі (зокрема й представникам);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свідкам;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експертам;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спеціалістам;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перекладачам.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Судові повістки надсилаються цим особам тому, що їх неявка до суду без поважних причин тягне застосування до них певних санкцій, передбачених ЦПК, КпАП.</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Судова повістка</w:t>
      </w:r>
      <w:r w:rsidRPr="00E106D0">
        <w:rPr>
          <w:rFonts w:ascii="Times New Roman" w:eastAsia="Times New Roman" w:hAnsi="Times New Roman" w:cs="Times New Roman"/>
          <w:sz w:val="28"/>
          <w:szCs w:val="28"/>
          <w:shd w:val="clear" w:color="auto" w:fill="FFFFFF"/>
          <w:lang w:eastAsia="ru-RU"/>
        </w:rPr>
        <w:t xml:space="preserve"> - це гарантія того, що особа буде повідомлена про розгляд справи, оскільки процедура її вручення здійснюється під розписку, яка із відміткою про дату вручення в той самий день особами, які її вручили, повертається до суду (частини 1, 2 ст. 128 ЦПК).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Судова повістка про виклик</w:t>
      </w:r>
      <w:r w:rsidRPr="00E106D0">
        <w:rPr>
          <w:rFonts w:ascii="Times New Roman" w:eastAsia="Times New Roman" w:hAnsi="Times New Roman" w:cs="Times New Roman"/>
          <w:sz w:val="28"/>
          <w:szCs w:val="28"/>
          <w:shd w:val="clear" w:color="auto" w:fill="FFFFFF"/>
          <w:lang w:eastAsia="ru-RU"/>
        </w:rPr>
        <w:t xml:space="preserve"> - це судовий документ, тому на неї повинні поширюватися вимоги Тимчасової інструкції з діловодства в місцевому загальному суді (наказ Державної судової адміністрації від 17 лютого 2005 р. № 20). У Інструкції зазначається, що судові повістки виписуються секретарем судового засідання.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Реквізити судової повістки про виклик у суд передбачені ст. 128 ЦПК та зазначеною вище Інструкцією.</w:t>
      </w:r>
    </w:p>
    <w:p w:rsidR="00E106D0" w:rsidRPr="00E106D0" w:rsidRDefault="00E106D0" w:rsidP="00E106D0">
      <w:pPr>
        <w:spacing w:after="0" w:line="240" w:lineRule="auto"/>
        <w:jc w:val="both"/>
        <w:rPr>
          <w:rFonts w:ascii="Times New Roman" w:eastAsia="Times New Roman" w:hAnsi="Times New Roman" w:cs="Times New Roman"/>
          <w:b/>
          <w:i/>
          <w:sz w:val="28"/>
          <w:szCs w:val="28"/>
          <w:shd w:val="clear" w:color="auto" w:fill="FFFFFF"/>
          <w:lang w:eastAsia="ru-RU"/>
        </w:rPr>
      </w:pPr>
      <w:r w:rsidRPr="00E106D0">
        <w:rPr>
          <w:rFonts w:ascii="Times New Roman" w:eastAsia="Times New Roman" w:hAnsi="Times New Roman" w:cs="Times New Roman"/>
          <w:b/>
          <w:i/>
          <w:sz w:val="28"/>
          <w:szCs w:val="28"/>
          <w:shd w:val="clear" w:color="auto" w:fill="FFFFFF"/>
          <w:lang w:eastAsia="ru-RU"/>
        </w:rPr>
        <w:t>Судова повістка повинна містити: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Судова повістка про виклик повинна містити: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ім’я фізичної особи чи найменування юридичної особи, якій адресується повістка;</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2) найменування та адресу суду;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зазначення місця, дня і часу явки за викликом;</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назву справи, за якою робиться виклик;</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5) зазначення, як хто викликається особа (як позивач, відповідач, третя особа, свідок, експерт, спеціаліст, перекладач);</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6) зазначення, чи викликається особа в судове засідання чи у підготовче судове засідання, а у разі повторного виклику сторони у зв’язку з необхідністю надати особисті пояснення - про потребу надати особисті пояснення;</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7) у разі необхідності - пропозицію учаснику справи подати всі раніше неподані докази;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8) зазначення обов’язку особи, яка одержала судову повістку в зв’язку з відсутністю адресата, за першої можливості вручити її адресату;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9) роз’яснення про наслідки неявки залежно від процесуального статусу особи, яка викликається (накладення штрафу, примусовий привід, розгляд справи за відсутності, залишення заяви без розгляду), і про обов’язок повідомити суд про причини неявки.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В оголошенні про виклик вказуються дані, зазначені в пунктах 1-7 і 9 частини першої цієї статті.</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Судова повістка-повідомлення повинна містити найменування та адресу суду, назву справи, зазначення процесуального статусу особи, яка повідомляється, вказівку про те, яку дію буде вчинено, місце, дату і час її вчинення, а також про те, що участь у її вчиненні для цієї особи не є обов’язковою.</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Якщо разом із судовою повісткою надсилаються копії відповідних документів, у повістці повинно бути зазначено, які документи надсилаються і про право особи, яка повідомляється, подати заперечення та відповідні докази на їх підтвердження.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Строки вручення судової повістки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Судова повістка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сім днів до судового засідання. Вважається, що сім днів - це розумний і мінімальний строк, у який особа має достатньо часу для явки до суду та підготовки до участі у судовому засіданні. У цей строк вона може укласти угоду з адвокатом, витребувати за допомогою суду докази, повідомити свідків про слухання справи, якщо вони не були заявлені у позовній заяві та суд не направив їм судові повістки. Особа у цей строк може подати до суду заяву про виклик свідків, отримати для них у суді повістки і особисто їх вручити.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lastRenderedPageBreak/>
        <w:t>Судові повістки ст.128</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Суд викликає учасників справи у судове засідання або для участі у вчиненні процесуальної дії, якщо визнає їх явку обов’язковою.</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Суд повідомляє учасників справи про дату, час і місце судового засідання чи вчинення відповідної процесуальної дії, якщо їх явка є не обов’язковою.</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Судові виклики здійснюються судовими повістками про виклик.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Судові повідомлення здійснюються судовими повістками-повідомленнями.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5. Судова повістка про виклик повинна бути вручена з таким розрахунком, щоб особи, які викликаються, мали достатньо часу для явки в суд і підготовки до участі в судовому розгляді справи, але не пізніше ніж за п’ять днів до судового засідання, а судова повістка-повідомлення - завчасно.</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6. Судова повістка, а у випадках, встановлених цим Кодексом, разом з копіями відповідних документів надсилається на офіційну електронну адресу відповідного учасника справи, у випадку наявності у нього офіційної електронної адреси або разом із розпискою рекомендованим листом з повідомленням про вручення у випадку, якщо така адреса відсутня, або через кур’єрів за адресою, зазначеною стороною чи іншим учасником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Стороні чи її представникові за їхньою згодою можуть бути видані судові повістки для вручення відповідним учасникам судового процесу. Судова повістка може бути вручена безпосередньо в суді, а у разі відкладення розгляду справи про дату, час і місце наступного засідання може бути повідомлено під розписку.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7. У разі ненадання учасниками справи інформації щодо їх адреси судова повістка надсилається: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юридичним особам та фізичним особам - підприємцям - за адресою місцезнаходження (місця проживання), що зазначена в Єдиному державному реєстрі юридичних осіб, фізичних осіб - підприємців та громадських формувань;</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фізичним особам, які не мають статусу підприємців, - за адресою їх місця проживання чи місця перебування, зареєстрованою у встановленому законом порядку.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8. Днем вручення судової повістки є:</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день вручення судової повістки під розписку;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день отримання судом повідомлення про доставлення судової повістки на офіційну електронну адресу особи;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день проставлення у поштовому повідомленні відмітки про відмову отримати судову повістку чи відмітки про відсутність особи за адресою місцезнаходження, місця проживання чи перебування особи, повідомленою цією особою суду;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день проставлення у поштовому повідомленні відмітки про відмову отримати судову повістку чи відмітки про відсутність особи за адресою місцезнаходження, місця проживання чи перебування особи, що зареєстровані у встановленому законом порядку, якщо ця особа не повідомила суду іншої адреси.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Якщо повістку надіслано на офіційну електронну адресу пізніше 17 години, повістка вважається врученою у робочий день, наступний за днем її відправлення, незалежно від надходження до суду повідомлення про її доставлення.</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9. Суд викликає або повідомляє свідка, експерта, перекладача, спеціаліста, а у випадках термінової необхідності, передбачених цим Кодексом, зокрема у справах про видачу обмежувального припису - також учасників справи телефонограмою, телеграмою, засобами факсимільного зв’язку, електронною поштою або повідомленням через інші засоби зв’язку (зокрема мобільного), які забезпечують фіксацію повідомлення або виклику.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10. Судова повістка юридичній особі направляється за її місцезнаходженням або за місцезнаходженням її представництва, філії, якщо позов виник у зв’язку з їхньою діяльністю.</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11. Відповідач, третя особа, свідок, зареєстроване місце проживання (перебування), місцезнаходження чи місце роботи якого невідоме, а також заінтересована особа у справах про видачу обмежувального припису викликаються до суду через оголошення на офіційному веб-сайті судової влади України, яке повинно бути розміщене не пізніше ніж за десять днів, а у разі розгляду справи про видачу обмежувального припису - не пізніше 24 годин до дати відповідного судового засідання. З опублікуванням оголошення про виклик особа вважається повідомленою про дату, час і місце розгляду справи.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12. Порядок публікації оголошень на веб-порталі судової влади України визначається Положенням про Єдину судову інформаційно-телекомунікаційну систему.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13. За наявності відповідної письмової заяви учасника справи, який не має офіційної електронної адреси, та технічної можливості, повідомлення про призначення справи до розгляду та про дату, час і місце проведення судового засідання чи проведення відповідної процесуальної дії може здійснюватися судом з використанням засобів мобільного зв’язку, що забезпечують фіксацію повідомлення або виклику, шляхом надсилання такому учаснику справи текстових повідомлень із зазначенням веб-адреси відповідної ухвали в Єдиному державному реєстрі судових рішень, в порядку, визначеному Положенням про Єдину судову інформаційно-телекомунікаційну систему.</w:t>
      </w:r>
    </w:p>
    <w:p w:rsidR="00E106D0" w:rsidRPr="00E106D0" w:rsidRDefault="007A42CA" w:rsidP="00E106D0">
      <w:pPr>
        <w:spacing w:before="100" w:after="100" w:line="240" w:lineRule="auto"/>
        <w:jc w:val="both"/>
        <w:rPr>
          <w:rFonts w:ascii="Times New Roman" w:eastAsia="Times New Roman" w:hAnsi="Times New Roman" w:cs="Times New Roman"/>
          <w:b/>
          <w:sz w:val="28"/>
          <w:szCs w:val="28"/>
          <w:lang w:eastAsia="ru-RU"/>
        </w:rPr>
      </w:pPr>
      <w:hyperlink r:id="rId27">
        <w:r w:rsidR="00E106D0" w:rsidRPr="00E106D0">
          <w:rPr>
            <w:rFonts w:ascii="Times New Roman" w:eastAsia="Times New Roman" w:hAnsi="Times New Roman" w:cs="Times New Roman"/>
            <w:b/>
            <w:sz w:val="28"/>
            <w:szCs w:val="28"/>
            <w:lang w:eastAsia="ru-RU"/>
          </w:rPr>
          <w:t>Стаття 129. Зміст судової повістки і оголошення про виклик у суд</w:t>
        </w:r>
      </w:hyperlink>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Судова повістка про виклик повинна містити: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ім’я фізичної особи чи найменування юридичної особи, якій адресується повістка;</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найменування та адресу суду;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зазначення місця, дня і часу явки за викликом;</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назву справи, за якою робиться виклик;</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5) зазначення, як хто викликається особа (як позивач, відповідач, третя особа, свідок, експерт, спеціаліст, перекладач);</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6) зазначення, чи викликається особа в судове засідання чи у підготовче судове засідання, а у разі повторного виклику сторони у зв’язку з необхідністю надати особисті пояснення - про потребу надати особисті пояснення;</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7) у разі необхідності - пропозицію учаснику справи подати всі раніше неподані докази;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8) зазначення обов’язку особи, яка одержала судову повістку в зв’язку з відсутністю адресата, за першої можливості вручити її адресату;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9) роз’яснення про наслідки неявки залежно від процесуального статусу особи, яка викликається (накладення штрафу, примусовий привід, розгляд справи за відсутності, залишення заяви без розгляду), і про обов’язок повідомити суд про причини неявки.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В оголошенні про виклик вказуються дані, зазначені в пунктах 1-7 і 9 частини першої цієї статті.</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Судова повістка-повідомлення повинна містити найменування та адресу суду, назву справи, зазначення процесуального статусу особи, яка повідомляється, вказівку про те, яку дію буде вчинено, місце, дату і час її вчинення, а також про те, що участь у її вчиненні для цієї особи не є обов’язковою.</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Якщо разом із судовою повісткою надсилаються копії відповідних документів, у повістці повинно бути зазначено, які документи надсилаються і про право особи, яка повідомляється, подати заперечення та відповідні докази на їх підтвердження.</w:t>
      </w:r>
    </w:p>
    <w:p w:rsidR="00E106D0" w:rsidRPr="00E106D0" w:rsidRDefault="007A42CA" w:rsidP="00E106D0">
      <w:pPr>
        <w:spacing w:before="100" w:after="100" w:line="240" w:lineRule="auto"/>
        <w:jc w:val="both"/>
        <w:rPr>
          <w:rFonts w:ascii="Times New Roman" w:eastAsia="Times New Roman" w:hAnsi="Times New Roman" w:cs="Times New Roman"/>
          <w:b/>
          <w:sz w:val="28"/>
          <w:szCs w:val="28"/>
          <w:lang w:eastAsia="ru-RU"/>
        </w:rPr>
      </w:pPr>
      <w:hyperlink r:id="rId28">
        <w:r w:rsidR="00E106D0" w:rsidRPr="00E106D0">
          <w:rPr>
            <w:rFonts w:ascii="Times New Roman" w:eastAsia="Times New Roman" w:hAnsi="Times New Roman" w:cs="Times New Roman"/>
            <w:b/>
            <w:sz w:val="28"/>
            <w:szCs w:val="28"/>
            <w:lang w:eastAsia="ru-RU"/>
          </w:rPr>
          <w:t xml:space="preserve"> Порядок вручення судових повісток</w:t>
        </w:r>
      </w:hyperlink>
      <w:r w:rsidR="00E106D0" w:rsidRPr="00E106D0">
        <w:rPr>
          <w:rFonts w:ascii="Times New Roman" w:eastAsia="Times New Roman" w:hAnsi="Times New Roman" w:cs="Times New Roman"/>
          <w:b/>
          <w:sz w:val="28"/>
          <w:szCs w:val="28"/>
          <w:lang w:eastAsia="ru-RU"/>
        </w:rPr>
        <w:t xml:space="preserve"> (Стаття 130)</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У випадку відсутності в адресата офіційної електронної адреси судові повістки, адресовані фізичним особам, вручаються їм під розписку, а юридичним особам - відповідній службовій особі, яка розписується про одержання повістки.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Розписка про одержання судової повістки з поміткою про дату вручення в той самий день особами, які її вручали, повертається до суду.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Якщо особу, якій адресовано судову повістку, не виявлено в місці проживання, повістку під розписку вручають будь-кому з повнолітніх членів сім’ї, які проживають разом з нею. У такому випадку особа, якій адресовано повістку, вважається належним чином повідомленою про час, дату і місце судового засідання, вчинення іншої процесуальної дії.</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4. У разі відсутності адресата (будь-кого з повнолітніх членів його сім’ї) особа, яка доставляє судову повістку, негайно повертає її до суду з поміткою про причини невручення.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5. Вручення судової повістки представникові учасника справи вважається врученням повістки і цій особі.</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6. Якщо особа не проживає за адресою, повідомленою суду, судова повістка може бути надіслана за місцем її роботи.</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7. Якщо учасник справи перебуває під вартою або відбуває покарання у виді довічного позбавлення волі, позбавлення волі на певний строк, тримання у дисциплінарному батальйоні військовослужбовців, обмеження волі, арешту, повістка та інші судові документи вручаються йому під розписку адміністрацією місця утримання учасника справи, яка негайно надсилає розписку та письмові пояснення цього учасника справи до суду.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8. Особам, які проживають за межами України, судові повістки вручаються в порядку, визначеному міжнародними договорами, згода на обов’язковість яких надана Верховною Радою України, в разі відсутності таких - у порядку, встановленому статтею 502 цього Кодексу.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9. У разі відмови адресата одержати судову повістку особа, яка її доставляє, робить відповідну помітку на повістці і повертає її до суду. Особа, яка відмовилася одержати судову повістку, вважається повідомленою.</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10. Якщо місцеперебування відповідача невідоме, суд розглядає справу після надходження до суду відомостей щодо його виклику до суду в порядку, визначеному цим Кодексом.</w:t>
      </w:r>
    </w:p>
    <w:p w:rsidR="00E106D0" w:rsidRPr="00E106D0" w:rsidRDefault="00E106D0" w:rsidP="00E106D0">
      <w:pPr>
        <w:spacing w:after="10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Обовязок учасників судового процессу повідомляти про зміни свого місця проживання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Учасники судового процесу зобов’язані повідомляти суд про зміну свого місця проживання (перебування, знаходження) або місцезнаходження під час провадження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У разі відсутності заяви про зміну місця проживання або місцезнаходження судова повістка надсилається учасникам справи, які не мають офіційної електронної адреси та за відсутності можливості сповістити їх за допомогою інших засобів зв’язку, що забезпечують фіксацію повідомлення або виклику, на останню відому судові адресу і вважається доставленою, навіть якщо учасник судового процесу за цією адресою більше не проживає або не знаходиться.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Якщо учасник судового процесу повідомляє суду номери телефонів і факсів, адресу електронної пошти або іншу аналогічну інформацію, він повинен поінформувати суд про їх зміну під час розгляду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Положення частини першої цієї статті застосовуються також у разі відсутності заяви про зміну номерів телефонів і факсів, адреси електронної пошти, які учасник судового процесу повідомив суду.</w:t>
      </w:r>
    </w:p>
    <w:p w:rsidR="00E106D0" w:rsidRPr="00E106D0" w:rsidRDefault="00E106D0" w:rsidP="00E106D0">
      <w:pPr>
        <w:spacing w:after="10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Учасники судового процесу зобов’язані повідомляти суд про причини неявки у судове засідання. У разі неповідомлення суду про причини неявки вважається, що учасники судового процесу не з’явилися в судове засідання без поважних причин</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Особи які проживають за межами Україн</w:t>
      </w:r>
      <w:r w:rsidRPr="00E106D0">
        <w:rPr>
          <w:rFonts w:ascii="Times New Roman" w:eastAsia="Times New Roman" w:hAnsi="Times New Roman" w:cs="Times New Roman"/>
          <w:sz w:val="28"/>
          <w:szCs w:val="28"/>
          <w:shd w:val="clear" w:color="auto" w:fill="FFFFFF"/>
          <w:lang w:eastAsia="ru-RU"/>
        </w:rPr>
        <w:t xml:space="preserve">и, судові повістки вручаються в порядку, визначеному міжнародними договорами, згода на обов'язковість яких надана Верховною Радою України. В основному виконання таких </w:t>
      </w:r>
      <w:r w:rsidRPr="00E106D0">
        <w:rPr>
          <w:rFonts w:ascii="Times New Roman" w:eastAsia="Times New Roman" w:hAnsi="Times New Roman" w:cs="Times New Roman"/>
          <w:sz w:val="28"/>
          <w:szCs w:val="28"/>
          <w:shd w:val="clear" w:color="auto" w:fill="FFFFFF"/>
          <w:lang w:eastAsia="ru-RU"/>
        </w:rPr>
        <w:lastRenderedPageBreak/>
        <w:t>доручень щодо вручення судових повісток та повідомлень покладається на Міністерство юстиції. Україна укладає договори про правову допомогу у цивільних, сімейних та кримінальних справах, у яких передбачено засади сприяння щодо вручення судових повісток та повідомлень. У разі відсутності міжнародних договорів, згода на обов'язковість яких надана Верховною Радою України, судові повістки та повідомлення вручаються через дипломатичні представництва та консульські установи України за місцем проживання цих осіб. Так, ст. 5 (п. j) Віденської конвенції про консульські зносини від 24 квітня 1963 р. передбачається функція консула щодо передання судових документів чи виконання судових доручень. Положення про вручення судових повісток та повідомлень підпадає також під дію ст. 502 ЦПК щодо виконання судових доручень іноземних судів.</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Особам, які проживають за межами України, судові повістки вручаються в порядку, визначеному міжнародними договорами, згода на обов'язковість яких надана Верховною Радою України, в разі відсутності таких - у порядку, встановленому </w:t>
      </w:r>
      <w:hyperlink r:id="rId29">
        <w:r w:rsidRPr="00E106D0">
          <w:rPr>
            <w:rFonts w:ascii="Times New Roman" w:eastAsia="Times New Roman" w:hAnsi="Times New Roman" w:cs="Times New Roman"/>
            <w:color w:val="0000FF"/>
            <w:sz w:val="28"/>
            <w:szCs w:val="28"/>
            <w:u w:val="single"/>
            <w:shd w:val="clear" w:color="auto" w:fill="FFFFFF"/>
            <w:lang w:eastAsia="ru-RU"/>
          </w:rPr>
          <w:t xml:space="preserve">статтею </w:t>
        </w:r>
        <w:r w:rsidRPr="00E106D0">
          <w:rPr>
            <w:rFonts w:ascii="Times New Roman" w:eastAsia="Times New Roman" w:hAnsi="Times New Roman" w:cs="Times New Roman"/>
            <w:vanish/>
            <w:color w:val="0000FF"/>
            <w:sz w:val="28"/>
            <w:szCs w:val="28"/>
            <w:u w:val="single"/>
            <w:shd w:val="clear" w:color="auto" w:fill="FFFFFF"/>
            <w:lang w:eastAsia="ru-RU"/>
          </w:rPr>
          <w:t>HYPERLINK "http://zakon4.rada.gov.ua/laws/show/1618-15/paran2827"</w:t>
        </w:r>
        <w:r w:rsidRPr="00E106D0">
          <w:rPr>
            <w:rFonts w:ascii="Times New Roman" w:eastAsia="Times New Roman" w:hAnsi="Times New Roman" w:cs="Times New Roman"/>
            <w:color w:val="0000FF"/>
            <w:sz w:val="28"/>
            <w:szCs w:val="28"/>
            <w:u w:val="single"/>
            <w:shd w:val="clear" w:color="auto" w:fill="FFFFFF"/>
            <w:lang w:eastAsia="ru-RU"/>
          </w:rPr>
          <w:t>502</w:t>
        </w:r>
      </w:hyperlink>
      <w:r w:rsidRPr="00E106D0">
        <w:rPr>
          <w:rFonts w:ascii="Times New Roman" w:eastAsia="Times New Roman" w:hAnsi="Times New Roman" w:cs="Times New Roman"/>
          <w:sz w:val="28"/>
          <w:szCs w:val="28"/>
          <w:shd w:val="clear" w:color="auto" w:fill="FFFFFF"/>
          <w:lang w:eastAsia="ru-RU"/>
        </w:rPr>
        <w:t> цього Кодексу.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Виконання судових доручень закордонними дипломатичними установами України</w:t>
      </w:r>
      <w:r w:rsidRPr="00E106D0">
        <w:rPr>
          <w:rFonts w:ascii="Times New Roman" w:eastAsia="Times New Roman" w:hAnsi="Times New Roman" w:cs="Times New Roman"/>
          <w:b/>
          <w:sz w:val="28"/>
          <w:szCs w:val="28"/>
          <w:shd w:val="clear" w:color="auto" w:fill="FFFFFF"/>
          <w:lang w:eastAsia="ru-RU"/>
        </w:rPr>
        <w:t xml:space="preserve"> </w:t>
      </w:r>
      <w:r w:rsidRPr="00E106D0">
        <w:rPr>
          <w:rFonts w:ascii="Times New Roman" w:eastAsia="Times New Roman" w:hAnsi="Times New Roman" w:cs="Times New Roman"/>
          <w:sz w:val="28"/>
          <w:szCs w:val="28"/>
          <w:shd w:val="clear" w:color="auto" w:fill="FFFFFF"/>
          <w:lang w:eastAsia="ru-RU"/>
        </w:rPr>
        <w:t>(Стаття 502)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1. Судове доручення про вручення документів громадянину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Такі документи особа отримує добровільно. Вручення документів здійснюється під розписку із зазначенням дня вручення, підписується посадовою особою та скріплюється печаткою відповідної закордонної дипломатичної установи України.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 Доручення суду про виконання певних процесуальних дій стосовно громадянина України, який проживає на території іноземної держави, може бути виконано працівниками дипломатичного представництва чи консульської установи України у відповідній державі, якщо це передбачено міжнародним договором, згода на обов'язковість якого надана Верховною Радою України. У разі вчинення певних процесуальних дій складається протокол, що підписується особою, стосовно якої вчинені процесуальні дії, та особою, яка вчинила процесуальні дії, і скріплюється печаткою відповідної закордонної дипломатичної установи України. У протоколі зазначаються день, час і місце виконання доручення.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3. Під час виконання судового доручення застосовується процесуальний закон України. Для виконання доручення не можуть застосовуватися примусові заходи".</w:t>
      </w: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Вручення судової повістки юридичній особі</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Судова повістка юридичній особі надсилається за її місцезнаходженням або за місцезнаходженням її представництва, філії, якщо позов виник у зв'язку з </w:t>
      </w:r>
      <w:r w:rsidRPr="00E106D0">
        <w:rPr>
          <w:rFonts w:ascii="Times New Roman" w:eastAsia="Times New Roman" w:hAnsi="Times New Roman" w:cs="Times New Roman"/>
          <w:sz w:val="28"/>
          <w:szCs w:val="28"/>
          <w:shd w:val="clear" w:color="auto" w:fill="FFFFFF"/>
          <w:lang w:eastAsia="ru-RU"/>
        </w:rPr>
        <w:lastRenderedPageBreak/>
        <w:t>їх діяльністю. Вручається вона відповідній службовій особі, яка розписується про одержання повістки, розписка направляється назад до суду.</w:t>
      </w:r>
      <w:r w:rsidRPr="00E106D0">
        <w:rPr>
          <w:rFonts w:ascii="Times New Roman" w:eastAsia="Times New Roman" w:hAnsi="Times New Roman" w:cs="Times New Roman"/>
          <w:sz w:val="28"/>
          <w:szCs w:val="28"/>
          <w:shd w:val="clear" w:color="auto" w:fill="FFFFFF"/>
          <w:vertAlign w:val="superscript"/>
          <w:lang w:eastAsia="ru-RU"/>
        </w:rPr>
        <w:footnoteReference w:id="22"/>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Якщо повістка вручається безпосередньо фізичною особою, наприклад працівником пошти, то вона повинна бути безпосередньо вручена листоношею під розписку особі або відповідній службовій особі юридичної особи, які розписуються про одержання повістки. ЦПК передбачено можливість вручення судових повісток телеграмою (ч. 6 ст. 130 ЦПК), тому аналогічно листоноша може доставити таку телеграму особі, про що вона повинна розписатися на аркуші доставки, який направляється до суду з підписом особи про те, що вона таку телеграму одержала і повідомлена про час і місце слухання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Особи, які вручали повістку про явку до суду, повинні у той самий день повернути цю розписку особи з її підписом та відміткою про дату вручення до суду.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У разі відмови адресата одержати судову повістку особа, яка її доставляє, робить відповідну відмітку на повістці і повертає її до суду, тобто особа, яка вручає, сама зазначає про відмову отримати повістку. Але з метою захисту інтересів іншої сторони потрібно все ж таки мати достовірний доказ - свідків такої відмови, оскільки, як зазначено у ч. 9 ст. 130 ЦПК, особа, яка відмовилася одержати судову повістку, вважається повідомленою. Цим положенням закону може скористатись недобросовісна сторона. Повістка фактично може взагалі не вручатись, а особа, яка її вручає, може написати, що адресат відмовився від її вручення, і довести цю обставину буде складно, оскільки відмову пише не сама особа, а така особа, яка вручає повістку.</w:t>
      </w:r>
    </w:p>
    <w:p w:rsidR="00E106D0" w:rsidRPr="00E106D0" w:rsidRDefault="00E106D0" w:rsidP="00E106D0">
      <w:pPr>
        <w:keepNext/>
        <w:spacing w:after="0" w:line="240" w:lineRule="auto"/>
        <w:jc w:val="both"/>
        <w:rPr>
          <w:rFonts w:ascii="Times New Roman" w:eastAsia="Times New Roman" w:hAnsi="Times New Roman" w:cs="Times New Roman"/>
          <w:i/>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У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 Наказом Державна судова адміністрація Уукраїни 17.12.2013 N 173 передбачено, що не підлягають реєстрації, а передаються для долучення до справ з відміткою про дату одержання їх судом:</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а) судові повістки, повернуті суду за неврученням адресату;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б)  розписки про одержання судових повісток.</w:t>
      </w:r>
    </w:p>
    <w:p w:rsidR="00E106D0" w:rsidRPr="00E106D0" w:rsidRDefault="00E106D0" w:rsidP="00E106D0">
      <w:pPr>
        <w:keepNext/>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22. Робота з цивільними позовними заявами та заявами окремого провадження, у відкритті провадження у справі за якими відмовлено, заявами про видачу судового наказу, щодо яких відмовлено у прийнятті, а також із цивільними позовними заявами, заявами окремого провадження та заявами про видачу судового наказу, повернутими з підстав інших, ніж у зв'язку з неусуненням недоліків після залишення заяви без руху, із заявами про забезпечення позову, щодо яких винесено ухвалу про їх повернення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22.1. У разі постановлення суддею ухвали про відмову у відкритті провадження у справі, про повернення заяви у зв'язку з непідсудністю справи </w:t>
      </w:r>
      <w:r w:rsidRPr="00E106D0">
        <w:rPr>
          <w:rFonts w:ascii="Times New Roman" w:eastAsia="Times New Roman" w:hAnsi="Times New Roman" w:cs="Times New Roman"/>
          <w:sz w:val="28"/>
          <w:szCs w:val="28"/>
          <w:shd w:val="clear" w:color="auto" w:fill="FFFFFF"/>
          <w:lang w:eastAsia="ru-RU"/>
        </w:rPr>
        <w:lastRenderedPageBreak/>
        <w:t>цьому суду копія такої ухвали невідкладно надсилається рекомендованим поштовим відправленням із повідомленням про вручення або видається під розписку позивачеві/заявникові чи представнику позивача/заявника разом із заявою та всіма доданими до неї документами.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Повідомлення про вручення поштового відправлення після повернення до суду або розписка з даними про вручення/одержання документів підшиваються до матеріалів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Секретар судового засідання виготовляє ксерокопію заяви, яка підшивається до матеріалів справи перед ухвалою про відмову у відкритті провадження чи повернення заяви.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Сформована справа передається на зберігання до канцелярії суду.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22.2. У разі повернення заяви з підстав інших, ніж у зв'язку з непідсудністю заяви цьому суду, а також у разі відмови у прийнятті заяви про видачу судового наказу чи в разі повернення заяви про забезпечення позову копія ухвали невідкладно надсилається рекомендованим поштовим відправленням із повідомленням про вручення або видається під розписку позивачеві/заявникові чи представнику позивача/заявника.</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Оригінал заяви разом із доданими до неї документами повертаються після набрання ухвалою законної сили.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Повідомлення про вручення поштового відправлення після повернення до суду або розписка з даними про вручення/одержання копії ухвали підшивається до матеріалів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Секретар судового засідання виготовляє ксерокопію заяви, яка підшивається до матеріалів справи перед ухвалою про повернення заяви.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Копія заяви з доданими до неї матеріалами зберігається до набрання ухвалою законної сили та повернення матеріалів заяви позивачу/заявнику.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Заява з доданими до неї матеріалами до справи не підшивається, а вкладається в окремий конверт, про що зазначається на конверті із зазначенням кількості аркушів вмісту, який зберігається разом із матеріалами справи до набрання ухвалою законної сили та повернення матеріалів заяви позивачу/заявнику.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Сформована, як описано вище, справа передається до канцелярії суду на зберігання.</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Якщо апеляційна скарга на ухвалу про повернення заяви не надійшла, а ухвала набрала законної сили, заява разом з усіма доданими до неї документами через три дні після закінчення строку, встановленого для апеляційного оскарження, із супровідним листом рекомендованим поштовим відправленням із повідомленням про вручення надсилається позивачу/заявнику чи представнику позивача/заявника або видається цим особам під розписку.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Ті ж самі дії щодо виконання ухвали вчиняються </w:t>
      </w:r>
      <w:r w:rsidRPr="00E106D0">
        <w:rPr>
          <w:rFonts w:ascii="Times New Roman" w:eastAsia="Times New Roman" w:hAnsi="Times New Roman" w:cs="Times New Roman"/>
          <w:b/>
          <w:sz w:val="28"/>
          <w:szCs w:val="28"/>
          <w:shd w:val="clear" w:color="auto" w:fill="FFFFFF"/>
          <w:lang w:eastAsia="ru-RU"/>
        </w:rPr>
        <w:t>не пізніше трьох днів</w:t>
      </w:r>
      <w:r w:rsidRPr="00E106D0">
        <w:rPr>
          <w:rFonts w:ascii="Times New Roman" w:eastAsia="Times New Roman" w:hAnsi="Times New Roman" w:cs="Times New Roman"/>
          <w:sz w:val="28"/>
          <w:szCs w:val="28"/>
          <w:shd w:val="clear" w:color="auto" w:fill="FFFFFF"/>
          <w:lang w:eastAsia="ru-RU"/>
        </w:rPr>
        <w:t xml:space="preserve"> після повернення справи з апеляційного суду у разі набрання ухвалою законної сили.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Повідомлення про вручення поштового відправлення після повернення до суду або розписка з даними про вручення/одержання матеріалів приєднується до матеріалів справи.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Ксерокопія заяви, оригінали ухвал про повернення заяви разом із супровідними листами про надсилання копій цих ухвал, а також повідомлення про вручення поштового відправлення формуються у визначеному цією Інструкцією порядку і зберігаються у справі.</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Інформація про рух позовної заяви/заяви вноситься до АСДС.</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ВИСНОВОК З </w:t>
      </w:r>
      <w:r w:rsidRPr="00E106D0">
        <w:rPr>
          <w:rFonts w:ascii="Times New Roman" w:eastAsia="Times New Roman" w:hAnsi="Times New Roman" w:cs="Times New Roman"/>
          <w:b/>
          <w:sz w:val="28"/>
          <w:szCs w:val="28"/>
          <w:lang w:val="uk-UA" w:eastAsia="ru-RU"/>
        </w:rPr>
        <w:t xml:space="preserve">ТРЕТЬОГО </w:t>
      </w:r>
      <w:r w:rsidRPr="00E106D0">
        <w:rPr>
          <w:rFonts w:ascii="Times New Roman" w:eastAsia="Times New Roman" w:hAnsi="Times New Roman" w:cs="Times New Roman"/>
          <w:b/>
          <w:sz w:val="28"/>
          <w:szCs w:val="28"/>
          <w:lang w:eastAsia="ru-RU"/>
        </w:rPr>
        <w:t>ПИТАННЯ ЛЕКЦІЇ:</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z w:val="28"/>
          <w:szCs w:val="28"/>
          <w:shd w:val="clear" w:color="auto" w:fill="FFFFFF"/>
          <w:lang w:eastAsia="ru-RU"/>
        </w:rPr>
        <w:t>Отже, судовий виклик -</w:t>
      </w:r>
      <w:r w:rsidRPr="00E106D0">
        <w:rPr>
          <w:rFonts w:ascii="Times New Roman" w:eastAsia="Times New Roman" w:hAnsi="Times New Roman" w:cs="Times New Roman"/>
          <w:sz w:val="28"/>
          <w:szCs w:val="28"/>
          <w:shd w:val="clear" w:color="auto" w:fill="FFFFFF"/>
          <w:lang w:eastAsia="ru-RU"/>
        </w:rPr>
        <w:t xml:space="preserve"> це вимога суду з'явитись у судове засідання для розгляду справи чи для проведення певних процесуальних дій з участю осіб, які викликаються. </w:t>
      </w:r>
      <w:r w:rsidRPr="00E106D0">
        <w:rPr>
          <w:rFonts w:ascii="Times New Roman" w:eastAsia="Times New Roman" w:hAnsi="Times New Roman" w:cs="Times New Roman"/>
          <w:i/>
          <w:sz w:val="28"/>
          <w:szCs w:val="28"/>
          <w:shd w:val="clear" w:color="auto" w:fill="FFFFFF"/>
          <w:lang w:eastAsia="ru-RU"/>
        </w:rPr>
        <w:t>Судові виклики здійснюються:</w:t>
      </w:r>
      <w:r w:rsidRPr="00E106D0">
        <w:rPr>
          <w:rFonts w:ascii="Times New Roman" w:eastAsia="Times New Roman" w:hAnsi="Times New Roman" w:cs="Times New Roman"/>
          <w:sz w:val="28"/>
          <w:szCs w:val="28"/>
          <w:shd w:val="clear" w:color="auto" w:fill="FFFFFF"/>
          <w:lang w:eastAsia="ru-RU"/>
        </w:rPr>
        <w:t>- судовими повістками;- судовими повістками-повідомленнями;  оголошеннями про виклик у пресі.</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ІV. ПОНЯТТЯ ТА ВИДИ ВІДПОВІДАЛЬНОСТІ ЗА ПОРУШЕННЯ НОРМ ЦИВІЛЬНОГО ПРОЦЕСУАЛЬНОГО ПРАВА</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Однією із гарантій принципу законності у цивільному процесі є встановлення санкцій, тобто негативних наслідків невиконання чи неналежного виконання обов'язків учасниками цивільного процесу. Відповідальність за порушення норм цивільного процесуального права маг </w:t>
      </w:r>
      <w:r w:rsidRPr="00E106D0">
        <w:rPr>
          <w:rFonts w:ascii="Times New Roman" w:eastAsia="Times New Roman" w:hAnsi="Times New Roman" w:cs="Times New Roman"/>
          <w:b/>
          <w:sz w:val="28"/>
          <w:szCs w:val="28"/>
          <w:shd w:val="clear" w:color="auto" w:fill="FFFFFF"/>
          <w:lang w:eastAsia="ru-RU"/>
        </w:rPr>
        <w:t>ряд функцій</w:t>
      </w:r>
      <w:r w:rsidRPr="00E106D0">
        <w:rPr>
          <w:rFonts w:ascii="Times New Roman" w:eastAsia="Times New Roman" w:hAnsi="Times New Roman" w:cs="Times New Roman"/>
          <w:sz w:val="28"/>
          <w:szCs w:val="28"/>
          <w:shd w:val="clear" w:color="auto" w:fill="FFFFFF"/>
          <w:lang w:eastAsia="ru-RU"/>
        </w:rPr>
        <w:t>:</w:t>
      </w:r>
    </w:p>
    <w:p w:rsidR="00E106D0" w:rsidRPr="00E106D0" w:rsidRDefault="00E106D0" w:rsidP="00E106D0">
      <w:pPr>
        <w:numPr>
          <w:ilvl w:val="0"/>
          <w:numId w:val="49"/>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каральну, </w:t>
      </w:r>
      <w:r w:rsidRPr="00E106D0">
        <w:rPr>
          <w:rFonts w:ascii="Times New Roman" w:eastAsia="Times New Roman" w:hAnsi="Times New Roman" w:cs="Times New Roman"/>
          <w:sz w:val="28"/>
          <w:szCs w:val="28"/>
          <w:shd w:val="clear" w:color="auto" w:fill="FFFFFF"/>
          <w:lang w:eastAsia="ru-RU"/>
        </w:rPr>
        <w:t>тобто покарання винної особи за не вчинення дії, яку вона повинна була вчинити, чи навпаки, за вчинення дії, яку особі було заборонено вчиняти, що може полягати у позбавленні певного права, стягненні грошових коштів чи застосуванні інших санкцій; покарання також виявляється у тому, що притягнення винної особи до відповідальності не звільняє її від обов'язку вчинити дію, яку вимагає закон, або припинити порушення права іншого учасника цивільного процесу;</w:t>
      </w:r>
    </w:p>
    <w:p w:rsidR="00E106D0" w:rsidRPr="00E106D0" w:rsidRDefault="00E106D0" w:rsidP="00E106D0">
      <w:pPr>
        <w:numPr>
          <w:ilvl w:val="0"/>
          <w:numId w:val="49"/>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компенсаційну (фіскальну), </w:t>
      </w:r>
      <w:r w:rsidRPr="00E106D0">
        <w:rPr>
          <w:rFonts w:ascii="Times New Roman" w:eastAsia="Times New Roman" w:hAnsi="Times New Roman" w:cs="Times New Roman"/>
          <w:sz w:val="28"/>
          <w:szCs w:val="28"/>
          <w:shd w:val="clear" w:color="auto" w:fill="FFFFFF"/>
          <w:lang w:eastAsia="ru-RU"/>
        </w:rPr>
        <w:t>тобто відновлення стану потерпілої особи, який існував до порушення права (відшкодування завданої шкоди, примушення до виконання обов'язку та ін.);</w:t>
      </w:r>
    </w:p>
    <w:p w:rsidR="00E106D0" w:rsidRPr="00E106D0" w:rsidRDefault="00E106D0" w:rsidP="00E106D0">
      <w:pPr>
        <w:numPr>
          <w:ilvl w:val="0"/>
          <w:numId w:val="49"/>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стимулюючу, </w:t>
      </w:r>
      <w:r w:rsidRPr="00E106D0">
        <w:rPr>
          <w:rFonts w:ascii="Times New Roman" w:eastAsia="Times New Roman" w:hAnsi="Times New Roman" w:cs="Times New Roman"/>
          <w:sz w:val="28"/>
          <w:szCs w:val="28"/>
          <w:shd w:val="clear" w:color="auto" w:fill="FFFFFF"/>
          <w:lang w:eastAsia="ru-RU"/>
        </w:rPr>
        <w:t>адже встановлення відповідальності сприяє належному виконанню учасниками своїх обов'язків у цивільному процесі;</w:t>
      </w:r>
    </w:p>
    <w:p w:rsidR="00E106D0" w:rsidRPr="00E106D0" w:rsidRDefault="00E106D0" w:rsidP="00E106D0">
      <w:pPr>
        <w:numPr>
          <w:ilvl w:val="0"/>
          <w:numId w:val="49"/>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виховну (дисциплінуючу), </w:t>
      </w:r>
      <w:r w:rsidRPr="00E106D0">
        <w:rPr>
          <w:rFonts w:ascii="Times New Roman" w:eastAsia="Times New Roman" w:hAnsi="Times New Roman" w:cs="Times New Roman"/>
          <w:sz w:val="28"/>
          <w:szCs w:val="28"/>
          <w:shd w:val="clear" w:color="auto" w:fill="FFFFFF"/>
          <w:lang w:eastAsia="ru-RU"/>
        </w:rPr>
        <w:t xml:space="preserve">тобто формування в учасників цивільного процесу сумлінного ставлення до виконання своїх обов'язків при розгляді та вирішенні цивільних справ. Безпосередньо ЦПК, а також іншими актами законодавства за порушення норм цивільного процесуального права встановлені різні види відповідальності.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Залежно від форми участі особи у цивільному процесі, відповідальність можна поділити на </w:t>
      </w:r>
      <w:r w:rsidRPr="00E106D0">
        <w:rPr>
          <w:rFonts w:ascii="Times New Roman" w:eastAsia="Times New Roman" w:hAnsi="Times New Roman" w:cs="Times New Roman"/>
          <w:b/>
          <w:sz w:val="28"/>
          <w:szCs w:val="28"/>
          <w:shd w:val="clear" w:color="auto" w:fill="FFFFFF"/>
          <w:lang w:eastAsia="ru-RU"/>
        </w:rPr>
        <w:t>такі види</w:t>
      </w:r>
      <w:r w:rsidRPr="00E106D0">
        <w:rPr>
          <w:rFonts w:ascii="Times New Roman" w:eastAsia="Times New Roman" w:hAnsi="Times New Roman" w:cs="Times New Roman"/>
          <w:sz w:val="28"/>
          <w:szCs w:val="28"/>
          <w:shd w:val="clear" w:color="auto" w:fill="FFFFFF"/>
          <w:lang w:eastAsia="ru-RU"/>
        </w:rPr>
        <w:t>:</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відповідальність суду (судді) за невиконання чи неналежне виконання своїх обов'язків;</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відповідальність сторін та інших осіб, які беруть участь у справі;</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відповідальність учасників цивільного процесу, які сприяють розгляду та вирішенню справи;</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відповідальність осіб, які не визначені законом як учасники цивільного процесу .</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Виходячи із класифікації видів юридичної відповідальності </w:t>
      </w:r>
      <w:r w:rsidRPr="00E106D0">
        <w:rPr>
          <w:rFonts w:ascii="Times New Roman" w:eastAsia="Times New Roman" w:hAnsi="Times New Roman" w:cs="Times New Roman"/>
          <w:b/>
          <w:sz w:val="28"/>
          <w:szCs w:val="28"/>
          <w:shd w:val="clear" w:color="auto" w:fill="FFFFFF"/>
          <w:lang w:eastAsia="ru-RU"/>
        </w:rPr>
        <w:t>залежно від правової природи правопорушення, норми,</w:t>
      </w:r>
      <w:r w:rsidRPr="00E106D0">
        <w:rPr>
          <w:rFonts w:ascii="Times New Roman" w:eastAsia="Times New Roman" w:hAnsi="Times New Roman" w:cs="Times New Roman"/>
          <w:sz w:val="28"/>
          <w:szCs w:val="28"/>
          <w:shd w:val="clear" w:color="auto" w:fill="FFFFFF"/>
          <w:lang w:eastAsia="ru-RU"/>
        </w:rPr>
        <w:t xml:space="preserve"> які їх закріплюють, слід поділити на такі, що встановлюють:</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кримінальну відповідальність;</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адміністративну відповідальність;</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дисциплінарну або матеріальну відповідальність;</w:t>
      </w:r>
    </w:p>
    <w:p w:rsidR="00E106D0" w:rsidRPr="00E106D0" w:rsidRDefault="00E106D0" w:rsidP="00E106D0">
      <w:pPr>
        <w:numPr>
          <w:ilvl w:val="0"/>
          <w:numId w:val="50"/>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цивільно-правову відповідальність;</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 відповідальність, підстави та порядок застосування якої визначені цивільним процесуальним законом.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Загальні правила </w:t>
      </w:r>
      <w:r w:rsidRPr="00E106D0">
        <w:rPr>
          <w:rFonts w:ascii="Times New Roman" w:eastAsia="Times New Roman" w:hAnsi="Times New Roman" w:cs="Times New Roman"/>
          <w:b/>
          <w:i/>
          <w:sz w:val="28"/>
          <w:szCs w:val="28"/>
          <w:shd w:val="clear" w:color="auto" w:fill="FFFFFF"/>
          <w:lang w:eastAsia="ru-RU"/>
        </w:rPr>
        <w:t>адміністративної відповідальності</w:t>
      </w:r>
      <w:r w:rsidRPr="00E106D0">
        <w:rPr>
          <w:rFonts w:ascii="Times New Roman" w:eastAsia="Times New Roman" w:hAnsi="Times New Roman" w:cs="Times New Roman"/>
          <w:i/>
          <w:sz w:val="28"/>
          <w:szCs w:val="28"/>
          <w:shd w:val="clear" w:color="auto" w:fill="FFFFFF"/>
          <w:lang w:eastAsia="ru-RU"/>
        </w:rPr>
        <w:t> </w:t>
      </w:r>
      <w:r w:rsidRPr="00E106D0">
        <w:rPr>
          <w:rFonts w:ascii="Times New Roman" w:eastAsia="Times New Roman" w:hAnsi="Times New Roman" w:cs="Times New Roman"/>
          <w:sz w:val="28"/>
          <w:szCs w:val="28"/>
          <w:shd w:val="clear" w:color="auto" w:fill="FFFFFF"/>
          <w:lang w:eastAsia="ru-RU"/>
        </w:rPr>
        <w:t>учасників цивільного процесу встановлено КпАІІ. У визначених законом випадках учасники цивільного процесу можуть бути визнані суб'єктами корупційних правопорушень, підстави та порядок притягнення за вчинення яких визначені Законом України "</w:t>
      </w:r>
      <w:r w:rsidRPr="00E106D0">
        <w:rPr>
          <w:rFonts w:ascii="Times New Roman" w:eastAsia="Times New Roman" w:hAnsi="Times New Roman" w:cs="Times New Roman"/>
          <w:b/>
          <w:sz w:val="28"/>
          <w:szCs w:val="28"/>
          <w:shd w:val="clear" w:color="auto" w:fill="FFFFFF"/>
          <w:lang w:eastAsia="ru-RU"/>
        </w:rPr>
        <w:t xml:space="preserve"> Про засади запобігання і протидії корупції</w:t>
      </w:r>
      <w:r w:rsidRPr="00E106D0">
        <w:rPr>
          <w:rFonts w:ascii="Times New Roman" w:eastAsia="Times New Roman" w:hAnsi="Times New Roman" w:cs="Times New Roman"/>
          <w:sz w:val="28"/>
          <w:szCs w:val="28"/>
          <w:shd w:val="clear" w:color="auto" w:fill="FFFFFF"/>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z w:val="28"/>
          <w:szCs w:val="28"/>
          <w:shd w:val="clear" w:color="auto" w:fill="FFFFFF"/>
          <w:lang w:eastAsia="ru-RU"/>
        </w:rPr>
        <w:t>Цивільно-правова відповідальність</w:t>
      </w:r>
      <w:r w:rsidRPr="00E106D0">
        <w:rPr>
          <w:rFonts w:ascii="Times New Roman" w:eastAsia="Times New Roman" w:hAnsi="Times New Roman" w:cs="Times New Roman"/>
          <w:i/>
          <w:sz w:val="28"/>
          <w:szCs w:val="28"/>
          <w:shd w:val="clear" w:color="auto" w:fill="FFFFFF"/>
          <w:lang w:eastAsia="ru-RU"/>
        </w:rPr>
        <w:t> </w:t>
      </w:r>
      <w:r w:rsidRPr="00E106D0">
        <w:rPr>
          <w:rFonts w:ascii="Times New Roman" w:eastAsia="Times New Roman" w:hAnsi="Times New Roman" w:cs="Times New Roman"/>
          <w:sz w:val="28"/>
          <w:szCs w:val="28"/>
          <w:shd w:val="clear" w:color="auto" w:fill="FFFFFF"/>
          <w:lang w:eastAsia="ru-RU"/>
        </w:rPr>
        <w:t>полягає у </w:t>
      </w:r>
      <w:r w:rsidRPr="00E106D0">
        <w:rPr>
          <w:rFonts w:ascii="Times New Roman" w:eastAsia="Times New Roman" w:hAnsi="Times New Roman" w:cs="Times New Roman"/>
          <w:b/>
          <w:sz w:val="28"/>
          <w:szCs w:val="28"/>
          <w:shd w:val="clear" w:color="auto" w:fill="FFFFFF"/>
          <w:lang w:eastAsia="ru-RU"/>
        </w:rPr>
        <w:t>тому, </w:t>
      </w:r>
      <w:r w:rsidRPr="00E106D0">
        <w:rPr>
          <w:rFonts w:ascii="Times New Roman" w:eastAsia="Times New Roman" w:hAnsi="Times New Roman" w:cs="Times New Roman"/>
          <w:sz w:val="28"/>
          <w:szCs w:val="28"/>
          <w:shd w:val="clear" w:color="auto" w:fill="FFFFFF"/>
          <w:lang w:eastAsia="ru-RU"/>
        </w:rPr>
        <w:t>що ст. 56 </w:t>
      </w:r>
      <w:r w:rsidRPr="00E106D0">
        <w:rPr>
          <w:rFonts w:ascii="Times New Roman" w:eastAsia="Times New Roman" w:hAnsi="Times New Roman" w:cs="Times New Roman"/>
          <w:sz w:val="28"/>
          <w:szCs w:val="28"/>
          <w:u w:val="single"/>
          <w:shd w:val="clear" w:color="auto" w:fill="FFFFFF"/>
          <w:lang w:eastAsia="ru-RU"/>
        </w:rPr>
        <w:t>Конституції України</w:t>
      </w:r>
      <w:r w:rsidRPr="00E106D0">
        <w:rPr>
          <w:rFonts w:ascii="Times New Roman" w:eastAsia="Times New Roman" w:hAnsi="Times New Roman" w:cs="Times New Roman"/>
          <w:sz w:val="28"/>
          <w:szCs w:val="28"/>
          <w:shd w:val="clear" w:color="auto" w:fill="FFFFFF"/>
          <w:lang w:eastAsia="ru-RU"/>
        </w:rPr>
        <w:t> гарантує право кожного на відшкодування майнової та моральної шкоди, заподіяної державними органами, органами місцевого самоврядування, службовими та посадовими особами. Підстави, умови та порядок відшкодування шкоди, завданої у результаті неправомірної діяльності суду, народного засідателя чи інших службових осіб суду, визначено ст.ст. 1173, 1174 ЦК, відповідно до яких завдана майнова та моральна шкода підлягає відшкодуванню державою незалежно від вини органів (осіб).</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Дисциплінарна та матеріальна відповідальність </w:t>
      </w:r>
      <w:r w:rsidRPr="00E106D0">
        <w:rPr>
          <w:rFonts w:ascii="Times New Roman" w:eastAsia="Times New Roman" w:hAnsi="Times New Roman" w:cs="Times New Roman"/>
          <w:sz w:val="28"/>
          <w:szCs w:val="28"/>
          <w:shd w:val="clear" w:color="auto" w:fill="FFFFFF"/>
          <w:lang w:eastAsia="ru-RU"/>
        </w:rPr>
        <w:t>можуть виникати за невиконання чи неналежне виконання службових (трудових) обов'язків. При здійсненні відшкодування у порядку ст.ст. 1173, 1174 ЦК в держави не виникає право регресу до відповідного органу чи службової особи, тому покладатись на винну посадову особу обов'язок відшкодувати шкоду вона не може. В інших випадках до винної особи може бути поставлена вимога про відшкодування матеріальної шкоди, яка стягується у порядку, встановленому трудовим законодавством. Так, відповідно до ст. 14 Закону України "Про судову експертизу" судовий експерт може бути притягнутий до дисциплінарної та матеріальної відповідальності у разі порушення своїх службових обов'язків, а також завдання матеріальної шкоди.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Питання про притягнення винної особи до відповідальності здебільшого вирішується у порядку іншого, самостійного провадження, крім випадків застосування заходів процесуального примусу. Інколи законом імперативно визначено обов'язок суду вирішити питання про відповідальність учасника </w:t>
      </w:r>
      <w:r w:rsidRPr="00E106D0">
        <w:rPr>
          <w:rFonts w:ascii="Times New Roman" w:eastAsia="Times New Roman" w:hAnsi="Times New Roman" w:cs="Times New Roman"/>
          <w:sz w:val="28"/>
          <w:szCs w:val="28"/>
          <w:shd w:val="clear" w:color="auto" w:fill="FFFFFF"/>
          <w:lang w:eastAsia="ru-RU"/>
        </w:rPr>
        <w:lastRenderedPageBreak/>
        <w:t>цивільного процесу. Зокрема, при вирішенні питання про можливість розгляду справи за відсутності свідка, експерта, спеціаліста, перекладача, які не з'явилися, відповідно до ст. 170 ЦПК суд одночасно вирішує питання про відповідальність цих учасників цивільного процесу.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ВИСНОВОК З </w:t>
      </w:r>
      <w:r w:rsidRPr="00E106D0">
        <w:rPr>
          <w:rFonts w:ascii="Times New Roman" w:eastAsia="Times New Roman" w:hAnsi="Times New Roman" w:cs="Times New Roman"/>
          <w:b/>
          <w:sz w:val="28"/>
          <w:szCs w:val="28"/>
          <w:lang w:val="uk-UA" w:eastAsia="ru-RU"/>
        </w:rPr>
        <w:t xml:space="preserve">ЧЕТВЕРТОГО </w:t>
      </w:r>
      <w:r w:rsidRPr="00E106D0">
        <w:rPr>
          <w:rFonts w:ascii="Times New Roman" w:eastAsia="Times New Roman" w:hAnsi="Times New Roman" w:cs="Times New Roman"/>
          <w:b/>
          <w:sz w:val="28"/>
          <w:szCs w:val="28"/>
          <w:lang w:eastAsia="ru-RU"/>
        </w:rPr>
        <w:t>ПИТАННЯ ЛЕКЦІЇ:</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Отже, залежно від форми участі особи у цивільному процесі, відповідальність можна поділити на </w:t>
      </w:r>
      <w:r w:rsidRPr="00E106D0">
        <w:rPr>
          <w:rFonts w:ascii="Times New Roman" w:eastAsia="Times New Roman" w:hAnsi="Times New Roman" w:cs="Times New Roman"/>
          <w:b/>
          <w:sz w:val="28"/>
          <w:szCs w:val="28"/>
          <w:shd w:val="clear" w:color="auto" w:fill="FFFFFF"/>
          <w:lang w:eastAsia="ru-RU"/>
        </w:rPr>
        <w:t>такі види</w:t>
      </w:r>
      <w:r w:rsidRPr="00E106D0">
        <w:rPr>
          <w:rFonts w:ascii="Times New Roman" w:eastAsia="Times New Roman" w:hAnsi="Times New Roman" w:cs="Times New Roman"/>
          <w:sz w:val="28"/>
          <w:szCs w:val="28"/>
          <w:shd w:val="clear" w:color="auto" w:fill="FFFFFF"/>
          <w:lang w:eastAsia="ru-RU"/>
        </w:rPr>
        <w:t>:</w:t>
      </w:r>
    </w:p>
    <w:p w:rsidR="00E106D0" w:rsidRPr="00E106D0" w:rsidRDefault="00E106D0" w:rsidP="00E106D0">
      <w:pPr>
        <w:numPr>
          <w:ilvl w:val="0"/>
          <w:numId w:val="51"/>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відповідальність суду (судді) за невиконання чи неналежне виконання своїх обов'язків;</w:t>
      </w:r>
    </w:p>
    <w:p w:rsidR="00E106D0" w:rsidRPr="00E106D0" w:rsidRDefault="00E106D0" w:rsidP="00E106D0">
      <w:pPr>
        <w:numPr>
          <w:ilvl w:val="0"/>
          <w:numId w:val="51"/>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відповідальність сторін та інших осіб, які беруть участь у справі;</w:t>
      </w:r>
    </w:p>
    <w:p w:rsidR="00E106D0" w:rsidRPr="00E106D0" w:rsidRDefault="00E106D0" w:rsidP="00E106D0">
      <w:pPr>
        <w:numPr>
          <w:ilvl w:val="0"/>
          <w:numId w:val="51"/>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відповідальність учасників цивільного процесу, які сприяють розгляду та вирішенню справи;</w:t>
      </w:r>
    </w:p>
    <w:p w:rsidR="00E106D0" w:rsidRPr="00E106D0" w:rsidRDefault="00E106D0" w:rsidP="00E106D0">
      <w:pPr>
        <w:numPr>
          <w:ilvl w:val="0"/>
          <w:numId w:val="51"/>
        </w:num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shd w:val="clear" w:color="auto" w:fill="FFFFFF"/>
          <w:lang w:eastAsia="ru-RU"/>
        </w:rPr>
        <w:t xml:space="preserve">відповідальність осіб, які не визначені законом як учасники цивільного процесу </w:t>
      </w: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color w:val="0000FF"/>
          <w:sz w:val="28"/>
          <w:szCs w:val="28"/>
          <w:u w:val="single"/>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V. ЗАХОДИ ПРОЦЕСУАЛЬНОГО ПРИМУСУ</w:t>
      </w: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Особливими санкціями за порушення норм цивільного процесуального права є заходи процесуального примусу (ст.ст. 143-148 ЦПК). Відповідно до ст. 143 ЦПК </w:t>
      </w:r>
      <w:r w:rsidRPr="00E106D0">
        <w:rPr>
          <w:rFonts w:ascii="Times New Roman" w:eastAsia="Times New Roman" w:hAnsi="Times New Roman" w:cs="Times New Roman"/>
          <w:i/>
          <w:sz w:val="28"/>
          <w:szCs w:val="28"/>
          <w:shd w:val="clear" w:color="auto" w:fill="FFFFFF"/>
          <w:lang w:eastAsia="ru-RU"/>
        </w:rPr>
        <w:t>заходами процесуального примусу вважаються процесуальні дії, що застосовуються до осіб, які порушують встановлені в суді правила або протиправно перешкоджають здійсненню правосуддя. </w:t>
      </w:r>
      <w:r w:rsidRPr="00E106D0">
        <w:rPr>
          <w:rFonts w:ascii="Times New Roman" w:eastAsia="Times New Roman" w:hAnsi="Times New Roman" w:cs="Times New Roman"/>
          <w:sz w:val="28"/>
          <w:szCs w:val="28"/>
          <w:shd w:val="clear" w:color="auto" w:fill="FFFFFF"/>
          <w:lang w:eastAsia="ru-RU"/>
        </w:rPr>
        <w:t>Заходи процесуального примусу застосовуються судом негайно після вчинення порушення, про що постановляється відповідна ухвала. До заходів процесуального примусу належать:</w:t>
      </w:r>
    </w:p>
    <w:p w:rsidR="00E106D0" w:rsidRPr="00E106D0" w:rsidRDefault="00E106D0" w:rsidP="00E106D0">
      <w:pPr>
        <w:numPr>
          <w:ilvl w:val="0"/>
          <w:numId w:val="52"/>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попередження;</w:t>
      </w:r>
    </w:p>
    <w:p w:rsidR="00E106D0" w:rsidRPr="00E106D0" w:rsidRDefault="00E106D0" w:rsidP="00E106D0">
      <w:pPr>
        <w:numPr>
          <w:ilvl w:val="0"/>
          <w:numId w:val="52"/>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видалення із залу судового засідання;</w:t>
      </w:r>
    </w:p>
    <w:p w:rsidR="00E106D0" w:rsidRPr="00E106D0" w:rsidRDefault="00E106D0" w:rsidP="00E106D0">
      <w:pPr>
        <w:numPr>
          <w:ilvl w:val="0"/>
          <w:numId w:val="52"/>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тимчасове вилучення доказів для дослідження судом;</w:t>
      </w:r>
    </w:p>
    <w:p w:rsidR="00E106D0" w:rsidRPr="00E106D0" w:rsidRDefault="00E106D0" w:rsidP="00E106D0">
      <w:pPr>
        <w:numPr>
          <w:ilvl w:val="0"/>
          <w:numId w:val="52"/>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привід.</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z w:val="28"/>
          <w:szCs w:val="28"/>
          <w:shd w:val="clear" w:color="auto" w:fill="FFFFFF"/>
          <w:lang w:eastAsia="ru-RU"/>
        </w:rPr>
        <w:t>Попередження</w:t>
      </w:r>
      <w:r w:rsidRPr="00E106D0">
        <w:rPr>
          <w:rFonts w:ascii="Times New Roman" w:eastAsia="Times New Roman" w:hAnsi="Times New Roman" w:cs="Times New Roman"/>
          <w:i/>
          <w:sz w:val="28"/>
          <w:szCs w:val="28"/>
          <w:shd w:val="clear" w:color="auto" w:fill="FFFFFF"/>
          <w:lang w:eastAsia="ru-RU"/>
        </w:rPr>
        <w:t> </w:t>
      </w:r>
      <w:r w:rsidRPr="00E106D0">
        <w:rPr>
          <w:rFonts w:ascii="Times New Roman" w:eastAsia="Times New Roman" w:hAnsi="Times New Roman" w:cs="Times New Roman"/>
          <w:sz w:val="28"/>
          <w:szCs w:val="28"/>
          <w:shd w:val="clear" w:color="auto" w:fill="FFFFFF"/>
          <w:lang w:eastAsia="ru-RU"/>
        </w:rPr>
        <w:t>— </w:t>
      </w:r>
      <w:r w:rsidRPr="00E106D0">
        <w:rPr>
          <w:rFonts w:ascii="Times New Roman" w:eastAsia="Times New Roman" w:hAnsi="Times New Roman" w:cs="Times New Roman"/>
          <w:i/>
          <w:sz w:val="28"/>
          <w:szCs w:val="28"/>
          <w:shd w:val="clear" w:color="auto" w:fill="FFFFFF"/>
          <w:lang w:eastAsia="ru-RU"/>
        </w:rPr>
        <w:t>це такий захід процесуального примусу,який полягає у наголошенні головуючій у судовому засіданні на факті порушення учасником процесу своїх обов'язків. </w:t>
      </w:r>
      <w:r w:rsidRPr="00E106D0">
        <w:rPr>
          <w:rFonts w:ascii="Times New Roman" w:eastAsia="Times New Roman" w:hAnsi="Times New Roman" w:cs="Times New Roman"/>
          <w:sz w:val="28"/>
          <w:szCs w:val="28"/>
          <w:shd w:val="clear" w:color="auto" w:fill="FFFFFF"/>
          <w:lang w:eastAsia="ru-RU"/>
        </w:rPr>
        <w:t>Попередження не має безпосередніх негативних наслідків для правопорушника, однак у випадку систематичного невиконання обов'язків, наприклад, порушення порядку у залі судового засідання, до особи можуть бути застосовані інші заходи, в тому числі й не тільки передбачені нормами цивільного процесуального закону (наприклад, накладення адміністративного штрафу за неповагу до суду).</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b/>
          <w:i/>
          <w:sz w:val="28"/>
          <w:szCs w:val="28"/>
          <w:shd w:val="clear" w:color="auto" w:fill="FFFFFF"/>
          <w:lang w:eastAsia="ru-RU"/>
        </w:rPr>
        <w:t>Видаленим із судового засідання</w:t>
      </w:r>
      <w:r w:rsidRPr="00E106D0">
        <w:rPr>
          <w:rFonts w:ascii="Times New Roman" w:eastAsia="Times New Roman" w:hAnsi="Times New Roman" w:cs="Times New Roman"/>
          <w:i/>
          <w:sz w:val="28"/>
          <w:szCs w:val="28"/>
          <w:shd w:val="clear" w:color="auto" w:fill="FFFFFF"/>
          <w:lang w:eastAsia="ru-RU"/>
        </w:rPr>
        <w:t xml:space="preserve"> — це позбавлення учасника процес</w:t>
      </w:r>
      <w:r w:rsidRPr="00E106D0">
        <w:rPr>
          <w:rFonts w:ascii="Times New Roman" w:eastAsia="Times New Roman" w:hAnsi="Times New Roman" w:cs="Times New Roman"/>
          <w:b/>
          <w:i/>
          <w:sz w:val="28"/>
          <w:szCs w:val="28"/>
          <w:shd w:val="clear" w:color="auto" w:fill="FFFFFF"/>
          <w:lang w:eastAsia="ru-RU"/>
        </w:rPr>
        <w:t>у </w:t>
      </w:r>
      <w:r w:rsidRPr="00E106D0">
        <w:rPr>
          <w:rFonts w:ascii="Times New Roman" w:eastAsia="Times New Roman" w:hAnsi="Times New Roman" w:cs="Times New Roman"/>
          <w:i/>
          <w:sz w:val="28"/>
          <w:szCs w:val="28"/>
          <w:shd w:val="clear" w:color="auto" w:fill="FFFFFF"/>
          <w:lang w:eastAsia="ru-RU"/>
        </w:rPr>
        <w:t>чи іншої особи, яка присутня у залі судового засідання, права бути присутньою на даному судовому засіданні. </w:t>
      </w:r>
      <w:r w:rsidRPr="00E106D0">
        <w:rPr>
          <w:rFonts w:ascii="Times New Roman" w:eastAsia="Times New Roman" w:hAnsi="Times New Roman" w:cs="Times New Roman"/>
          <w:sz w:val="28"/>
          <w:szCs w:val="28"/>
          <w:shd w:val="clear" w:color="auto" w:fill="FFFFFF"/>
          <w:lang w:eastAsia="ru-RU"/>
        </w:rPr>
        <w:t xml:space="preserve"> Від видалення із залу судового засідання як заходу примусового примусу відрізняється видалення на час допиту малолітнього чи неповнолітнього свідка особи, присутність якої створює перешкоди для давання показань</w:t>
      </w:r>
      <w:r w:rsidRPr="00E106D0">
        <w:rPr>
          <w:rFonts w:ascii="Times New Roman" w:eastAsia="Times New Roman" w:hAnsi="Times New Roman" w:cs="Times New Roman"/>
          <w:b/>
          <w:sz w:val="28"/>
          <w:szCs w:val="28"/>
          <w:shd w:val="clear" w:color="auto" w:fill="FFFFFF"/>
          <w:lang w:eastAsia="ru-RU"/>
        </w:rPr>
        <w:t> </w:t>
      </w:r>
      <w:r w:rsidRPr="00E106D0">
        <w:rPr>
          <w:rFonts w:ascii="Times New Roman" w:eastAsia="Times New Roman" w:hAnsi="Times New Roman" w:cs="Times New Roman"/>
          <w:sz w:val="28"/>
          <w:szCs w:val="28"/>
          <w:shd w:val="clear" w:color="auto" w:fill="FFFFFF"/>
          <w:lang w:eastAsia="ru-RU"/>
        </w:rPr>
        <w:t>таким свідком (ст. 232 ЦПК).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lastRenderedPageBreak/>
        <w:t>Підставою для попередження чи видалення із залу судового засідання є  порушення порядку під час судового засідання або невиконання розпоряджень головуючого (ст. 145 ЦПК) При чому для видалення особи із залу судового засідання обов'язковою  є цивільна процесуальна преюдиція, тобто наявність попередження. Не може бути видалений із залу судового засідання перекладач, оскільки це впливає на можливість участі у справі особи, якій він надає послуги. У такому разі, суд оголошує перерву та вирішує питання про замшу перекладача.</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Тимчасове вилучення доказів для дослідження судом </w:t>
      </w:r>
      <w:r w:rsidRPr="00E106D0">
        <w:rPr>
          <w:rFonts w:ascii="Times New Roman" w:eastAsia="Times New Roman" w:hAnsi="Times New Roman" w:cs="Times New Roman"/>
          <w:sz w:val="28"/>
          <w:szCs w:val="28"/>
          <w:shd w:val="clear" w:color="auto" w:fill="FFFFFF"/>
          <w:lang w:eastAsia="ru-RU"/>
        </w:rPr>
        <w:t xml:space="preserve">— це санкція, яка мас характер забезпечення і застосовується у випадку, коли судом згідно зі ст. 137 ЦПК витребувані речові чи письмові докази, однак вони бет поважних причин до суду не подані чи не повідомлено про причини їх неподання. При застосуванні такого заходу процесуального примусу обов'язково встановлюься особа, у якої знаходиться відповідний доказ, а також місце її проживання (місцезнаходження). В ухвалі про тимчасове вилучення доказу повинні бути зазначені докази, які підлягають вилученню, а також обгрунтування підстав їх тимчасового вилучення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i/>
          <w:sz w:val="28"/>
          <w:szCs w:val="28"/>
          <w:shd w:val="clear" w:color="auto" w:fill="FFFFFF"/>
          <w:lang w:eastAsia="ru-RU"/>
        </w:rPr>
        <w:t>Привід свідка </w:t>
      </w:r>
      <w:r w:rsidRPr="00E106D0">
        <w:rPr>
          <w:rFonts w:ascii="Times New Roman" w:eastAsia="Times New Roman" w:hAnsi="Times New Roman" w:cs="Times New Roman"/>
          <w:sz w:val="28"/>
          <w:szCs w:val="28"/>
          <w:shd w:val="clear" w:color="auto" w:fill="FFFFFF"/>
          <w:lang w:eastAsia="ru-RU"/>
        </w:rPr>
        <w:t>як захід процесуального примусу </w:t>
      </w:r>
      <w:r w:rsidRPr="00E106D0">
        <w:rPr>
          <w:rFonts w:ascii="Times New Roman" w:eastAsia="Times New Roman" w:hAnsi="Times New Roman" w:cs="Times New Roman"/>
          <w:i/>
          <w:sz w:val="28"/>
          <w:szCs w:val="28"/>
          <w:shd w:val="clear" w:color="auto" w:fill="FFFFFF"/>
          <w:lang w:eastAsia="ru-RU"/>
        </w:rPr>
        <w:t>полягає у примусовому (проти волі особи) доставлені свідка до зали судового засідання для давання ний показань. </w:t>
      </w:r>
      <w:r w:rsidRPr="00E106D0">
        <w:rPr>
          <w:rFonts w:ascii="Times New Roman" w:eastAsia="Times New Roman" w:hAnsi="Times New Roman" w:cs="Times New Roman"/>
          <w:sz w:val="28"/>
          <w:szCs w:val="28"/>
          <w:shd w:val="clear" w:color="auto" w:fill="FFFFFF"/>
          <w:lang w:eastAsia="ru-RU"/>
        </w:rPr>
        <w:t>Умовами застосування приводу свідка с:</w:t>
      </w:r>
    </w:p>
    <w:p w:rsidR="00E106D0" w:rsidRPr="00E106D0" w:rsidRDefault="00E106D0" w:rsidP="00E106D0">
      <w:pPr>
        <w:numPr>
          <w:ilvl w:val="0"/>
          <w:numId w:val="53"/>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належність виклику свідка, що підтверджується даними про вручення йому відповідної повістки;</w:t>
      </w:r>
    </w:p>
    <w:p w:rsidR="00E106D0" w:rsidRPr="00E106D0" w:rsidRDefault="00E106D0" w:rsidP="00E106D0">
      <w:pPr>
        <w:numPr>
          <w:ilvl w:val="0"/>
          <w:numId w:val="53"/>
        </w:numPr>
        <w:tabs>
          <w:tab w:val="left" w:pos="72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відсутність поважних причин неявки до суду або неповідомлення про ці причини.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Дії щодо приводу свідка здійснюються органами внутрішніх справ на підставі ухвали суду, в якій  зазначається ім'я фізичної особи, яка підлягає приводу, місце її проживання, ропо ш чи навчання, підстави для застосування приводу, коли і куди ця особа повинна бути доставлена (ст. 139 ЦПК). Витрати на привід свідка стягуються із свідка у дохід держави</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Законом встановлено порядок вчинення дій щодо приводу свідка, а також обмеження щодо застосування цього заходу процесуального примусу. Зокрема, не підлягають приводу особи, які абсолютно або відносно неспроможні бути свідками (ст. 51 ЦПК), малолітні та неповнолітні особи, iwmm жінки, інваліди першої та другої груп, особи, які доглядають дітей віком до 6 років або дітей-інвалідів.</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П’ЯТОГО  ПИТАННЯ ЛЕКЦІЇ:</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Отже, до заходів процесуального примусу належать: попередження; видалення із залу судового засідання; тимчасове вилучення доказів для дослідження судом; привід.</w:t>
      </w:r>
    </w:p>
    <w:p w:rsidR="00E106D0" w:rsidRPr="00E106D0" w:rsidRDefault="00E106D0" w:rsidP="00E106D0">
      <w:pPr>
        <w:spacing w:after="0" w:line="240" w:lineRule="auto"/>
        <w:jc w:val="both"/>
        <w:rPr>
          <w:rFonts w:ascii="Times New Roman" w:eastAsia="Times New Roman" w:hAnsi="Times New Roman" w:cs="Times New Roman"/>
          <w:b/>
          <w:caps/>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b/>
          <w:caps/>
          <w:sz w:val="28"/>
          <w:szCs w:val="28"/>
          <w:lang w:eastAsia="ru-RU"/>
        </w:rPr>
      </w:pPr>
      <w:r w:rsidRPr="00E106D0">
        <w:rPr>
          <w:rFonts w:ascii="Times New Roman" w:eastAsia="Times New Roman" w:hAnsi="Times New Roman" w:cs="Times New Roman"/>
          <w:b/>
          <w:caps/>
          <w:sz w:val="28"/>
          <w:szCs w:val="28"/>
          <w:lang w:eastAsia="ru-RU"/>
        </w:rPr>
        <w:t>висновки З ТЕМИ: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Навчальна дисципліна «Цивільний процес» є професійно-орієнтованою дисципліною, предметом вивчення якої є норми права, що визначають порядок розгляду і вирішення цивільних справ, що регулюють діяльність суду та інших суб’єктів процесуальної діяльності з метою захисту суб’єктивних прав і охоронюваних інтересів фізичних та юридичних осіб.</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У лекції розглянуті окремі теоретичні питання про значення і види процесуальних строків, їх обчислення, зупинення, продовження і поновлення. Проаналізовано поняття та види судових витрат. Визначено судовий збір. Поняття судових викликів і повідомлень, окреслено  їх види. Здійснено розкриття поняття та видів відповідальності за порушення норм цивільного процесуального права та </w:t>
      </w:r>
      <w:hyperlink r:id="rId30">
        <w:r w:rsidRPr="00E106D0">
          <w:rPr>
            <w:rFonts w:ascii="Times New Roman" w:eastAsia="Times New Roman" w:hAnsi="Times New Roman" w:cs="Times New Roman"/>
            <w:color w:val="0000FF"/>
            <w:sz w:val="28"/>
            <w:szCs w:val="28"/>
            <w:u w:val="single"/>
            <w:lang w:eastAsia="ru-RU"/>
          </w:rPr>
          <w:t>заходи процесуального примусу</w:t>
        </w:r>
      </w:hyperlink>
      <w:r w:rsidRPr="00E106D0">
        <w:rPr>
          <w:rFonts w:ascii="Times New Roman" w:eastAsia="Times New Roman" w:hAnsi="Times New Roman" w:cs="Times New Roman"/>
          <w:sz w:val="28"/>
          <w:szCs w:val="28"/>
          <w:lang w:eastAsia="ru-RU"/>
        </w:rPr>
        <w:t>.</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МЕТОДИЧНІ ПОРАДИ ЩОДО ПІДГОТОВКИ ДАНОЇ ТЕМИ:</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1. Вивчаючи дану тему, </w:t>
      </w:r>
      <w:r w:rsidRPr="00E106D0">
        <w:rPr>
          <w:rFonts w:ascii="Times New Roman" w:eastAsia="Times New Roman" w:hAnsi="Times New Roman" w:cs="Times New Roman"/>
          <w:b/>
          <w:sz w:val="28"/>
          <w:szCs w:val="28"/>
          <w:lang w:eastAsia="ru-RU"/>
        </w:rPr>
        <w:t>студенти повинні навчитися:</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відтворювати основні поняття цивільного процесуального права; аналізувати законодавство, відповідно до якого суд вирішує справи; давати характеристику цивільно-процесуальних інститутів, посилаючись на норми ЦПК.</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складати процесуальні документи: позовні заяви із спорів, що виникають з цивільних та сімейних правовідносин.</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sz w:val="28"/>
          <w:szCs w:val="28"/>
          <w:lang w:eastAsia="ru-RU"/>
        </w:rPr>
        <w:t xml:space="preserve">2. </w:t>
      </w:r>
      <w:r w:rsidRPr="00E106D0">
        <w:rPr>
          <w:rFonts w:ascii="Times New Roman" w:eastAsia="Times New Roman" w:hAnsi="Times New Roman" w:cs="Times New Roman"/>
          <w:b/>
          <w:sz w:val="28"/>
          <w:szCs w:val="28"/>
          <w:lang w:eastAsia="ru-RU"/>
        </w:rPr>
        <w:t>Питання для самоперевірки та контролю засвоєння знань:</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Поняття процесуальних строків і їх значення.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Види процесуальних строків.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Наслідки пропуску процесуальних строків.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Обчислення процесуальних строків.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Закінчення процесуальних строків.</w:t>
      </w:r>
    </w:p>
    <w:p w:rsidR="00E106D0" w:rsidRPr="00E106D0" w:rsidRDefault="00E106D0" w:rsidP="00E106D0">
      <w:pPr>
        <w:numPr>
          <w:ilvl w:val="0"/>
          <w:numId w:val="30"/>
        </w:numPr>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Порядок продовження і поновлення процесуальних строків. Строки розгляду цивільних справ.</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Поняття і види судових витрат у цивільному процесі.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Судовий збір. Визначення ціни позову.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Витрати, пов’язані з розглядом справи.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Витрати на інформаційно-технічне забезпечення розгляду справи. Оплата свідків, експертів.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Порядок визначення сум витрат, пов’язаних з оглядом на місці. Витрати на розшук відповідача.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Витрати, пов’язані з виконанням рішення. Оплата послуг адвоката. Звільнення від сплати судових витрат.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Відстрочення та розстрочення сплати судових витрат.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Розподіл судових витрат.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Повернення судового збору та витрат на інформаційно-технічне забезпечення розгляду справи.</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Поняття та види заходів процесуального примусу. </w:t>
      </w:r>
    </w:p>
    <w:p w:rsidR="00E106D0" w:rsidRPr="00E106D0" w:rsidRDefault="00E106D0" w:rsidP="00E106D0">
      <w:pPr>
        <w:numPr>
          <w:ilvl w:val="0"/>
          <w:numId w:val="30"/>
        </w:numPr>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Підстави та порядок застосування заходів процесуального примусу.</w:t>
      </w:r>
    </w:p>
    <w:p w:rsidR="00E106D0" w:rsidRPr="00E106D0" w:rsidRDefault="00E106D0" w:rsidP="00E106D0">
      <w:pPr>
        <w:spacing w:after="0" w:line="240" w:lineRule="auto"/>
        <w:jc w:val="center"/>
        <w:rPr>
          <w:rFonts w:ascii="Times New Roman" w:eastAsia="Times New Roman" w:hAnsi="Times New Roman" w:cs="Times New Roman"/>
          <w:b/>
          <w:sz w:val="28"/>
          <w:szCs w:val="28"/>
          <w:shd w:val="clear" w:color="auto" w:fill="FFFFFF"/>
          <w:lang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ТЕМА </w:t>
      </w:r>
      <w:r w:rsidRPr="00E106D0">
        <w:rPr>
          <w:rFonts w:ascii="Times New Roman" w:eastAsia="Times New Roman" w:hAnsi="Times New Roman" w:cs="Times New Roman"/>
          <w:b/>
          <w:sz w:val="28"/>
          <w:szCs w:val="28"/>
          <w:lang w:val="uk-UA" w:eastAsia="ru-RU"/>
        </w:rPr>
        <w:t>5</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b/>
          <w:caps/>
          <w:sz w:val="28"/>
          <w:szCs w:val="28"/>
          <w:lang w:eastAsia="ru-RU"/>
        </w:rPr>
        <w:t>Докази та доказування</w:t>
      </w:r>
    </w:p>
    <w:p w:rsidR="00E106D0" w:rsidRPr="00E106D0" w:rsidRDefault="00E106D0" w:rsidP="00E106D0">
      <w:pPr>
        <w:suppressAutoHyphens/>
        <w:spacing w:after="0" w:line="240" w:lineRule="auto"/>
        <w:jc w:val="center"/>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uk-UA" w:eastAsia="ru-RU"/>
        </w:rPr>
        <w:t>2</w:t>
      </w:r>
      <w:r w:rsidRPr="00E106D0">
        <w:rPr>
          <w:rFonts w:ascii="Times New Roman" w:eastAsia="Times New Roman" w:hAnsi="Times New Roman" w:cs="Times New Roman"/>
          <w:sz w:val="28"/>
          <w:szCs w:val="28"/>
          <w:lang w:eastAsia="ru-RU"/>
        </w:rPr>
        <w:t xml:space="preserve"> години)</w:t>
      </w:r>
    </w:p>
    <w:p w:rsidR="00E106D0" w:rsidRPr="00E106D0" w:rsidRDefault="00E106D0" w:rsidP="00E106D0">
      <w:pPr>
        <w:suppressAutoHyphens/>
        <w:spacing w:after="0" w:line="240" w:lineRule="auto"/>
        <w:jc w:val="center"/>
        <w:rPr>
          <w:rFonts w:ascii="Times New Roman" w:eastAsia="Times New Roman" w:hAnsi="Times New Roman" w:cs="Times New Roman"/>
          <w:sz w:val="28"/>
          <w:szCs w:val="28"/>
          <w:lang w:eastAsia="ru-RU"/>
        </w:rPr>
      </w:pPr>
    </w:p>
    <w:p w:rsidR="00E106D0" w:rsidRPr="00E106D0" w:rsidRDefault="00E106D0" w:rsidP="00E106D0">
      <w:pPr>
        <w:keepNext/>
        <w:suppressAutoHyphen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План лекції</w:t>
      </w:r>
      <w:r w:rsidRPr="00E106D0">
        <w:rPr>
          <w:rFonts w:ascii="Times New Roman" w:eastAsia="Times New Roman" w:hAnsi="Times New Roman" w:cs="Times New Roman"/>
          <w:b/>
          <w:sz w:val="28"/>
          <w:szCs w:val="28"/>
          <w:lang w:eastAsia="ru-RU"/>
        </w:rPr>
        <w:t>:</w:t>
      </w:r>
    </w:p>
    <w:p w:rsidR="00E106D0" w:rsidRPr="00E106D0" w:rsidRDefault="00E106D0" w:rsidP="00E106D0">
      <w:pPr>
        <w:suppressAutoHyphens/>
        <w:spacing w:after="0" w:line="240" w:lineRule="auto"/>
        <w:jc w:val="both"/>
        <w:rPr>
          <w:rFonts w:ascii="Times New Roman" w:eastAsia="Times New Roman" w:hAnsi="Times New Roman" w:cs="Times New Roman"/>
          <w:caps/>
          <w:sz w:val="28"/>
          <w:szCs w:val="28"/>
          <w:lang w:eastAsia="ru-RU"/>
        </w:rPr>
      </w:pPr>
    </w:p>
    <w:p w:rsidR="00E106D0" w:rsidRPr="00E106D0" w:rsidRDefault="00E106D0" w:rsidP="00E106D0">
      <w:pPr>
        <w:tabs>
          <w:tab w:val="left" w:pos="8295"/>
          <w:tab w:val="left" w:pos="9639"/>
        </w:tabs>
        <w:suppressAutoHyphens/>
        <w:spacing w:after="0" w:line="240" w:lineRule="auto"/>
        <w:contextualSpacing/>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uk-UA" w:eastAsia="ru-RU"/>
        </w:rPr>
        <w:t>1.</w:t>
      </w:r>
      <w:r w:rsidRPr="00E106D0">
        <w:rPr>
          <w:rFonts w:ascii="Times New Roman" w:eastAsia="Times New Roman" w:hAnsi="Times New Roman" w:cs="Times New Roman"/>
          <w:sz w:val="28"/>
          <w:szCs w:val="28"/>
          <w:lang w:eastAsia="ru-RU"/>
        </w:rPr>
        <w:t xml:space="preserve">Поняття і види доказів в цивільному процесі. </w:t>
      </w:r>
    </w:p>
    <w:p w:rsidR="00E106D0" w:rsidRPr="00E106D0" w:rsidRDefault="00E106D0" w:rsidP="00E106D0">
      <w:pPr>
        <w:tabs>
          <w:tab w:val="left" w:pos="8295"/>
          <w:tab w:val="left" w:pos="9639"/>
        </w:tabs>
        <w:suppressAutoHyphens/>
        <w:spacing w:after="0" w:line="240" w:lineRule="auto"/>
        <w:contextualSpacing/>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uk-UA" w:eastAsia="ru-RU"/>
        </w:rPr>
        <w:t>2.</w:t>
      </w:r>
      <w:r w:rsidRPr="00E106D0">
        <w:rPr>
          <w:rFonts w:ascii="Times New Roman" w:eastAsia="Times New Roman" w:hAnsi="Times New Roman" w:cs="Times New Roman"/>
          <w:sz w:val="28"/>
          <w:szCs w:val="28"/>
          <w:lang w:eastAsia="ru-RU"/>
        </w:rPr>
        <w:t xml:space="preserve">Засоби доказування в цивільному процесі.  </w:t>
      </w:r>
    </w:p>
    <w:p w:rsidR="00E106D0" w:rsidRPr="00E106D0" w:rsidRDefault="00E106D0" w:rsidP="00E106D0">
      <w:pPr>
        <w:tabs>
          <w:tab w:val="left" w:pos="8295"/>
          <w:tab w:val="left" w:pos="9639"/>
        </w:tabs>
        <w:suppressAutoHyphens/>
        <w:spacing w:after="0" w:line="240" w:lineRule="auto"/>
        <w:contextualSpacing/>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uk-UA" w:eastAsia="ru-RU"/>
        </w:rPr>
        <w:t>3.</w:t>
      </w:r>
      <w:r w:rsidRPr="00E106D0">
        <w:rPr>
          <w:rFonts w:ascii="Times New Roman" w:eastAsia="Times New Roman" w:hAnsi="Times New Roman" w:cs="Times New Roman"/>
          <w:sz w:val="28"/>
          <w:szCs w:val="28"/>
          <w:lang w:eastAsia="ru-RU"/>
        </w:rPr>
        <w:t>Забезпечення доказів.</w:t>
      </w:r>
    </w:p>
    <w:p w:rsidR="00E106D0" w:rsidRPr="00E106D0" w:rsidRDefault="00E106D0" w:rsidP="00E106D0">
      <w:pPr>
        <w:tabs>
          <w:tab w:val="left" w:pos="142"/>
          <w:tab w:val="left" w:pos="1080"/>
        </w:tabs>
        <w:suppressAutoHyphen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РЕКОМЕНДОВАНА Література</w:t>
      </w: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eastAsia="ru-RU"/>
        </w:rPr>
      </w:pP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Нормативно-правові акти</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Конституція України Конституція України від 28 червня 1996 року</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en-US" w:eastAsia="ru-RU"/>
        </w:rPr>
        <w:t>URL</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http</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zakon</w:t>
      </w:r>
      <w:r w:rsidRPr="00E106D0">
        <w:rPr>
          <w:rFonts w:ascii="Times New Roman" w:eastAsia="Times New Roman" w:hAnsi="Times New Roman" w:cs="Times New Roman"/>
          <w:sz w:val="28"/>
          <w:szCs w:val="28"/>
          <w:lang w:eastAsia="ru-RU"/>
        </w:rPr>
        <w:t>3.</w:t>
      </w:r>
      <w:r w:rsidRPr="00E106D0">
        <w:rPr>
          <w:rFonts w:ascii="Times New Roman" w:eastAsia="Times New Roman" w:hAnsi="Times New Roman" w:cs="Times New Roman"/>
          <w:sz w:val="28"/>
          <w:szCs w:val="28"/>
          <w:lang w:val="en-US" w:eastAsia="ru-RU"/>
        </w:rPr>
        <w:t>rada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gov</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ua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laws</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show</w:t>
      </w:r>
      <w:r w:rsidRPr="00E106D0">
        <w:rPr>
          <w:rFonts w:ascii="Times New Roman" w:eastAsia="Times New Roman" w:hAnsi="Times New Roman" w:cs="Times New Roman"/>
          <w:sz w:val="28"/>
          <w:szCs w:val="28"/>
          <w:lang w:eastAsia="ru-RU"/>
        </w:rPr>
        <w:t>/254%</w:t>
      </w:r>
      <w:r w:rsidRPr="00E106D0">
        <w:rPr>
          <w:rFonts w:ascii="Times New Roman" w:eastAsia="Times New Roman" w:hAnsi="Times New Roman" w:cs="Times New Roman"/>
          <w:sz w:val="28"/>
          <w:szCs w:val="28"/>
          <w:lang w:val="en-US" w:eastAsia="ru-RU"/>
        </w:rPr>
        <w:t>D</w:t>
      </w:r>
      <w:r w:rsidRPr="00E106D0">
        <w:rPr>
          <w:rFonts w:ascii="Times New Roman" w:eastAsia="Times New Roman" w:hAnsi="Times New Roman" w:cs="Times New Roman"/>
          <w:sz w:val="28"/>
          <w:szCs w:val="28"/>
          <w:lang w:eastAsia="ru-RU"/>
        </w:rPr>
        <w:t>0%</w:t>
      </w:r>
      <w:r w:rsidRPr="00E106D0">
        <w:rPr>
          <w:rFonts w:ascii="Times New Roman" w:eastAsia="Times New Roman" w:hAnsi="Times New Roman" w:cs="Times New Roman"/>
          <w:sz w:val="28"/>
          <w:szCs w:val="28"/>
          <w:lang w:val="en-US" w:eastAsia="ru-RU"/>
        </w:rPr>
        <w:t>BA</w:t>
      </w:r>
      <w:r w:rsidRPr="00E106D0">
        <w:rPr>
          <w:rFonts w:ascii="Times New Roman" w:eastAsia="Times New Roman" w:hAnsi="Times New Roman" w:cs="Times New Roman"/>
          <w:sz w:val="28"/>
          <w:szCs w:val="28"/>
          <w:lang w:eastAsia="ru-RU"/>
        </w:rPr>
        <w:t>/96-</w:t>
      </w:r>
      <w:r w:rsidRPr="00E106D0">
        <w:rPr>
          <w:rFonts w:ascii="Times New Roman" w:eastAsia="Times New Roman" w:hAnsi="Times New Roman" w:cs="Times New Roman"/>
          <w:sz w:val="28"/>
          <w:szCs w:val="28"/>
          <w:lang w:val="en-US" w:eastAsia="ru-RU"/>
        </w:rPr>
        <w:t>D</w:t>
      </w:r>
      <w:r w:rsidRPr="00E106D0">
        <w:rPr>
          <w:rFonts w:ascii="Times New Roman" w:eastAsia="Times New Roman" w:hAnsi="Times New Roman" w:cs="Times New Roman"/>
          <w:sz w:val="28"/>
          <w:szCs w:val="28"/>
          <w:lang w:eastAsia="ru-RU"/>
        </w:rPr>
        <w:t>0%</w:t>
      </w:r>
      <w:r w:rsidRPr="00E106D0">
        <w:rPr>
          <w:rFonts w:ascii="Times New Roman" w:eastAsia="Times New Roman" w:hAnsi="Times New Roman" w:cs="Times New Roman"/>
          <w:sz w:val="28"/>
          <w:szCs w:val="28"/>
          <w:lang w:val="en-US" w:eastAsia="ru-RU"/>
        </w:rPr>
        <w:t>B</w:t>
      </w:r>
      <w:r w:rsidRPr="00E106D0">
        <w:rPr>
          <w:rFonts w:ascii="Times New Roman" w:eastAsia="Times New Roman" w:hAnsi="Times New Roman" w:cs="Times New Roman"/>
          <w:sz w:val="28"/>
          <w:szCs w:val="28"/>
          <w:lang w:eastAsia="ru-RU"/>
        </w:rPr>
        <w:t>2%</w:t>
      </w:r>
      <w:r w:rsidRPr="00E106D0">
        <w:rPr>
          <w:rFonts w:ascii="Times New Roman" w:eastAsia="Times New Roman" w:hAnsi="Times New Roman" w:cs="Times New Roman"/>
          <w:sz w:val="28"/>
          <w:szCs w:val="28"/>
          <w:lang w:val="en-US" w:eastAsia="ru-RU"/>
        </w:rPr>
        <w:t>D</w:t>
      </w:r>
      <w:r w:rsidRPr="00E106D0">
        <w:rPr>
          <w:rFonts w:ascii="Times New Roman" w:eastAsia="Times New Roman" w:hAnsi="Times New Roman" w:cs="Times New Roman"/>
          <w:sz w:val="28"/>
          <w:szCs w:val="28"/>
          <w:lang w:eastAsia="ru-RU"/>
        </w:rPr>
        <w:t>1%80</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Цивільний процесуальний кодекс України від 18 березня 2004 р. (зі</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змінами </w:t>
      </w:r>
      <w:r w:rsidRPr="00E106D0">
        <w:rPr>
          <w:rFonts w:ascii="Times New Roman" w:eastAsia="Times New Roman" w:hAnsi="Times New Roman" w:cs="Times New Roman"/>
          <w:sz w:val="28"/>
          <w:szCs w:val="28"/>
          <w:lang w:eastAsia="ru-RU"/>
        </w:rPr>
        <w:tab/>
        <w:t xml:space="preserve">від </w:t>
      </w:r>
      <w:r w:rsidRPr="00E106D0">
        <w:rPr>
          <w:rFonts w:ascii="Times New Roman" w:eastAsia="Times New Roman" w:hAnsi="Times New Roman" w:cs="Times New Roman"/>
          <w:sz w:val="28"/>
          <w:szCs w:val="28"/>
          <w:lang w:eastAsia="ru-RU"/>
        </w:rPr>
        <w:tab/>
        <w:t xml:space="preserve">30.08.2020 </w:t>
      </w:r>
      <w:r w:rsidRPr="00E106D0">
        <w:rPr>
          <w:rFonts w:ascii="Times New Roman" w:eastAsia="Times New Roman" w:hAnsi="Times New Roman" w:cs="Times New Roman"/>
          <w:sz w:val="28"/>
          <w:szCs w:val="28"/>
          <w:lang w:eastAsia="ru-RU"/>
        </w:rPr>
        <w:tab/>
        <w:t xml:space="preserve">р.) </w:t>
      </w:r>
      <w:r w:rsidRPr="00E106D0">
        <w:rPr>
          <w:rFonts w:ascii="Times New Roman" w:eastAsia="Times New Roman" w:hAnsi="Times New Roman" w:cs="Times New Roman"/>
          <w:sz w:val="28"/>
          <w:szCs w:val="28"/>
          <w:lang w:eastAsia="ru-RU"/>
        </w:rPr>
        <w:tab/>
      </w:r>
      <w:r w:rsidRPr="00E106D0">
        <w:rPr>
          <w:rFonts w:ascii="Times New Roman" w:eastAsia="Times New Roman" w:hAnsi="Times New Roman" w:cs="Times New Roman"/>
          <w:sz w:val="28"/>
          <w:szCs w:val="28"/>
          <w:lang w:val="en-US" w:eastAsia="ru-RU"/>
        </w:rPr>
        <w:t>URL</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sz w:val="28"/>
          <w:szCs w:val="28"/>
          <w:lang w:val="en-US" w:eastAsia="ru-RU"/>
        </w:rPr>
        <w:t>http</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zakon</w:t>
      </w:r>
      <w:r w:rsidRPr="00E106D0">
        <w:rPr>
          <w:rFonts w:ascii="Times New Roman" w:eastAsia="Times New Roman" w:hAnsi="Times New Roman" w:cs="Times New Roman"/>
          <w:sz w:val="28"/>
          <w:szCs w:val="28"/>
          <w:lang w:eastAsia="ru-RU"/>
        </w:rPr>
        <w:t>5.</w:t>
      </w:r>
      <w:r w:rsidRPr="00E106D0">
        <w:rPr>
          <w:rFonts w:ascii="Times New Roman" w:eastAsia="Times New Roman" w:hAnsi="Times New Roman" w:cs="Times New Roman"/>
          <w:sz w:val="28"/>
          <w:szCs w:val="28"/>
          <w:lang w:val="en-US" w:eastAsia="ru-RU"/>
        </w:rPr>
        <w:t>rada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gov</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ua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laws</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show</w:t>
      </w:r>
      <w:r w:rsidRPr="00E106D0">
        <w:rPr>
          <w:rFonts w:ascii="Times New Roman" w:eastAsia="Times New Roman" w:hAnsi="Times New Roman" w:cs="Times New Roman"/>
          <w:sz w:val="28"/>
          <w:szCs w:val="28"/>
          <w:lang w:eastAsia="ru-RU"/>
        </w:rPr>
        <w:t>/1618-15</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Про судовий збір. Закон України вiд 8 липня 2011 р. № 3674-VI. URL:http://zakon1.rada.gov.ua.</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4. Постанова Пленуму Верховного Суду України від 12.06.2009 №2 «Прозастосування норм цивільного процесуального законодавства при розгляді справ у суді першої інстанції». URL:https://zakon.rada.gov.ua/laws/show/v0002700-09#Text</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val="uk-UA" w:eastAsia="ru-RU"/>
        </w:rPr>
      </w:pPr>
    </w:p>
    <w:p w:rsidR="00E106D0" w:rsidRPr="00E106D0" w:rsidRDefault="00E106D0" w:rsidP="00E106D0">
      <w:pPr>
        <w:tabs>
          <w:tab w:val="left" w:pos="684"/>
        </w:tabs>
        <w:spacing w:after="0" w:line="240" w:lineRule="auto"/>
        <w:jc w:val="both"/>
        <w:rPr>
          <w:rFonts w:ascii="Times New Roman" w:eastAsia="Times New Roman" w:hAnsi="Times New Roman" w:cs="Times New Roman"/>
          <w:i/>
          <w:sz w:val="28"/>
          <w:szCs w:val="28"/>
          <w:lang w:eastAsia="ru-RU"/>
        </w:rPr>
      </w:pPr>
      <w:r w:rsidRPr="00E106D0">
        <w:rPr>
          <w:rFonts w:ascii="Times New Roman" w:eastAsia="Times New Roman" w:hAnsi="Times New Roman" w:cs="Times New Roman"/>
          <w:i/>
          <w:sz w:val="28"/>
          <w:szCs w:val="28"/>
          <w:lang w:eastAsia="ru-RU"/>
        </w:rPr>
        <w:t>Підручники</w:t>
      </w:r>
    </w:p>
    <w:p w:rsidR="00E106D0" w:rsidRPr="00E106D0" w:rsidRDefault="00E106D0" w:rsidP="00E106D0">
      <w:pPr>
        <w:numPr>
          <w:ilvl w:val="0"/>
          <w:numId w:val="3"/>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України: Підручник / За ред. Ю.С. Червоного. – К.: Істина, 2013.</w:t>
      </w:r>
    </w:p>
    <w:p w:rsidR="00E106D0" w:rsidRPr="00E106D0" w:rsidRDefault="00E106D0" w:rsidP="00E106D0">
      <w:pPr>
        <w:numPr>
          <w:ilvl w:val="0"/>
          <w:numId w:val="3"/>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Штефан М.Й. Цивільне процесуальне право України: Академічний курс: Підруч. для студ. спец. вищ. навч. закл. –  К.: Концерн “Видавничий Дім “Ін Юре”, 2015.</w:t>
      </w:r>
    </w:p>
    <w:p w:rsidR="00E106D0" w:rsidRPr="00E106D0" w:rsidRDefault="00E106D0" w:rsidP="00E106D0">
      <w:pPr>
        <w:numPr>
          <w:ilvl w:val="0"/>
          <w:numId w:val="3"/>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Васильєв С. В. Цивільний процес. Підручник. / С. В. Васильєв. К.: Алерта, 2019. 506 с.</w:t>
      </w:r>
    </w:p>
    <w:p w:rsidR="00E106D0" w:rsidRPr="00E106D0" w:rsidRDefault="00E106D0" w:rsidP="00E106D0">
      <w:pPr>
        <w:numPr>
          <w:ilvl w:val="0"/>
          <w:numId w:val="3"/>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Цивільне судочинство України: основні засади та інститути / Комаров В.В., Гусаров К.В., Сакара Н.Ю. та ін..; за ред.. В.В. Комарова. – Х.:Право, 2016</w:t>
      </w:r>
      <w:r w:rsidRPr="00E106D0">
        <w:rPr>
          <w:rFonts w:eastAsiaTheme="minorEastAsia"/>
          <w:lang w:eastAsia="ru-RU"/>
        </w:rPr>
        <w:t xml:space="preserve"> </w:t>
      </w:r>
    </w:p>
    <w:p w:rsidR="00E106D0" w:rsidRPr="00E106D0" w:rsidRDefault="00E106D0" w:rsidP="00E106D0">
      <w:pPr>
        <w:numPr>
          <w:ilvl w:val="0"/>
          <w:numId w:val="3"/>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Цивільний процес України: Навч. посіб. для студ. юрид. спец. вищих навчаль-них закладів / І. О. Ізарова, Р. Ю. Ханик-Посполітак. – Київ : ВД «Дакор», 2018. –276 с.</w:t>
      </w:r>
    </w:p>
    <w:p w:rsidR="00E106D0" w:rsidRPr="00E106D0" w:rsidRDefault="00E106D0" w:rsidP="00E106D0">
      <w:pPr>
        <w:tabs>
          <w:tab w:val="left" w:pos="480"/>
          <w:tab w:val="left" w:pos="900"/>
        </w:tab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i/>
          <w:sz w:val="28"/>
          <w:szCs w:val="28"/>
          <w:lang w:eastAsia="ru-RU"/>
        </w:rPr>
      </w:pPr>
      <w:r w:rsidRPr="00E106D0">
        <w:rPr>
          <w:rFonts w:ascii="Times New Roman" w:eastAsia="Times New Roman" w:hAnsi="Times New Roman" w:cs="Times New Roman"/>
          <w:b/>
          <w:i/>
          <w:sz w:val="28"/>
          <w:szCs w:val="28"/>
          <w:lang w:eastAsia="ru-RU"/>
        </w:rPr>
        <w:t>Навчальні посібники, інші дидактичні та методичні матеріали</w:t>
      </w:r>
    </w:p>
    <w:p w:rsidR="00E106D0" w:rsidRPr="00E106D0" w:rsidRDefault="00E106D0" w:rsidP="00E106D0">
      <w:pPr>
        <w:numPr>
          <w:ilvl w:val="0"/>
          <w:numId w:val="4"/>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Безлюдько І.О., Бичкова С.С. Бобрик В.І. та ін. Цивільне процесуальне право України: Навч. посібник. – К.: Атіка, 2014.</w:t>
      </w:r>
    </w:p>
    <w:p w:rsidR="00E106D0" w:rsidRPr="00E106D0" w:rsidRDefault="00E106D0" w:rsidP="00E106D0">
      <w:pPr>
        <w:numPr>
          <w:ilvl w:val="0"/>
          <w:numId w:val="4"/>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Кравчук В.М., Угриновська О.І. Науково-практичний коментар Цивільного процесуального кодексу України. – 2-ге вид., перероб. і доп. – Х.: Фактор, 2010. – 800 с. (станом на 1 жовтня 2013 р.).</w:t>
      </w:r>
    </w:p>
    <w:p w:rsidR="00E106D0" w:rsidRPr="00E106D0" w:rsidRDefault="00E106D0" w:rsidP="00E106D0">
      <w:pPr>
        <w:numPr>
          <w:ilvl w:val="0"/>
          <w:numId w:val="4"/>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Луспеник Д.Д. Настільна книга професійного судді при розгляді цивільних справ (складання судових процесуальних документів за новим ЦПК України). – Х.: Харків юридичний, 2015.</w:t>
      </w:r>
    </w:p>
    <w:p w:rsidR="00E106D0" w:rsidRPr="00E106D0" w:rsidRDefault="00E106D0" w:rsidP="00E106D0">
      <w:pPr>
        <w:numPr>
          <w:ilvl w:val="0"/>
          <w:numId w:val="7"/>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Цивільний процес України : Навч. посіб. для студ. юрид. спец. вищих навчальних закладів / І. О. Ізарова, Р. Ю. Ханик-Посполітак. – Київ : ВД «Дакор», 2018. – 276 с.</w:t>
      </w:r>
    </w:p>
    <w:p w:rsidR="00E106D0" w:rsidRPr="00E106D0" w:rsidRDefault="00E106D0" w:rsidP="00E106D0">
      <w:pPr>
        <w:numPr>
          <w:ilvl w:val="0"/>
          <w:numId w:val="4"/>
        </w:numPr>
        <w:tabs>
          <w:tab w:val="left" w:pos="480"/>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практикум: навчальний посібник/ Андрієвська Л.О.</w:t>
      </w:r>
    </w:p>
    <w:p w:rsidR="00E106D0" w:rsidRPr="00E106D0" w:rsidRDefault="00E106D0" w:rsidP="00E106D0">
      <w:pPr>
        <w:tabs>
          <w:tab w:val="left" w:pos="480"/>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Нестерцова-Собакарь О.В.,Новосад А.С., Поліщук М.Г. Дніпро: Видавець  Біла К.О. 2019. 284 с.</w:t>
      </w:r>
    </w:p>
    <w:p w:rsidR="00E106D0" w:rsidRPr="00E106D0" w:rsidRDefault="00E106D0" w:rsidP="00E106D0">
      <w:pPr>
        <w:numPr>
          <w:ilvl w:val="0"/>
          <w:numId w:val="4"/>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Процесуальні документи у цивільних справах (теорія, методика, практика) :  Наук.-практ. посіб. /  За заг. ред. С.Я. Фурси ; Центр правових досліджень Фурси. - К. : Видавець Фурса С.Я.,  КНТ, 2014. - 1088 с.</w:t>
      </w:r>
    </w:p>
    <w:p w:rsidR="00E106D0" w:rsidRPr="00E106D0" w:rsidRDefault="00E106D0" w:rsidP="00E106D0">
      <w:pPr>
        <w:numPr>
          <w:ilvl w:val="0"/>
          <w:numId w:val="4"/>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процесуальний кодекс України: Науково-практичний коментар / За ред. Є.О.Харитонова, О.І.Харитонової, В.В.Васильченка, Н.Ю.Голубєвої. – Х.: Одісей, 2012.</w:t>
      </w:r>
    </w:p>
    <w:p w:rsidR="00E106D0" w:rsidRPr="00E106D0" w:rsidRDefault="00E106D0" w:rsidP="00E106D0">
      <w:pPr>
        <w:numPr>
          <w:ilvl w:val="0"/>
          <w:numId w:val="4"/>
        </w:numPr>
        <w:tabs>
          <w:tab w:val="left" w:pos="480"/>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Фурса С.Я., Фурса Є.І., Щербак С.В. Цивільний процесуальний кодекс України: Науково-практичний коментар: У 2 т. / За заг. ред. С.Я.Фурси. – К. – Видавець Фурса С.Я.: КНТ, 2012.</w:t>
      </w:r>
    </w:p>
    <w:p w:rsidR="00E106D0" w:rsidRPr="00E106D0" w:rsidRDefault="00E106D0" w:rsidP="00E106D0">
      <w:pPr>
        <w:numPr>
          <w:ilvl w:val="0"/>
          <w:numId w:val="4"/>
        </w:numPr>
        <w:tabs>
          <w:tab w:val="left" w:pos="480"/>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(загальна частина): навч. посібник. –2-е вид., доп. і</w:t>
      </w:r>
    </w:p>
    <w:p w:rsidR="00E106D0" w:rsidRPr="00E106D0" w:rsidRDefault="00E106D0" w:rsidP="00E106D0">
      <w:pPr>
        <w:tabs>
          <w:tab w:val="left" w:pos="480"/>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перероб. / кол. авт.; кер. авт. кол. к.ю.н., доц. А.В. Коваленко. Дніпро:</w:t>
      </w:r>
    </w:p>
    <w:p w:rsidR="00E106D0" w:rsidRPr="00E106D0" w:rsidRDefault="00E106D0" w:rsidP="00E106D0">
      <w:pPr>
        <w:tabs>
          <w:tab w:val="left" w:pos="480"/>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Дніпроп. держ. ун-т внутр. справ; Ліра ЛТД. 2017. 192 с.</w:t>
      </w:r>
    </w:p>
    <w:p w:rsidR="00E106D0" w:rsidRPr="00E106D0" w:rsidRDefault="00E106D0" w:rsidP="00E106D0">
      <w:pPr>
        <w:keepNext/>
        <w:suppressAutoHyphens/>
        <w:spacing w:after="0" w:line="240" w:lineRule="auto"/>
        <w:jc w:val="both"/>
        <w:rPr>
          <w:rFonts w:ascii="Times New Roman" w:eastAsia="Times New Roman" w:hAnsi="Times New Roman" w:cs="Times New Roman"/>
          <w:b/>
          <w:i/>
          <w:color w:val="000000"/>
          <w:sz w:val="28"/>
          <w:szCs w:val="28"/>
          <w:lang w:val="uk-UA" w:eastAsia="ru-RU"/>
        </w:rPr>
      </w:pPr>
      <w:r w:rsidRPr="00E106D0">
        <w:rPr>
          <w:rFonts w:ascii="Times New Roman" w:eastAsia="Times New Roman" w:hAnsi="Times New Roman" w:cs="Times New Roman"/>
          <w:b/>
          <w:i/>
          <w:color w:val="000000"/>
          <w:sz w:val="28"/>
          <w:szCs w:val="28"/>
          <w:lang w:eastAsia="ru-RU"/>
        </w:rPr>
        <w:t>Монографії та наукові видання</w:t>
      </w:r>
    </w:p>
    <w:p w:rsidR="00E106D0" w:rsidRPr="00E106D0" w:rsidRDefault="00E106D0" w:rsidP="00E106D0">
      <w:pPr>
        <w:numPr>
          <w:ilvl w:val="0"/>
          <w:numId w:val="5"/>
        </w:numPr>
        <w:tabs>
          <w:tab w:val="left" w:pos="90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Гра</w:t>
      </w:r>
      <w:r w:rsidRPr="00E106D0">
        <w:rPr>
          <w:rFonts w:ascii="Times New Roman" w:eastAsiaTheme="minorEastAsia" w:hAnsi="Times New Roman" w:cs="Times New Roman"/>
          <w:sz w:val="28"/>
          <w:szCs w:val="28"/>
          <w:lang w:eastAsia="ru-RU"/>
        </w:rPr>
        <w:softHyphen/>
        <w:t>бов</w:t>
      </w:r>
      <w:r w:rsidRPr="00E106D0">
        <w:rPr>
          <w:rFonts w:ascii="Times New Roman" w:eastAsiaTheme="minorEastAsia" w:hAnsi="Times New Roman" w:cs="Times New Roman"/>
          <w:sz w:val="28"/>
          <w:szCs w:val="28"/>
          <w:lang w:eastAsia="ru-RU"/>
        </w:rPr>
        <w:softHyphen/>
        <w:t>сь</w:t>
      </w:r>
      <w:r w:rsidRPr="00E106D0">
        <w:rPr>
          <w:rFonts w:ascii="Times New Roman" w:eastAsiaTheme="minorEastAsia" w:hAnsi="Times New Roman" w:cs="Times New Roman"/>
          <w:sz w:val="28"/>
          <w:szCs w:val="28"/>
          <w:lang w:eastAsia="ru-RU"/>
        </w:rPr>
        <w:softHyphen/>
        <w:t>ка О. О. До</w:t>
      </w:r>
      <w:r w:rsidRPr="00E106D0">
        <w:rPr>
          <w:rFonts w:ascii="Times New Roman" w:eastAsiaTheme="minorEastAsia" w:hAnsi="Times New Roman" w:cs="Times New Roman"/>
          <w:sz w:val="28"/>
          <w:szCs w:val="28"/>
          <w:lang w:eastAsia="ru-RU"/>
        </w:rPr>
        <w:softHyphen/>
        <w:t>ка</w:t>
      </w:r>
      <w:r w:rsidRPr="00E106D0">
        <w:rPr>
          <w:rFonts w:ascii="Times New Roman" w:eastAsiaTheme="minorEastAsia" w:hAnsi="Times New Roman" w:cs="Times New Roman"/>
          <w:sz w:val="28"/>
          <w:szCs w:val="28"/>
          <w:lang w:eastAsia="ru-RU"/>
        </w:rPr>
        <w:softHyphen/>
        <w:t>зу</w:t>
      </w:r>
      <w:r w:rsidRPr="00E106D0">
        <w:rPr>
          <w:rFonts w:ascii="Times New Roman" w:eastAsiaTheme="minorEastAsia" w:hAnsi="Times New Roman" w:cs="Times New Roman"/>
          <w:sz w:val="28"/>
          <w:szCs w:val="28"/>
          <w:lang w:eastAsia="ru-RU"/>
        </w:rPr>
        <w:softHyphen/>
        <w:t>ван</w:t>
      </w:r>
      <w:r w:rsidRPr="00E106D0">
        <w:rPr>
          <w:rFonts w:ascii="Times New Roman" w:eastAsiaTheme="minorEastAsia" w:hAnsi="Times New Roman" w:cs="Times New Roman"/>
          <w:sz w:val="28"/>
          <w:szCs w:val="28"/>
          <w:lang w:eastAsia="ru-RU"/>
        </w:rPr>
        <w:softHyphen/>
        <w:t>ня у ци</w:t>
      </w:r>
      <w:r w:rsidRPr="00E106D0">
        <w:rPr>
          <w:rFonts w:ascii="Times New Roman" w:eastAsiaTheme="minorEastAsia" w:hAnsi="Times New Roman" w:cs="Times New Roman"/>
          <w:sz w:val="28"/>
          <w:szCs w:val="28"/>
          <w:lang w:eastAsia="ru-RU"/>
        </w:rPr>
        <w:softHyphen/>
        <w:t>ві</w:t>
      </w:r>
      <w:r w:rsidRPr="00E106D0">
        <w:rPr>
          <w:rFonts w:ascii="Times New Roman" w:eastAsiaTheme="minorEastAsia" w:hAnsi="Times New Roman" w:cs="Times New Roman"/>
          <w:sz w:val="28"/>
          <w:szCs w:val="28"/>
          <w:lang w:eastAsia="ru-RU"/>
        </w:rPr>
        <w:softHyphen/>
        <w:t>ль</w:t>
      </w:r>
      <w:r w:rsidRPr="00E106D0">
        <w:rPr>
          <w:rFonts w:ascii="Times New Roman" w:eastAsiaTheme="minorEastAsia" w:hAnsi="Times New Roman" w:cs="Times New Roman"/>
          <w:sz w:val="28"/>
          <w:szCs w:val="28"/>
          <w:lang w:eastAsia="ru-RU"/>
        </w:rPr>
        <w:softHyphen/>
        <w:t>но</w:t>
      </w:r>
      <w:r w:rsidRPr="00E106D0">
        <w:rPr>
          <w:rFonts w:ascii="Times New Roman" w:eastAsiaTheme="minorEastAsia" w:hAnsi="Times New Roman" w:cs="Times New Roman"/>
          <w:sz w:val="28"/>
          <w:szCs w:val="28"/>
          <w:lang w:eastAsia="ru-RU"/>
        </w:rPr>
        <w:softHyphen/>
        <w:t>му про</w:t>
      </w:r>
      <w:r w:rsidRPr="00E106D0">
        <w:rPr>
          <w:rFonts w:ascii="Times New Roman" w:eastAsiaTheme="minorEastAsia" w:hAnsi="Times New Roman" w:cs="Times New Roman"/>
          <w:sz w:val="28"/>
          <w:szCs w:val="28"/>
          <w:lang w:eastAsia="ru-RU"/>
        </w:rPr>
        <w:softHyphen/>
        <w:t>це</w:t>
      </w:r>
      <w:r w:rsidRPr="00E106D0">
        <w:rPr>
          <w:rFonts w:ascii="Times New Roman" w:eastAsiaTheme="minorEastAsia" w:hAnsi="Times New Roman" w:cs="Times New Roman"/>
          <w:sz w:val="28"/>
          <w:szCs w:val="28"/>
          <w:lang w:eastAsia="ru-RU"/>
        </w:rPr>
        <w:softHyphen/>
        <w:t>сі Укра</w:t>
      </w:r>
      <w:r w:rsidRPr="00E106D0">
        <w:rPr>
          <w:rFonts w:ascii="Times New Roman" w:eastAsiaTheme="minorEastAsia" w:hAnsi="Times New Roman" w:cs="Times New Roman"/>
          <w:sz w:val="28"/>
          <w:szCs w:val="28"/>
          <w:lang w:eastAsia="ru-RU"/>
        </w:rPr>
        <w:softHyphen/>
        <w:t>ї</w:t>
      </w:r>
      <w:r w:rsidRPr="00E106D0">
        <w:rPr>
          <w:rFonts w:ascii="Times New Roman" w:eastAsiaTheme="minorEastAsia" w:hAnsi="Times New Roman" w:cs="Times New Roman"/>
          <w:sz w:val="28"/>
          <w:szCs w:val="28"/>
          <w:lang w:eastAsia="ru-RU"/>
        </w:rPr>
        <w:softHyphen/>
        <w:t>ни: про</w:t>
      </w:r>
      <w:r w:rsidRPr="00E106D0">
        <w:rPr>
          <w:rFonts w:ascii="Times New Roman" w:eastAsiaTheme="minorEastAsia" w:hAnsi="Times New Roman" w:cs="Times New Roman"/>
          <w:sz w:val="28"/>
          <w:szCs w:val="28"/>
          <w:lang w:eastAsia="ru-RU"/>
        </w:rPr>
        <w:softHyphen/>
        <w:t>бле</w:t>
      </w:r>
      <w:r w:rsidRPr="00E106D0">
        <w:rPr>
          <w:rFonts w:ascii="Times New Roman" w:eastAsiaTheme="minorEastAsia" w:hAnsi="Times New Roman" w:cs="Times New Roman"/>
          <w:sz w:val="28"/>
          <w:szCs w:val="28"/>
          <w:lang w:eastAsia="ru-RU"/>
        </w:rPr>
        <w:softHyphen/>
        <w:t>ми те</w:t>
      </w:r>
      <w:r w:rsidRPr="00E106D0">
        <w:rPr>
          <w:rFonts w:ascii="Times New Roman" w:eastAsiaTheme="minorEastAsia" w:hAnsi="Times New Roman" w:cs="Times New Roman"/>
          <w:sz w:val="28"/>
          <w:szCs w:val="28"/>
          <w:lang w:eastAsia="ru-RU"/>
        </w:rPr>
        <w:softHyphen/>
        <w:t>о</w:t>
      </w:r>
      <w:r w:rsidRPr="00E106D0">
        <w:rPr>
          <w:rFonts w:ascii="Times New Roman" w:eastAsiaTheme="minorEastAsia" w:hAnsi="Times New Roman" w:cs="Times New Roman"/>
          <w:sz w:val="28"/>
          <w:szCs w:val="28"/>
          <w:lang w:eastAsia="ru-RU"/>
        </w:rPr>
        <w:softHyphen/>
        <w:t>рії і прак</w:t>
      </w:r>
      <w:r w:rsidRPr="00E106D0">
        <w:rPr>
          <w:rFonts w:ascii="Times New Roman" w:eastAsiaTheme="minorEastAsia" w:hAnsi="Times New Roman" w:cs="Times New Roman"/>
          <w:sz w:val="28"/>
          <w:szCs w:val="28"/>
          <w:lang w:eastAsia="ru-RU"/>
        </w:rPr>
        <w:softHyphen/>
        <w:t>ти</w:t>
      </w:r>
      <w:r w:rsidRPr="00E106D0">
        <w:rPr>
          <w:rFonts w:ascii="Times New Roman" w:eastAsiaTheme="minorEastAsia" w:hAnsi="Times New Roman" w:cs="Times New Roman"/>
          <w:sz w:val="28"/>
          <w:szCs w:val="28"/>
          <w:lang w:eastAsia="ru-RU"/>
        </w:rPr>
        <w:softHyphen/>
        <w:t>ки: мо</w:t>
      </w:r>
      <w:r w:rsidRPr="00E106D0">
        <w:rPr>
          <w:rFonts w:ascii="Times New Roman" w:eastAsiaTheme="minorEastAsia" w:hAnsi="Times New Roman" w:cs="Times New Roman"/>
          <w:sz w:val="28"/>
          <w:szCs w:val="28"/>
          <w:lang w:eastAsia="ru-RU"/>
        </w:rPr>
        <w:softHyphen/>
        <w:t>но</w:t>
      </w:r>
      <w:r w:rsidRPr="00E106D0">
        <w:rPr>
          <w:rFonts w:ascii="Times New Roman" w:eastAsiaTheme="minorEastAsia" w:hAnsi="Times New Roman" w:cs="Times New Roman"/>
          <w:sz w:val="28"/>
          <w:szCs w:val="28"/>
          <w:lang w:eastAsia="ru-RU"/>
        </w:rPr>
        <w:softHyphen/>
        <w:t>гра</w:t>
      </w:r>
      <w:r w:rsidRPr="00E106D0">
        <w:rPr>
          <w:rFonts w:ascii="Times New Roman" w:eastAsiaTheme="minorEastAsia" w:hAnsi="Times New Roman" w:cs="Times New Roman"/>
          <w:sz w:val="28"/>
          <w:szCs w:val="28"/>
          <w:lang w:eastAsia="ru-RU"/>
        </w:rPr>
        <w:softHyphen/>
        <w:t>фія. — Ки</w:t>
      </w:r>
      <w:r w:rsidRPr="00E106D0">
        <w:rPr>
          <w:rFonts w:ascii="Times New Roman" w:eastAsiaTheme="minorEastAsia" w:hAnsi="Times New Roman" w:cs="Times New Roman"/>
          <w:sz w:val="28"/>
          <w:szCs w:val="28"/>
          <w:lang w:eastAsia="ru-RU"/>
        </w:rPr>
        <w:softHyphen/>
        <w:t>їв: Юрі</w:t>
      </w:r>
      <w:r w:rsidRPr="00E106D0">
        <w:rPr>
          <w:rFonts w:ascii="Times New Roman" w:eastAsiaTheme="minorEastAsia" w:hAnsi="Times New Roman" w:cs="Times New Roman"/>
          <w:sz w:val="28"/>
          <w:szCs w:val="28"/>
          <w:lang w:eastAsia="ru-RU"/>
        </w:rPr>
        <w:softHyphen/>
        <w:t>н</w:t>
      </w:r>
      <w:r w:rsidRPr="00E106D0">
        <w:rPr>
          <w:rFonts w:ascii="Times New Roman" w:eastAsiaTheme="minorEastAsia" w:hAnsi="Times New Roman" w:cs="Times New Roman"/>
          <w:sz w:val="28"/>
          <w:szCs w:val="28"/>
          <w:lang w:eastAsia="ru-RU"/>
        </w:rPr>
        <w:softHyphen/>
        <w:t>ком Iн</w:t>
      </w:r>
      <w:r w:rsidRPr="00E106D0">
        <w:rPr>
          <w:rFonts w:ascii="Times New Roman" w:eastAsiaTheme="minorEastAsia" w:hAnsi="Times New Roman" w:cs="Times New Roman"/>
          <w:sz w:val="28"/>
          <w:szCs w:val="28"/>
          <w:lang w:eastAsia="ru-RU"/>
        </w:rPr>
        <w:softHyphen/>
        <w:t>тер, 2016. — 504 с</w:t>
      </w:r>
    </w:p>
    <w:p w:rsidR="00E106D0" w:rsidRPr="00E106D0" w:rsidRDefault="00E106D0" w:rsidP="00E106D0">
      <w:pPr>
        <w:numPr>
          <w:ilvl w:val="0"/>
          <w:numId w:val="5"/>
        </w:numPr>
        <w:tabs>
          <w:tab w:val="left" w:pos="900"/>
        </w:tabs>
        <w:suppressAutoHyphen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Тертишніков Р. В. Докази та доказування у цивільному судочинстві України [Текст]: дис.  канд. юрид. наук : 12.00.03 / Р. В. Тертишніков. – Харків, 2015. – С. 21–25</w:t>
      </w:r>
    </w:p>
    <w:p w:rsidR="00E106D0" w:rsidRPr="00E106D0" w:rsidRDefault="00E106D0" w:rsidP="00E106D0">
      <w:pPr>
        <w:tabs>
          <w:tab w:val="left" w:pos="900"/>
        </w:tabs>
        <w:suppressAutoHyphens/>
        <w:spacing w:after="0" w:line="240" w:lineRule="auto"/>
        <w:jc w:val="center"/>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Мета лекції</w:t>
      </w:r>
      <w:r w:rsidRPr="00E106D0">
        <w:rPr>
          <w:rFonts w:ascii="Times New Roman" w:eastAsia="Times New Roman" w:hAnsi="Times New Roman" w:cs="Times New Roman"/>
          <w:b/>
          <w:sz w:val="28"/>
          <w:szCs w:val="28"/>
          <w:lang w:eastAsia="ru-RU"/>
        </w:rPr>
        <w:t>:</w:t>
      </w: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Мета лекції полягає у формуванні знань про види доказів, засоби доказування у цивільному процесі; процес доказування у цивільній справі; процедури витребування та забезпечення доказів.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00"/>
          <w:lang w:eastAsia="ru-RU"/>
        </w:rPr>
      </w:pPr>
      <w:r w:rsidRPr="00E106D0">
        <w:rPr>
          <w:rFonts w:ascii="Times New Roman" w:eastAsia="Times New Roman" w:hAnsi="Times New Roman" w:cs="Times New Roman"/>
          <w:sz w:val="28"/>
          <w:szCs w:val="28"/>
          <w:lang w:eastAsia="ru-RU"/>
        </w:rPr>
        <w:t>Предметом вивчення даної теми є важливі питання щодо визначення понять, змісту і основних ознак доказів, доказування, засобів доказування в цивільному судочинстві, класифікації доказів, їх забезпечення.</w:t>
      </w:r>
      <w:r w:rsidRPr="00E106D0">
        <w:rPr>
          <w:rFonts w:ascii="Times New Roman" w:eastAsia="Times New Roman" w:hAnsi="Times New Roman" w:cs="Times New Roman"/>
          <w:sz w:val="28"/>
          <w:szCs w:val="28"/>
          <w:shd w:val="clear" w:color="auto" w:fill="FFFF00"/>
          <w:lang w:eastAsia="ru-RU"/>
        </w:rPr>
        <w:t xml:space="preserve">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shd w:val="clear" w:color="auto" w:fill="FFFF00"/>
          <w:lang w:eastAsia="ru-RU"/>
        </w:rPr>
      </w:pPr>
    </w:p>
    <w:p w:rsidR="00E106D0" w:rsidRPr="00E106D0" w:rsidRDefault="00E106D0" w:rsidP="00E106D0">
      <w:pPr>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Вступ</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 xml:space="preserve">Виконання завдань цивільного судочинства залежить від правильного встановлення судом обставин у справі на основі дослідження доказів, поданих особами, які беруть участь у справі. Для цього на суд покладено обов’язок вживати всіх передбачених законом заходів до всебічного, повного і об’єктивного з’ясування дійсних обставин справи, прав і обов’язків сторін. Правильне вирішення судом всіх питань судового доказування та судових доказів служить виконанню завдань цивільного судочинства, які, відповідно до ст. 1 ЦПК, полягають у справедливому, неупередженому та своєчасному розгляді і вирішенні цивільних справ з метою захисту порушених, невизнаних або оспорюваних прав, свобод чи інтересів фізичних осіб, прав та інтересів юридичних осіб, інтересів держави. </w:t>
      </w:r>
    </w:p>
    <w:p w:rsidR="00E106D0" w:rsidRPr="00E106D0" w:rsidRDefault="00E106D0" w:rsidP="00E106D0">
      <w:pPr>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Актуальність даної теми зумовлена становленням України як демократичної, соціальної та правової держави і, відповідно, створенням справедливого і доступного правосуддя. </w:t>
      </w:r>
    </w:p>
    <w:p w:rsidR="00E106D0" w:rsidRPr="00E106D0" w:rsidRDefault="00E106D0" w:rsidP="00E106D0">
      <w:pPr>
        <w:suppressAutoHyphen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tabs>
          <w:tab w:val="left" w:pos="0"/>
          <w:tab w:val="left" w:pos="1080"/>
        </w:tab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І. ПОНЯТТЯ І ВИДИ ДОКАЗІВ</w:t>
      </w:r>
    </w:p>
    <w:p w:rsidR="00E106D0" w:rsidRPr="00E106D0" w:rsidRDefault="00E106D0" w:rsidP="00E106D0">
      <w:pPr>
        <w:tabs>
          <w:tab w:val="left" w:pos="0"/>
          <w:tab w:val="left" w:pos="1080"/>
        </w:tab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tabs>
          <w:tab w:val="left" w:pos="0"/>
        </w:tabs>
        <w:spacing w:after="0" w:line="240" w:lineRule="auto"/>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eastAsia="ru-RU"/>
        </w:rPr>
        <w:t>Поняття і основні ознаки доказів у цивільному судочинстві визначаєть</w:t>
      </w:r>
      <w:r w:rsidRPr="00E106D0">
        <w:rPr>
          <w:rFonts w:ascii="Times New Roman" w:eastAsia="Times New Roman" w:hAnsi="Times New Roman" w:cs="Times New Roman"/>
          <w:sz w:val="28"/>
          <w:szCs w:val="28"/>
          <w:lang w:val="uk-UA" w:eastAsia="ru-RU"/>
        </w:rPr>
        <w:t>ся</w:t>
      </w:r>
      <w:r w:rsidRPr="00E106D0">
        <w:rPr>
          <w:rFonts w:ascii="Times New Roman" w:eastAsia="Times New Roman" w:hAnsi="Times New Roman" w:cs="Times New Roman"/>
          <w:sz w:val="28"/>
          <w:szCs w:val="28"/>
          <w:lang w:eastAsia="ru-RU"/>
        </w:rPr>
        <w:t xml:space="preserve"> закон</w:t>
      </w:r>
      <w:r w:rsidRPr="00E106D0">
        <w:rPr>
          <w:rFonts w:ascii="Times New Roman" w:eastAsia="Times New Roman" w:hAnsi="Times New Roman" w:cs="Times New Roman"/>
          <w:sz w:val="28"/>
          <w:szCs w:val="28"/>
          <w:lang w:val="uk-UA" w:eastAsia="ru-RU"/>
        </w:rPr>
        <w:t xml:space="preserve">ом,а саме цивільно процесуальним кодексом. </w:t>
      </w:r>
      <w:r w:rsidRPr="00E106D0">
        <w:rPr>
          <w:rFonts w:ascii="Times New Roman" w:eastAsia="Times New Roman" w:hAnsi="Times New Roman" w:cs="Times New Roman"/>
          <w:sz w:val="28"/>
          <w:szCs w:val="28"/>
          <w:lang w:eastAsia="ru-RU"/>
        </w:rPr>
        <w:t xml:space="preserve"> Так, </w:t>
      </w:r>
      <w:r w:rsidRPr="00E106D0">
        <w:rPr>
          <w:rFonts w:ascii="Times New Roman" w:eastAsia="Times New Roman" w:hAnsi="Times New Roman" w:cs="Times New Roman"/>
          <w:color w:val="000000"/>
          <w:sz w:val="28"/>
          <w:szCs w:val="28"/>
          <w:shd w:val="clear" w:color="auto" w:fill="FFFFFF"/>
          <w:lang w:eastAsia="ru-RU"/>
        </w:rPr>
        <w:t>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w:t>
      </w:r>
      <w:r w:rsidRPr="00E106D0">
        <w:rPr>
          <w:rFonts w:ascii="Times New Roman" w:eastAsia="Times New Roman" w:hAnsi="Times New Roman" w:cs="Times New Roman"/>
          <w:color w:val="000000"/>
          <w:sz w:val="28"/>
          <w:szCs w:val="28"/>
          <w:shd w:val="clear" w:color="auto" w:fill="FFFFFF"/>
          <w:vertAlign w:val="superscript"/>
          <w:lang w:eastAsia="ru-RU"/>
        </w:rPr>
        <w:footnoteReference w:id="23"/>
      </w:r>
      <w:r w:rsidRPr="00E106D0">
        <w:rPr>
          <w:rFonts w:ascii="Times New Roman" w:eastAsia="Times New Roman" w:hAnsi="Times New Roman" w:cs="Times New Roman"/>
          <w:i/>
          <w:sz w:val="28"/>
          <w:szCs w:val="28"/>
          <w:lang w:eastAsia="ru-RU"/>
        </w:rPr>
        <w:t xml:space="preserve"> </w:t>
      </w:r>
      <w:r w:rsidRPr="00E106D0">
        <w:rPr>
          <w:rFonts w:ascii="Times New Roman" w:eastAsia="Times New Roman" w:hAnsi="Times New Roman" w:cs="Times New Roman"/>
          <w:sz w:val="28"/>
          <w:szCs w:val="28"/>
          <w:lang w:eastAsia="ru-RU"/>
        </w:rPr>
        <w:t>.</w:t>
      </w:r>
    </w:p>
    <w:p w:rsidR="00E106D0" w:rsidRPr="00E106D0" w:rsidRDefault="00E106D0" w:rsidP="00E106D0">
      <w:pPr>
        <w:tabs>
          <w:tab w:val="left" w:pos="0"/>
        </w:tabs>
        <w:spacing w:after="0" w:line="240" w:lineRule="auto"/>
        <w:jc w:val="both"/>
        <w:rPr>
          <w:rFonts w:ascii="Times New Roman" w:eastAsia="Times New Roman" w:hAnsi="Times New Roman" w:cs="Times New Roman"/>
          <w:sz w:val="28"/>
          <w:szCs w:val="28"/>
          <w:lang w:val="uk-UA" w:eastAsia="ru-RU"/>
        </w:rPr>
      </w:pPr>
      <w:r w:rsidRPr="00E106D0">
        <w:rPr>
          <w:rFonts w:ascii="Times New Roman" w:eastAsiaTheme="minorEastAsia" w:hAnsi="Times New Roman" w:cs="Times New Roman"/>
          <w:sz w:val="28"/>
          <w:szCs w:val="28"/>
          <w:lang w:val="uk-UA" w:eastAsia="ru-RU"/>
        </w:rPr>
        <w:t>Докази в цивільному процесі характеризуються сукупною єдністю: змістом, яким є фактичні дані, що інформують про обставини, необхідні для правильного вирішення справи; процесуальною формою, в якій закладено таку інформацію - засоби доказування; встановленим процесуальним порядком одержання, дослідження й оцінювання змісту і процесуальної форми (доказової інформації і засобів доказування)</w:t>
      </w:r>
      <w:r w:rsidRPr="00E106D0">
        <w:rPr>
          <w:rFonts w:ascii="Times New Roman" w:eastAsiaTheme="minorEastAsia" w:hAnsi="Times New Roman" w:cs="Times New Roman"/>
          <w:sz w:val="28"/>
          <w:szCs w:val="28"/>
          <w:vertAlign w:val="superscript"/>
          <w:lang w:val="uk-UA" w:eastAsia="ru-RU"/>
        </w:rPr>
        <w:footnoteReference w:id="24"/>
      </w:r>
      <w:r w:rsidRPr="00E106D0">
        <w:rPr>
          <w:rFonts w:ascii="Times New Roman" w:eastAsiaTheme="minorEastAsia" w:hAnsi="Times New Roman" w:cs="Times New Roman"/>
          <w:sz w:val="28"/>
          <w:szCs w:val="28"/>
          <w:lang w:val="uk-UA" w:eastAsia="ru-RU"/>
        </w:rPr>
        <w:t xml:space="preserve"> </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uk-UA" w:eastAsia="ru-RU"/>
        </w:rPr>
        <w:t>Згідно Цивільно процесуального кодексу, докази бувають:</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eastAsia="ru-RU"/>
        </w:rPr>
      </w:pPr>
      <w:bookmarkStart w:id="1" w:name="n6589"/>
      <w:bookmarkEnd w:id="1"/>
      <w:r w:rsidRPr="00E106D0">
        <w:rPr>
          <w:rFonts w:ascii="Times New Roman" w:eastAsia="Times New Roman" w:hAnsi="Times New Roman" w:cs="Times New Roman"/>
          <w:sz w:val="28"/>
          <w:szCs w:val="28"/>
          <w:lang w:eastAsia="ru-RU"/>
        </w:rPr>
        <w:t>1) письмовими, речовими і електронними доказами;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eastAsia="ru-RU"/>
        </w:rPr>
      </w:pPr>
      <w:bookmarkStart w:id="2" w:name="n6590"/>
      <w:bookmarkEnd w:id="2"/>
      <w:r w:rsidRPr="00E106D0">
        <w:rPr>
          <w:rFonts w:ascii="Times New Roman" w:eastAsia="Times New Roman" w:hAnsi="Times New Roman" w:cs="Times New Roman"/>
          <w:sz w:val="28"/>
          <w:szCs w:val="28"/>
          <w:lang w:eastAsia="ru-RU"/>
        </w:rPr>
        <w:t>2) висновками експертів;</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val="uk-UA" w:eastAsia="ru-RU"/>
        </w:rPr>
      </w:pPr>
      <w:bookmarkStart w:id="3" w:name="n6591"/>
      <w:bookmarkEnd w:id="3"/>
      <w:r w:rsidRPr="00E106D0">
        <w:rPr>
          <w:rFonts w:ascii="Times New Roman" w:eastAsia="Times New Roman" w:hAnsi="Times New Roman" w:cs="Times New Roman"/>
          <w:sz w:val="28"/>
          <w:szCs w:val="28"/>
          <w:lang w:eastAsia="ru-RU"/>
        </w:rPr>
        <w:t>3) показаннями свідків.</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 xml:space="preserve">Для прийняття доказів у справу вони повинні відповідати вимогам належності та допустимості. Належними є докази, які містять інформацію щодо предмета доказування, тобто ті, що стосуються справи. Сторони мають право обґрунтовувати належність конкретного доказу для підтвердження їхніх вимог або заперечень. Недопустимими є докази, які одержані з </w:t>
      </w:r>
      <w:r w:rsidRPr="00E106D0">
        <w:rPr>
          <w:rFonts w:ascii="Times New Roman" w:eastAsiaTheme="minorEastAsia" w:hAnsi="Times New Roman" w:cs="Times New Roman"/>
          <w:sz w:val="28"/>
          <w:szCs w:val="28"/>
          <w:lang w:eastAsia="ru-RU"/>
        </w:rPr>
        <w:lastRenderedPageBreak/>
        <w:t>порушенням законного порядку або вони не можуть бути засобом доказування</w:t>
      </w:r>
      <w:r w:rsidRPr="00E106D0">
        <w:rPr>
          <w:rFonts w:ascii="Times New Roman" w:eastAsiaTheme="minorEastAsia" w:hAnsi="Times New Roman" w:cs="Times New Roman"/>
          <w:sz w:val="28"/>
          <w:szCs w:val="28"/>
          <w:lang w:val="uk-UA" w:eastAsia="ru-RU"/>
        </w:rPr>
        <w:t>.</w:t>
      </w:r>
      <w:r w:rsidRPr="00E106D0">
        <w:rPr>
          <w:rFonts w:ascii="Times New Roman" w:eastAsiaTheme="minorEastAsia" w:hAnsi="Times New Roman" w:cs="Times New Roman"/>
          <w:sz w:val="28"/>
          <w:szCs w:val="28"/>
          <w:vertAlign w:val="superscript"/>
          <w:lang w:val="uk-UA" w:eastAsia="ru-RU"/>
        </w:rPr>
        <w:footnoteReference w:id="25"/>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До доказів, які одержані з порушенням порядку, встановленого законом, можна віднести ті, що отримані в порушення Закону України «Про інформацію», а також, ст. ст. 31, 32 Конституції України, згідно чого не може бути порушена таємниця листування, телефонних розмов, телеграфної та іншої кореспонденції. Не допускається також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r w:rsidRPr="00E106D0">
        <w:rPr>
          <w:rFonts w:ascii="Times New Roman" w:eastAsiaTheme="minorEastAsia" w:hAnsi="Times New Roman" w:cs="Times New Roman"/>
          <w:sz w:val="28"/>
          <w:szCs w:val="28"/>
          <w:vertAlign w:val="superscript"/>
          <w:lang w:eastAsia="ru-RU"/>
        </w:rPr>
        <w:footnoteReference w:id="26"/>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Кожна сторона зобов’язана довести ті обставини, на які вона посилається як на підставу своїх вимог і заперечень. Докази подаються сторонами та іншими особами, які беруть участь у справі. Доказуванню підлягають обставини, які мають значення для ухвалення рішення у справі і щодо яких у сторін та інших осіб, які беруть участь у справі, виникає спір. Доказування не може ґрунтуватися на припущеннях</w:t>
      </w:r>
      <w:r w:rsidRPr="00E106D0">
        <w:rPr>
          <w:rFonts w:ascii="Times New Roman" w:eastAsiaTheme="minorEastAsia" w:hAnsi="Times New Roman" w:cs="Times New Roman"/>
          <w:sz w:val="28"/>
          <w:szCs w:val="28"/>
          <w:lang w:val="uk-UA" w:eastAsia="ru-RU"/>
        </w:rPr>
        <w:t>.</w:t>
      </w:r>
      <w:r w:rsidRPr="00E106D0">
        <w:rPr>
          <w:rFonts w:ascii="Times New Roman" w:eastAsiaTheme="minorEastAsia" w:hAnsi="Times New Roman" w:cs="Times New Roman"/>
          <w:sz w:val="28"/>
          <w:szCs w:val="28"/>
          <w:vertAlign w:val="superscript"/>
          <w:lang w:val="uk-UA" w:eastAsia="ru-RU"/>
        </w:rPr>
        <w:footnoteReference w:id="27"/>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ВИСНОВКИ З ПЕРШОГО ПИТАННЯ:</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Отже, підводячи підсумки за першим питанням слід зауважити, що цивільне судочинство призначене для захисту законних прав та інтересів суб’єктів. Здійснюється такий захист в рамках цивільного процесу через вирішення спору й прийняття відповідного судового рішення по справі. Однак, для обґрунтованого прийняття законного, справедливого рішення необхідно ретельно вивчити та оцінити факти, на підставі яких суд може задовольнити вимоги однієї сторони чи прийняти заперечення іншої, про що приймається відповідне судове рішення. В цивільному процесуальному праві дані про вищевказані факти називаються доказами.</w:t>
      </w:r>
    </w:p>
    <w:p w:rsidR="00E106D0" w:rsidRPr="00E106D0" w:rsidRDefault="00E106D0" w:rsidP="00E106D0">
      <w:pPr>
        <w:tabs>
          <w:tab w:val="left" w:pos="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uk-UA" w:eastAsia="ru-RU"/>
        </w:rPr>
        <w:t>Д</w:t>
      </w:r>
      <w:r w:rsidRPr="00E106D0">
        <w:rPr>
          <w:rFonts w:ascii="Times New Roman" w:eastAsia="Times New Roman" w:hAnsi="Times New Roman" w:cs="Times New Roman"/>
          <w:sz w:val="28"/>
          <w:szCs w:val="28"/>
          <w:lang w:eastAsia="ru-RU"/>
        </w:rPr>
        <w:t>окази і доказування в цивільному судочинстві є невід'ємною частиною і процесуальним засобом пізнання у справі, її правильного вирішення.</w:t>
      </w:r>
    </w:p>
    <w:p w:rsidR="00E106D0" w:rsidRPr="00E106D0" w:rsidRDefault="00E106D0" w:rsidP="00E106D0">
      <w:pPr>
        <w:tabs>
          <w:tab w:val="left" w:pos="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 </w:t>
      </w:r>
    </w:p>
    <w:p w:rsidR="00E106D0" w:rsidRPr="00E106D0" w:rsidRDefault="00E106D0" w:rsidP="00E106D0">
      <w:pPr>
        <w:tabs>
          <w:tab w:val="left" w:pos="0"/>
          <w:tab w:val="left" w:pos="1080"/>
        </w:tabs>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ІІ. ЗАСОБИ ДОКАЗУВАННЯ</w:t>
      </w:r>
    </w:p>
    <w:p w:rsidR="00E106D0" w:rsidRPr="00E106D0" w:rsidRDefault="00E106D0" w:rsidP="00E106D0">
      <w:pPr>
        <w:tabs>
          <w:tab w:val="left" w:pos="0"/>
          <w:tab w:val="left" w:pos="1080"/>
        </w:tab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Важливою складовою правосуддя у цивільних справах є доказування</w:t>
      </w:r>
      <w:r w:rsidRPr="00E106D0">
        <w:rPr>
          <w:rFonts w:ascii="Times New Roman" w:eastAsiaTheme="minorEastAsia" w:hAnsi="Times New Roman" w:cs="Times New Roman"/>
          <w:sz w:val="28"/>
          <w:szCs w:val="28"/>
          <w:lang w:val="uk-UA" w:eastAsia="ru-RU"/>
        </w:rPr>
        <w:t xml:space="preserve">. </w:t>
      </w:r>
      <w:r w:rsidRPr="00E106D0">
        <w:rPr>
          <w:rFonts w:ascii="Times New Roman" w:eastAsia="Times New Roman" w:hAnsi="Times New Roman" w:cs="Times New Roman"/>
          <w:sz w:val="28"/>
          <w:szCs w:val="28"/>
          <w:lang w:val="uk-UA" w:eastAsia="ru-RU"/>
        </w:rPr>
        <w:t>Судове доказування</w:t>
      </w:r>
      <w:r w:rsidRPr="00E106D0">
        <w:rPr>
          <w:rFonts w:ascii="Times New Roman" w:eastAsia="Times New Roman" w:hAnsi="Times New Roman" w:cs="Times New Roman"/>
          <w:b/>
          <w:sz w:val="28"/>
          <w:szCs w:val="28"/>
          <w:lang w:val="uk-UA" w:eastAsia="ru-RU"/>
        </w:rPr>
        <w:t xml:space="preserve"> – </w:t>
      </w:r>
      <w:r w:rsidRPr="00E106D0">
        <w:rPr>
          <w:rFonts w:ascii="Times New Roman" w:eastAsia="Times New Roman" w:hAnsi="Times New Roman" w:cs="Times New Roman"/>
          <w:sz w:val="28"/>
          <w:szCs w:val="28"/>
          <w:lang w:val="uk-UA" w:eastAsia="ru-RU"/>
        </w:rPr>
        <w:t xml:space="preserve">це діяльність всіх учасників цивільного процесу з надання, збирання, дослідження й оцінки доказів з метою встановлення з їх допомогою дійсних обставин справи, прав і обов’язків сторін. </w:t>
      </w:r>
      <w:r w:rsidRPr="00E106D0">
        <w:rPr>
          <w:rFonts w:ascii="Times New Roman" w:eastAsia="Times New Roman" w:hAnsi="Times New Roman" w:cs="Times New Roman"/>
          <w:sz w:val="28"/>
          <w:szCs w:val="28"/>
          <w:lang w:eastAsia="ru-RU"/>
        </w:rPr>
        <w:t>Суб’єктами доказування є всі особи, які беруть участь у справі, зазначені а також суд.</w:t>
      </w:r>
      <w:r w:rsidRPr="00E106D0">
        <w:rPr>
          <w:rFonts w:ascii="Times New Roman" w:eastAsia="Times New Roman" w:hAnsi="Times New Roman" w:cs="Times New Roman"/>
          <w:sz w:val="28"/>
          <w:szCs w:val="28"/>
          <w:lang w:val="uk-UA" w:eastAsia="ru-RU"/>
        </w:rPr>
        <w:t>(стаття 42 ЦПК)</w:t>
      </w:r>
    </w:p>
    <w:p w:rsidR="00E106D0" w:rsidRPr="00E106D0" w:rsidRDefault="00E106D0" w:rsidP="00E106D0">
      <w:pPr>
        <w:spacing w:after="0" w:line="240" w:lineRule="auto"/>
        <w:jc w:val="both"/>
        <w:rPr>
          <w:rFonts w:ascii="Times New Roman" w:eastAsia="Times New Roman" w:hAnsi="Times New Roman" w:cs="Times New Roman"/>
          <w:sz w:val="28"/>
          <w:szCs w:val="28"/>
          <w:lang w:val="uk-UA" w:eastAsia="ru-RU"/>
        </w:rPr>
      </w:pPr>
      <w:r w:rsidRPr="00E106D0">
        <w:rPr>
          <w:rFonts w:ascii="Times New Roman" w:eastAsiaTheme="minorEastAsia" w:hAnsi="Times New Roman" w:cs="Times New Roman"/>
          <w:b/>
          <w:bCs/>
          <w:i/>
          <w:iCs/>
          <w:color w:val="000000"/>
          <w:sz w:val="28"/>
          <w:szCs w:val="28"/>
          <w:lang w:eastAsia="ru-RU"/>
        </w:rPr>
        <w:t xml:space="preserve">Доказування </w:t>
      </w:r>
      <w:r w:rsidRPr="00E106D0">
        <w:rPr>
          <w:rFonts w:ascii="Times New Roman" w:eastAsiaTheme="minorEastAsia" w:hAnsi="Times New Roman" w:cs="Times New Roman"/>
          <w:color w:val="000000"/>
          <w:sz w:val="28"/>
          <w:szCs w:val="28"/>
          <w:lang w:eastAsia="ru-RU"/>
        </w:rPr>
        <w:t>– це процес встановлення судом наявності або відсутності обставин (фактів), що обґрунтовують вимоги і заперечення учасників спра</w:t>
      </w:r>
      <w:r w:rsidRPr="00E106D0">
        <w:rPr>
          <w:rFonts w:ascii="Times New Roman" w:eastAsiaTheme="minorEastAsia" w:hAnsi="Times New Roman" w:cs="Times New Roman"/>
          <w:color w:val="000000"/>
          <w:sz w:val="28"/>
          <w:szCs w:val="28"/>
          <w:lang w:eastAsia="ru-RU"/>
        </w:rPr>
        <w:softHyphen/>
        <w:t xml:space="preserve">ви, </w:t>
      </w:r>
      <w:r w:rsidRPr="00E106D0">
        <w:rPr>
          <w:rFonts w:ascii="Times New Roman" w:eastAsiaTheme="minorEastAsia" w:hAnsi="Times New Roman" w:cs="Times New Roman"/>
          <w:color w:val="000000"/>
          <w:sz w:val="28"/>
          <w:szCs w:val="28"/>
          <w:lang w:eastAsia="ru-RU"/>
        </w:rPr>
        <w:lastRenderedPageBreak/>
        <w:t>та інших обставин, які мають значення для вирішення справи, за допо</w:t>
      </w:r>
      <w:r w:rsidRPr="00E106D0">
        <w:rPr>
          <w:rFonts w:ascii="Times New Roman" w:eastAsiaTheme="minorEastAsia" w:hAnsi="Times New Roman" w:cs="Times New Roman"/>
          <w:color w:val="000000"/>
          <w:sz w:val="28"/>
          <w:szCs w:val="28"/>
          <w:lang w:eastAsia="ru-RU"/>
        </w:rPr>
        <w:softHyphen/>
        <w:t>могою засобів, встановлених законом та в установленому законом поряд.</w:t>
      </w:r>
      <w:r w:rsidRPr="00E106D0">
        <w:rPr>
          <w:rFonts w:ascii="Times New Roman" w:eastAsiaTheme="minorEastAsia" w:hAnsi="Times New Roman" w:cs="Times New Roman"/>
          <w:color w:val="000000"/>
          <w:sz w:val="28"/>
          <w:szCs w:val="28"/>
          <w:vertAlign w:val="superscript"/>
          <w:lang w:eastAsia="ru-RU"/>
        </w:rPr>
        <w:footnoteReference w:id="28"/>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Доказування є єдиним шляхом установлення судом фактичних обставин справи. Доказування передує акту застосування в судовому рішенні норм матеріального права, висновку суду про наявність прав та обов’язків у сторін.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Процесуальним законом встановлено право осіб, які беруть участь у справі, на участь у доказуванні (ст. 43 ЦПК), а також обов’язок із доказування. Суд не бере участі безпосередньо у зборі доказового матеріалу, але у випадку, коли щодо отримання доказів у сторін та інших осіб, які беруть участь у справі, є складнощі, суд за їх клопотанням зобов’язаний витребувати такі докази (ст. 84 ЦПК). Докази, які отримані за судового сприяння у порядку, встановленому ст. 84, направляються до суду безпосередньо. Суд може також уповноважити заінтересовану особу, яка бере участь у справі, одержати доказ для представлення його суду.</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eastAsia="ru-RU"/>
        </w:rPr>
        <w:t>У разі неподання учасником справи з неповажних причин або без повідомлення причин доказів, витребуваних судом, суд залежно від того, яка особа ухиляється від їх подання, а також яке значення мають ці докази, може визнати обставину, для з’ясування якої витребовувався доказ, або відмовити у його визнанні, або може здійснити розгляд справи за наявними в ній доказами, або, у разі неподання таких доказів позивачем, - також залишити позовну заяву без розгляду</w:t>
      </w:r>
      <w:r w:rsidRPr="00E106D0">
        <w:rPr>
          <w:rFonts w:ascii="Times New Roman" w:eastAsia="Times New Roman" w:hAnsi="Times New Roman" w:cs="Times New Roman"/>
          <w:color w:val="000000"/>
          <w:sz w:val="28"/>
          <w:szCs w:val="28"/>
          <w:shd w:val="clear" w:color="auto" w:fill="FFFFFF"/>
          <w:vertAlign w:val="superscript"/>
          <w:lang w:eastAsia="ru-RU"/>
        </w:rPr>
        <w:footnoteReference w:id="29"/>
      </w:r>
      <w:r w:rsidRPr="00E106D0">
        <w:rPr>
          <w:rFonts w:ascii="Times New Roman" w:eastAsia="Times New Roman" w:hAnsi="Times New Roman" w:cs="Times New Roman"/>
          <w:color w:val="000000"/>
          <w:sz w:val="28"/>
          <w:szCs w:val="28"/>
          <w:shd w:val="clear" w:color="auto" w:fill="FFFFFF"/>
          <w:lang w:eastAsia="ru-RU"/>
        </w:rPr>
        <w:t xml:space="preserve"> </w:t>
      </w:r>
      <w:r w:rsidRPr="00E106D0">
        <w:rPr>
          <w:rFonts w:ascii="Times New Roman" w:eastAsia="Times New Roman" w:hAnsi="Times New Roman" w:cs="Times New Roman"/>
          <w:color w:val="000000"/>
          <w:sz w:val="28"/>
          <w:szCs w:val="28"/>
          <w:shd w:val="clear" w:color="auto" w:fill="FFFFFF"/>
          <w:lang w:val="uk-UA" w:eastAsia="ru-RU"/>
        </w:rPr>
        <w:t>.</w:t>
      </w:r>
    </w:p>
    <w:p w:rsidR="00E106D0" w:rsidRPr="00E106D0" w:rsidRDefault="00E106D0" w:rsidP="00E106D0">
      <w:pPr>
        <w:autoSpaceDE w:val="0"/>
        <w:autoSpaceDN w:val="0"/>
        <w:adjustRightInd w:val="0"/>
        <w:spacing w:after="0" w:line="201" w:lineRule="atLeast"/>
        <w:jc w:val="both"/>
        <w:rPr>
          <w:rFonts w:ascii="Times New Roman" w:hAnsi="Times New Roman" w:cs="Times New Roman"/>
          <w:b/>
          <w:color w:val="000000"/>
          <w:sz w:val="28"/>
          <w:szCs w:val="28"/>
        </w:rPr>
      </w:pPr>
      <w:r w:rsidRPr="00E106D0">
        <w:rPr>
          <w:rFonts w:ascii="Times New Roman" w:hAnsi="Times New Roman" w:cs="Times New Roman"/>
          <w:b/>
          <w:iCs/>
          <w:color w:val="000000"/>
          <w:sz w:val="28"/>
          <w:szCs w:val="28"/>
        </w:rPr>
        <w:t xml:space="preserve">Правила доказування: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1) </w:t>
      </w:r>
      <w:r w:rsidRPr="00E106D0">
        <w:rPr>
          <w:rFonts w:ascii="Times New Roman" w:hAnsi="Times New Roman" w:cs="Times New Roman"/>
          <w:iCs/>
          <w:color w:val="000000"/>
          <w:sz w:val="28"/>
          <w:szCs w:val="28"/>
        </w:rPr>
        <w:t>належність доказів</w:t>
      </w:r>
      <w:r w:rsidRPr="00E106D0">
        <w:rPr>
          <w:rFonts w:ascii="Times New Roman" w:hAnsi="Times New Roman" w:cs="Times New Roman"/>
          <w:color w:val="000000"/>
          <w:sz w:val="28"/>
          <w:szCs w:val="28"/>
        </w:rPr>
        <w:t xml:space="preserve">, тобто це докази, які містять інформацію щодо предмета доказування;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2) </w:t>
      </w:r>
      <w:r w:rsidRPr="00E106D0">
        <w:rPr>
          <w:rFonts w:ascii="Times New Roman" w:hAnsi="Times New Roman" w:cs="Times New Roman"/>
          <w:iCs/>
          <w:color w:val="000000"/>
          <w:sz w:val="28"/>
          <w:szCs w:val="28"/>
        </w:rPr>
        <w:t>допустимість доказів</w:t>
      </w:r>
      <w:r w:rsidRPr="00E106D0">
        <w:rPr>
          <w:rFonts w:ascii="Times New Roman" w:hAnsi="Times New Roman" w:cs="Times New Roman"/>
          <w:color w:val="000000"/>
          <w:sz w:val="28"/>
          <w:szCs w:val="28"/>
        </w:rPr>
        <w:t>, оскільки суд не бере до уваги докази, що одержані з порушенням порядку, встановленого законом, а ті обставини справи, які за законом мають бути підтверджені певними засобами до</w:t>
      </w:r>
      <w:r w:rsidRPr="00E106D0">
        <w:rPr>
          <w:rFonts w:ascii="Times New Roman" w:hAnsi="Times New Roman" w:cs="Times New Roman"/>
          <w:color w:val="000000"/>
          <w:sz w:val="28"/>
          <w:szCs w:val="28"/>
        </w:rPr>
        <w:softHyphen/>
        <w:t xml:space="preserve">казування, не можуть підтверджуватися іншими засобами доказування;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3) </w:t>
      </w:r>
      <w:r w:rsidRPr="00E106D0">
        <w:rPr>
          <w:rFonts w:ascii="Times New Roman" w:hAnsi="Times New Roman" w:cs="Times New Roman"/>
          <w:iCs/>
          <w:color w:val="000000"/>
          <w:sz w:val="28"/>
          <w:szCs w:val="28"/>
        </w:rPr>
        <w:t>достовірність доказів</w:t>
      </w:r>
      <w:r w:rsidRPr="00E106D0">
        <w:rPr>
          <w:rFonts w:ascii="Times New Roman" w:hAnsi="Times New Roman" w:cs="Times New Roman"/>
          <w:color w:val="000000"/>
          <w:sz w:val="28"/>
          <w:szCs w:val="28"/>
        </w:rPr>
        <w:t xml:space="preserve">, тобто на їх підставі можна встановити дійсні обставини справи; </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color w:val="000000"/>
          <w:sz w:val="28"/>
          <w:szCs w:val="28"/>
          <w:lang w:eastAsia="ru-RU"/>
        </w:rPr>
      </w:pPr>
      <w:r w:rsidRPr="00E106D0">
        <w:rPr>
          <w:rFonts w:ascii="Times New Roman" w:eastAsiaTheme="minorEastAsia" w:hAnsi="Times New Roman" w:cs="Times New Roman"/>
          <w:color w:val="000000"/>
          <w:sz w:val="28"/>
          <w:szCs w:val="28"/>
          <w:lang w:eastAsia="ru-RU"/>
        </w:rPr>
        <w:t xml:space="preserve">4) </w:t>
      </w:r>
      <w:r w:rsidRPr="00E106D0">
        <w:rPr>
          <w:rFonts w:ascii="Times New Roman" w:eastAsiaTheme="minorEastAsia" w:hAnsi="Times New Roman" w:cs="Times New Roman"/>
          <w:iCs/>
          <w:color w:val="000000"/>
          <w:sz w:val="28"/>
          <w:szCs w:val="28"/>
          <w:lang w:eastAsia="ru-RU"/>
        </w:rPr>
        <w:t>достатність доказів</w:t>
      </w:r>
      <w:r w:rsidRPr="00E106D0">
        <w:rPr>
          <w:rFonts w:ascii="Times New Roman" w:eastAsiaTheme="minorEastAsia" w:hAnsi="Times New Roman" w:cs="Times New Roman"/>
          <w:color w:val="000000"/>
          <w:sz w:val="28"/>
          <w:szCs w:val="28"/>
          <w:lang w:eastAsia="ru-RU"/>
        </w:rPr>
        <w:t>, тобто ці докази в своїй сукупності дають змо</w:t>
      </w:r>
      <w:r w:rsidRPr="00E106D0">
        <w:rPr>
          <w:rFonts w:ascii="Times New Roman" w:eastAsiaTheme="minorEastAsia" w:hAnsi="Times New Roman" w:cs="Times New Roman"/>
          <w:color w:val="000000"/>
          <w:sz w:val="28"/>
          <w:szCs w:val="28"/>
          <w:lang w:eastAsia="ru-RU"/>
        </w:rPr>
        <w:softHyphen/>
        <w:t>гу дійти висновку про наявність або відсутність обставин справи, які входять до предмета доказування.</w:t>
      </w:r>
      <w:r w:rsidRPr="00E106D0">
        <w:rPr>
          <w:rFonts w:ascii="Times New Roman" w:eastAsiaTheme="minorEastAsia" w:hAnsi="Times New Roman" w:cs="Times New Roman"/>
          <w:color w:val="000000"/>
          <w:sz w:val="28"/>
          <w:szCs w:val="28"/>
          <w:vertAlign w:val="superscript"/>
          <w:lang w:eastAsia="ru-RU"/>
        </w:rPr>
        <w:footnoteReference w:id="30"/>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color w:val="000000"/>
          <w:sz w:val="28"/>
          <w:szCs w:val="28"/>
          <w:lang w:eastAsia="ru-RU"/>
        </w:rPr>
      </w:pPr>
      <w:r w:rsidRPr="00E106D0">
        <w:rPr>
          <w:rFonts w:ascii="Times New Roman" w:eastAsiaTheme="minorEastAsia" w:hAnsi="Times New Roman" w:cs="Times New Roman"/>
          <w:b/>
          <w:iCs/>
          <w:color w:val="000000"/>
          <w:sz w:val="28"/>
          <w:szCs w:val="28"/>
          <w:lang w:eastAsia="ru-RU"/>
        </w:rPr>
        <w:t>Порядок доказування</w:t>
      </w:r>
      <w:r w:rsidRPr="00E106D0">
        <w:rPr>
          <w:rFonts w:ascii="Times New Roman" w:eastAsiaTheme="minorEastAsia" w:hAnsi="Times New Roman" w:cs="Times New Roman"/>
          <w:iCs/>
          <w:color w:val="000000"/>
          <w:sz w:val="28"/>
          <w:szCs w:val="28"/>
          <w:lang w:eastAsia="ru-RU"/>
        </w:rPr>
        <w:t>:</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1. </w:t>
      </w:r>
      <w:r w:rsidRPr="00E106D0">
        <w:rPr>
          <w:rFonts w:ascii="Times New Roman" w:hAnsi="Times New Roman" w:cs="Times New Roman"/>
          <w:iCs/>
          <w:color w:val="000000"/>
          <w:sz w:val="28"/>
          <w:szCs w:val="28"/>
        </w:rPr>
        <w:t xml:space="preserve">Подання доказів: </w:t>
      </w:r>
      <w:r w:rsidRPr="00E106D0">
        <w:rPr>
          <w:rFonts w:ascii="Times New Roman" w:hAnsi="Times New Roman" w:cs="Times New Roman"/>
          <w:color w:val="000000"/>
          <w:sz w:val="28"/>
          <w:szCs w:val="28"/>
        </w:rPr>
        <w:t xml:space="preserve">кожна сторона повинна довести ті обставини, на які вона посилається як на підставу своїх вимог або заперечень, докази у справі безпосередньо до суду.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lastRenderedPageBreak/>
        <w:t xml:space="preserve">2. </w:t>
      </w:r>
      <w:r w:rsidRPr="00E106D0">
        <w:rPr>
          <w:rFonts w:ascii="Times New Roman" w:hAnsi="Times New Roman" w:cs="Times New Roman"/>
          <w:iCs/>
          <w:color w:val="000000"/>
          <w:sz w:val="28"/>
          <w:szCs w:val="28"/>
        </w:rPr>
        <w:t xml:space="preserve">Витребування доказів </w:t>
      </w:r>
      <w:r w:rsidRPr="00E106D0">
        <w:rPr>
          <w:rFonts w:ascii="Times New Roman" w:hAnsi="Times New Roman" w:cs="Times New Roman"/>
          <w:color w:val="000000"/>
          <w:sz w:val="28"/>
          <w:szCs w:val="28"/>
        </w:rPr>
        <w:t>у разі неможливості самостійно надати до</w:t>
      </w:r>
      <w:r w:rsidRPr="00E106D0">
        <w:rPr>
          <w:rFonts w:ascii="Times New Roman" w:hAnsi="Times New Roman" w:cs="Times New Roman"/>
          <w:color w:val="000000"/>
          <w:sz w:val="28"/>
          <w:szCs w:val="28"/>
        </w:rPr>
        <w:softHyphen/>
        <w:t xml:space="preserve">кази судом.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3. </w:t>
      </w:r>
      <w:r w:rsidRPr="00E106D0">
        <w:rPr>
          <w:rFonts w:ascii="Times New Roman" w:hAnsi="Times New Roman" w:cs="Times New Roman"/>
          <w:iCs/>
          <w:color w:val="000000"/>
          <w:sz w:val="28"/>
          <w:szCs w:val="28"/>
        </w:rPr>
        <w:t xml:space="preserve">Огляд доказів </w:t>
      </w:r>
      <w:r w:rsidRPr="00E106D0">
        <w:rPr>
          <w:rFonts w:ascii="Times New Roman" w:hAnsi="Times New Roman" w:cs="Times New Roman"/>
          <w:color w:val="000000"/>
          <w:sz w:val="28"/>
          <w:szCs w:val="28"/>
        </w:rPr>
        <w:t>за їх місцезнаходженням, якщо їх не можна достави</w:t>
      </w:r>
      <w:r w:rsidRPr="00E106D0">
        <w:rPr>
          <w:rFonts w:ascii="Times New Roman" w:hAnsi="Times New Roman" w:cs="Times New Roman"/>
          <w:color w:val="000000"/>
          <w:sz w:val="28"/>
          <w:szCs w:val="28"/>
        </w:rPr>
        <w:softHyphen/>
        <w:t xml:space="preserve">ти до суду. </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color w:val="000000"/>
          <w:sz w:val="28"/>
          <w:szCs w:val="28"/>
          <w:lang w:eastAsia="ru-RU"/>
        </w:rPr>
      </w:pPr>
      <w:r w:rsidRPr="00E106D0">
        <w:rPr>
          <w:rFonts w:ascii="Times New Roman" w:eastAsiaTheme="minorEastAsia" w:hAnsi="Times New Roman" w:cs="Times New Roman"/>
          <w:color w:val="000000"/>
          <w:sz w:val="28"/>
          <w:szCs w:val="28"/>
          <w:lang w:eastAsia="ru-RU"/>
        </w:rPr>
        <w:t xml:space="preserve">4. </w:t>
      </w:r>
      <w:r w:rsidRPr="00E106D0">
        <w:rPr>
          <w:rFonts w:ascii="Times New Roman" w:eastAsiaTheme="minorEastAsia" w:hAnsi="Times New Roman" w:cs="Times New Roman"/>
          <w:iCs/>
          <w:color w:val="000000"/>
          <w:sz w:val="28"/>
          <w:szCs w:val="28"/>
          <w:lang w:eastAsia="ru-RU"/>
        </w:rPr>
        <w:t xml:space="preserve">Судові доручення щодо збирання доказів </w:t>
      </w:r>
      <w:r w:rsidRPr="00E106D0">
        <w:rPr>
          <w:rFonts w:ascii="Times New Roman" w:eastAsiaTheme="minorEastAsia" w:hAnsi="Times New Roman" w:cs="Times New Roman"/>
          <w:color w:val="000000"/>
          <w:sz w:val="28"/>
          <w:szCs w:val="28"/>
          <w:lang w:eastAsia="ru-RU"/>
        </w:rPr>
        <w:t>в разі виникнення потреби в збиранні доказів за межами його територіальної юрисдикції відповід</w:t>
      </w:r>
      <w:r w:rsidRPr="00E106D0">
        <w:rPr>
          <w:rFonts w:ascii="Times New Roman" w:eastAsiaTheme="minorEastAsia" w:hAnsi="Times New Roman" w:cs="Times New Roman"/>
          <w:color w:val="000000"/>
          <w:sz w:val="28"/>
          <w:szCs w:val="28"/>
          <w:lang w:eastAsia="ru-RU"/>
        </w:rPr>
        <w:softHyphen/>
        <w:t>ному суду вчинити певні процесуальні дії.</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NewtonC" w:hAnsi="NewtonC" w:cs="NewtonC"/>
          <w:color w:val="000000"/>
          <w:sz w:val="28"/>
          <w:szCs w:val="28"/>
        </w:rPr>
        <w:t>5</w:t>
      </w:r>
      <w:r w:rsidRPr="00E106D0">
        <w:rPr>
          <w:rFonts w:ascii="Times New Roman" w:hAnsi="Times New Roman" w:cs="Times New Roman"/>
          <w:color w:val="000000"/>
          <w:sz w:val="28"/>
          <w:szCs w:val="28"/>
        </w:rPr>
        <w:t xml:space="preserve">. </w:t>
      </w:r>
      <w:r w:rsidRPr="00E106D0">
        <w:rPr>
          <w:rFonts w:ascii="Times New Roman" w:hAnsi="Times New Roman" w:cs="Times New Roman"/>
          <w:iCs/>
          <w:color w:val="000000"/>
          <w:sz w:val="28"/>
          <w:szCs w:val="28"/>
        </w:rPr>
        <w:t xml:space="preserve">Дослідження доказів </w:t>
      </w:r>
      <w:r w:rsidRPr="00E106D0">
        <w:rPr>
          <w:rFonts w:ascii="Times New Roman" w:hAnsi="Times New Roman" w:cs="Times New Roman"/>
          <w:color w:val="000000"/>
          <w:sz w:val="28"/>
          <w:szCs w:val="28"/>
        </w:rPr>
        <w:t xml:space="preserve">на стадії розгляду справи по суті в судовому засіданні. </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color w:val="000000"/>
          <w:sz w:val="28"/>
          <w:szCs w:val="28"/>
          <w:lang w:eastAsia="ru-RU"/>
        </w:rPr>
        <w:t xml:space="preserve">6. </w:t>
      </w:r>
      <w:r w:rsidRPr="00E106D0">
        <w:rPr>
          <w:rFonts w:ascii="Times New Roman" w:eastAsiaTheme="minorEastAsia" w:hAnsi="Times New Roman" w:cs="Times New Roman"/>
          <w:iCs/>
          <w:color w:val="000000"/>
          <w:sz w:val="28"/>
          <w:szCs w:val="28"/>
          <w:lang w:eastAsia="ru-RU"/>
        </w:rPr>
        <w:t xml:space="preserve">Оцінка доказів судом </w:t>
      </w:r>
      <w:r w:rsidRPr="00E106D0">
        <w:rPr>
          <w:rFonts w:ascii="Times New Roman" w:eastAsiaTheme="minorEastAsia" w:hAnsi="Times New Roman" w:cs="Times New Roman"/>
          <w:color w:val="000000"/>
          <w:sz w:val="28"/>
          <w:szCs w:val="28"/>
          <w:lang w:eastAsia="ru-RU"/>
        </w:rPr>
        <w:t>за своїм внутрішнім переконанням, що ґрун</w:t>
      </w:r>
      <w:r w:rsidRPr="00E106D0">
        <w:rPr>
          <w:rFonts w:ascii="Times New Roman" w:eastAsiaTheme="minorEastAsia" w:hAnsi="Times New Roman" w:cs="Times New Roman"/>
          <w:color w:val="000000"/>
          <w:sz w:val="28"/>
          <w:szCs w:val="28"/>
          <w:lang w:eastAsia="ru-RU"/>
        </w:rPr>
        <w:softHyphen/>
        <w:t>тується на всебічному, повному, об’єктивному та безпосередньому дослі</w:t>
      </w:r>
      <w:r w:rsidRPr="00E106D0">
        <w:rPr>
          <w:rFonts w:ascii="Times New Roman" w:eastAsiaTheme="minorEastAsia" w:hAnsi="Times New Roman" w:cs="Times New Roman"/>
          <w:color w:val="000000"/>
          <w:sz w:val="28"/>
          <w:szCs w:val="28"/>
          <w:lang w:eastAsia="ru-RU"/>
        </w:rPr>
        <w:softHyphen/>
        <w:t>дженні наявних у справі доказів.</w:t>
      </w:r>
      <w:r w:rsidRPr="00E106D0">
        <w:rPr>
          <w:rFonts w:ascii="Times New Roman" w:eastAsiaTheme="minorEastAsia" w:hAnsi="Times New Roman" w:cs="Times New Roman"/>
          <w:color w:val="000000"/>
          <w:sz w:val="28"/>
          <w:szCs w:val="28"/>
          <w:vertAlign w:val="superscript"/>
          <w:lang w:eastAsia="ru-RU"/>
        </w:rPr>
        <w:footnoteReference w:id="31"/>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uk-UA" w:eastAsia="ru-RU"/>
        </w:rPr>
        <w:t xml:space="preserve">Процес доказування відбувається в межах передбаченої процесуальної форми і структурно складається з декількох елементів (ступенів), які взаємопов’язані й взаємообумовлені. </w:t>
      </w:r>
      <w:r w:rsidRPr="00E106D0">
        <w:rPr>
          <w:rFonts w:ascii="Times New Roman" w:eastAsia="Times New Roman" w:hAnsi="Times New Roman" w:cs="Times New Roman"/>
          <w:sz w:val="28"/>
          <w:szCs w:val="28"/>
          <w:lang w:eastAsia="ru-RU"/>
        </w:rPr>
        <w:t>Елемент доказування складається з сукупності об’єднаних спільністю мети процесуальних дій, виконуваних суб’єктами доказування. Класичним і найбільш поширеним є визначення таких елементів (ступенів) доказування :</w:t>
      </w:r>
    </w:p>
    <w:p w:rsidR="00E106D0" w:rsidRPr="00E106D0" w:rsidRDefault="00E106D0" w:rsidP="00E106D0">
      <w:pPr>
        <w:numPr>
          <w:ilvl w:val="0"/>
          <w:numId w:val="6"/>
        </w:numPr>
        <w:tabs>
          <w:tab w:val="left" w:pos="720"/>
        </w:tabs>
        <w:spacing w:after="160" w:line="240" w:lineRule="auto"/>
        <w:ind w:firstLine="735"/>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формування предмета доказування</w:t>
      </w:r>
    </w:p>
    <w:p w:rsidR="00E106D0" w:rsidRPr="00E106D0" w:rsidRDefault="00E106D0" w:rsidP="00E106D0">
      <w:pPr>
        <w:numPr>
          <w:ilvl w:val="0"/>
          <w:numId w:val="6"/>
        </w:numPr>
        <w:tabs>
          <w:tab w:val="left" w:pos="720"/>
        </w:tabs>
        <w:spacing w:after="160" w:line="240" w:lineRule="auto"/>
        <w:ind w:firstLine="735"/>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збирання та подання доказів;</w:t>
      </w:r>
    </w:p>
    <w:p w:rsidR="00E106D0" w:rsidRPr="00E106D0" w:rsidRDefault="00E106D0" w:rsidP="00E106D0">
      <w:pPr>
        <w:numPr>
          <w:ilvl w:val="0"/>
          <w:numId w:val="6"/>
        </w:numPr>
        <w:tabs>
          <w:tab w:val="left" w:pos="720"/>
        </w:tabs>
        <w:spacing w:after="160" w:line="240" w:lineRule="auto"/>
        <w:ind w:firstLine="735"/>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дослідження доказів;</w:t>
      </w:r>
    </w:p>
    <w:p w:rsidR="00E106D0" w:rsidRPr="00E106D0" w:rsidRDefault="00E106D0" w:rsidP="00E106D0">
      <w:pPr>
        <w:numPr>
          <w:ilvl w:val="0"/>
          <w:numId w:val="6"/>
        </w:numPr>
        <w:tabs>
          <w:tab w:val="left" w:pos="720"/>
        </w:tabs>
        <w:spacing w:after="160" w:line="240" w:lineRule="auto"/>
        <w:ind w:firstLine="735"/>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оцінка доказів.</w:t>
      </w:r>
      <w:r w:rsidRPr="00E106D0">
        <w:rPr>
          <w:rFonts w:ascii="Times New Roman" w:eastAsia="Times New Roman" w:hAnsi="Times New Roman" w:cs="Times New Roman"/>
          <w:sz w:val="28"/>
          <w:szCs w:val="28"/>
          <w:vertAlign w:val="superscript"/>
          <w:lang w:eastAsia="ru-RU"/>
        </w:rPr>
        <w:footnoteReference w:id="32"/>
      </w:r>
    </w:p>
    <w:p w:rsidR="00E106D0" w:rsidRPr="00E106D0" w:rsidRDefault="00E106D0" w:rsidP="00E106D0">
      <w:pPr>
        <w:tabs>
          <w:tab w:val="left" w:pos="720"/>
        </w:tabs>
        <w:spacing w:line="240" w:lineRule="auto"/>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val="uk-UA" w:eastAsia="ru-RU"/>
        </w:rPr>
        <w:tab/>
      </w:r>
      <w:r w:rsidRPr="00E106D0">
        <w:rPr>
          <w:rFonts w:ascii="Times New Roman" w:eastAsiaTheme="minorEastAsia" w:hAnsi="Times New Roman" w:cs="Times New Roman"/>
          <w:b/>
          <w:sz w:val="28"/>
          <w:szCs w:val="28"/>
          <w:lang w:eastAsia="ru-RU"/>
        </w:rPr>
        <w:t>Предмет доказування</w:t>
      </w:r>
      <w:r w:rsidRPr="00E106D0">
        <w:rPr>
          <w:rFonts w:ascii="Times New Roman" w:eastAsiaTheme="minorEastAsia" w:hAnsi="Times New Roman" w:cs="Times New Roman"/>
          <w:sz w:val="28"/>
          <w:szCs w:val="28"/>
          <w:lang w:eastAsia="ru-RU"/>
        </w:rPr>
        <w:t xml:space="preserve"> - це факти, які обґрунтовують заявлені вимоги чи заперечення або мають інше значення для вирішення справи. Правильне встановлення предмета доказування сприяє визначеності подальшого процесу доказування щодо виявлення, збору, дослідження та оцінки доказів, встановлення дійсних обставин справи та ухвалення законного й обґрунтованого рішення.</w:t>
      </w:r>
      <w:r w:rsidRPr="00E106D0">
        <w:rPr>
          <w:rFonts w:ascii="Times New Roman" w:eastAsiaTheme="minorEastAsia" w:hAnsi="Times New Roman" w:cs="Times New Roman"/>
          <w:sz w:val="28"/>
          <w:szCs w:val="28"/>
          <w:vertAlign w:val="superscript"/>
          <w:lang w:eastAsia="ru-RU"/>
        </w:rPr>
        <w:footnoteReference w:id="33"/>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Збирання та подання доказів</w:t>
      </w:r>
      <w:r w:rsidRPr="00E106D0">
        <w:rPr>
          <w:rFonts w:ascii="Times New Roman" w:eastAsia="Times New Roman" w:hAnsi="Times New Roman" w:cs="Times New Roman"/>
          <w:sz w:val="28"/>
          <w:szCs w:val="28"/>
          <w:lang w:eastAsia="ru-RU"/>
        </w:rPr>
        <w:t xml:space="preserve"> здійснюється самостійно сторонами та іншими особами, які беруть участь у справі (позовне провадження), які для підтвердження своїх вимог або заперечень зобов’язані подати усі наявні у них докази або повідомити про них суд (ч. 2 ст. 83 ЦПК). </w:t>
      </w:r>
    </w:p>
    <w:p w:rsidR="00E106D0" w:rsidRPr="00E106D0" w:rsidRDefault="00E106D0" w:rsidP="00E106D0">
      <w:pPr>
        <w:spacing w:after="15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 xml:space="preserve">Якщо доказ не може бути поданий у встановлений законом строк з об’єктивних причин, учасник справи повинен про це письмово повідомити суд та зазначити: доказ, який не може бути подано; причини, з яких доказ не може бути подано у зазначений строк; докази, які підтверджують, що особа </w:t>
      </w:r>
      <w:r w:rsidRPr="00E106D0">
        <w:rPr>
          <w:rFonts w:ascii="Times New Roman" w:eastAsia="Times New Roman" w:hAnsi="Times New Roman" w:cs="Times New Roman"/>
          <w:color w:val="000000"/>
          <w:sz w:val="28"/>
          <w:szCs w:val="28"/>
          <w:shd w:val="clear" w:color="auto" w:fill="FFFFFF"/>
          <w:lang w:eastAsia="ru-RU"/>
        </w:rPr>
        <w:lastRenderedPageBreak/>
        <w:t>здійснила всі залежні від неї дії, спрямовані на отримання вказаного доказу (ч. 4 ст. 83 ЦПК)</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Учасник справи, у разі неможливості самостійно надати докази, вправі подати клопотання про витребування доказів судом. Таке клопотання повинно бути подане в строк, зазначений у ч.ч. 2,3 статті 83 ЦПК. Якщо таке клопотання заявлено з пропуском встановленого строку, суд залишає його без задоволення, крім випадку, коли особа, яка його подає, обґрунтує неможливість його подання у встановлений строк з причин, що не залежали від неї.</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Активність суду у збиранні доказів, тобто його втручання у процес доказування, допускається лише з урахуванням положення статті 116-118 ЦПК. </w:t>
      </w:r>
      <w:r w:rsidRPr="00E106D0">
        <w:rPr>
          <w:rFonts w:ascii="Times New Roman" w:eastAsia="Times New Roman" w:hAnsi="Times New Roman" w:cs="Times New Roman"/>
          <w:color w:val="000000"/>
          <w:sz w:val="28"/>
          <w:szCs w:val="28"/>
          <w:shd w:val="clear" w:color="auto" w:fill="FFFFFF"/>
          <w:lang w:eastAsia="ru-RU"/>
        </w:rPr>
        <w:t>У разі задоволення клопотання суд своєю ухвалою витребовує відповідні докази. Суд може уповноважити на одержання таких доказів заінтересовану сторону.</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Будь-яка особа, у якої знаходиться доказ, повинна видати його на вимогу суду. Особи, які не мають можливості подати доказ, який витребовує суд, або не мають можливості подати такий доказ у встановлені строки, зобов’язані повідомити про це суд із зазначенням причин протягом п’яти днів з дня вручення ухвали.</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Суд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або подання відповідних доказів стане згодом неможливим чи утрудненим.</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b/>
          <w:sz w:val="28"/>
          <w:szCs w:val="28"/>
          <w:lang w:eastAsia="ru-RU"/>
        </w:rPr>
        <w:t>Третій ступінь доказування</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sz w:val="28"/>
          <w:szCs w:val="28"/>
          <w:lang w:val="uk-UA" w:eastAsia="ru-RU"/>
        </w:rPr>
        <w:t xml:space="preserve"> д</w:t>
      </w:r>
      <w:r w:rsidRPr="00E106D0">
        <w:rPr>
          <w:rFonts w:ascii="Times New Roman" w:eastAsia="Times New Roman" w:hAnsi="Times New Roman" w:cs="Times New Roman"/>
          <w:sz w:val="28"/>
          <w:szCs w:val="28"/>
          <w:lang w:eastAsia="ru-RU"/>
        </w:rPr>
        <w:t>ослідження доказів спрямовано на пізнання фактичних даних (обставин у справі), їх змісту й достовірності і має за мету одержання необхідного для вирішення справи висновку про їх реальне існування.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Якість доказування забезпечується визначеним ЦПК процесуальним порядком і способом дослідження.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Дослідження доказів завершується їх </w:t>
      </w:r>
      <w:r w:rsidRPr="00E106D0">
        <w:rPr>
          <w:rFonts w:ascii="Times New Roman" w:eastAsia="Times New Roman" w:hAnsi="Times New Roman" w:cs="Times New Roman"/>
          <w:b/>
          <w:i/>
          <w:sz w:val="28"/>
          <w:szCs w:val="28"/>
          <w:lang w:eastAsia="ru-RU"/>
        </w:rPr>
        <w:t>оцінкою</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b/>
          <w:i/>
          <w:sz w:val="28"/>
          <w:szCs w:val="28"/>
          <w:lang w:eastAsia="ru-RU"/>
        </w:rPr>
        <w:t>четвертий ступінь доказування</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Судовій оцінці можуть підлягати тільки докази, які були безпосередньо досліджені в судовому засіданні, з урахуванням належності фактичних даних і допустимості засобів доказування (ст. 77, 78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Належність доказів. Цивільний процесуальний закон з метою не допустити відволікання уваги суду на дослідження доказів, які не мають значення для справи, встановлює вимогу про належність доказів. Відповідно до ст. 77 ЦПК належними є докази, які містять інформацію щодо предмета доказування. Суд не бере до розгляду докази, які не стосуються предмета доказування.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За загальним правилом обставини справи мають бути підтверджені лише допустимими засобами доказування, тобто такими, що встановлені законом, і не можуть підтверджуватись іншими засобами доказування (ч. 2 ст. 78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Судова оцінка доказів має важливе значення для правильного вирішення справи. Зважаючи на це, законом встановлені правила (принципи) її </w:t>
      </w:r>
      <w:r w:rsidRPr="00E106D0">
        <w:rPr>
          <w:rFonts w:ascii="Times New Roman" w:eastAsia="Times New Roman" w:hAnsi="Times New Roman" w:cs="Times New Roman"/>
          <w:sz w:val="28"/>
          <w:szCs w:val="28"/>
          <w:lang w:eastAsia="ru-RU"/>
        </w:rPr>
        <w:lastRenderedPageBreak/>
        <w:t>здійснення, які є також процесуально-правовими гарантіями правильної оцінки доказів судом (ст. 89 ЦПК). Відповідно до них:</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 суд оцінює докази за своїм внутрішнім переконанням, що ґрунтується на всебічному, повному, об’єктивному та безпосередньому дослідженні наявних у справі доказів;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жоден доказ не має для суду наперед встановленого значення;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суд оцінює належність, допустимість, достовірність кожного доказу окремо, а також достатність і взаємний зв’язок доказів у їх сукупності.</w:t>
      </w:r>
      <w:r w:rsidRPr="00E106D0">
        <w:rPr>
          <w:rFonts w:ascii="Times New Roman" w:eastAsia="Times New Roman" w:hAnsi="Times New Roman" w:cs="Times New Roman"/>
          <w:sz w:val="28"/>
          <w:szCs w:val="28"/>
          <w:vertAlign w:val="superscript"/>
          <w:lang w:eastAsia="ru-RU"/>
        </w:rPr>
        <w:footnoteReference w:id="34"/>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Статтею 81 ЦПК розподіляється тягар доказування між позивачем і відповідачем у такий спосіб: позивач зобов’язаний доводити обставини, якими він обґрунтовує позовні вимоги, а відповідач – обставини, якими він обґрунтовує заперечення проти вимог, що пред’явлені до нього. Тягар доказування третьої особи, що заявляє самостійні вимоги щодо предмета спору, адекватний тягарю доказування позивача. Отже, підставу позову повинен довести саме позивач. </w:t>
      </w:r>
    </w:p>
    <w:p w:rsidR="00E106D0" w:rsidRPr="00E106D0" w:rsidRDefault="00E106D0" w:rsidP="00E106D0">
      <w:pPr>
        <w:spacing w:after="0" w:line="240" w:lineRule="auto"/>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eastAsia="ru-RU"/>
        </w:rPr>
        <w:t xml:space="preserve">Невиконання обов’язку з доказування для сторін та інших суб’єктів правового спору матиме матеріально-правові й процесуально-правові наслідки, для інших осіб, які беруть участь у справі, - лише процесуально-правові. </w:t>
      </w:r>
      <w:r w:rsidRPr="00E106D0">
        <w:rPr>
          <w:rFonts w:ascii="Times New Roman" w:eastAsia="Times New Roman" w:hAnsi="Times New Roman" w:cs="Times New Roman"/>
          <w:sz w:val="28"/>
          <w:szCs w:val="28"/>
          <w:vertAlign w:val="superscript"/>
          <w:lang w:eastAsia="ru-RU"/>
        </w:rPr>
        <w:footnoteReference w:id="35"/>
      </w:r>
    </w:p>
    <w:p w:rsidR="00E106D0" w:rsidRPr="00E106D0" w:rsidRDefault="00E106D0" w:rsidP="00E106D0">
      <w:pPr>
        <w:spacing w:after="0" w:line="240" w:lineRule="auto"/>
        <w:jc w:val="both"/>
        <w:rPr>
          <w:rFonts w:ascii="Times New Roman" w:eastAsia="Times New Roman" w:hAnsi="Times New Roman" w:cs="Times New Roman"/>
          <w:b/>
          <w:sz w:val="28"/>
          <w:szCs w:val="28"/>
          <w:lang w:val="uk-UA" w:eastAsia="ru-RU"/>
        </w:rPr>
      </w:pPr>
    </w:p>
    <w:p w:rsidR="00E106D0" w:rsidRPr="00E106D0" w:rsidRDefault="00E106D0" w:rsidP="00E106D0">
      <w:pPr>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ВИСНОВКИ З ДРУГОГО ПИТАННЯ:</w:t>
      </w:r>
    </w:p>
    <w:p w:rsidR="00E106D0" w:rsidRPr="00E106D0" w:rsidRDefault="00E106D0" w:rsidP="00E106D0">
      <w:pPr>
        <w:tabs>
          <w:tab w:val="left" w:pos="0"/>
        </w:tab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tabs>
          <w:tab w:val="left" w:pos="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uk-UA" w:eastAsia="ru-RU"/>
        </w:rPr>
        <w:t>Роблячі висновки, хочу зазначити</w:t>
      </w:r>
      <w:r w:rsidRPr="00E106D0">
        <w:rPr>
          <w:rFonts w:ascii="Times New Roman" w:eastAsia="Times New Roman" w:hAnsi="Times New Roman" w:cs="Times New Roman"/>
          <w:sz w:val="28"/>
          <w:szCs w:val="28"/>
          <w:lang w:eastAsia="ru-RU"/>
        </w:rPr>
        <w:t>, що докази це будь-які фактичні дані, відомості про факти, що розглядаються в судовому засіданні та мають значення для розгляду справи. Вони повинні бути достовірними, достатніми, зміст яких повинен правильно відображати обставини, що дозволять правильно, об’єктивно та всебічно вирішити спір. Достовірність доказів – це їх відповідність дійсності. Головними їх ознаками є: належність доказів. Ця ознака свідчить про те, що фактичні дані стосуються відповідної справи, містять інформацію щодо її предмета доказування (ч.1 ст. 77 ЦПК). Дана ознака дозволяє суду використовувати її як критерій відбору серед всього обсягу доказового матеріалу лише ті докази, що мають значення для конкретної справи й проігнорувати ті з них, що є зайвими, непотрібними. Таким чином, належність доказів – це ознака, яка свідчить про взаємозв’язок доказів з обставинами, що необхідно підтвердити для вирішення спору. Докази аналізуються щодо їхньої належності на будь-якій стадії цивільного процесу.</w:t>
      </w:r>
    </w:p>
    <w:p w:rsidR="00E106D0" w:rsidRPr="00E106D0" w:rsidRDefault="00E106D0" w:rsidP="00E106D0">
      <w:pPr>
        <w:tabs>
          <w:tab w:val="left" w:pos="0"/>
        </w:tabs>
        <w:spacing w:after="0" w:line="240" w:lineRule="auto"/>
        <w:jc w:val="both"/>
        <w:rPr>
          <w:rFonts w:ascii="Times New Roman" w:eastAsia="Times New Roman" w:hAnsi="Times New Roman" w:cs="Times New Roman"/>
          <w:sz w:val="28"/>
          <w:szCs w:val="28"/>
          <w:lang w:eastAsia="ru-RU"/>
        </w:rPr>
      </w:pP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eastAsia="ru-RU"/>
        </w:rPr>
        <w:t>ІІІ. ЗАБЕЗПЕЧЕННЯ ДОКАЗІВ</w:t>
      </w: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lastRenderedPageBreak/>
        <w:t>Цивільно-процесуальним кодексом  визначено способи забезпечення судом доказів, а саме  є :</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-допит свідків, </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-призначення експертизи,</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-витребування та (або) огляд доказів, у тому числі за їх місцезнаходженням,</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E106D0">
        <w:rPr>
          <w:rFonts w:ascii="Times New Roman" w:eastAsia="Times New Roman" w:hAnsi="Times New Roman" w:cs="Times New Roman"/>
          <w:color w:val="000000"/>
          <w:sz w:val="28"/>
          <w:szCs w:val="28"/>
          <w:shd w:val="clear" w:color="auto" w:fill="FFFFFF"/>
          <w:lang w:val="uk-UA" w:eastAsia="ru-RU"/>
        </w:rPr>
        <w:t xml:space="preserve">- заборона вчиняти певні дії щодо доказів та зобов’язання вчинити певні дії щодо доказів. </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У необхідних випадках судом можуть бути застосовані інші способи забезпечення доказів, визначені судом.</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Заява про забезпечення доказів може бути подана до суду як до, так і після подання позовної заяви.</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Забезпечення доказів до подання позовної заяви здійснюється судом першої інстанції за місцезнаходженням засобу доказування або за місцем, де повинна бути вчинена відповідна процесуальна дія. Забезпечення доказів після подання позовної заяви здійснюється судом, який розглядає справу.</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У разі подання заяви про забезпечення доказів до подання позовної заяви заявник повинен подати позовну заяву протягом десяти днів з дня постановлення ухвали про забезпечення доказів. У разі неподання позовної заяви у зазначений строк, повернення позовної заяви або відмови у відкритті провадження суд скасовує ухвалу про вжиття заходів забезпечення доказів не пізніше наступного дня після закінчення такого строку або постановлення судом ухвали про повернення позовної заяви чи відмови у відкритті провадження.</w:t>
      </w:r>
    </w:p>
    <w:p w:rsidR="00E106D0" w:rsidRPr="00E106D0" w:rsidRDefault="00E106D0" w:rsidP="00E106D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Якщо ухвала про забезпечення доказів на момент її скасування була виконана повністю або частково - отримані судом докази (показання свідків, висновки експертів тощо) не можуть бути використані в іншій справі.</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При цьому притягнення до відповідальності не звільняє їх від обов’язку подати суду докази (ч. 9 ст. 84 ЦПК).</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Збирання доказів здійснюється також за судовими дорученнями, тобто суд, який розглядає справу, в разі необхідності збирання доказів за межами його територіальної підсудності доручає відповідному суду провести певні процесуальні дії (ч. 1 ст. 87 ЦПК).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 ухвалі про судове доручення коротко викладається суть справи, що розглядається, зазначаються особи, які беруть в ній участь, обставини, що підлягають з’ясуванню, докази, які повинен зібрати суд, що виконує доручення, перелік питань, поставлених особам, які беруть участь у справі, та судом свідку. Ця ухвала обов’язкова для суду, якому вона адресована. Судове доручення виконується у судовому засіданні за правилами, встановленими ЦПК (ч.2 ст. 87 ЦПК). </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 xml:space="preserve">У відповідності зі ст. 116 ЦПК </w:t>
      </w:r>
      <w:r w:rsidRPr="00E106D0">
        <w:rPr>
          <w:rFonts w:ascii="Times New Roman" w:eastAsia="Times New Roman" w:hAnsi="Times New Roman" w:cs="Times New Roman"/>
          <w:sz w:val="28"/>
          <w:szCs w:val="28"/>
          <w:shd w:val="clear" w:color="auto" w:fill="FFFFFF"/>
          <w:lang w:val="uk-UA" w:eastAsia="ru-RU"/>
        </w:rPr>
        <w:t>с</w:t>
      </w:r>
      <w:r w:rsidRPr="00E106D0">
        <w:rPr>
          <w:rFonts w:ascii="Times New Roman" w:eastAsia="Times New Roman" w:hAnsi="Times New Roman" w:cs="Times New Roman"/>
          <w:sz w:val="28"/>
          <w:szCs w:val="28"/>
          <w:shd w:val="clear" w:color="auto" w:fill="FFFFFF"/>
          <w:lang w:eastAsia="ru-RU"/>
        </w:rPr>
        <w:t>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або подання відповідних доказів стане згодом неможливим чи утрудненим.</w:t>
      </w:r>
    </w:p>
    <w:p w:rsidR="00E106D0" w:rsidRPr="00E106D0" w:rsidRDefault="00E106D0" w:rsidP="00E106D0">
      <w:pPr>
        <w:tabs>
          <w:tab w:val="left" w:pos="18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lastRenderedPageBreak/>
        <w:t xml:space="preserve">Особи, які беруть участь у справі і вважають, що подання потрібних доказів є неможливим або у них є складнощі в поданні цих доказів, мають право заявити клопотання про забезпечення цих доказів. </w:t>
      </w:r>
    </w:p>
    <w:p w:rsidR="00E106D0" w:rsidRPr="00E106D0" w:rsidRDefault="00E106D0" w:rsidP="00E106D0">
      <w:pPr>
        <w:tabs>
          <w:tab w:val="left" w:pos="18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Інститут забезпечення доказів передбачає вжиття судом невідкладних заходів щодо закріплення у визначеному процесуальному порядку фактичних даних з метою використання їх як доказів при розгляді цивільних справ.</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Якщо ухвала про забезпечення доказів на момент її скасування була виконана повністю або частково - отримані судом докази (показання свідків, висновки експертів тощо) не можуть бути використані в іншій справі (ч.ч. 3-5 ст. 116 ЦПК).</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Відповідно до ст. 118 ЦПК Заява про забезпечення доказів розглядається в судовому засіданні в загальному порядку, передбаченому ЦПК, з особливостями, встановленими цією статтею.</w:t>
      </w:r>
    </w:p>
    <w:p w:rsidR="00E106D0" w:rsidRPr="00E106D0" w:rsidRDefault="00E106D0" w:rsidP="00E106D0">
      <w:pPr>
        <w:spacing w:after="0" w:line="240" w:lineRule="auto"/>
        <w:jc w:val="both"/>
        <w:rPr>
          <w:rFonts w:ascii="Times New Roman" w:eastAsia="Times New Roman" w:hAnsi="Times New Roman" w:cs="Times New Roman"/>
          <w:sz w:val="28"/>
          <w:szCs w:val="28"/>
          <w:shd w:val="clear" w:color="auto" w:fill="FFFFFF"/>
          <w:lang w:eastAsia="ru-RU"/>
        </w:rPr>
      </w:pPr>
      <w:r w:rsidRPr="00E106D0">
        <w:rPr>
          <w:rFonts w:ascii="Times New Roman" w:eastAsia="Times New Roman" w:hAnsi="Times New Roman" w:cs="Times New Roman"/>
          <w:sz w:val="28"/>
          <w:szCs w:val="28"/>
          <w:shd w:val="clear" w:color="auto" w:fill="FFFFFF"/>
          <w:lang w:eastAsia="ru-RU"/>
        </w:rPr>
        <w:t>Заява розглядається не пізніше п’яти днів з дня її надходження до суду.</w:t>
      </w:r>
    </w:p>
    <w:p w:rsidR="00E106D0" w:rsidRPr="00E106D0" w:rsidRDefault="00E106D0" w:rsidP="00E106D0">
      <w:pPr>
        <w:spacing w:after="150" w:line="240" w:lineRule="auto"/>
        <w:jc w:val="both"/>
        <w:rPr>
          <w:rFonts w:ascii="Times New Roman" w:eastAsia="Times New Roman" w:hAnsi="Times New Roman" w:cs="Times New Roman"/>
          <w:color w:val="000000"/>
          <w:sz w:val="28"/>
          <w:szCs w:val="28"/>
          <w:shd w:val="clear" w:color="auto" w:fill="FFFFFF"/>
          <w:lang w:eastAsia="ru-RU"/>
        </w:rPr>
      </w:pPr>
      <w:r w:rsidRPr="00E106D0">
        <w:rPr>
          <w:rFonts w:ascii="Times New Roman" w:eastAsia="Times New Roman" w:hAnsi="Times New Roman" w:cs="Times New Roman"/>
          <w:color w:val="000000"/>
          <w:sz w:val="28"/>
          <w:szCs w:val="28"/>
          <w:shd w:val="clear" w:color="auto" w:fill="FFFFFF"/>
          <w:lang w:eastAsia="ru-RU"/>
        </w:rPr>
        <w:t>Заявник та інші особи, які можуть отримати статус учасників справи, повідомляються про дату, час і місце судового засідання, проте їх неявка не перешкоджає розгляду поданої заяви.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Питання про забезпечення доказів вирішується ухвалою. Оскарження ухвали про забезпечення доказів не зупиняє її виконання, а також не перешкоджає розгляду справи.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 (ст. 118 ЦПК).</w:t>
      </w:r>
    </w:p>
    <w:p w:rsidR="00E106D0" w:rsidRPr="00E106D0" w:rsidRDefault="00E106D0" w:rsidP="00E106D0">
      <w:pPr>
        <w:tabs>
          <w:tab w:val="left" w:pos="0"/>
        </w:tab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ВИСНОВКИ З ТРЕТЬОГО ПИТАННЯ:</w:t>
      </w: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Отже,</w:t>
      </w:r>
      <w:r w:rsidRPr="00E106D0">
        <w:rPr>
          <w:rFonts w:ascii="Times New Roman" w:eastAsia="Times New Roman" w:hAnsi="Times New Roman" w:cs="Times New Roman"/>
          <w:b/>
          <w:sz w:val="28"/>
          <w:szCs w:val="28"/>
          <w:lang w:eastAsia="ru-RU"/>
        </w:rPr>
        <w:t xml:space="preserve"> </w:t>
      </w:r>
      <w:r w:rsidRPr="00E106D0">
        <w:rPr>
          <w:rFonts w:ascii="Times New Roman" w:eastAsia="Times New Roman" w:hAnsi="Times New Roman" w:cs="Times New Roman"/>
          <w:sz w:val="28"/>
          <w:szCs w:val="28"/>
          <w:lang w:eastAsia="ru-RU"/>
        </w:rPr>
        <w:t>враховуючи ту обставину, належні докази у справі не завжди знаходяться у заінтересованих осіб, на яких покладений обов’язок по доказуванню певних обставин, а у їх процесуальних противників чи інших осіб, які не є учасниками процесу, і їх подання, якщо не вжити необхідних заходів, згодом стане утрудненим або неможливим, вони можуть зникнути або загинути. З метою запобігання настанню таких наслідків ЦПК передбачений інститут забезпечення доказів, тобто вжиття судом невідкладних заходів до закріплення у визначеному процесуальному порядку фактичних даних з метою використання їх як докази при розгляді цивільних справ.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Підставою для забезпечення доказів є побоювання сторін та інших осіб, які беруть участь у справі, що вони будуть втрачені або подача потрібних доказів стане неможливим. Відповідно до ст. 116 ЦПК способами забезпечення судом доказів є допит свідків, призначення експертизи, витребування та (або) огляд доказів, у тому за їх місцезнаходженням. У необхідних випадках судом можуть бути застосовані інші способи забезпечення доказів.</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 xml:space="preserve"> </w:t>
      </w: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lastRenderedPageBreak/>
        <w:t>ВИСНОВКИ З ТЕМИ:</w:t>
      </w:r>
    </w:p>
    <w:p w:rsidR="00E106D0" w:rsidRPr="00E106D0" w:rsidRDefault="00E106D0" w:rsidP="00E106D0">
      <w:pPr>
        <w:tabs>
          <w:tab w:val="left" w:pos="0"/>
        </w:tab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Виконання завдань цивільного судочинства залежить від встановлення судом у справі об’єктивної істини та правильного застосування норм матеріального і процесуального права. Для цього на суд покладено обов’язок вживати всіх передбачених законом заходів до всебічного, повного і об’єктивного з’ясування дійсних обставин справи, прав і обов’язків сторін. </w:t>
      </w:r>
      <w:r w:rsidRPr="00E106D0">
        <w:rPr>
          <w:rFonts w:ascii="Times New Roman" w:eastAsia="Times New Roman" w:hAnsi="Times New Roman" w:cs="Times New Roman"/>
          <w:sz w:val="28"/>
          <w:szCs w:val="28"/>
          <w:lang w:val="uk-UA" w:eastAsia="ru-RU"/>
        </w:rPr>
        <w:t>П</w:t>
      </w:r>
      <w:r w:rsidRPr="00E106D0">
        <w:rPr>
          <w:rFonts w:ascii="Times New Roman" w:eastAsia="Times New Roman" w:hAnsi="Times New Roman" w:cs="Times New Roman"/>
          <w:sz w:val="28"/>
          <w:szCs w:val="28"/>
          <w:lang w:eastAsia="ru-RU"/>
        </w:rPr>
        <w:t>редметом вивчення даної теми є визначення понять, змісту і основних ознак доказів, доказування, засобів доказування в цивільному судочинстві, класифікації доказів, їх забезпечення. Слід при цьому наголосити, що докази і доказування в цивільному судочинстві є невід’ємною частиною і процесуальним засобом пізнання у справі.</w:t>
      </w:r>
      <w:r w:rsidRPr="00E106D0">
        <w:rPr>
          <w:rFonts w:ascii="Times New Roman" w:eastAsia="Times New Roman" w:hAnsi="Times New Roman" w:cs="Times New Roman"/>
          <w:sz w:val="28"/>
          <w:szCs w:val="28"/>
          <w:vertAlign w:val="superscript"/>
          <w:lang w:eastAsia="ru-RU"/>
        </w:rPr>
        <w:footnoteReference w:id="36"/>
      </w:r>
    </w:p>
    <w:p w:rsidR="00E106D0" w:rsidRPr="00E106D0" w:rsidRDefault="00E106D0" w:rsidP="00E106D0">
      <w:pPr>
        <w:tabs>
          <w:tab w:val="left" w:pos="0"/>
        </w:tab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МЕТОДИЧНІ ПОРАДИ ЩОДО ПІДГОТОВКИ ДАНОЇ ТЕМИ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При підготовці до семінарських занять здобувачі вищої освіти повинні звернути увагу на вивчення ключових понять теми, таких як: докази, їх основні ознаки; засоби доказування; процесуальна форма доказів; судове доказування; предмет доказування; належність та допустимість доказів.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Після вивчення теми здобувачі вищої освіти повинні: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Знати: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поняття та класифікацію доказів;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поняття та види засобів доказування, предмет доказування;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способи забезпечення доказів;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поняття належності та допустимості доказів.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Вміти:</w:t>
      </w:r>
    </w:p>
    <w:p w:rsidR="00E106D0" w:rsidRPr="00E106D0" w:rsidRDefault="00E106D0" w:rsidP="00E106D0">
      <w:pPr>
        <w:spacing w:after="0" w:line="240" w:lineRule="auto"/>
        <w:jc w:val="both"/>
        <w:rPr>
          <w:rFonts w:ascii="Times New Roman" w:eastAsia="Times New Roman" w:hAnsi="Times New Roman" w:cs="Times New Roman"/>
          <w:spacing w:val="-3"/>
          <w:sz w:val="28"/>
          <w:szCs w:val="28"/>
          <w:lang w:eastAsia="ru-RU"/>
        </w:rPr>
      </w:pPr>
      <w:r w:rsidRPr="00E106D0">
        <w:rPr>
          <w:rFonts w:ascii="Times New Roman" w:eastAsia="Times New Roman" w:hAnsi="Times New Roman" w:cs="Times New Roman"/>
          <w:spacing w:val="-3"/>
          <w:sz w:val="28"/>
          <w:szCs w:val="28"/>
          <w:lang w:eastAsia="ru-RU"/>
        </w:rPr>
        <w:t>- визначати зміст судового доручення щодо збирання доказів;</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складати процесуальні документи (заяви, клопотання);</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застосовувати способи забезпечення доказів.</w:t>
      </w:r>
    </w:p>
    <w:p w:rsidR="00E106D0" w:rsidRPr="00E106D0" w:rsidRDefault="00E106D0" w:rsidP="00E106D0">
      <w:pPr>
        <w:tabs>
          <w:tab w:val="left" w:pos="0"/>
        </w:tabs>
        <w:spacing w:after="0" w:line="240" w:lineRule="auto"/>
        <w:jc w:val="both"/>
        <w:rPr>
          <w:rFonts w:ascii="Times New Roman" w:eastAsia="Times New Roman" w:hAnsi="Times New Roman" w:cs="Times New Roman"/>
          <w:b/>
          <w:sz w:val="28"/>
          <w:szCs w:val="28"/>
          <w:lang w:val="uk-UA" w:eastAsia="ru-RU"/>
        </w:rPr>
      </w:pPr>
    </w:p>
    <w:p w:rsidR="00E106D0" w:rsidRPr="00E106D0" w:rsidRDefault="00E106D0" w:rsidP="00E106D0">
      <w:pPr>
        <w:tabs>
          <w:tab w:val="left" w:pos="0"/>
        </w:tabs>
        <w:spacing w:after="0" w:line="240" w:lineRule="auto"/>
        <w:jc w:val="both"/>
        <w:rPr>
          <w:rFonts w:ascii="Times New Roman" w:eastAsia="Times New Roman" w:hAnsi="Times New Roman" w:cs="Times New Roman"/>
          <w:b/>
          <w:sz w:val="28"/>
          <w:szCs w:val="28"/>
          <w:lang w:val="uk-UA" w:eastAsia="ru-RU"/>
        </w:rPr>
      </w:pPr>
    </w:p>
    <w:p w:rsidR="00E106D0" w:rsidRPr="00E106D0" w:rsidRDefault="00E106D0" w:rsidP="00E106D0">
      <w:pPr>
        <w:tabs>
          <w:tab w:val="left" w:pos="0"/>
        </w:tabs>
        <w:spacing w:after="0" w:line="240" w:lineRule="auto"/>
        <w:jc w:val="both"/>
        <w:rPr>
          <w:rFonts w:ascii="Times New Roman" w:eastAsia="Times New Roman" w:hAnsi="Times New Roman" w:cs="Times New Roman"/>
          <w:b/>
          <w:sz w:val="28"/>
          <w:szCs w:val="28"/>
          <w:lang w:val="uk-UA" w:eastAsia="ru-RU"/>
        </w:rPr>
      </w:pP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eastAsia="ru-RU"/>
        </w:rPr>
        <w:t xml:space="preserve">ТЕМА 6. </w:t>
      </w:r>
      <w:r w:rsidRPr="00E106D0">
        <w:rPr>
          <w:rFonts w:ascii="Times New Roman" w:eastAsia="Times New Roman" w:hAnsi="Times New Roman" w:cs="Times New Roman"/>
          <w:b/>
          <w:caps/>
          <w:sz w:val="28"/>
          <w:szCs w:val="28"/>
          <w:lang w:val="uk-UA" w:eastAsia="ru-RU"/>
        </w:rPr>
        <w:t>ЦИВІЛЬНА ЮРИСДИКЦІЯ. ПІДСУДНІСТЬ ЦИВІЛЬНИХ СПРАВ.</w:t>
      </w: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(2 години)</w:t>
      </w:r>
    </w:p>
    <w:p w:rsidR="00E106D0" w:rsidRPr="00E106D0" w:rsidRDefault="00E106D0" w:rsidP="00E106D0">
      <w:pPr>
        <w:keepNext/>
        <w:spacing w:after="0" w:line="240" w:lineRule="auto"/>
        <w:jc w:val="center"/>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caps/>
          <w:sz w:val="28"/>
          <w:szCs w:val="28"/>
          <w:lang w:val="uk-UA" w:eastAsia="ru-RU"/>
        </w:rPr>
        <w:t>План лекції</w:t>
      </w:r>
      <w:r w:rsidRPr="00E106D0">
        <w:rPr>
          <w:rFonts w:ascii="Times New Roman" w:eastAsia="Times New Roman" w:hAnsi="Times New Roman" w:cs="Times New Roman"/>
          <w:b/>
          <w:sz w:val="28"/>
          <w:szCs w:val="28"/>
          <w:lang w:val="uk-UA" w:eastAsia="ru-RU"/>
        </w:rPr>
        <w:t>:</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E106D0">
        <w:rPr>
          <w:rFonts w:ascii="Times New Roman" w:eastAsia="Times New Roman" w:hAnsi="Times New Roman" w:cs="Times New Roman"/>
          <w:color w:val="000000"/>
          <w:sz w:val="28"/>
          <w:szCs w:val="28"/>
          <w:lang w:val="uk-UA" w:eastAsia="ru-RU"/>
        </w:rPr>
        <w:t>1.Поняття та види цивільної юрисдикції і підвідомчості цивільних справ.</w:t>
      </w:r>
    </w:p>
    <w:p w:rsidR="00E106D0" w:rsidRPr="00E106D0" w:rsidRDefault="00E106D0" w:rsidP="00E106D0">
      <w:pPr>
        <w:spacing w:before="100" w:beforeAutospacing="1" w:after="100" w:afterAutospacing="1" w:line="240" w:lineRule="auto"/>
        <w:jc w:val="center"/>
        <w:rPr>
          <w:rFonts w:ascii="Times New Roman" w:eastAsia="Times New Roman" w:hAnsi="Times New Roman" w:cs="Times New Roman"/>
          <w:color w:val="000000"/>
          <w:sz w:val="28"/>
          <w:szCs w:val="28"/>
          <w:lang w:val="uk-UA" w:eastAsia="ru-RU"/>
        </w:rPr>
      </w:pPr>
      <w:r w:rsidRPr="00E106D0">
        <w:rPr>
          <w:rFonts w:ascii="Times New Roman" w:eastAsia="Times New Roman" w:hAnsi="Times New Roman" w:cs="Times New Roman"/>
          <w:color w:val="000000"/>
          <w:sz w:val="28"/>
          <w:szCs w:val="28"/>
          <w:lang w:val="uk-UA" w:eastAsia="ru-RU"/>
        </w:rPr>
        <w:t>2.</w:t>
      </w:r>
      <w:r w:rsidRPr="00E106D0">
        <w:rPr>
          <w:rFonts w:ascii="Times New Roman" w:eastAsia="Times New Roman" w:hAnsi="Times New Roman" w:cs="Times New Roman"/>
          <w:bCs/>
          <w:color w:val="333333"/>
          <w:sz w:val="28"/>
          <w:szCs w:val="28"/>
          <w:shd w:val="clear" w:color="auto" w:fill="FFFFFF"/>
          <w:lang w:val="uk-UA" w:eastAsia="ru-RU"/>
        </w:rPr>
        <w:t xml:space="preserve"> Інстанційна юрисдикція. територіальна юрисдикція (підсудність)</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p>
    <w:p w:rsidR="00E106D0" w:rsidRPr="00E106D0" w:rsidRDefault="00E106D0" w:rsidP="00E106D0">
      <w:pPr>
        <w:spacing w:after="0" w:line="240" w:lineRule="auto"/>
        <w:jc w:val="both"/>
        <w:rPr>
          <w:rFonts w:ascii="Times New Roman" w:eastAsia="Times New Roman" w:hAnsi="Times New Roman" w:cs="Times New Roman"/>
          <w:b/>
          <w:caps/>
          <w:sz w:val="28"/>
          <w:szCs w:val="28"/>
          <w:lang w:eastAsia="ru-RU"/>
        </w:rPr>
      </w:pPr>
      <w:r w:rsidRPr="00E106D0">
        <w:rPr>
          <w:rFonts w:ascii="Times New Roman" w:eastAsia="Times New Roman" w:hAnsi="Times New Roman" w:cs="Times New Roman"/>
          <w:b/>
          <w:caps/>
          <w:sz w:val="28"/>
          <w:szCs w:val="28"/>
          <w:lang w:eastAsia="ru-RU"/>
        </w:rPr>
        <w:lastRenderedPageBreak/>
        <w:t>РЕКОМЕНДОВАНА Література</w:t>
      </w:r>
    </w:p>
    <w:p w:rsidR="00E106D0" w:rsidRPr="00E106D0" w:rsidRDefault="00E106D0" w:rsidP="00E106D0">
      <w:pPr>
        <w:tabs>
          <w:tab w:val="left" w:pos="684"/>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 xml:space="preserve">Нормативно-правові акти </w:t>
      </w:r>
    </w:p>
    <w:p w:rsidR="00E106D0" w:rsidRPr="00E106D0" w:rsidRDefault="00E106D0" w:rsidP="00E106D0">
      <w:pPr>
        <w:tabs>
          <w:tab w:val="left" w:pos="684"/>
        </w:tabs>
        <w:suppressAutoHyphens/>
        <w:spacing w:after="0" w:line="240" w:lineRule="auto"/>
        <w:contextualSpacing/>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1.Конституція України Конституція України від 28 червня 1996 року</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val="en-US" w:eastAsia="ru-RU"/>
        </w:rPr>
        <w:t>URL</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http</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zakon</w:t>
      </w:r>
      <w:r w:rsidRPr="00E106D0">
        <w:rPr>
          <w:rFonts w:ascii="Times New Roman" w:eastAsia="Times New Roman" w:hAnsi="Times New Roman" w:cs="Times New Roman"/>
          <w:sz w:val="28"/>
          <w:szCs w:val="28"/>
          <w:lang w:eastAsia="ru-RU"/>
        </w:rPr>
        <w:t>3.</w:t>
      </w:r>
      <w:r w:rsidRPr="00E106D0">
        <w:rPr>
          <w:rFonts w:ascii="Times New Roman" w:eastAsia="Times New Roman" w:hAnsi="Times New Roman" w:cs="Times New Roman"/>
          <w:sz w:val="28"/>
          <w:szCs w:val="28"/>
          <w:lang w:val="en-US" w:eastAsia="ru-RU"/>
        </w:rPr>
        <w:t>rada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gov</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ua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laws</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show</w:t>
      </w:r>
      <w:r w:rsidRPr="00E106D0">
        <w:rPr>
          <w:rFonts w:ascii="Times New Roman" w:eastAsia="Times New Roman" w:hAnsi="Times New Roman" w:cs="Times New Roman"/>
          <w:sz w:val="28"/>
          <w:szCs w:val="28"/>
          <w:lang w:eastAsia="ru-RU"/>
        </w:rPr>
        <w:t>/254%</w:t>
      </w:r>
      <w:r w:rsidRPr="00E106D0">
        <w:rPr>
          <w:rFonts w:ascii="Times New Roman" w:eastAsia="Times New Roman" w:hAnsi="Times New Roman" w:cs="Times New Roman"/>
          <w:sz w:val="28"/>
          <w:szCs w:val="28"/>
          <w:lang w:val="en-US" w:eastAsia="ru-RU"/>
        </w:rPr>
        <w:t>D</w:t>
      </w:r>
      <w:r w:rsidRPr="00E106D0">
        <w:rPr>
          <w:rFonts w:ascii="Times New Roman" w:eastAsia="Times New Roman" w:hAnsi="Times New Roman" w:cs="Times New Roman"/>
          <w:sz w:val="28"/>
          <w:szCs w:val="28"/>
          <w:lang w:eastAsia="ru-RU"/>
        </w:rPr>
        <w:t>0%</w:t>
      </w:r>
      <w:r w:rsidRPr="00E106D0">
        <w:rPr>
          <w:rFonts w:ascii="Times New Roman" w:eastAsia="Times New Roman" w:hAnsi="Times New Roman" w:cs="Times New Roman"/>
          <w:sz w:val="28"/>
          <w:szCs w:val="28"/>
          <w:lang w:val="en-US" w:eastAsia="ru-RU"/>
        </w:rPr>
        <w:t>BA</w:t>
      </w:r>
      <w:r w:rsidRPr="00E106D0">
        <w:rPr>
          <w:rFonts w:ascii="Times New Roman" w:eastAsia="Times New Roman" w:hAnsi="Times New Roman" w:cs="Times New Roman"/>
          <w:sz w:val="28"/>
          <w:szCs w:val="28"/>
          <w:lang w:eastAsia="ru-RU"/>
        </w:rPr>
        <w:t>/96-</w:t>
      </w:r>
      <w:r w:rsidRPr="00E106D0">
        <w:rPr>
          <w:rFonts w:ascii="Times New Roman" w:eastAsia="Times New Roman" w:hAnsi="Times New Roman" w:cs="Times New Roman"/>
          <w:sz w:val="28"/>
          <w:szCs w:val="28"/>
          <w:lang w:val="en-US" w:eastAsia="ru-RU"/>
        </w:rPr>
        <w:t>D</w:t>
      </w:r>
      <w:r w:rsidRPr="00E106D0">
        <w:rPr>
          <w:rFonts w:ascii="Times New Roman" w:eastAsia="Times New Roman" w:hAnsi="Times New Roman" w:cs="Times New Roman"/>
          <w:sz w:val="28"/>
          <w:szCs w:val="28"/>
          <w:lang w:eastAsia="ru-RU"/>
        </w:rPr>
        <w:t>0%</w:t>
      </w:r>
      <w:r w:rsidRPr="00E106D0">
        <w:rPr>
          <w:rFonts w:ascii="Times New Roman" w:eastAsia="Times New Roman" w:hAnsi="Times New Roman" w:cs="Times New Roman"/>
          <w:sz w:val="28"/>
          <w:szCs w:val="28"/>
          <w:lang w:val="en-US" w:eastAsia="ru-RU"/>
        </w:rPr>
        <w:t>B</w:t>
      </w:r>
      <w:r w:rsidRPr="00E106D0">
        <w:rPr>
          <w:rFonts w:ascii="Times New Roman" w:eastAsia="Times New Roman" w:hAnsi="Times New Roman" w:cs="Times New Roman"/>
          <w:sz w:val="28"/>
          <w:szCs w:val="28"/>
          <w:lang w:eastAsia="ru-RU"/>
        </w:rPr>
        <w:t>2%</w:t>
      </w:r>
      <w:r w:rsidRPr="00E106D0">
        <w:rPr>
          <w:rFonts w:ascii="Times New Roman" w:eastAsia="Times New Roman" w:hAnsi="Times New Roman" w:cs="Times New Roman"/>
          <w:sz w:val="28"/>
          <w:szCs w:val="28"/>
          <w:lang w:val="en-US" w:eastAsia="ru-RU"/>
        </w:rPr>
        <w:t>D</w:t>
      </w:r>
      <w:r w:rsidRPr="00E106D0">
        <w:rPr>
          <w:rFonts w:ascii="Times New Roman" w:eastAsia="Times New Roman" w:hAnsi="Times New Roman" w:cs="Times New Roman"/>
          <w:sz w:val="28"/>
          <w:szCs w:val="28"/>
          <w:lang w:eastAsia="ru-RU"/>
        </w:rPr>
        <w:t>1%80</w:t>
      </w:r>
    </w:p>
    <w:p w:rsidR="00E106D0" w:rsidRPr="00E106D0" w:rsidRDefault="00E106D0" w:rsidP="00E106D0">
      <w:pPr>
        <w:tabs>
          <w:tab w:val="left" w:pos="684"/>
        </w:tabs>
        <w:suppressAutoHyphens/>
        <w:spacing w:after="0" w:line="240" w:lineRule="auto"/>
        <w:contextualSpacing/>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2. Цивільний процесуальний кодекс України від 18 березня 2004 р. (зі</w:t>
      </w:r>
    </w:p>
    <w:p w:rsidR="00E106D0" w:rsidRPr="00E106D0" w:rsidRDefault="00E106D0" w:rsidP="00E106D0">
      <w:pPr>
        <w:tabs>
          <w:tab w:val="left" w:pos="684"/>
        </w:tabs>
        <w:suppressAutoHyphen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змінами </w:t>
      </w:r>
      <w:r w:rsidRPr="00E106D0">
        <w:rPr>
          <w:rFonts w:ascii="Times New Roman" w:eastAsia="Times New Roman" w:hAnsi="Times New Roman" w:cs="Times New Roman"/>
          <w:sz w:val="28"/>
          <w:szCs w:val="28"/>
          <w:lang w:eastAsia="ru-RU"/>
        </w:rPr>
        <w:tab/>
        <w:t xml:space="preserve">від </w:t>
      </w:r>
      <w:r w:rsidRPr="00E106D0">
        <w:rPr>
          <w:rFonts w:ascii="Times New Roman" w:eastAsia="Times New Roman" w:hAnsi="Times New Roman" w:cs="Times New Roman"/>
          <w:sz w:val="28"/>
          <w:szCs w:val="28"/>
          <w:lang w:eastAsia="ru-RU"/>
        </w:rPr>
        <w:tab/>
        <w:t xml:space="preserve">30.08.2020 </w:t>
      </w:r>
      <w:r w:rsidRPr="00E106D0">
        <w:rPr>
          <w:rFonts w:ascii="Times New Roman" w:eastAsia="Times New Roman" w:hAnsi="Times New Roman" w:cs="Times New Roman"/>
          <w:sz w:val="28"/>
          <w:szCs w:val="28"/>
          <w:lang w:eastAsia="ru-RU"/>
        </w:rPr>
        <w:tab/>
        <w:t xml:space="preserve">р.) </w:t>
      </w:r>
      <w:r w:rsidRPr="00E106D0">
        <w:rPr>
          <w:rFonts w:ascii="Times New Roman" w:eastAsia="Times New Roman" w:hAnsi="Times New Roman" w:cs="Times New Roman"/>
          <w:sz w:val="28"/>
          <w:szCs w:val="28"/>
          <w:lang w:eastAsia="ru-RU"/>
        </w:rPr>
        <w:tab/>
      </w:r>
      <w:r w:rsidRPr="00E106D0">
        <w:rPr>
          <w:rFonts w:ascii="Times New Roman" w:eastAsia="Times New Roman" w:hAnsi="Times New Roman" w:cs="Times New Roman"/>
          <w:sz w:val="28"/>
          <w:szCs w:val="28"/>
          <w:lang w:val="en-US" w:eastAsia="ru-RU"/>
        </w:rPr>
        <w:t>URL</w:t>
      </w:r>
      <w:r w:rsidRPr="00E106D0">
        <w:rPr>
          <w:rFonts w:ascii="Times New Roman" w:eastAsia="Times New Roman" w:hAnsi="Times New Roman" w:cs="Times New Roman"/>
          <w:sz w:val="28"/>
          <w:szCs w:val="28"/>
          <w:lang w:eastAsia="ru-RU"/>
        </w:rPr>
        <w:t xml:space="preserve">: </w:t>
      </w:r>
      <w:r w:rsidRPr="00E106D0">
        <w:rPr>
          <w:rFonts w:ascii="Times New Roman" w:eastAsia="Times New Roman" w:hAnsi="Times New Roman" w:cs="Times New Roman"/>
          <w:sz w:val="28"/>
          <w:szCs w:val="28"/>
          <w:lang w:val="en-US" w:eastAsia="ru-RU"/>
        </w:rPr>
        <w:t>http</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zakon</w:t>
      </w:r>
      <w:r w:rsidRPr="00E106D0">
        <w:rPr>
          <w:rFonts w:ascii="Times New Roman" w:eastAsia="Times New Roman" w:hAnsi="Times New Roman" w:cs="Times New Roman"/>
          <w:sz w:val="28"/>
          <w:szCs w:val="28"/>
          <w:lang w:eastAsia="ru-RU"/>
        </w:rPr>
        <w:t>5.</w:t>
      </w:r>
      <w:r w:rsidRPr="00E106D0">
        <w:rPr>
          <w:rFonts w:ascii="Times New Roman" w:eastAsia="Times New Roman" w:hAnsi="Times New Roman" w:cs="Times New Roman"/>
          <w:sz w:val="28"/>
          <w:szCs w:val="28"/>
          <w:lang w:val="en-US" w:eastAsia="ru-RU"/>
        </w:rPr>
        <w:t>rada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gov</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ua</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laws</w:t>
      </w:r>
      <w:r w:rsidRPr="00E106D0">
        <w:rPr>
          <w:rFonts w:ascii="Times New Roman" w:eastAsia="Times New Roman" w:hAnsi="Times New Roman" w:cs="Times New Roman"/>
          <w:sz w:val="28"/>
          <w:szCs w:val="28"/>
          <w:lang w:eastAsia="ru-RU"/>
        </w:rPr>
        <w:t>/</w:t>
      </w:r>
      <w:r w:rsidRPr="00E106D0">
        <w:rPr>
          <w:rFonts w:ascii="Times New Roman" w:eastAsia="Times New Roman" w:hAnsi="Times New Roman" w:cs="Times New Roman"/>
          <w:sz w:val="28"/>
          <w:szCs w:val="28"/>
          <w:lang w:val="en-US" w:eastAsia="ru-RU"/>
        </w:rPr>
        <w:t>show</w:t>
      </w:r>
      <w:r w:rsidRPr="00E106D0">
        <w:rPr>
          <w:rFonts w:ascii="Times New Roman" w:eastAsia="Times New Roman" w:hAnsi="Times New Roman" w:cs="Times New Roman"/>
          <w:sz w:val="28"/>
          <w:szCs w:val="28"/>
          <w:lang w:eastAsia="ru-RU"/>
        </w:rPr>
        <w:t>/1618-15</w:t>
      </w:r>
    </w:p>
    <w:p w:rsidR="00E106D0" w:rsidRPr="00E106D0" w:rsidRDefault="00E106D0" w:rsidP="00E106D0">
      <w:pPr>
        <w:tabs>
          <w:tab w:val="left" w:pos="684"/>
        </w:tabs>
        <w:suppressAutoHyphens/>
        <w:spacing w:after="0" w:line="240" w:lineRule="auto"/>
        <w:contextualSpacing/>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3. Про судовий збір. Закон України вiд 8 липня 2011 р. № 3674-VI. URL:http://zakon1.rada.gov.ua.</w:t>
      </w:r>
    </w:p>
    <w:p w:rsidR="00E106D0" w:rsidRPr="00E106D0" w:rsidRDefault="00E106D0" w:rsidP="00E106D0">
      <w:pPr>
        <w:tabs>
          <w:tab w:val="left" w:pos="684"/>
        </w:tabs>
        <w:suppressAutoHyphens/>
        <w:spacing w:after="0" w:line="240" w:lineRule="auto"/>
        <w:contextualSpacing/>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4. Постанова Пленуму Верховного Суду України від 12.06.2009 №2 «Прозастосування норм цивільного процесуального законодавства при розгляді справ у суді першої інстанції». </w:t>
      </w:r>
      <w:hyperlink r:id="rId31" w:anchor="Text" w:history="1">
        <w:r w:rsidRPr="00E106D0">
          <w:rPr>
            <w:rFonts w:ascii="Times New Roman" w:eastAsia="Times New Roman" w:hAnsi="Times New Roman" w:cs="Times New Roman"/>
            <w:color w:val="0000FF"/>
            <w:sz w:val="28"/>
            <w:szCs w:val="28"/>
            <w:u w:val="single"/>
            <w:lang w:eastAsia="ru-RU"/>
          </w:rPr>
          <w:t>URL:https://zakon.rada.gov.ua/laws/show/v0002700-09#Text</w:t>
        </w:r>
      </w:hyperlink>
    </w:p>
    <w:p w:rsidR="00E106D0" w:rsidRPr="00E106D0" w:rsidRDefault="00E106D0" w:rsidP="00E106D0">
      <w:pPr>
        <w:tabs>
          <w:tab w:val="left" w:pos="684"/>
        </w:tabs>
        <w:suppressAutoHyphens/>
        <w:spacing w:after="0" w:line="240" w:lineRule="auto"/>
        <w:contextualSpacing/>
        <w:jc w:val="both"/>
        <w:rPr>
          <w:rFonts w:ascii="Times New Roman" w:eastAsia="Times New Roman" w:hAnsi="Times New Roman" w:cs="Times New Roman"/>
          <w:sz w:val="28"/>
          <w:szCs w:val="28"/>
          <w:lang w:eastAsia="ru-RU"/>
        </w:rPr>
      </w:pPr>
    </w:p>
    <w:p w:rsidR="00E106D0" w:rsidRPr="00E106D0" w:rsidRDefault="00E106D0" w:rsidP="00E106D0">
      <w:pPr>
        <w:tabs>
          <w:tab w:val="left" w:pos="684"/>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i/>
          <w:sz w:val="28"/>
          <w:szCs w:val="28"/>
          <w:lang w:eastAsia="ru-RU"/>
        </w:rPr>
        <w:t>Підручники</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numPr>
          <w:ilvl w:val="0"/>
          <w:numId w:val="8"/>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України: Підручник / За ред. Ю.С. Червоного. – К.: Істина, 2014.</w:t>
      </w:r>
    </w:p>
    <w:p w:rsidR="00E106D0" w:rsidRPr="00E106D0" w:rsidRDefault="00E106D0" w:rsidP="00E106D0">
      <w:pPr>
        <w:numPr>
          <w:ilvl w:val="0"/>
          <w:numId w:val="8"/>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Штефан М.Й. Цивільне процесуальне право України: Академічний курс: Підруч. для студ. спец. вищ. навч. закл. –  К.: Концерн “Видавничий Дім “Ін Юре”, 2015.</w:t>
      </w:r>
    </w:p>
    <w:p w:rsidR="00E106D0" w:rsidRPr="00E106D0" w:rsidRDefault="00E106D0" w:rsidP="00E106D0">
      <w:pPr>
        <w:spacing w:after="0" w:line="240" w:lineRule="auto"/>
        <w:jc w:val="both"/>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i/>
          <w:sz w:val="28"/>
          <w:szCs w:val="28"/>
          <w:lang w:eastAsia="ru-RU"/>
        </w:rPr>
        <w:t>Навчальні посібники, інші дидактичні та методичні матеріали</w:t>
      </w:r>
    </w:p>
    <w:p w:rsidR="00E106D0" w:rsidRPr="00E106D0" w:rsidRDefault="00E106D0" w:rsidP="00E106D0">
      <w:pPr>
        <w:numPr>
          <w:ilvl w:val="0"/>
          <w:numId w:val="7"/>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Луспеник Д.Д. Настільна книга професійного судді при розгляді цивільних справ (складання судових процесуальних документів за новим ЦПК України). – Х.: Харків юридичний, 2015.</w:t>
      </w:r>
    </w:p>
    <w:p w:rsidR="00E106D0" w:rsidRPr="00E106D0" w:rsidRDefault="00E106D0" w:rsidP="00E106D0">
      <w:pPr>
        <w:numPr>
          <w:ilvl w:val="0"/>
          <w:numId w:val="7"/>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Процесуальні документи</w:t>
      </w:r>
      <w:r w:rsidRPr="00E106D0">
        <w:rPr>
          <w:rFonts w:ascii="Times New Roman" w:eastAsia="Times New Roman" w:hAnsi="Times New Roman" w:cs="Times New Roman"/>
          <w:b/>
          <w:sz w:val="28"/>
          <w:szCs w:val="28"/>
          <w:lang w:eastAsia="ru-RU"/>
        </w:rPr>
        <w:t xml:space="preserve"> у</w:t>
      </w:r>
      <w:r w:rsidRPr="00E106D0">
        <w:rPr>
          <w:rFonts w:ascii="Times New Roman" w:eastAsia="Times New Roman" w:hAnsi="Times New Roman" w:cs="Times New Roman"/>
          <w:sz w:val="28"/>
          <w:szCs w:val="28"/>
          <w:lang w:eastAsia="ru-RU"/>
        </w:rPr>
        <w:t xml:space="preserve"> цивільних справах (теорія, методика, практика) :  Наук.-практ. посіб. / За заг. ред. С.Я. Фурси ; Центр правових досліджень Фурси. - К. : Видавець Фурса С.Я.,  КНТ, 2014. - 1088 с.</w:t>
      </w:r>
    </w:p>
    <w:p w:rsidR="00E106D0" w:rsidRPr="00E106D0" w:rsidRDefault="00E106D0" w:rsidP="00E106D0">
      <w:pPr>
        <w:numPr>
          <w:ilvl w:val="0"/>
          <w:numId w:val="7"/>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процесуальний кодекс України: Науково-практичний коментар / За ред. Є.О.Харитонова, О.І.Харитонової, В.В.Васильченка, Н.Ю.Голубєвої. – Х.: Одісей, 2013.</w:t>
      </w:r>
    </w:p>
    <w:p w:rsidR="00E106D0" w:rsidRPr="00E106D0" w:rsidRDefault="00E106D0" w:rsidP="00E106D0">
      <w:pPr>
        <w:numPr>
          <w:ilvl w:val="0"/>
          <w:numId w:val="7"/>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Фурса С.Я., Фурса Є.І., Щербак С.В. Цивільний процесуальний кодекс України: Науково-практичний коментар: У 2 т. / За заг. ред. С.Я.Фурси. – К. – Видавець Фурса С.Я.: КНТ, 2012.</w:t>
      </w:r>
    </w:p>
    <w:p w:rsidR="00E106D0" w:rsidRPr="00E106D0" w:rsidRDefault="00E106D0" w:rsidP="00E106D0">
      <w:pPr>
        <w:numPr>
          <w:ilvl w:val="0"/>
          <w:numId w:val="7"/>
        </w:numPr>
        <w:tabs>
          <w:tab w:val="left" w:pos="900"/>
        </w:tabs>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Цивільний процес України : Навч. посіб. для студ. юрид. спец. вищих навчальних закладів / І. О. Ізарова, Р. Ю. Ханик-Посполітак. – Київ : ВД «Дакор», 2018. – 276 с.</w:t>
      </w:r>
      <w:r w:rsidRPr="00E106D0">
        <w:rPr>
          <w:rFonts w:eastAsiaTheme="minorEastAsia"/>
          <w:lang w:eastAsia="ru-RU"/>
        </w:rPr>
        <w:t xml:space="preserve"> </w:t>
      </w:r>
    </w:p>
    <w:p w:rsidR="00E106D0" w:rsidRPr="00E106D0" w:rsidRDefault="00E106D0" w:rsidP="00E106D0">
      <w:pPr>
        <w:numPr>
          <w:ilvl w:val="0"/>
          <w:numId w:val="7"/>
        </w:numPr>
        <w:tabs>
          <w:tab w:val="left" w:pos="900"/>
        </w:tabs>
        <w:spacing w:after="0" w:line="240" w:lineRule="auto"/>
        <w:ind w:left="720"/>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Практикум з цивільного процесу України : Навчальний посіб- ник для</w:t>
      </w:r>
    </w:p>
    <w:p w:rsidR="00E106D0" w:rsidRPr="00E106D0" w:rsidRDefault="00E106D0" w:rsidP="00E106D0">
      <w:pPr>
        <w:tabs>
          <w:tab w:val="left" w:pos="900"/>
        </w:tabs>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студентів юридичних спеціальностей вищих навчаль- них закладів / За заг.</w:t>
      </w:r>
    </w:p>
    <w:p w:rsidR="00E106D0" w:rsidRPr="00E106D0" w:rsidRDefault="00E106D0" w:rsidP="00E106D0">
      <w:pPr>
        <w:tabs>
          <w:tab w:val="left" w:pos="900"/>
        </w:tabs>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ред. Н. В. Василини, Ю. Д.Притики. Київ: ВД «Дакор». 2018. 332 с.</w:t>
      </w:r>
    </w:p>
    <w:p w:rsidR="00E106D0" w:rsidRPr="00E106D0" w:rsidRDefault="00E106D0" w:rsidP="00E106D0">
      <w:pPr>
        <w:tabs>
          <w:tab w:val="left" w:pos="900"/>
        </w:tabs>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Цивільний процес. практикум: навчальний посібник/ Андрієвська Л.О.</w:t>
      </w:r>
    </w:p>
    <w:p w:rsidR="00E106D0" w:rsidRPr="00E106D0" w:rsidRDefault="00E106D0" w:rsidP="00E106D0">
      <w:pPr>
        <w:tabs>
          <w:tab w:val="left" w:pos="900"/>
        </w:tabs>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Нестерцова-Собакарь О.В.,Новосад А.С., Поліщук М.Г. Дніпро: Видавець</w:t>
      </w:r>
    </w:p>
    <w:p w:rsidR="00E106D0" w:rsidRPr="00E106D0" w:rsidRDefault="00E106D0" w:rsidP="00E106D0">
      <w:pPr>
        <w:tabs>
          <w:tab w:val="left" w:pos="900"/>
        </w:tabs>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Біла К.О. 2019. 284 с.</w:t>
      </w:r>
    </w:p>
    <w:p w:rsidR="00E106D0" w:rsidRPr="00E106D0" w:rsidRDefault="00E106D0" w:rsidP="00E106D0">
      <w:pPr>
        <w:tabs>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Цивільний процес (загальна частина): навч. посібник. –2-е вид., доп. і</w:t>
      </w:r>
    </w:p>
    <w:p w:rsidR="00E106D0" w:rsidRPr="00E106D0" w:rsidRDefault="00E106D0" w:rsidP="00E106D0">
      <w:pPr>
        <w:tabs>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перероб. / кол. авт.; кер. авт. кол. к.ю.н., доц. А.В. Коваленко. Дніпро:</w:t>
      </w:r>
    </w:p>
    <w:p w:rsidR="00E106D0" w:rsidRPr="00E106D0" w:rsidRDefault="00E106D0" w:rsidP="00E106D0">
      <w:pPr>
        <w:tabs>
          <w:tab w:val="left" w:pos="900"/>
        </w:tabs>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Дніпроп. держ. ун-т внутр. справ; Ліра ЛТД. 2017. 192 с.</w:t>
      </w:r>
    </w:p>
    <w:p w:rsidR="00E106D0" w:rsidRPr="00E106D0" w:rsidRDefault="00E106D0" w:rsidP="00E106D0">
      <w:pPr>
        <w:tabs>
          <w:tab w:val="left" w:pos="900"/>
        </w:tabs>
        <w:spacing w:after="0" w:line="240" w:lineRule="auto"/>
        <w:jc w:val="both"/>
        <w:rPr>
          <w:rFonts w:ascii="Times New Roman" w:eastAsia="Times New Roman" w:hAnsi="Times New Roman" w:cs="Times New Roman"/>
          <w:caps/>
          <w:sz w:val="28"/>
          <w:szCs w:val="28"/>
          <w:lang w:eastAsia="ru-RU"/>
        </w:rPr>
      </w:pPr>
    </w:p>
    <w:p w:rsidR="00E106D0" w:rsidRPr="00E106D0" w:rsidRDefault="00E106D0" w:rsidP="00E106D0">
      <w:pPr>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caps/>
          <w:sz w:val="28"/>
          <w:szCs w:val="28"/>
          <w:lang w:eastAsia="ru-RU"/>
        </w:rPr>
        <w:t>Мета лекції</w:t>
      </w:r>
      <w:r w:rsidRPr="00E106D0">
        <w:rPr>
          <w:rFonts w:ascii="Times New Roman" w:eastAsia="Times New Roman" w:hAnsi="Times New Roman" w:cs="Times New Roman"/>
          <w:b/>
          <w:sz w:val="28"/>
          <w:szCs w:val="28"/>
          <w:lang w:eastAsia="ru-RU"/>
        </w:rPr>
        <w:t>:</w:t>
      </w:r>
    </w:p>
    <w:p w:rsidR="00E106D0" w:rsidRPr="00E106D0" w:rsidRDefault="00E106D0" w:rsidP="00E106D0">
      <w:pPr>
        <w:shd w:val="clear" w:color="auto" w:fill="FFFFFF"/>
        <w:spacing w:before="120" w:after="120" w:line="360" w:lineRule="auto"/>
        <w:jc w:val="both"/>
        <w:rPr>
          <w:rFonts w:ascii="Helvetica" w:eastAsia="Times New Roman" w:hAnsi="Helvetica" w:cs="Times New Roman"/>
          <w:sz w:val="28"/>
          <w:szCs w:val="28"/>
          <w:lang w:val="uk-UA" w:eastAsia="ru-RU"/>
        </w:rPr>
      </w:pPr>
      <w:r w:rsidRPr="00E106D0">
        <w:rPr>
          <w:rFonts w:ascii="Times New Roman" w:eastAsia="Times New Roman" w:hAnsi="Times New Roman" w:cs="Times New Roman"/>
          <w:sz w:val="28"/>
          <w:szCs w:val="28"/>
          <w:lang w:val="uk-UA" w:eastAsia="ru-RU"/>
        </w:rPr>
        <w:t>Визначити поняття та види цивільної юрисдикції. Цивільна юрисдикція суду. Дослідити наслідки порушення правил підвідомчості цивільних справ. </w:t>
      </w:r>
      <w:hyperlink r:id="rId32" w:tooltip="Глосарій: Підвідомчість" w:history="1">
        <w:r w:rsidRPr="00E106D0">
          <w:rPr>
            <w:rFonts w:ascii="Times New Roman" w:eastAsia="Times New Roman" w:hAnsi="Times New Roman" w:cs="Times New Roman"/>
            <w:sz w:val="28"/>
            <w:szCs w:val="28"/>
            <w:lang w:val="uk-UA" w:eastAsia="ru-RU"/>
          </w:rPr>
          <w:t>Підвідомчість</w:t>
        </w:r>
      </w:hyperlink>
      <w:r w:rsidRPr="00E106D0">
        <w:rPr>
          <w:rFonts w:ascii="Times New Roman" w:eastAsia="Times New Roman" w:hAnsi="Times New Roman" w:cs="Times New Roman"/>
          <w:sz w:val="28"/>
          <w:szCs w:val="28"/>
          <w:lang w:val="uk-UA" w:eastAsia="ru-RU"/>
        </w:rPr>
        <w:t> окремих категорій цивільних справ суду. Поняття і види підсудності. Види територіальної підсудності: загальна, за вибором </w:t>
      </w:r>
      <w:hyperlink r:id="rId33" w:tooltip="Глосарій: Позивач" w:history="1">
        <w:r w:rsidRPr="00E106D0">
          <w:rPr>
            <w:rFonts w:ascii="Times New Roman" w:eastAsia="Times New Roman" w:hAnsi="Times New Roman" w:cs="Times New Roman"/>
            <w:sz w:val="28"/>
            <w:szCs w:val="28"/>
            <w:lang w:val="uk-UA" w:eastAsia="ru-RU"/>
          </w:rPr>
          <w:t>позивач</w:t>
        </w:r>
      </w:hyperlink>
      <w:r w:rsidRPr="00E106D0">
        <w:rPr>
          <w:rFonts w:ascii="Times New Roman" w:eastAsia="Times New Roman" w:hAnsi="Times New Roman" w:cs="Times New Roman"/>
          <w:sz w:val="28"/>
          <w:szCs w:val="28"/>
          <w:lang w:val="uk-UA" w:eastAsia="ru-RU"/>
        </w:rPr>
        <w:t>а, виключна, договірна, за зв’язком справ. Наслідки порушення правил підсудності. Зміна підсудності.</w:t>
      </w:r>
    </w:p>
    <w:p w:rsidR="00E106D0" w:rsidRPr="00E106D0" w:rsidRDefault="00E106D0" w:rsidP="00E106D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106D0">
        <w:rPr>
          <w:rFonts w:ascii="Times New Roman" w:eastAsia="Times New Roman" w:hAnsi="Times New Roman" w:cs="Times New Roman"/>
          <w:b/>
          <w:color w:val="000000"/>
          <w:sz w:val="28"/>
          <w:szCs w:val="28"/>
          <w:lang w:val="uk-UA" w:eastAsia="ru-RU"/>
        </w:rPr>
        <w:t>1.ПОНЯТТЯ ТА ВИДИ ЦИВІЛЬНОЇ ЮРИСДИКЦІЇ І ПІДВІДОМЧОСТІ ЦИВІЛЬНИХ СПРАВ.</w:t>
      </w:r>
    </w:p>
    <w:p w:rsidR="00E106D0" w:rsidRPr="00E106D0" w:rsidRDefault="00E106D0" w:rsidP="00E106D0">
      <w:pPr>
        <w:spacing w:after="0" w:line="36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iCs/>
          <w:color w:val="000000"/>
          <w:sz w:val="28"/>
          <w:szCs w:val="28"/>
          <w:lang w:val="uk-UA" w:eastAsia="ru-RU"/>
        </w:rPr>
        <w:t>Цивільна</w:t>
      </w:r>
      <w:r w:rsidRPr="00E106D0">
        <w:rPr>
          <w:rFonts w:ascii="Times New Roman" w:eastAsia="Times New Roman" w:hAnsi="Times New Roman" w:cs="Times New Roman"/>
          <w:iCs/>
          <w:color w:val="000000"/>
          <w:sz w:val="28"/>
          <w:szCs w:val="28"/>
          <w:lang w:eastAsia="ru-RU"/>
        </w:rPr>
        <w:t> </w:t>
      </w:r>
      <w:r w:rsidRPr="00E106D0">
        <w:rPr>
          <w:rFonts w:ascii="Times New Roman" w:eastAsia="Times New Roman" w:hAnsi="Times New Roman" w:cs="Times New Roman"/>
          <w:iCs/>
          <w:color w:val="000000"/>
          <w:sz w:val="28"/>
          <w:szCs w:val="28"/>
          <w:lang w:val="uk-UA" w:eastAsia="ru-RU"/>
        </w:rPr>
        <w:t>юрисдикція</w:t>
      </w:r>
      <w:r w:rsidRPr="00E106D0">
        <w:rPr>
          <w:rFonts w:ascii="Times New Roman" w:eastAsia="Times New Roman" w:hAnsi="Times New Roman" w:cs="Times New Roman"/>
          <w:color w:val="000000"/>
          <w:sz w:val="28"/>
          <w:szCs w:val="28"/>
          <w:lang w:eastAsia="ru-RU"/>
        </w:rPr>
        <w:t> </w:t>
      </w:r>
      <w:r w:rsidRPr="00E106D0">
        <w:rPr>
          <w:rFonts w:ascii="Times New Roman" w:eastAsia="Times New Roman" w:hAnsi="Times New Roman" w:cs="Times New Roman"/>
          <w:color w:val="000000"/>
          <w:sz w:val="28"/>
          <w:szCs w:val="28"/>
          <w:lang w:val="uk-UA" w:eastAsia="ru-RU"/>
        </w:rPr>
        <w:t>- це компетенція суду щодо вирішення справ у порядку цивільного судочинства.</w:t>
      </w:r>
      <w:r w:rsidRPr="00E106D0">
        <w:rPr>
          <w:rFonts w:ascii="Times New Roman" w:eastAsia="Times New Roman" w:hAnsi="Times New Roman" w:cs="Times New Roman"/>
          <w:color w:val="000000"/>
          <w:sz w:val="28"/>
          <w:szCs w:val="28"/>
          <w:lang w:eastAsia="ru-RU"/>
        </w:rPr>
        <w:t>Статтею  ЦПК визначено компетенцію судів щодо розгляду цивільних справ. У порядку цивільного судочинства суди розглядають справи про захист порушених, невизнаних або оспорюваних прав, свобод чи інтересів, що виникають із цивільних, житлових, земельних, сімейних, трудових відносин, а також з інших правовідносин, крім випадків, коли розгляд таких справ провадиться за правилами іншого судочинства. Оскільки згідно із ст. 124 Конституції України юрисдикція судів поширюється на всі правовідносини, що виникають у державі, суди не розглядають у порядку цивільного судочинства лише ті спори, вирішення яких віднесене Конституцією та законами до компетенції КСУ або господарських чи адміністративних судів і здійснюється за правилами судочинства, встановленими, відповідно, Законом України "Про Конституційний Суд України", ГПК і КАС.</w:t>
      </w:r>
      <w:r w:rsidRPr="00E106D0">
        <w:rPr>
          <w:rFonts w:ascii="Times New Roman" w:eastAsia="Times New Roman" w:hAnsi="Times New Roman" w:cs="Times New Roman"/>
          <w:color w:val="000000"/>
          <w:sz w:val="28"/>
          <w:szCs w:val="28"/>
          <w:vertAlign w:val="superscript"/>
          <w:lang w:eastAsia="ru-RU"/>
        </w:rPr>
        <w:footnoteReference w:id="37"/>
      </w:r>
    </w:p>
    <w:p w:rsidR="00E106D0" w:rsidRPr="00E106D0" w:rsidRDefault="00E106D0" w:rsidP="00E106D0">
      <w:pPr>
        <w:spacing w:after="0" w:line="36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Вирішуючи питання щодо розгляду справи в порядку цивільного судочинства, суд повинен перевірити дотримання таких умов:</w:t>
      </w:r>
    </w:p>
    <w:p w:rsidR="00E106D0" w:rsidRPr="00E106D0" w:rsidRDefault="00E106D0" w:rsidP="00E106D0">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1) наявність між сторонами відносин, врегульованих ЦК, СК, ЗК, ЖК, КЗпП, іншими актами цивільного законодавства;</w:t>
      </w:r>
    </w:p>
    <w:p w:rsidR="00E106D0" w:rsidRPr="00E106D0" w:rsidRDefault="00E106D0" w:rsidP="00E106D0">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lastRenderedPageBreak/>
        <w:t>2) наявність спору про право, що виникає із зазначених відносин;</w:t>
      </w:r>
    </w:p>
    <w:p w:rsidR="00E106D0" w:rsidRPr="00E106D0" w:rsidRDefault="00E106D0" w:rsidP="00E106D0">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3) відсутність у законі норми, що прямо передбачає вирішення такого спору судом іншої юрисдикції.</w:t>
      </w:r>
      <w:r w:rsidRPr="00E106D0">
        <w:rPr>
          <w:rFonts w:ascii="Times New Roman" w:eastAsia="Times New Roman" w:hAnsi="Times New Roman" w:cs="Times New Roman"/>
          <w:color w:val="000000"/>
          <w:sz w:val="28"/>
          <w:szCs w:val="28"/>
          <w:vertAlign w:val="superscript"/>
          <w:lang w:eastAsia="ru-RU"/>
        </w:rPr>
        <w:footnoteReference w:id="38"/>
      </w:r>
    </w:p>
    <w:p w:rsidR="00E106D0" w:rsidRPr="00E106D0" w:rsidRDefault="00E106D0" w:rsidP="00E106D0">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Якщо суд, вирішуючи питання про відкриття провадження у справі, з'ясує, що заяву подано з порушенням зазначених вище умов, він постановляє ухвалу про відмову у відкритті провадження у справі (п. 1 ч. 2 ст. 122 ЦПК). У разі виявлення порушення цивільної юрисдикції суду на наступних стадіях процесу - ухвалу про закриття провадження у справі. Постановлення відповідних ухвал виключає можливість повторного звернення до суду з таким самим позовом.</w:t>
      </w:r>
    </w:p>
    <w:p w:rsidR="00E106D0" w:rsidRPr="00E106D0" w:rsidRDefault="00E106D0" w:rsidP="00E106D0">
      <w:pPr>
        <w:spacing w:after="0" w:line="36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У зв'язку з тим, що розгляд і вирішення цивільних справ віднесені до компетенції не лише суду, а й інших органів держави, змішаних органів (комісій по трудових спорах), третейських судів, цивільна юрисдикція поділяється на виключну і численну, залежно від того, чи відносить закон вирішення спорів до відання виключно одних конкретних юрисдикційних органів або до компетенції декількох.</w:t>
      </w:r>
      <w:r w:rsidRPr="00E106D0">
        <w:rPr>
          <w:rFonts w:ascii="Times New Roman" w:eastAsia="Times New Roman" w:hAnsi="Times New Roman" w:cs="Times New Roman"/>
          <w:color w:val="000000"/>
          <w:sz w:val="28"/>
          <w:szCs w:val="28"/>
          <w:lang w:val="uk-UA" w:eastAsia="ru-RU"/>
        </w:rPr>
        <w:t xml:space="preserve"> </w:t>
      </w:r>
      <w:r w:rsidRPr="00E106D0">
        <w:rPr>
          <w:rFonts w:ascii="Times New Roman" w:eastAsia="Times New Roman" w:hAnsi="Times New Roman" w:cs="Times New Roman"/>
          <w:color w:val="000000"/>
          <w:sz w:val="28"/>
          <w:szCs w:val="28"/>
          <w:lang w:eastAsia="ru-RU"/>
        </w:rPr>
        <w:t>Цивільна судова юрисдикція носить універсальний характер: суди мають право розглядати і вирішувати спори про захист прав, свобод і охоронюваних законом інтересів, які виникають з будь-яких правовідносин.</w:t>
      </w:r>
      <w:r w:rsidRPr="00E106D0">
        <w:rPr>
          <w:rFonts w:ascii="Times New Roman" w:eastAsia="Times New Roman" w:hAnsi="Times New Roman" w:cs="Times New Roman"/>
          <w:color w:val="000000"/>
          <w:sz w:val="28"/>
          <w:szCs w:val="28"/>
          <w:vertAlign w:val="superscript"/>
          <w:lang w:eastAsia="ru-RU"/>
        </w:rPr>
        <w:footnoteReference w:id="39"/>
      </w:r>
    </w:p>
    <w:p w:rsidR="00E106D0" w:rsidRPr="00E106D0" w:rsidRDefault="00E106D0" w:rsidP="00E106D0">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Згідно з ч.З ст.19 ЦПК суди загальної юрисдикції розглядають і вирішують наступні види справ:</w:t>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 xml:space="preserve">а)  справи позовного провадження. Ці справи випливають зі спорів про право. Спори можуть бути пов'язані як з порушенням суб'єктивного права (коли діями одного учасника або в результаті його дій применшуються чиї-небудь блага - майнові, особисті), так і з його оспорюванням (коли в результаті поведінки учасника спору стає неясним зміст правовідношення, а також взаємні права та обов'язки). Про конкретний спір повідомляє зацікавлена </w:t>
      </w:r>
      <w:r w:rsidRPr="00E106D0">
        <w:rPr>
          <w:rFonts w:ascii="Times New Roman" w:eastAsia="Times New Roman" w:hAnsi="Times New Roman" w:cs="Times New Roman"/>
          <w:color w:val="000000"/>
          <w:sz w:val="28"/>
          <w:szCs w:val="28"/>
          <w:lang w:eastAsia="ru-RU"/>
        </w:rPr>
        <w:lastRenderedPageBreak/>
        <w:t>особа, звертаючись до суду з позовною заявою про захист порушеного або оспорюваного суб'єктивного права.</w:t>
      </w:r>
      <w:r w:rsidRPr="00E106D0">
        <w:rPr>
          <w:rFonts w:ascii="Times New Roman" w:eastAsia="Times New Roman" w:hAnsi="Times New Roman" w:cs="Times New Roman"/>
          <w:color w:val="000000"/>
          <w:sz w:val="28"/>
          <w:szCs w:val="28"/>
          <w:vertAlign w:val="superscript"/>
          <w:lang w:eastAsia="ru-RU"/>
        </w:rPr>
        <w:footnoteReference w:id="40"/>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 xml:space="preserve">Спори можуть виникати з різних правовідносин: цивільних, житлових, земельних, сімейних, трудових та ін. </w:t>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 xml:space="preserve">Разом з тим цивільна судова юрисдикція позовних справ не безмежна, а обмежується двома положеннями: </w:t>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1) як правило, однією зі сторін в даному спорі повинен бути громадянин України, іноземний громадянин або особа без громадянства;</w:t>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 xml:space="preserve"> 2) закон, міждержавна угода, міжнародний договір або угода сторін можуть встановити інший судовий порядок розгляду юридичного спору;</w:t>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б)       справи наказного провадження. В ЦПК перелічені категорії  позовних справ, що розглядаються за спрощеними правилами: якщо заявлено вимогу, яка ґрунтується на правочині, вчиненому у письмовій формі; заявлено вимогу про стягнення нарахованої, але не виплаченої працівникові суми заробітної плати; заявлено вимогу про компенсацію витрат на проведення розшуку відповідача, борж ника, дитини або транспортних засобів боржника;</w:t>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в)     </w:t>
      </w:r>
      <w:r w:rsidRPr="00E106D0">
        <w:rPr>
          <w:rFonts w:ascii="Times New Roman" w:eastAsia="Times New Roman" w:hAnsi="Times New Roman" w:cs="Times New Roman"/>
          <w:color w:val="000000"/>
          <w:sz w:val="28"/>
          <w:szCs w:val="28"/>
          <w:lang w:val="uk-UA" w:eastAsia="ru-RU"/>
        </w:rPr>
        <w:t>с</w:t>
      </w:r>
      <w:r w:rsidRPr="00E106D0">
        <w:rPr>
          <w:rFonts w:ascii="Times New Roman" w:eastAsia="Times New Roman" w:hAnsi="Times New Roman" w:cs="Times New Roman"/>
          <w:color w:val="000000"/>
          <w:sz w:val="28"/>
          <w:szCs w:val="28"/>
          <w:lang w:eastAsia="ru-RU"/>
        </w:rPr>
        <w:t>прави окремого провадження - вказані в цив</w:t>
      </w:r>
      <w:r w:rsidRPr="00E106D0">
        <w:rPr>
          <w:rFonts w:ascii="Times New Roman" w:eastAsia="Times New Roman" w:hAnsi="Times New Roman" w:cs="Times New Roman"/>
          <w:color w:val="000000"/>
          <w:sz w:val="28"/>
          <w:szCs w:val="28"/>
          <w:lang w:val="uk-UA" w:eastAsia="ru-RU"/>
        </w:rPr>
        <w:t>і</w:t>
      </w:r>
      <w:r w:rsidRPr="00E106D0">
        <w:rPr>
          <w:rFonts w:ascii="Times New Roman" w:eastAsia="Times New Roman" w:hAnsi="Times New Roman" w:cs="Times New Roman"/>
          <w:color w:val="000000"/>
          <w:sz w:val="28"/>
          <w:szCs w:val="28"/>
          <w:lang w:eastAsia="ru-RU"/>
        </w:rPr>
        <w:t>льно процесуальном</w:t>
      </w:r>
      <w:r w:rsidRPr="00E106D0">
        <w:rPr>
          <w:rFonts w:ascii="Times New Roman" w:eastAsia="Times New Roman" w:hAnsi="Times New Roman" w:cs="Times New Roman"/>
          <w:color w:val="000000"/>
          <w:sz w:val="28"/>
          <w:szCs w:val="28"/>
          <w:lang w:val="uk-UA" w:eastAsia="ru-RU"/>
        </w:rPr>
        <w:t>у</w:t>
      </w:r>
      <w:r w:rsidRPr="00E106D0">
        <w:rPr>
          <w:rFonts w:ascii="Times New Roman" w:eastAsia="Times New Roman" w:hAnsi="Times New Roman" w:cs="Times New Roman"/>
          <w:color w:val="000000"/>
          <w:sz w:val="28"/>
          <w:szCs w:val="28"/>
          <w:lang w:eastAsia="ru-RU"/>
        </w:rPr>
        <w:t xml:space="preserve"> кодекс</w:t>
      </w:r>
      <w:r w:rsidRPr="00E106D0">
        <w:rPr>
          <w:rFonts w:ascii="Times New Roman" w:eastAsia="Times New Roman" w:hAnsi="Times New Roman" w:cs="Times New Roman"/>
          <w:color w:val="000000"/>
          <w:sz w:val="28"/>
          <w:szCs w:val="28"/>
          <w:lang w:val="uk-UA" w:eastAsia="ru-RU"/>
        </w:rPr>
        <w:t>і</w:t>
      </w:r>
      <w:r w:rsidRPr="00E106D0">
        <w:rPr>
          <w:rFonts w:ascii="Times New Roman" w:eastAsia="Times New Roman" w:hAnsi="Times New Roman" w:cs="Times New Roman"/>
          <w:color w:val="000000"/>
          <w:sz w:val="28"/>
          <w:szCs w:val="28"/>
          <w:lang w:eastAsia="ru-RU"/>
        </w:rPr>
        <w:t xml:space="preserve"> </w:t>
      </w:r>
      <w:r w:rsidRPr="00E106D0">
        <w:rPr>
          <w:rFonts w:ascii="Times New Roman" w:eastAsia="Times New Roman" w:hAnsi="Times New Roman" w:cs="Times New Roman"/>
          <w:color w:val="000000"/>
          <w:sz w:val="28"/>
          <w:szCs w:val="28"/>
          <w:lang w:val="uk-UA" w:eastAsia="ru-RU"/>
        </w:rPr>
        <w:t>а саме: про обмеження цивільної дієздатності фізичної особи, визнан ня фізичної особи недієздатною та відновлення цивільної дієздатн</w:t>
      </w:r>
      <w:r w:rsidRPr="00E106D0">
        <w:rPr>
          <w:rFonts w:ascii="Times New Roman" w:eastAsia="Times New Roman" w:hAnsi="Times New Roman" w:cs="Times New Roman"/>
          <w:color w:val="000000"/>
          <w:sz w:val="28"/>
          <w:szCs w:val="28"/>
          <w:lang w:val="uk-UA" w:eastAsia="ru-RU"/>
        </w:rPr>
        <w:br/>
      </w:r>
      <w:r w:rsidRPr="00E106D0">
        <w:rPr>
          <w:rFonts w:ascii="Times New Roman" w:eastAsia="Times New Roman" w:hAnsi="Times New Roman" w:cs="Times New Roman"/>
          <w:color w:val="000000"/>
          <w:sz w:val="28"/>
          <w:szCs w:val="28"/>
          <w:lang w:eastAsia="ru-RU"/>
        </w:rPr>
        <w:t>ності фізичної особи; про надання неповнолітній особі повної цивільної дієздатності; про визнання фізичної особи безвісно відсутньою чи оголошення її померлою; про усиновлення; про встановлення фактів, що мають юридичне значення; про відновлення прав на втрачені цінні папери на пред'явника та векселі; про передачу безхазяйної нерухомої речі у комунальну власність; про визнання спадщини відумерлою; про надання особі психіатричної допомоги в примусовому порядку; про обов'язкову госпіталізацію до протитуберкульозної установи; про розкриття банком інформації, яка містить банківську таємницю, щодо юридичних та фізичних осіб.</w:t>
      </w:r>
      <w:r w:rsidRPr="00E106D0">
        <w:rPr>
          <w:rFonts w:ascii="Times New Roman" w:eastAsia="Times New Roman" w:hAnsi="Times New Roman" w:cs="Times New Roman"/>
          <w:color w:val="000000"/>
          <w:sz w:val="28"/>
          <w:szCs w:val="28"/>
          <w:vertAlign w:val="superscript"/>
          <w:lang w:eastAsia="ru-RU"/>
        </w:rPr>
        <w:footnoteReference w:id="41"/>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val="uk-UA" w:eastAsia="ru-RU"/>
        </w:rPr>
      </w:pPr>
      <w:r w:rsidRPr="00E106D0">
        <w:rPr>
          <w:rFonts w:ascii="Times New Roman" w:eastAsia="Times New Roman" w:hAnsi="Times New Roman" w:cs="Times New Roman"/>
          <w:color w:val="000000"/>
          <w:sz w:val="28"/>
          <w:szCs w:val="28"/>
          <w:lang w:eastAsia="ru-RU"/>
        </w:rPr>
        <w:t xml:space="preserve">У порядку окремого провадження суди загальної юрисдикції розглядають справи, в яких немає спору про право, оскільки права заявника не порушені і </w:t>
      </w:r>
      <w:r w:rsidRPr="00E106D0">
        <w:rPr>
          <w:rFonts w:ascii="Times New Roman" w:eastAsia="Times New Roman" w:hAnsi="Times New Roman" w:cs="Times New Roman"/>
          <w:color w:val="000000"/>
          <w:sz w:val="28"/>
          <w:szCs w:val="28"/>
          <w:lang w:eastAsia="ru-RU"/>
        </w:rPr>
        <w:lastRenderedPageBreak/>
        <w:t>ніким не оспорюються, але є неясні, невизначені факти, з якими пов'язана реалізація прав, тому і потрібен механізм судового доведення, щоб достовірно їх з'ясувати і встановити.</w:t>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shd w:val="clear" w:color="auto" w:fill="FFFFFF"/>
          <w:lang w:eastAsia="ru-RU"/>
        </w:rPr>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r w:rsidRPr="00E106D0">
        <w:rPr>
          <w:rFonts w:ascii="Times New Roman" w:eastAsia="Times New Roman" w:hAnsi="Times New Roman" w:cs="Times New Roman"/>
          <w:sz w:val="28"/>
          <w:szCs w:val="28"/>
          <w:shd w:val="clear" w:color="auto" w:fill="FFFFFF"/>
          <w:vertAlign w:val="superscript"/>
          <w:lang w:eastAsia="ru-RU"/>
        </w:rPr>
        <w:footnoteReference w:id="42"/>
      </w:r>
    </w:p>
    <w:p w:rsidR="00E106D0" w:rsidRPr="00E106D0" w:rsidRDefault="00E106D0" w:rsidP="00E106D0">
      <w:pPr>
        <w:shd w:val="clear" w:color="auto" w:fill="FFFFFF"/>
        <w:spacing w:before="150" w:after="150" w:line="360" w:lineRule="atLeast"/>
        <w:jc w:val="both"/>
        <w:rPr>
          <w:rFonts w:ascii="Times New Roman" w:eastAsia="Times New Roman" w:hAnsi="Times New Roman" w:cs="Times New Roman"/>
          <w:color w:val="000000"/>
          <w:sz w:val="28"/>
          <w:szCs w:val="28"/>
          <w:lang w:val="uk-UA" w:eastAsia="ru-RU"/>
        </w:rPr>
      </w:pPr>
      <w:r w:rsidRPr="00E106D0">
        <w:rPr>
          <w:rFonts w:ascii="Times New Roman" w:eastAsia="Times New Roman" w:hAnsi="Times New Roman" w:cs="Times New Roman"/>
          <w:color w:val="000000"/>
          <w:sz w:val="28"/>
          <w:szCs w:val="28"/>
          <w:lang w:val="uk-UA" w:eastAsia="ru-RU"/>
        </w:rPr>
        <w:t>Види цивільної юрисдикції. Залежно від того, чи відноситься вирішення спорів до компетенції виключно судових органів або декількох різних органів, цивільну юрисдикцію підрозділяють на виключну, альтернативну і договірну.</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i/>
          <w:iCs/>
          <w:color w:val="000000"/>
          <w:sz w:val="28"/>
          <w:szCs w:val="28"/>
          <w:u w:val="single"/>
          <w:lang w:eastAsia="ru-RU"/>
        </w:rPr>
        <w:t>За виключною юрисдикцією</w:t>
      </w:r>
      <w:r w:rsidRPr="00E106D0">
        <w:rPr>
          <w:rFonts w:ascii="Times New Roman" w:eastAsia="Times New Roman" w:hAnsi="Times New Roman" w:cs="Times New Roman"/>
          <w:color w:val="000000"/>
          <w:sz w:val="28"/>
          <w:szCs w:val="28"/>
          <w:lang w:eastAsia="ru-RU"/>
        </w:rPr>
        <w:t> розгляд певної категорії цивільних справ належить виключно до компетенції суду (справи про позбавлення батьківських прав, справи про усиновлення тощо).</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i/>
          <w:iCs/>
          <w:color w:val="000000"/>
          <w:sz w:val="28"/>
          <w:szCs w:val="28"/>
          <w:u w:val="single"/>
          <w:lang w:eastAsia="ru-RU"/>
        </w:rPr>
        <w:t>Численна юрисдикція</w:t>
      </w:r>
      <w:r w:rsidRPr="00E106D0">
        <w:rPr>
          <w:rFonts w:ascii="Times New Roman" w:eastAsia="Times New Roman" w:hAnsi="Times New Roman" w:cs="Times New Roman"/>
          <w:color w:val="000000"/>
          <w:sz w:val="28"/>
          <w:szCs w:val="28"/>
          <w:lang w:eastAsia="ru-RU"/>
        </w:rPr>
        <w:t> передбачає можливість захисту цивільних прав органами державної влади, місцевого самоврядування, нотаріусом, третейським судом тощо.</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Залежно від способу вибору юрисдикційного органу з декількох, до компетенції яких може бути віднесена справа, чи недопущення такого вибору, </w:t>
      </w:r>
      <w:r w:rsidRPr="00E106D0">
        <w:rPr>
          <w:rFonts w:ascii="Times New Roman" w:eastAsia="Times New Roman" w:hAnsi="Times New Roman" w:cs="Times New Roman"/>
          <w:i/>
          <w:iCs/>
          <w:color w:val="000000"/>
          <w:sz w:val="28"/>
          <w:szCs w:val="28"/>
          <w:u w:val="single"/>
          <w:lang w:eastAsia="ru-RU"/>
        </w:rPr>
        <w:t>численна юрисдикція поділяється на</w:t>
      </w:r>
      <w:r w:rsidRPr="00E106D0">
        <w:rPr>
          <w:rFonts w:ascii="Times New Roman" w:eastAsia="Times New Roman" w:hAnsi="Times New Roman" w:cs="Times New Roman"/>
          <w:color w:val="000000"/>
          <w:sz w:val="28"/>
          <w:szCs w:val="28"/>
          <w:lang w:eastAsia="ru-RU"/>
        </w:rPr>
        <w:t>:</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 </w:t>
      </w:r>
      <w:r w:rsidRPr="00E106D0">
        <w:rPr>
          <w:rFonts w:ascii="Times New Roman" w:eastAsia="Times New Roman" w:hAnsi="Times New Roman" w:cs="Times New Roman"/>
          <w:i/>
          <w:iCs/>
          <w:color w:val="000000"/>
          <w:sz w:val="28"/>
          <w:szCs w:val="28"/>
          <w:u w:val="single"/>
          <w:lang w:eastAsia="ru-RU"/>
        </w:rPr>
        <w:t>договірну юрисдикцію</w:t>
      </w:r>
      <w:r w:rsidRPr="00E106D0">
        <w:rPr>
          <w:rFonts w:ascii="Times New Roman" w:eastAsia="Times New Roman" w:hAnsi="Times New Roman" w:cs="Times New Roman"/>
          <w:color w:val="000000"/>
          <w:sz w:val="28"/>
          <w:szCs w:val="28"/>
          <w:lang w:eastAsia="ru-RU"/>
        </w:rPr>
        <w:t>, згідно з якою компетенція з розгляду цивільних справ визначається за взаємною згодою сторін. Зокрема, до третейського суду за угодою сторін може бути переданий будь-який спір, який виник між ними, за винятком справ, не віднесених ст. б Закону України "Про третейські суди" до їх підвідомчості (справи у спорах, що виникають із сімейних, трудових відносин; справи у спорах щодо нерухомого майна тощо). Рішення третейського суду може бути оскаржено в порядку, передбаченому ЦПК;</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 </w:t>
      </w:r>
      <w:r w:rsidRPr="00E106D0">
        <w:rPr>
          <w:rFonts w:ascii="Times New Roman" w:eastAsia="Times New Roman" w:hAnsi="Times New Roman" w:cs="Times New Roman"/>
          <w:i/>
          <w:iCs/>
          <w:color w:val="000000"/>
          <w:sz w:val="28"/>
          <w:szCs w:val="28"/>
          <w:u w:val="single"/>
          <w:lang w:eastAsia="ru-RU"/>
        </w:rPr>
        <w:t>альтернативну юрисдикцію</w:t>
      </w:r>
      <w:r w:rsidRPr="00E106D0">
        <w:rPr>
          <w:rFonts w:ascii="Times New Roman" w:eastAsia="Times New Roman" w:hAnsi="Times New Roman" w:cs="Times New Roman"/>
          <w:color w:val="000000"/>
          <w:sz w:val="28"/>
          <w:szCs w:val="28"/>
          <w:lang w:eastAsia="ru-RU"/>
        </w:rPr>
        <w:t>, яка означає, що розгляд спору віднесено до компетенції кількох органів за вибором особи, яка потребує захисту своїх прав. Наприклад, заборгованість за нотаріально посвідченим правочином може бути стягнута шляхом вчинення нотаріусом виконавчого напису або шляхом звернення до суду;</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 </w:t>
      </w:r>
      <w:r w:rsidRPr="00E106D0">
        <w:rPr>
          <w:rFonts w:ascii="Times New Roman" w:eastAsia="Times New Roman" w:hAnsi="Times New Roman" w:cs="Times New Roman"/>
          <w:i/>
          <w:iCs/>
          <w:color w:val="000000"/>
          <w:sz w:val="28"/>
          <w:szCs w:val="28"/>
          <w:u w:val="single"/>
          <w:lang w:eastAsia="ru-RU"/>
        </w:rPr>
        <w:t>імперативну (умовну) юрисдикцію</w:t>
      </w:r>
      <w:r w:rsidRPr="00E106D0">
        <w:rPr>
          <w:rFonts w:ascii="Times New Roman" w:eastAsia="Times New Roman" w:hAnsi="Times New Roman" w:cs="Times New Roman"/>
          <w:color w:val="000000"/>
          <w:sz w:val="28"/>
          <w:szCs w:val="28"/>
          <w:lang w:eastAsia="ru-RU"/>
        </w:rPr>
        <w:t xml:space="preserve">, за якою справа розглядається кількома юрисдикційними органами у визначеній законом послідовності. Зокрема, до органів, які розглядають трудові спори, відносяться комісії по трудових спорах, а також районні, районні у містах, міські чи міськрайонні суди (ст. </w:t>
      </w:r>
      <w:r w:rsidRPr="00E106D0">
        <w:rPr>
          <w:rFonts w:ascii="Times New Roman" w:eastAsia="Times New Roman" w:hAnsi="Times New Roman" w:cs="Times New Roman"/>
          <w:color w:val="000000"/>
          <w:sz w:val="28"/>
          <w:szCs w:val="28"/>
          <w:lang w:eastAsia="ru-RU"/>
        </w:rPr>
        <w:lastRenderedPageBreak/>
        <w:t>221 КЗпП). Комісія по трудових спорах є обов'язковим первинним органом по розгляду трудових спорів.</w:t>
      </w:r>
      <w:r w:rsidRPr="00E106D0">
        <w:rPr>
          <w:rFonts w:ascii="Times New Roman" w:eastAsia="Times New Roman" w:hAnsi="Times New Roman" w:cs="Times New Roman"/>
          <w:color w:val="000000"/>
          <w:sz w:val="28"/>
          <w:szCs w:val="28"/>
          <w:vertAlign w:val="superscript"/>
          <w:lang w:eastAsia="ru-RU"/>
        </w:rPr>
        <w:footnoteReference w:id="43"/>
      </w:r>
    </w:p>
    <w:p w:rsidR="00E106D0" w:rsidRPr="00E106D0" w:rsidRDefault="00E106D0" w:rsidP="00E106D0">
      <w:pPr>
        <w:tabs>
          <w:tab w:val="left" w:pos="0"/>
        </w:tabs>
        <w:spacing w:after="0" w:line="240" w:lineRule="auto"/>
        <w:jc w:val="both"/>
        <w:rPr>
          <w:rFonts w:ascii="Times New Roman" w:eastAsia="Times New Roman" w:hAnsi="Times New Roman" w:cs="Times New Roman"/>
          <w:b/>
          <w:sz w:val="28"/>
          <w:szCs w:val="28"/>
          <w:lang w:eastAsia="ru-RU"/>
        </w:rPr>
      </w:pP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ВИСНОВОК З ПЕРШОГО ПИТАННЯ ЛЕКЦІЇ:</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106D0">
        <w:rPr>
          <w:rFonts w:ascii="Times New Roman" w:eastAsia="Times New Roman" w:hAnsi="Times New Roman" w:cs="Times New Roman"/>
          <w:color w:val="000000"/>
          <w:sz w:val="28"/>
          <w:szCs w:val="28"/>
          <w:lang w:eastAsia="ru-RU"/>
        </w:rPr>
        <w:t>Статтею  ЦПК визначено компетенцію судів щодо розгляду цивільних справ. У порядку цивільного судочинства суди розглядають справи про захист порушених, невизнаних або оспорюваних прав, свобод чи інтересів, що виникають із цивільних, житлових, земельних, сімейних, трудових відносин, а також з інших правовідносин, крім випадків, коли розгляд таких справ провадиться за правилами іншого судочинства.</w:t>
      </w:r>
    </w:p>
    <w:p w:rsidR="00E106D0" w:rsidRPr="00E106D0" w:rsidRDefault="00E106D0" w:rsidP="00E106D0">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106D0">
        <w:rPr>
          <w:rFonts w:ascii="Times New Roman" w:eastAsia="Times New Roman" w:hAnsi="Times New Roman" w:cs="Times New Roman"/>
          <w:b/>
          <w:color w:val="000000"/>
          <w:sz w:val="28"/>
          <w:szCs w:val="28"/>
          <w:lang w:eastAsia="ru-RU"/>
        </w:rPr>
        <w:t xml:space="preserve">2. </w:t>
      </w:r>
      <w:r w:rsidRPr="00E106D0">
        <w:rPr>
          <w:rFonts w:ascii="Times New Roman" w:eastAsia="Times New Roman" w:hAnsi="Times New Roman" w:cs="Times New Roman"/>
          <w:b/>
          <w:bCs/>
          <w:color w:val="333333"/>
          <w:sz w:val="28"/>
          <w:szCs w:val="28"/>
          <w:shd w:val="clear" w:color="auto" w:fill="FFFFFF"/>
          <w:lang w:eastAsia="ru-RU"/>
        </w:rPr>
        <w:t> ІНСТАНЦІЙНА ЮРИСДИКЦІЯ</w:t>
      </w:r>
      <w:r w:rsidRPr="00E106D0">
        <w:rPr>
          <w:rFonts w:ascii="Times New Roman" w:eastAsia="Times New Roman" w:hAnsi="Times New Roman" w:cs="Times New Roman"/>
          <w:b/>
          <w:bCs/>
          <w:color w:val="333333"/>
          <w:sz w:val="28"/>
          <w:szCs w:val="28"/>
          <w:shd w:val="clear" w:color="auto" w:fill="FFFFFF"/>
          <w:lang w:val="uk-UA" w:eastAsia="ru-RU"/>
        </w:rPr>
        <w:t>.</w:t>
      </w:r>
      <w:r w:rsidRPr="00E106D0">
        <w:rPr>
          <w:rFonts w:ascii="Times New Roman" w:eastAsia="Times New Roman" w:hAnsi="Times New Roman" w:cs="Times New Roman"/>
          <w:b/>
          <w:bCs/>
          <w:color w:val="333333"/>
          <w:sz w:val="28"/>
          <w:szCs w:val="28"/>
          <w:shd w:val="clear" w:color="auto" w:fill="FFFFFF"/>
          <w:lang w:eastAsia="ru-RU"/>
        </w:rPr>
        <w:t xml:space="preserve"> ТЕРИТОРІАЛЬНА </w:t>
      </w:r>
      <w:r w:rsidRPr="00E106D0">
        <w:rPr>
          <w:rFonts w:ascii="Times New Roman" w:eastAsia="Times New Roman" w:hAnsi="Times New Roman" w:cs="Times New Roman"/>
          <w:b/>
          <w:bCs/>
          <w:color w:val="333333"/>
          <w:sz w:val="28"/>
          <w:szCs w:val="28"/>
          <w:shd w:val="clear" w:color="auto" w:fill="FFFFFF"/>
          <w:lang w:val="uk-UA" w:eastAsia="ru-RU"/>
        </w:rPr>
        <w:t xml:space="preserve"> </w:t>
      </w:r>
      <w:r w:rsidRPr="00E106D0">
        <w:rPr>
          <w:rFonts w:ascii="Times New Roman" w:eastAsia="Times New Roman" w:hAnsi="Times New Roman" w:cs="Times New Roman"/>
          <w:b/>
          <w:bCs/>
          <w:color w:val="333333"/>
          <w:sz w:val="28"/>
          <w:szCs w:val="28"/>
          <w:shd w:val="clear" w:color="auto" w:fill="FFFFFF"/>
          <w:lang w:eastAsia="ru-RU"/>
        </w:rPr>
        <w:t>ЮРИСДИКЦІЯ (ПІДСУДНІСТЬ)</w:t>
      </w:r>
    </w:p>
    <w:p w:rsidR="00E106D0" w:rsidRPr="00E106D0" w:rsidRDefault="00E106D0" w:rsidP="00E106D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bookmarkStart w:id="4" w:name="n6196"/>
      <w:bookmarkEnd w:id="4"/>
      <w:r w:rsidRPr="00E106D0">
        <w:rPr>
          <w:rFonts w:ascii="Times New Roman" w:eastAsia="Times New Roman" w:hAnsi="Times New Roman" w:cs="Times New Roman"/>
          <w:color w:val="222222"/>
          <w:sz w:val="28"/>
          <w:szCs w:val="28"/>
          <w:lang w:val="uk-UA" w:eastAsia="ru-RU"/>
        </w:rPr>
        <w:t xml:space="preserve">Судова юрисдикція характеризується структурно-функціональним характером судової влади і диференціює компетенцію її органів у межах їх діяльності та існуючої судової системи. </w:t>
      </w:r>
      <w:r w:rsidRPr="00E106D0">
        <w:rPr>
          <w:rFonts w:ascii="Times New Roman" w:eastAsia="Times New Roman" w:hAnsi="Times New Roman" w:cs="Times New Roman"/>
          <w:color w:val="222222"/>
          <w:sz w:val="28"/>
          <w:szCs w:val="28"/>
          <w:lang w:eastAsia="ru-RU"/>
        </w:rPr>
        <w:t>Структурний характер судової влади проводиться за поділом на інстанції — першу, апеляційну та касаційну інстанції. Функціональний характер судової влади характеризується її побудовою за принципами територіальності, спеціалізації та інстанційності (ст. 17 Закону "Про судоустрій і статус суддів").</w:t>
      </w:r>
      <w:r w:rsidRPr="00E106D0">
        <w:rPr>
          <w:rFonts w:ascii="Times New Roman" w:eastAsia="Times New Roman" w:hAnsi="Times New Roman" w:cs="Times New Roman"/>
          <w:color w:val="333333"/>
          <w:sz w:val="28"/>
          <w:szCs w:val="28"/>
          <w:lang w:val="uk-UA" w:eastAsia="ru-RU"/>
        </w:rPr>
        <w:t xml:space="preserve"> Усі справи, що підлягають вирішенню в порядку цивільного судочинства, розглядаються місцевими загальними судами як судами першої інстанції, крім справ, визначених частинами другою - четвертою статті. (</w:t>
      </w:r>
      <w:r w:rsidRPr="00E106D0">
        <w:rPr>
          <w:rFonts w:ascii="Times New Roman" w:eastAsia="Times New Roman" w:hAnsi="Times New Roman" w:cs="Times New Roman"/>
          <w:bCs/>
          <w:color w:val="333333"/>
          <w:sz w:val="28"/>
          <w:szCs w:val="28"/>
          <w:lang w:val="uk-UA" w:eastAsia="ru-RU"/>
        </w:rPr>
        <w:t>Стаття 23.</w:t>
      </w:r>
      <w:r w:rsidRPr="00E106D0">
        <w:rPr>
          <w:rFonts w:ascii="Times New Roman" w:eastAsia="Times New Roman" w:hAnsi="Times New Roman" w:cs="Times New Roman"/>
          <w:b/>
          <w:bCs/>
          <w:color w:val="333333"/>
          <w:sz w:val="28"/>
          <w:szCs w:val="28"/>
          <w:lang w:eastAsia="ru-RU"/>
        </w:rPr>
        <w:t> </w:t>
      </w:r>
      <w:r w:rsidRPr="00E106D0">
        <w:rPr>
          <w:rFonts w:ascii="Times New Roman" w:eastAsia="Times New Roman" w:hAnsi="Times New Roman" w:cs="Times New Roman"/>
          <w:color w:val="333333"/>
          <w:sz w:val="28"/>
          <w:szCs w:val="28"/>
          <w:lang w:val="uk-UA" w:eastAsia="ru-RU"/>
        </w:rPr>
        <w:t>ЦПК.)</w:t>
      </w:r>
      <w:r w:rsidRPr="00E106D0">
        <w:rPr>
          <w:rFonts w:ascii="Times New Roman" w:eastAsia="Times New Roman" w:hAnsi="Times New Roman" w:cs="Times New Roman"/>
          <w:color w:val="333333"/>
          <w:sz w:val="28"/>
          <w:szCs w:val="28"/>
          <w:shd w:val="clear" w:color="auto" w:fill="FFFFFF"/>
          <w:lang w:val="uk-UA" w:eastAsia="ru-RU"/>
        </w:rPr>
        <w:t xml:space="preserve"> Апеляційні суди переглядають в апеляційному порядку судові рішення місцевих судів, які знаходяться у межах відповідного апеляційного округу (території, на яку поширюються повноваження відповідного апеляційного суду).</w:t>
      </w:r>
      <w:r w:rsidRPr="00E106D0">
        <w:rPr>
          <w:rFonts w:ascii="Times New Roman" w:eastAsia="Times New Roman" w:hAnsi="Times New Roman" w:cs="Times New Roman"/>
          <w:color w:val="333333"/>
          <w:sz w:val="28"/>
          <w:szCs w:val="28"/>
          <w:lang w:val="uk-UA" w:eastAsia="ru-RU"/>
        </w:rPr>
        <w:t xml:space="preserve"> </w:t>
      </w:r>
      <w:r w:rsidRPr="00E106D0">
        <w:rPr>
          <w:rFonts w:ascii="Times New Roman" w:eastAsia="Times New Roman" w:hAnsi="Times New Roman" w:cs="Times New Roman"/>
          <w:color w:val="333333"/>
          <w:sz w:val="28"/>
          <w:szCs w:val="28"/>
          <w:lang w:eastAsia="ru-RU"/>
        </w:rPr>
        <w:t> </w:t>
      </w:r>
      <w:r w:rsidRPr="00E106D0">
        <w:rPr>
          <w:rFonts w:ascii="Times New Roman" w:eastAsia="Times New Roman" w:hAnsi="Times New Roman" w:cs="Times New Roman"/>
          <w:color w:val="333333"/>
          <w:sz w:val="28"/>
          <w:szCs w:val="28"/>
          <w:lang w:val="uk-UA" w:eastAsia="ru-RU"/>
        </w:rPr>
        <w:t>Верховний Суд переглядає в апеляційному порядку судові рішення апеляційних судів, ухвалені ними як судами першої інстанції.</w:t>
      </w:r>
      <w:r w:rsidRPr="00E106D0">
        <w:rPr>
          <w:rFonts w:ascii="Times New Roman" w:eastAsia="Times New Roman" w:hAnsi="Times New Roman" w:cs="Times New Roman"/>
          <w:color w:val="333333"/>
          <w:sz w:val="28"/>
          <w:szCs w:val="28"/>
          <w:vertAlign w:val="superscript"/>
          <w:lang w:eastAsia="ru-RU"/>
        </w:rPr>
        <w:footnoteReference w:id="44"/>
      </w:r>
    </w:p>
    <w:p w:rsidR="00E106D0" w:rsidRPr="00E106D0" w:rsidRDefault="00E106D0" w:rsidP="00E106D0">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5" w:name="n9827"/>
      <w:bookmarkEnd w:id="5"/>
      <w:r w:rsidRPr="00E106D0">
        <w:rPr>
          <w:rFonts w:ascii="Times New Roman" w:eastAsia="Times New Roman" w:hAnsi="Times New Roman" w:cs="Times New Roman"/>
          <w:color w:val="333333"/>
          <w:sz w:val="28"/>
          <w:szCs w:val="28"/>
          <w:lang w:val="uk-UA" w:eastAsia="ru-RU"/>
        </w:rPr>
        <w:t xml:space="preserve"> С</w:t>
      </w:r>
      <w:r w:rsidRPr="00E106D0">
        <w:rPr>
          <w:rFonts w:ascii="Times New Roman" w:eastAsia="Times New Roman" w:hAnsi="Times New Roman" w:cs="Times New Roman"/>
          <w:color w:val="333333"/>
          <w:sz w:val="28"/>
          <w:szCs w:val="28"/>
          <w:lang w:eastAsia="ru-RU"/>
        </w:rPr>
        <w:t>прави про визнання необґрунтованими активів та їх стягнення в дохід держави в апеляційному порядку переглядаються Апеляційною палатою Вищого антикорупційного суду.</w:t>
      </w:r>
      <w:r w:rsidRPr="00E106D0">
        <w:rPr>
          <w:rFonts w:ascii="Times New Roman" w:eastAsia="Times New Roman" w:hAnsi="Times New Roman" w:cs="Times New Roman"/>
          <w:color w:val="333333"/>
          <w:sz w:val="28"/>
          <w:szCs w:val="28"/>
          <w:shd w:val="clear" w:color="auto" w:fill="FFFFFF"/>
          <w:lang w:eastAsia="ru-RU"/>
        </w:rPr>
        <w:t xml:space="preserve"> Верховний Суд переглядає у касаційному порядку судові рішення, ухвалені судами першої та апеляційної інстанцій.</w:t>
      </w:r>
      <w:r w:rsidRPr="00E106D0">
        <w:rPr>
          <w:rFonts w:ascii="Times New Roman" w:eastAsia="Times New Roman" w:hAnsi="Times New Roman" w:cs="Times New Roman"/>
          <w:color w:val="333333"/>
          <w:sz w:val="28"/>
          <w:szCs w:val="28"/>
          <w:shd w:val="clear" w:color="auto" w:fill="FFFFFF"/>
          <w:vertAlign w:val="superscript"/>
          <w:lang w:eastAsia="ru-RU"/>
        </w:rPr>
        <w:footnoteReference w:id="45"/>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106D0">
        <w:rPr>
          <w:rFonts w:ascii="Times New Roman" w:eastAsia="Times New Roman" w:hAnsi="Times New Roman" w:cs="Times New Roman"/>
          <w:bCs/>
          <w:iCs/>
          <w:color w:val="222222"/>
          <w:sz w:val="28"/>
          <w:szCs w:val="28"/>
          <w:lang w:eastAsia="ru-RU"/>
        </w:rPr>
        <w:t>Підсудність</w:t>
      </w:r>
      <w:r w:rsidRPr="00E106D0">
        <w:rPr>
          <w:rFonts w:ascii="Times New Roman" w:eastAsia="Times New Roman" w:hAnsi="Times New Roman" w:cs="Times New Roman"/>
          <w:b/>
          <w:bCs/>
          <w:i/>
          <w:iCs/>
          <w:color w:val="222222"/>
          <w:sz w:val="28"/>
          <w:szCs w:val="28"/>
          <w:lang w:eastAsia="ru-RU"/>
        </w:rPr>
        <w:t> </w:t>
      </w:r>
      <w:r w:rsidRPr="00E106D0">
        <w:rPr>
          <w:rFonts w:ascii="Times New Roman" w:eastAsia="Times New Roman" w:hAnsi="Times New Roman" w:cs="Times New Roman"/>
          <w:color w:val="222222"/>
          <w:sz w:val="28"/>
          <w:szCs w:val="28"/>
          <w:lang w:eastAsia="ru-RU"/>
        </w:rPr>
        <w:t xml:space="preserve">- це сукупність цивільних справ, які підлягають розгляду і вирішенню по суті в даній конкретній ланці судової системи й у даному конкретному суді цієї ланки. Перелік цих справ визначається з одного боку, </w:t>
      </w:r>
      <w:r w:rsidRPr="00E106D0">
        <w:rPr>
          <w:rFonts w:ascii="Times New Roman" w:eastAsia="Times New Roman" w:hAnsi="Times New Roman" w:cs="Times New Roman"/>
          <w:color w:val="222222"/>
          <w:sz w:val="28"/>
          <w:szCs w:val="28"/>
          <w:lang w:eastAsia="ru-RU"/>
        </w:rPr>
        <w:lastRenderedPageBreak/>
        <w:t>нормами права, які визначають повноваження конкретного суду, а з іншого - характером і властивостями кожної окремо взятої цивільної справи.</w:t>
      </w:r>
      <w:r w:rsidRPr="00E106D0">
        <w:rPr>
          <w:rFonts w:ascii="Times New Roman" w:eastAsia="Times New Roman" w:hAnsi="Times New Roman" w:cs="Times New Roman"/>
          <w:color w:val="222222"/>
          <w:sz w:val="28"/>
          <w:szCs w:val="28"/>
          <w:vertAlign w:val="superscript"/>
          <w:lang w:eastAsia="ru-RU"/>
        </w:rPr>
        <w:footnoteReference w:id="46"/>
      </w:r>
    </w:p>
    <w:p w:rsidR="00E106D0" w:rsidRPr="00E106D0" w:rsidRDefault="00E106D0" w:rsidP="00E106D0">
      <w:pPr>
        <w:spacing w:after="0" w:line="240" w:lineRule="auto"/>
        <w:jc w:val="both"/>
        <w:rPr>
          <w:rFonts w:ascii="Times New Roman" w:eastAsia="Times New Roman" w:hAnsi="Times New Roman" w:cs="Times New Roman"/>
          <w:color w:val="222222"/>
          <w:sz w:val="28"/>
          <w:szCs w:val="28"/>
          <w:lang w:eastAsia="ru-RU"/>
        </w:rPr>
      </w:pPr>
      <w:r w:rsidRPr="00E106D0">
        <w:rPr>
          <w:rFonts w:ascii="Times New Roman" w:eastAsia="Times New Roman" w:hAnsi="Times New Roman" w:cs="Times New Roman"/>
          <w:color w:val="222222"/>
          <w:sz w:val="28"/>
          <w:szCs w:val="28"/>
          <w:lang w:eastAsia="ru-RU"/>
        </w:rPr>
        <w:t>На відміну від юрисдикції, яка розмежовує компетенцію між державними органами і громадськими організаціями щодо вирішення цивільних справ, підсудність розмежовує компетенцію в сфері вирішення цивільних справ судами загальної юрисдикції. Тому підсудністю називається коло цивільних справ, вирішення яких віднесено до компетенції даного суду</w:t>
      </w:r>
      <w:r w:rsidRPr="00E106D0">
        <w:rPr>
          <w:rFonts w:ascii="Times New Roman" w:eastAsia="Times New Roman" w:hAnsi="Times New Roman" w:cs="Times New Roman"/>
          <w:color w:val="222222"/>
          <w:sz w:val="28"/>
          <w:szCs w:val="28"/>
          <w:vertAlign w:val="superscript"/>
          <w:lang w:eastAsia="ru-RU"/>
        </w:rPr>
        <w:footnoteReference w:id="47"/>
      </w:r>
    </w:p>
    <w:p w:rsidR="00E106D0" w:rsidRPr="00E106D0" w:rsidRDefault="00E106D0" w:rsidP="00E106D0">
      <w:pPr>
        <w:spacing w:after="0" w:line="240" w:lineRule="auto"/>
        <w:jc w:val="both"/>
        <w:rPr>
          <w:rFonts w:ascii="Times New Roman" w:eastAsia="Times New Roman" w:hAnsi="Times New Roman" w:cs="Times New Roman"/>
          <w:color w:val="222222"/>
          <w:sz w:val="28"/>
          <w:szCs w:val="28"/>
          <w:lang w:eastAsia="ru-RU"/>
        </w:rPr>
      </w:pPr>
      <w:r w:rsidRPr="00E106D0">
        <w:rPr>
          <w:rFonts w:ascii="Times New Roman" w:eastAsia="Times New Roman" w:hAnsi="Times New Roman" w:cs="Times New Roman"/>
          <w:color w:val="222222"/>
          <w:sz w:val="28"/>
          <w:szCs w:val="28"/>
          <w:lang w:eastAsia="ru-RU"/>
        </w:rPr>
        <w:t>Залежно від названих критеріїв підсудність буває двох видів: функціональна та територіальна.</w:t>
      </w:r>
    </w:p>
    <w:p w:rsidR="00E106D0" w:rsidRPr="00E106D0" w:rsidRDefault="00E106D0" w:rsidP="00E106D0">
      <w:pPr>
        <w:spacing w:after="0" w:line="240" w:lineRule="auto"/>
        <w:jc w:val="both"/>
        <w:rPr>
          <w:rFonts w:ascii="Times New Roman" w:eastAsia="Times New Roman" w:hAnsi="Times New Roman" w:cs="Times New Roman"/>
          <w:color w:val="222222"/>
          <w:sz w:val="28"/>
          <w:szCs w:val="28"/>
          <w:lang w:eastAsia="ru-RU"/>
        </w:rPr>
      </w:pPr>
      <w:r w:rsidRPr="00E106D0">
        <w:rPr>
          <w:rFonts w:ascii="Times New Roman" w:eastAsia="Times New Roman" w:hAnsi="Times New Roman" w:cs="Times New Roman"/>
          <w:b/>
          <w:color w:val="222222"/>
          <w:sz w:val="28"/>
          <w:szCs w:val="28"/>
          <w:lang w:eastAsia="ru-RU"/>
        </w:rPr>
        <w:t>1. </w:t>
      </w:r>
      <w:r w:rsidRPr="00E106D0">
        <w:rPr>
          <w:rFonts w:ascii="Times New Roman" w:eastAsia="Times New Roman" w:hAnsi="Times New Roman" w:cs="Times New Roman"/>
          <w:b/>
          <w:bCs/>
          <w:iCs/>
          <w:color w:val="222222"/>
          <w:sz w:val="28"/>
          <w:szCs w:val="28"/>
          <w:lang w:eastAsia="ru-RU"/>
        </w:rPr>
        <w:t>Функціональна підсудність</w:t>
      </w:r>
      <w:r w:rsidRPr="00E106D0">
        <w:rPr>
          <w:rFonts w:ascii="Times New Roman" w:eastAsia="Times New Roman" w:hAnsi="Times New Roman" w:cs="Times New Roman"/>
          <w:b/>
          <w:bCs/>
          <w:i/>
          <w:iCs/>
          <w:color w:val="222222"/>
          <w:sz w:val="28"/>
          <w:szCs w:val="28"/>
          <w:lang w:eastAsia="ru-RU"/>
        </w:rPr>
        <w:t> </w:t>
      </w:r>
      <w:r w:rsidRPr="00E106D0">
        <w:rPr>
          <w:rFonts w:ascii="Times New Roman" w:eastAsia="Times New Roman" w:hAnsi="Times New Roman" w:cs="Times New Roman"/>
          <w:color w:val="222222"/>
          <w:sz w:val="28"/>
          <w:szCs w:val="28"/>
          <w:lang w:eastAsia="ru-RU"/>
        </w:rPr>
        <w:t>- компетенція окремих гілок судової системи на реалізацію функцій, які вони виконують. За цією підсудністю функції суду першої інстанції виконують місцеві суди, а саме районні, районні у містах, міські та міськрайонні .</w:t>
      </w:r>
      <w:r w:rsidRPr="00E106D0">
        <w:rPr>
          <w:rFonts w:ascii="Times New Roman" w:eastAsia="Times New Roman" w:hAnsi="Times New Roman" w:cs="Times New Roman"/>
          <w:color w:val="222222"/>
          <w:sz w:val="28"/>
          <w:szCs w:val="28"/>
          <w:vertAlign w:val="superscript"/>
          <w:lang w:eastAsia="ru-RU"/>
        </w:rPr>
        <w:footnoteReference w:id="48"/>
      </w:r>
    </w:p>
    <w:p w:rsidR="00E106D0" w:rsidRPr="00E106D0" w:rsidRDefault="00E106D0" w:rsidP="00E106D0">
      <w:pPr>
        <w:spacing w:after="0" w:line="240" w:lineRule="auto"/>
        <w:jc w:val="both"/>
        <w:rPr>
          <w:rFonts w:ascii="Times New Roman" w:eastAsia="Times New Roman" w:hAnsi="Times New Roman" w:cs="Times New Roman"/>
          <w:color w:val="222222"/>
          <w:sz w:val="28"/>
          <w:szCs w:val="28"/>
          <w:lang w:eastAsia="ru-RU"/>
        </w:rPr>
      </w:pPr>
      <w:r w:rsidRPr="00E106D0">
        <w:rPr>
          <w:rFonts w:ascii="Times New Roman" w:eastAsiaTheme="minorEastAsia" w:hAnsi="Times New Roman" w:cs="Times New Roman"/>
          <w:color w:val="333333"/>
          <w:sz w:val="28"/>
          <w:szCs w:val="28"/>
          <w:shd w:val="clear" w:color="auto" w:fill="FFFFFF"/>
          <w:lang w:eastAsia="ru-RU"/>
        </w:rPr>
        <w:t>Судом апеляційної інстанції у цивільних справах є апеляційний суд, у межах апеляційного округу якого (території, на яку поширюються повноваження відповідного апеляційного суду) знаходиться місцевий суд, який ухвалив судове рішення, що оскаржується, якщо інше не передбачено цим Цив</w:t>
      </w:r>
      <w:r w:rsidRPr="00E106D0">
        <w:rPr>
          <w:rFonts w:ascii="Times New Roman" w:eastAsiaTheme="minorEastAsia" w:hAnsi="Times New Roman" w:cs="Times New Roman"/>
          <w:color w:val="333333"/>
          <w:sz w:val="28"/>
          <w:szCs w:val="28"/>
          <w:shd w:val="clear" w:color="auto" w:fill="FFFFFF"/>
          <w:lang w:val="uk-UA" w:eastAsia="ru-RU"/>
        </w:rPr>
        <w:t>і</w:t>
      </w:r>
      <w:r w:rsidRPr="00E106D0">
        <w:rPr>
          <w:rFonts w:ascii="Times New Roman" w:eastAsiaTheme="minorEastAsia" w:hAnsi="Times New Roman" w:cs="Times New Roman"/>
          <w:color w:val="333333"/>
          <w:sz w:val="28"/>
          <w:szCs w:val="28"/>
          <w:shd w:val="clear" w:color="auto" w:fill="FFFFFF"/>
          <w:lang w:eastAsia="ru-RU"/>
        </w:rPr>
        <w:t>льно процесуальнм кодексом (ст.351)</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sidRPr="00E106D0">
        <w:rPr>
          <w:rFonts w:ascii="Times New Roman" w:eastAsia="Times New Roman" w:hAnsi="Times New Roman" w:cs="Times New Roman"/>
          <w:color w:val="222222"/>
          <w:sz w:val="28"/>
          <w:szCs w:val="28"/>
          <w:lang w:eastAsia="ru-RU"/>
        </w:rPr>
        <w:t>2. </w:t>
      </w:r>
      <w:r w:rsidRPr="00E106D0">
        <w:rPr>
          <w:rFonts w:ascii="Times New Roman" w:eastAsia="Times New Roman" w:hAnsi="Times New Roman" w:cs="Times New Roman"/>
          <w:b/>
          <w:bCs/>
          <w:iCs/>
          <w:color w:val="222222"/>
          <w:sz w:val="28"/>
          <w:szCs w:val="28"/>
          <w:lang w:eastAsia="ru-RU"/>
        </w:rPr>
        <w:t>Територіальна підсудність</w:t>
      </w:r>
      <w:r w:rsidRPr="00E106D0">
        <w:rPr>
          <w:rFonts w:ascii="Times New Roman" w:eastAsia="Times New Roman" w:hAnsi="Times New Roman" w:cs="Times New Roman"/>
          <w:bCs/>
          <w:iCs/>
          <w:color w:val="222222"/>
          <w:sz w:val="28"/>
          <w:szCs w:val="28"/>
          <w:lang w:eastAsia="ru-RU"/>
        </w:rPr>
        <w:t> </w:t>
      </w:r>
      <w:r w:rsidRPr="00E106D0">
        <w:rPr>
          <w:rFonts w:ascii="Times New Roman" w:eastAsia="Times New Roman" w:hAnsi="Times New Roman" w:cs="Times New Roman"/>
          <w:color w:val="222222"/>
          <w:sz w:val="28"/>
          <w:szCs w:val="28"/>
          <w:lang w:eastAsia="ru-RU"/>
        </w:rPr>
        <w:t>- компетенція із розгляду цивільних справ однорідними судами залежно від території, на яку поширюється їх юрисдикція. Видами територіальної підсудності є: </w:t>
      </w:r>
      <w:r w:rsidRPr="00E106D0">
        <w:rPr>
          <w:rFonts w:ascii="Times New Roman" w:eastAsia="Times New Roman" w:hAnsi="Times New Roman" w:cs="Times New Roman"/>
          <w:bCs/>
          <w:iCs/>
          <w:color w:val="222222"/>
          <w:sz w:val="28"/>
          <w:szCs w:val="28"/>
          <w:u w:val="single"/>
          <w:lang w:eastAsia="ru-RU"/>
        </w:rPr>
        <w:t>загальна, альтернативна</w:t>
      </w:r>
      <w:r w:rsidRPr="00E106D0">
        <w:rPr>
          <w:rFonts w:ascii="Times New Roman" w:eastAsia="Times New Roman" w:hAnsi="Times New Roman" w:cs="Times New Roman"/>
          <w:bCs/>
          <w:iCs/>
          <w:color w:val="222222"/>
          <w:sz w:val="28"/>
          <w:szCs w:val="28"/>
          <w:lang w:eastAsia="ru-RU"/>
        </w:rPr>
        <w:t xml:space="preserve">, виключна, за зв'язком справ та за вказівкою суду. </w:t>
      </w:r>
      <w:r w:rsidRPr="00E106D0">
        <w:rPr>
          <w:rFonts w:ascii="Times New Roman" w:eastAsia="Times New Roman" w:hAnsi="Times New Roman" w:cs="Times New Roman"/>
          <w:color w:val="222222"/>
          <w:sz w:val="28"/>
          <w:szCs w:val="28"/>
          <w:lang w:eastAsia="ru-RU"/>
        </w:rPr>
        <w:t>Види підсудності передбачають в одних випадках пільги сторонам при виборі суду, в інших - створення найсприятливіших умов для вирішення справи, забезпечення незалежності та неупередженості суду, захист прав заінтересованих осіб.</w:t>
      </w:r>
      <w:r w:rsidRPr="00E106D0">
        <w:rPr>
          <w:rFonts w:ascii="Times New Roman" w:eastAsia="Times New Roman" w:hAnsi="Times New Roman" w:cs="Times New Roman"/>
          <w:color w:val="222222"/>
          <w:sz w:val="28"/>
          <w:szCs w:val="28"/>
          <w:vertAlign w:val="superscript"/>
          <w:lang w:eastAsia="ru-RU"/>
        </w:rPr>
        <w:footnoteReference w:id="49"/>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sidRPr="00E106D0">
        <w:rPr>
          <w:rFonts w:ascii="Times New Roman" w:eastAsiaTheme="minorEastAsia" w:hAnsi="Times New Roman" w:cs="Times New Roman"/>
          <w:sz w:val="28"/>
          <w:szCs w:val="28"/>
          <w:lang w:val="uk-UA" w:eastAsia="ru-RU"/>
        </w:rPr>
        <w:t xml:space="preserve">Підсудність цивільних справи або територіальна юрисдикція передбачена § 3 глави 2 розділу 1 ЦПК України. </w:t>
      </w:r>
      <w:r w:rsidRPr="00E106D0">
        <w:rPr>
          <w:rFonts w:ascii="Times New Roman" w:eastAsiaTheme="minorEastAsia" w:hAnsi="Times New Roman" w:cs="Times New Roman"/>
          <w:sz w:val="28"/>
          <w:szCs w:val="28"/>
          <w:lang w:eastAsia="ru-RU"/>
        </w:rPr>
        <w:t>Серед її видів</w:t>
      </w:r>
      <w:r w:rsidRPr="00E106D0">
        <w:rPr>
          <w:rFonts w:ascii="Times New Roman" w:eastAsiaTheme="minorEastAsia" w:hAnsi="Times New Roman" w:cs="Times New Roman"/>
          <w:sz w:val="28"/>
          <w:szCs w:val="28"/>
          <w:lang w:val="uk-UA" w:eastAsia="ru-RU"/>
        </w:rPr>
        <w:t>:</w:t>
      </w:r>
    </w:p>
    <w:p w:rsidR="00E106D0" w:rsidRPr="00E106D0" w:rsidRDefault="00E106D0" w:rsidP="00E106D0">
      <w:pPr>
        <w:spacing w:after="0" w:line="240" w:lineRule="auto"/>
        <w:jc w:val="both"/>
        <w:rPr>
          <w:rFonts w:ascii="Times New Roman" w:eastAsia="Times New Roman" w:hAnsi="Times New Roman" w:cs="Times New Roman"/>
          <w:color w:val="222222"/>
          <w:sz w:val="28"/>
          <w:szCs w:val="28"/>
          <w:lang w:eastAsia="ru-RU"/>
        </w:rPr>
      </w:pPr>
      <w:r w:rsidRPr="00E106D0">
        <w:rPr>
          <w:rFonts w:ascii="Times New Roman" w:eastAsia="Times New Roman" w:hAnsi="Times New Roman" w:cs="Times New Roman"/>
          <w:b/>
          <w:bCs/>
          <w:iCs/>
          <w:color w:val="222222"/>
          <w:sz w:val="28"/>
          <w:szCs w:val="28"/>
          <w:lang w:eastAsia="ru-RU"/>
        </w:rPr>
        <w:t>2.1.Загальна територіальна підсудність</w:t>
      </w:r>
      <w:r w:rsidRPr="00E106D0">
        <w:rPr>
          <w:rFonts w:ascii="Times New Roman" w:eastAsia="Times New Roman" w:hAnsi="Times New Roman" w:cs="Times New Roman"/>
          <w:b/>
          <w:bCs/>
          <w:i/>
          <w:iCs/>
          <w:color w:val="222222"/>
          <w:sz w:val="28"/>
          <w:szCs w:val="28"/>
          <w:lang w:eastAsia="ru-RU"/>
        </w:rPr>
        <w:t> </w:t>
      </w:r>
      <w:r w:rsidRPr="00E106D0">
        <w:rPr>
          <w:rFonts w:ascii="Times New Roman" w:eastAsia="Times New Roman" w:hAnsi="Times New Roman" w:cs="Times New Roman"/>
          <w:color w:val="222222"/>
          <w:sz w:val="28"/>
          <w:szCs w:val="28"/>
          <w:lang w:eastAsia="ru-RU"/>
        </w:rPr>
        <w:t xml:space="preserve">встановлюється як загальне правило і застосовується у тому випадку, коли вона не змінена або доповнена іншим видом територіальної підсудності. За загальним правилом позови пред'являються в суді за місцем проживання фізичної особи, місцезнаходженням юридичної особи </w:t>
      </w:r>
      <w:r w:rsidRPr="00E106D0">
        <w:rPr>
          <w:rFonts w:ascii="Times New Roman" w:eastAsia="Times New Roman" w:hAnsi="Times New Roman" w:cs="Times New Roman"/>
          <w:color w:val="222222"/>
          <w:sz w:val="28"/>
          <w:szCs w:val="28"/>
          <w:vertAlign w:val="superscript"/>
          <w:lang w:eastAsia="ru-RU"/>
        </w:rPr>
        <w:footnoteReference w:id="50"/>
      </w:r>
    </w:p>
    <w:p w:rsidR="00E106D0" w:rsidRPr="00E106D0" w:rsidRDefault="00E106D0" w:rsidP="00E106D0">
      <w:pPr>
        <w:spacing w:after="0" w:line="240" w:lineRule="auto"/>
        <w:jc w:val="both"/>
        <w:rPr>
          <w:rFonts w:ascii="Times New Roman" w:eastAsia="Times New Roman" w:hAnsi="Times New Roman" w:cs="Times New Roman"/>
          <w:color w:val="222222"/>
          <w:sz w:val="28"/>
          <w:szCs w:val="28"/>
          <w:lang w:eastAsia="ru-RU"/>
        </w:rPr>
      </w:pPr>
      <w:r w:rsidRPr="00E106D0">
        <w:rPr>
          <w:rFonts w:ascii="Times New Roman" w:eastAsia="Times New Roman" w:hAnsi="Times New Roman" w:cs="Times New Roman"/>
          <w:color w:val="222222"/>
          <w:sz w:val="28"/>
          <w:szCs w:val="28"/>
          <w:lang w:eastAsia="ru-RU"/>
        </w:rPr>
        <w:t xml:space="preserve">Місцезнаходження відповідача встановлюється позивачем (а якщо воно йому невідоме, він може скористатися правилами альтернативної підсудності, </w:t>
      </w:r>
      <w:r w:rsidRPr="00E106D0">
        <w:rPr>
          <w:rFonts w:ascii="Times New Roman" w:eastAsia="Times New Roman" w:hAnsi="Times New Roman" w:cs="Times New Roman"/>
          <w:color w:val="222222"/>
          <w:sz w:val="28"/>
          <w:szCs w:val="28"/>
          <w:lang w:eastAsia="ru-RU"/>
        </w:rPr>
        <w:lastRenderedPageBreak/>
        <w:t>передбаченими ЦПК.Це загальне правило встановлене у зв'язку з тим, що сам факт пред'явлення позову до відповідача не свідчить про те, що на останньому лежить певний обов'язок перед позивачем, а також для недопущення зловживання правом на звернення до суду.</w:t>
      </w: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sidRPr="00E106D0">
        <w:rPr>
          <w:rFonts w:ascii="Times New Roman" w:eastAsia="Times New Roman" w:hAnsi="Times New Roman" w:cs="Times New Roman"/>
          <w:b/>
          <w:bCs/>
          <w:iCs/>
          <w:color w:val="222222"/>
          <w:sz w:val="28"/>
          <w:szCs w:val="28"/>
          <w:lang w:eastAsia="ru-RU"/>
        </w:rPr>
        <w:t>2.2Альтернативна  підсудність</w:t>
      </w:r>
      <w:r w:rsidRPr="00E106D0">
        <w:rPr>
          <w:rFonts w:ascii="Times New Roman" w:eastAsia="Times New Roman" w:hAnsi="Times New Roman" w:cs="Times New Roman"/>
          <w:bCs/>
          <w:iCs/>
          <w:color w:val="222222"/>
          <w:sz w:val="28"/>
          <w:szCs w:val="28"/>
          <w:lang w:eastAsia="ru-RU"/>
        </w:rPr>
        <w:t> </w:t>
      </w:r>
      <w:r w:rsidRPr="00E106D0">
        <w:rPr>
          <w:rFonts w:ascii="Times New Roman" w:eastAsia="Times New Roman" w:hAnsi="Times New Roman" w:cs="Times New Roman"/>
          <w:color w:val="222222"/>
          <w:sz w:val="28"/>
          <w:szCs w:val="28"/>
          <w:lang w:eastAsia="ru-RU"/>
        </w:rPr>
        <w:t>встановлена законом і зумовлена необхідністю чи доцільністю надання позивачу права вибору суду, який розглядатиме справу</w:t>
      </w:r>
      <w:r w:rsidRPr="00E106D0">
        <w:rPr>
          <w:rFonts w:ascii="Times New Roman" w:eastAsia="Times New Roman" w:hAnsi="Times New Roman" w:cs="Times New Roman"/>
          <w:color w:val="222222"/>
          <w:sz w:val="28"/>
          <w:szCs w:val="28"/>
          <w:lang w:val="uk-UA" w:eastAsia="ru-RU"/>
        </w:rPr>
        <w:t>, з</w:t>
      </w:r>
      <w:r w:rsidRPr="00E106D0">
        <w:rPr>
          <w:rFonts w:ascii="Times New Roman" w:eastAsia="Times New Roman" w:hAnsi="Times New Roman" w:cs="Times New Roman"/>
          <w:color w:val="222222"/>
          <w:sz w:val="28"/>
          <w:szCs w:val="28"/>
          <w:lang w:eastAsia="ru-RU"/>
        </w:rPr>
        <w:t>г</w:t>
      </w:r>
      <w:r w:rsidRPr="00E106D0">
        <w:rPr>
          <w:rFonts w:ascii="Times New Roman" w:eastAsia="Times New Roman" w:hAnsi="Times New Roman" w:cs="Times New Roman"/>
          <w:color w:val="222222"/>
          <w:sz w:val="28"/>
          <w:szCs w:val="28"/>
          <w:lang w:val="uk-UA" w:eastAsia="ru-RU"/>
        </w:rPr>
        <w:t>і</w:t>
      </w:r>
      <w:r w:rsidRPr="00E106D0">
        <w:rPr>
          <w:rFonts w:ascii="Times New Roman" w:eastAsia="Times New Roman" w:hAnsi="Times New Roman" w:cs="Times New Roman"/>
          <w:color w:val="222222"/>
          <w:sz w:val="28"/>
          <w:szCs w:val="28"/>
          <w:lang w:eastAsia="ru-RU"/>
        </w:rPr>
        <w:t xml:space="preserve">дно </w:t>
      </w:r>
      <w:r w:rsidRPr="00E106D0">
        <w:rPr>
          <w:rFonts w:ascii="Times New Roman" w:eastAsia="Times New Roman" w:hAnsi="Times New Roman" w:cs="Times New Roman"/>
          <w:color w:val="222222"/>
          <w:sz w:val="28"/>
          <w:szCs w:val="28"/>
          <w:lang w:val="uk-UA" w:eastAsia="ru-RU"/>
        </w:rPr>
        <w:t xml:space="preserve">статті 28 Цивільно процесуального кодексу. </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bookmarkStart w:id="6" w:name="n6213"/>
      <w:bookmarkStart w:id="7" w:name="n6214"/>
      <w:bookmarkEnd w:id="6"/>
      <w:bookmarkEnd w:id="7"/>
      <w:r w:rsidRPr="00E106D0">
        <w:rPr>
          <w:rFonts w:ascii="Times New Roman" w:eastAsia="Times New Roman" w:hAnsi="Times New Roman" w:cs="Times New Roman"/>
          <w:color w:val="333333"/>
          <w:sz w:val="28"/>
          <w:szCs w:val="28"/>
          <w:lang w:val="uk-UA" w:eastAsia="ru-RU"/>
        </w:rPr>
        <w:t>1. Позови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зміну способу їх стягнення, про визнання батьківства відповідача, позови, що виникають з трудових правовідносин, можуть пред’являтися також за зареєстрованим місцем проживання чи перебування позивача.</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8" w:name="n9793"/>
      <w:bookmarkStart w:id="9" w:name="n6215"/>
      <w:bookmarkEnd w:id="8"/>
      <w:bookmarkEnd w:id="9"/>
      <w:r w:rsidRPr="00E106D0">
        <w:rPr>
          <w:rFonts w:ascii="Times New Roman" w:eastAsia="Times New Roman" w:hAnsi="Times New Roman" w:cs="Times New Roman"/>
          <w:color w:val="333333"/>
          <w:sz w:val="28"/>
          <w:szCs w:val="28"/>
          <w:lang w:val="uk-UA" w:eastAsia="ru-RU"/>
        </w:rPr>
        <w:t xml:space="preserve">2. Позови про розірвання шлюбу можуть пред’являтися за зареєстрованим місцем проживання чи перебування позивача також у разі, якщо на його утриманні є малолітні або неповнолітні діти або якщо він не може за станом здоров’я чи з інших поважних причин виїхати до місця проживання відповідача. </w:t>
      </w:r>
      <w:r w:rsidRPr="00E106D0">
        <w:rPr>
          <w:rFonts w:ascii="Times New Roman" w:eastAsia="Times New Roman" w:hAnsi="Times New Roman" w:cs="Times New Roman"/>
          <w:color w:val="333333"/>
          <w:sz w:val="28"/>
          <w:szCs w:val="28"/>
          <w:lang w:eastAsia="ru-RU"/>
        </w:rPr>
        <w:t>За домовленістю подружжя справа може розглядатися за зареєстрованим місцем проживання чи перебування будь-кого з них.</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0" w:name="n6216"/>
      <w:bookmarkEnd w:id="10"/>
      <w:r w:rsidRPr="00E106D0">
        <w:rPr>
          <w:rFonts w:ascii="Times New Roman" w:eastAsia="Times New Roman" w:hAnsi="Times New Roman" w:cs="Times New Roman"/>
          <w:color w:val="333333"/>
          <w:sz w:val="28"/>
          <w:szCs w:val="28"/>
          <w:lang w:eastAsia="ru-RU"/>
        </w:rPr>
        <w:t>3. Позови про відшкодування шкоди, заподіяної каліцтвом, іншим ушкодженням здоров’я або смертю фізичної особи, чи шкоди, заподіяної внаслідок вчинення</w:t>
      </w:r>
      <w:r w:rsidRPr="00E106D0">
        <w:rPr>
          <w:rFonts w:ascii="Times New Roman" w:eastAsia="Times New Roman" w:hAnsi="Times New Roman" w:cs="Times New Roman"/>
          <w:color w:val="333333"/>
          <w:sz w:val="24"/>
          <w:szCs w:val="24"/>
          <w:lang w:eastAsia="ru-RU"/>
        </w:rPr>
        <w:t xml:space="preserve"> </w:t>
      </w:r>
      <w:r w:rsidRPr="00E106D0">
        <w:rPr>
          <w:rFonts w:ascii="Times New Roman" w:eastAsia="Times New Roman" w:hAnsi="Times New Roman" w:cs="Times New Roman"/>
          <w:color w:val="333333"/>
          <w:sz w:val="28"/>
          <w:szCs w:val="28"/>
          <w:lang w:eastAsia="ru-RU"/>
        </w:rPr>
        <w:t>кримінального правопорушення, можуть пред’являтися також за зареєстрованим місцем проживання чи перебування позивача або за місцем заподіяння шкоди.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1" w:name="n9971"/>
      <w:bookmarkStart w:id="12" w:name="n6217"/>
      <w:bookmarkEnd w:id="11"/>
      <w:bookmarkEnd w:id="12"/>
      <w:r w:rsidRPr="00E106D0">
        <w:rPr>
          <w:rFonts w:ascii="Times New Roman" w:eastAsia="Times New Roman" w:hAnsi="Times New Roman" w:cs="Times New Roman"/>
          <w:color w:val="333333"/>
          <w:sz w:val="24"/>
          <w:szCs w:val="24"/>
          <w:lang w:eastAsia="ru-RU"/>
        </w:rPr>
        <w:t>4</w:t>
      </w:r>
      <w:r w:rsidRPr="00E106D0">
        <w:rPr>
          <w:rFonts w:ascii="Times New Roman" w:eastAsia="Times New Roman" w:hAnsi="Times New Roman" w:cs="Times New Roman"/>
          <w:color w:val="333333"/>
          <w:sz w:val="28"/>
          <w:szCs w:val="28"/>
          <w:lang w:eastAsia="ru-RU"/>
        </w:rPr>
        <w:t>. Позови, пов’язані з відшкодуванням шкоди, заподіяної особі незаконними рішеннями, діями чи бездіяльністю органу, що здійснює оперативно-розшукову діяльність, досудове розслідування, прокуратури або суду, можуть пред’являтися також за зареєстрованим місцем проживання чи перебування позивача.</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3" w:name="n6218"/>
      <w:bookmarkEnd w:id="13"/>
      <w:r w:rsidRPr="00E106D0">
        <w:rPr>
          <w:rFonts w:ascii="Times New Roman" w:eastAsia="Times New Roman" w:hAnsi="Times New Roman" w:cs="Times New Roman"/>
          <w:color w:val="333333"/>
          <w:sz w:val="28"/>
          <w:szCs w:val="28"/>
          <w:lang w:eastAsia="ru-RU"/>
        </w:rPr>
        <w:t>5. Позови про захист прав споживачів можуть пред’являтися також за зареєстрованим місцем проживання чи перебування споживача або за місцем заподіяння шкоди чи виконання договору.</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4" w:name="n6219"/>
      <w:bookmarkEnd w:id="14"/>
      <w:r w:rsidRPr="00E106D0">
        <w:rPr>
          <w:rFonts w:ascii="Times New Roman" w:eastAsia="Times New Roman" w:hAnsi="Times New Roman" w:cs="Times New Roman"/>
          <w:color w:val="333333"/>
          <w:sz w:val="28"/>
          <w:szCs w:val="28"/>
          <w:lang w:eastAsia="ru-RU"/>
        </w:rPr>
        <w:t>6. Позови про відшкодування шкоди, заподіяної майну фізичних або юридичних осіб, можуть пред’являтися також за місцем заподіяння шкоди.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15" w:name="n6220"/>
      <w:bookmarkEnd w:id="15"/>
      <w:r w:rsidRPr="00E106D0">
        <w:rPr>
          <w:rFonts w:ascii="Times New Roman" w:eastAsia="Times New Roman" w:hAnsi="Times New Roman" w:cs="Times New Roman"/>
          <w:color w:val="333333"/>
          <w:sz w:val="28"/>
          <w:szCs w:val="28"/>
          <w:lang w:eastAsia="ru-RU"/>
        </w:rPr>
        <w:t>7. Позови, що виникають із діяльності філії або представництва юридичної особи, а також відокремленого підрозділу органу державної влади без статусу юридичної особи, можуть пред’являтися також за їх місцезнаходженням</w:t>
      </w:r>
      <w:r w:rsidRPr="00E106D0">
        <w:rPr>
          <w:rFonts w:ascii="Times New Roman" w:eastAsia="Times New Roman" w:hAnsi="Times New Roman" w:cs="Times New Roman"/>
          <w:color w:val="333333"/>
          <w:sz w:val="24"/>
          <w:szCs w:val="24"/>
          <w:lang w:eastAsia="ru-RU"/>
        </w:rPr>
        <w:t>.</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6" w:name="n9951"/>
      <w:bookmarkStart w:id="17" w:name="n6221"/>
      <w:bookmarkEnd w:id="16"/>
      <w:bookmarkEnd w:id="17"/>
      <w:r w:rsidRPr="00E106D0">
        <w:rPr>
          <w:rFonts w:ascii="Times New Roman" w:eastAsia="Times New Roman" w:hAnsi="Times New Roman" w:cs="Times New Roman"/>
          <w:color w:val="333333"/>
          <w:sz w:val="24"/>
          <w:szCs w:val="24"/>
          <w:lang w:eastAsia="ru-RU"/>
        </w:rPr>
        <w:lastRenderedPageBreak/>
        <w:t>8</w:t>
      </w:r>
      <w:r w:rsidRPr="00E106D0">
        <w:rPr>
          <w:rFonts w:ascii="Times New Roman" w:eastAsia="Times New Roman" w:hAnsi="Times New Roman" w:cs="Times New Roman"/>
          <w:color w:val="333333"/>
          <w:sz w:val="28"/>
          <w:szCs w:val="28"/>
          <w:lang w:eastAsia="ru-RU"/>
        </w:rPr>
        <w:t>. Позови, що виникають із договорів, у яких зазначено місце виконання або виконувати які через їх особливість можна тільки в певному місці, можуть пред’являтися також за місцем виконання цих договорів.</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8" w:name="n6222"/>
      <w:bookmarkEnd w:id="18"/>
      <w:r w:rsidRPr="00E106D0">
        <w:rPr>
          <w:rFonts w:ascii="Times New Roman" w:eastAsia="Times New Roman" w:hAnsi="Times New Roman" w:cs="Times New Roman"/>
          <w:color w:val="333333"/>
          <w:sz w:val="28"/>
          <w:szCs w:val="28"/>
          <w:lang w:eastAsia="ru-RU"/>
        </w:rPr>
        <w:t>9. Позови до відповідача, місце реєстрації проживання або перебування якого невідоме, пред’являються за місцезнаходженням майна відповідача чи за останнім відомим зареєстрованим його місцем проживання або перебування чи постійного його заняття (роботи).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19" w:name="n6223"/>
      <w:bookmarkEnd w:id="19"/>
      <w:r w:rsidRPr="00E106D0">
        <w:rPr>
          <w:rFonts w:ascii="Times New Roman" w:eastAsia="Times New Roman" w:hAnsi="Times New Roman" w:cs="Times New Roman"/>
          <w:color w:val="333333"/>
          <w:sz w:val="28"/>
          <w:szCs w:val="28"/>
          <w:lang w:eastAsia="ru-RU"/>
        </w:rPr>
        <w:t>10. Позови до відповідача, який не має в Україні місця проживання чи перебування, можуть пред’являтися за місцезнаходженням його майна або за останнім відомим зареєстрованим місцем його проживання чи перебування в Україні.</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0" w:name="n6224"/>
      <w:bookmarkEnd w:id="20"/>
      <w:r w:rsidRPr="00E106D0">
        <w:rPr>
          <w:rFonts w:ascii="Times New Roman" w:eastAsia="Times New Roman" w:hAnsi="Times New Roman" w:cs="Times New Roman"/>
          <w:color w:val="333333"/>
          <w:sz w:val="28"/>
          <w:szCs w:val="28"/>
          <w:lang w:eastAsia="ru-RU"/>
        </w:rPr>
        <w:t>11. Позови про відшкодування шкоди, заподіяної зіткненням суден, а також про стягнення сум винагороди за рятування на морі, можуть пред’являтися також за місцезнаходженням судна відповідача або порту реєстрації судна.</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1" w:name="n6225"/>
      <w:bookmarkEnd w:id="21"/>
      <w:r w:rsidRPr="00E106D0">
        <w:rPr>
          <w:rFonts w:ascii="Times New Roman" w:eastAsia="Times New Roman" w:hAnsi="Times New Roman" w:cs="Times New Roman"/>
          <w:color w:val="333333"/>
          <w:sz w:val="28"/>
          <w:szCs w:val="28"/>
          <w:lang w:eastAsia="ru-RU"/>
        </w:rPr>
        <w:t>12. 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пред’являтися також за місцем його виконання.</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2" w:name="n6226"/>
      <w:bookmarkEnd w:id="22"/>
      <w:r w:rsidRPr="00E106D0">
        <w:rPr>
          <w:rFonts w:ascii="Times New Roman" w:eastAsia="Times New Roman" w:hAnsi="Times New Roman" w:cs="Times New Roman"/>
          <w:color w:val="333333"/>
          <w:sz w:val="28"/>
          <w:szCs w:val="28"/>
          <w:lang w:eastAsia="ru-RU"/>
        </w:rPr>
        <w:t>13. Позови Міністерства юстиції України на підставі міжнародних договорів, згода на обов’язковість яких надана Верховною Радою України, в інтересах і за довіреністю позивача, який не має в Україні зареєстрованого місця проживання чи перебування, можуть також пред’являтися за місцезнаходженням міністерства або його територіальних органів.</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3" w:name="n6227"/>
      <w:bookmarkEnd w:id="23"/>
      <w:r w:rsidRPr="00E106D0">
        <w:rPr>
          <w:rFonts w:ascii="Times New Roman" w:eastAsia="Times New Roman" w:hAnsi="Times New Roman" w:cs="Times New Roman"/>
          <w:color w:val="333333"/>
          <w:sz w:val="28"/>
          <w:szCs w:val="28"/>
          <w:lang w:eastAsia="ru-RU"/>
        </w:rPr>
        <w:t>14. Позови про відшкодування збитків, спричинених заходами забезпечення позову, можуть пред’являтися також за місцем застосування заходів забезпечення позову (до суду, який застосував відповідні заходи).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4" w:name="n6228"/>
      <w:bookmarkEnd w:id="24"/>
      <w:r w:rsidRPr="00E106D0">
        <w:rPr>
          <w:rFonts w:ascii="Times New Roman" w:eastAsia="Times New Roman" w:hAnsi="Times New Roman" w:cs="Times New Roman"/>
          <w:color w:val="333333"/>
          <w:sz w:val="28"/>
          <w:szCs w:val="28"/>
          <w:lang w:eastAsia="ru-RU"/>
        </w:rPr>
        <w:t>15. Позови до кількох відповідачів, які проживають або знаходяться в різних місцях, пред’являються за місцем проживання або місцезнаходженням одного з відповідачів за вибором позивача.</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bookmarkStart w:id="25" w:name="n6229"/>
      <w:bookmarkEnd w:id="25"/>
      <w:r w:rsidRPr="00E106D0">
        <w:rPr>
          <w:rFonts w:ascii="Times New Roman" w:eastAsia="Times New Roman" w:hAnsi="Times New Roman" w:cs="Times New Roman"/>
          <w:color w:val="333333"/>
          <w:sz w:val="28"/>
          <w:szCs w:val="28"/>
          <w:lang w:eastAsia="ru-RU"/>
        </w:rPr>
        <w:t>16. Позивач має право на вибір між кількома судами, яким згідно з цією статтею підсудна справа, за винятком виключної підсудності, встановленої </w:t>
      </w:r>
      <w:hyperlink r:id="rId34" w:anchor="n6232" w:history="1">
        <w:r w:rsidRPr="00E106D0">
          <w:rPr>
            <w:rFonts w:ascii="Times New Roman" w:eastAsia="Times New Roman" w:hAnsi="Times New Roman" w:cs="Times New Roman"/>
            <w:color w:val="006600"/>
            <w:sz w:val="28"/>
            <w:szCs w:val="28"/>
            <w:u w:val="single"/>
            <w:lang w:eastAsia="ru-RU"/>
          </w:rPr>
          <w:t>статтею 30</w:t>
        </w:r>
      </w:hyperlink>
      <w:r w:rsidRPr="00E106D0">
        <w:rPr>
          <w:rFonts w:ascii="Times New Roman" w:eastAsia="Times New Roman" w:hAnsi="Times New Roman" w:cs="Times New Roman"/>
          <w:color w:val="333333"/>
          <w:sz w:val="28"/>
          <w:szCs w:val="28"/>
          <w:lang w:eastAsia="ru-RU"/>
        </w:rPr>
        <w:t> цього Кодексу.</w:t>
      </w:r>
      <w:bookmarkStart w:id="26" w:name="n9782"/>
      <w:bookmarkEnd w:id="26"/>
      <w:r w:rsidRPr="00E106D0">
        <w:rPr>
          <w:rFonts w:ascii="Times New Roman" w:eastAsia="Times New Roman" w:hAnsi="Times New Roman" w:cs="Times New Roman"/>
          <w:color w:val="333333"/>
          <w:sz w:val="28"/>
          <w:szCs w:val="28"/>
          <w:vertAlign w:val="superscript"/>
          <w:lang w:eastAsia="ru-RU"/>
        </w:rPr>
        <w:footnoteReference w:id="51"/>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b/>
          <w:sz w:val="28"/>
          <w:szCs w:val="28"/>
          <w:lang w:val="uk-UA" w:eastAsia="ru-RU"/>
        </w:rPr>
        <w:t>2.3 П</w:t>
      </w:r>
      <w:r w:rsidRPr="00E106D0">
        <w:rPr>
          <w:rFonts w:ascii="Times New Roman" w:eastAsia="Times New Roman" w:hAnsi="Times New Roman" w:cs="Times New Roman"/>
          <w:b/>
          <w:sz w:val="28"/>
          <w:szCs w:val="28"/>
          <w:lang w:eastAsia="ru-RU"/>
        </w:rPr>
        <w:t>ідсудність за визначенням суду у таких випадках</w:t>
      </w:r>
      <w:r w:rsidRPr="00E106D0">
        <w:rPr>
          <w:rFonts w:ascii="Times New Roman" w:eastAsia="Times New Roman" w:hAnsi="Times New Roman" w:cs="Times New Roman"/>
          <w:sz w:val="28"/>
          <w:szCs w:val="28"/>
          <w:lang w:eastAsia="ru-RU"/>
        </w:rPr>
        <w:t xml:space="preserve">: </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val="uk-UA" w:eastAsia="ru-RU"/>
        </w:rPr>
      </w:pPr>
      <w:r w:rsidRPr="00E106D0">
        <w:rPr>
          <w:rFonts w:ascii="Times New Roman" w:eastAsia="Times New Roman" w:hAnsi="Times New Roman" w:cs="Times New Roman"/>
          <w:sz w:val="28"/>
          <w:szCs w:val="28"/>
          <w:lang w:val="uk-UA" w:eastAsia="ru-RU"/>
        </w:rPr>
        <w:t>1.</w:t>
      </w:r>
      <w:r w:rsidRPr="00E106D0">
        <w:rPr>
          <w:rFonts w:ascii="Times New Roman" w:eastAsia="Times New Roman" w:hAnsi="Times New Roman" w:cs="Times New Roman"/>
          <w:sz w:val="28"/>
          <w:szCs w:val="28"/>
          <w:lang w:eastAsia="ru-RU"/>
        </w:rPr>
        <w:t xml:space="preserve">у разі, якщо участь в ній беруть громадяни України і обидві сторони проживають за її межами, а також у справах про розірвання шлюбу між громадянином України та іноземцем або особою без громадянства, які проживають за межами України – суддею Верховного Суду (відповідно до статті 29); </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r w:rsidRPr="00E106D0">
        <w:rPr>
          <w:rFonts w:ascii="Times New Roman" w:eastAsia="Times New Roman" w:hAnsi="Times New Roman" w:cs="Times New Roman"/>
          <w:sz w:val="28"/>
          <w:szCs w:val="28"/>
          <w:lang w:val="uk-UA" w:eastAsia="ru-RU"/>
        </w:rPr>
        <w:lastRenderedPageBreak/>
        <w:t>2.у разі, якщо у справі однією зі сторін є суд або суддя суду, до підсудності якого віднесена ця справа за загальними правилами, – ухвалою суду вищої інстанції, постановленою без повідомлення сторін (стаття 26);</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r w:rsidRPr="00E106D0">
        <w:rPr>
          <w:rFonts w:ascii="Times New Roman" w:eastAsia="Times New Roman" w:hAnsi="Times New Roman" w:cs="Times New Roman"/>
          <w:b/>
          <w:bCs/>
          <w:iCs/>
          <w:color w:val="222222"/>
          <w:sz w:val="28"/>
          <w:szCs w:val="28"/>
          <w:lang w:val="uk-UA" w:eastAsia="ru-RU"/>
        </w:rPr>
        <w:t xml:space="preserve">2. </w:t>
      </w:r>
      <w:r w:rsidRPr="00E106D0">
        <w:rPr>
          <w:rFonts w:ascii="Times New Roman" w:eastAsia="Times New Roman" w:hAnsi="Times New Roman" w:cs="Times New Roman"/>
          <w:b/>
          <w:bCs/>
          <w:iCs/>
          <w:color w:val="222222"/>
          <w:sz w:val="28"/>
          <w:szCs w:val="28"/>
          <w:lang w:eastAsia="ru-RU"/>
        </w:rPr>
        <w:t>4</w:t>
      </w:r>
      <w:r w:rsidRPr="00E106D0">
        <w:rPr>
          <w:rFonts w:ascii="Times New Roman" w:eastAsia="Times New Roman" w:hAnsi="Times New Roman" w:cs="Times New Roman"/>
          <w:b/>
          <w:bCs/>
          <w:iCs/>
          <w:color w:val="222222"/>
          <w:sz w:val="28"/>
          <w:szCs w:val="28"/>
          <w:lang w:val="uk-UA" w:eastAsia="ru-RU"/>
        </w:rPr>
        <w:t xml:space="preserve"> </w:t>
      </w:r>
      <w:r w:rsidRPr="00E106D0">
        <w:rPr>
          <w:rFonts w:ascii="Times New Roman" w:eastAsia="Times New Roman" w:hAnsi="Times New Roman" w:cs="Times New Roman"/>
          <w:b/>
          <w:bCs/>
          <w:iCs/>
          <w:color w:val="222222"/>
          <w:sz w:val="28"/>
          <w:szCs w:val="28"/>
          <w:lang w:eastAsia="ru-RU"/>
        </w:rPr>
        <w:t xml:space="preserve">Виключна територіальна </w:t>
      </w:r>
      <w:bookmarkStart w:id="27" w:name="n6233"/>
      <w:bookmarkEnd w:id="27"/>
      <w:r w:rsidRPr="00E106D0">
        <w:rPr>
          <w:rFonts w:ascii="Times New Roman" w:eastAsia="Times New Roman" w:hAnsi="Times New Roman" w:cs="Times New Roman"/>
          <w:sz w:val="28"/>
          <w:szCs w:val="28"/>
          <w:lang w:eastAsia="ru-RU"/>
        </w:rPr>
        <w:t>що передбачена статтею 30 ЦПК України та визначає правила, за якими: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106D0">
        <w:rPr>
          <w:rFonts w:ascii="Times New Roman" w:eastAsia="Times New Roman" w:hAnsi="Times New Roman" w:cs="Times New Roman"/>
          <w:color w:val="333333"/>
          <w:sz w:val="28"/>
          <w:szCs w:val="28"/>
          <w:lang w:eastAsia="ru-RU"/>
        </w:rPr>
        <w:t>1. Позови, що виникають із приводу нерухомого майна, пред’являються за місцезнаходженням майна або основної його частини. Якщо пов’язані між собою позовні вимоги пред’явлені одночасно щодо декількох об’єктів нерухомого майна, спір розглядається за місцезнаходженням об’єкта, вартість якого є найвищою.</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8" w:name="n6234"/>
      <w:bookmarkEnd w:id="28"/>
      <w:r w:rsidRPr="00E106D0">
        <w:rPr>
          <w:rFonts w:ascii="Times New Roman" w:eastAsia="Times New Roman" w:hAnsi="Times New Roman" w:cs="Times New Roman"/>
          <w:color w:val="333333"/>
          <w:sz w:val="28"/>
          <w:szCs w:val="28"/>
          <w:lang w:eastAsia="ru-RU"/>
        </w:rPr>
        <w:t>2. Позови про зняття арешту з майна пред’являються за місцезнаходженням цього майна або основної його частини.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29" w:name="n6235"/>
      <w:bookmarkEnd w:id="29"/>
      <w:r w:rsidRPr="00E106D0">
        <w:rPr>
          <w:rFonts w:ascii="Times New Roman" w:eastAsia="Times New Roman" w:hAnsi="Times New Roman" w:cs="Times New Roman"/>
          <w:color w:val="333333"/>
          <w:sz w:val="28"/>
          <w:szCs w:val="28"/>
          <w:lang w:eastAsia="ru-RU"/>
        </w:rPr>
        <w:t>3. Позови кредиторів спадкодавця, що подаються до прийняття спадщини спадкоємцями, пред’являються за місцезнаходженням спадкового майна або основної його частини.</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30" w:name="n6236"/>
      <w:bookmarkEnd w:id="30"/>
      <w:r w:rsidRPr="00E106D0">
        <w:rPr>
          <w:rFonts w:ascii="Times New Roman" w:eastAsia="Times New Roman" w:hAnsi="Times New Roman" w:cs="Times New Roman"/>
          <w:color w:val="333333"/>
          <w:sz w:val="28"/>
          <w:szCs w:val="28"/>
          <w:lang w:eastAsia="ru-RU"/>
        </w:rPr>
        <w:t>4. Позови до перевізників, що виникають з договорів перевезення вантажів, пасажирів, багажу, пошти, пред’являються за місцезнаходженням перевізника.</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bookmarkStart w:id="31" w:name="n6237"/>
      <w:bookmarkEnd w:id="31"/>
      <w:r w:rsidRPr="00E106D0">
        <w:rPr>
          <w:rFonts w:ascii="Times New Roman" w:eastAsia="Times New Roman" w:hAnsi="Times New Roman" w:cs="Times New Roman"/>
          <w:color w:val="333333"/>
          <w:sz w:val="28"/>
          <w:szCs w:val="28"/>
          <w:lang w:eastAsia="ru-RU"/>
        </w:rPr>
        <w:t>5. Справи про арешт судна, що здійснюється для забезпечення морської вимоги, розглядаються судом за місцезнаходженням морського порту України, в якому перебуває судно або до якого прямує, або порту реєстрації судна.</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eastAsia="ru-RU"/>
        </w:rPr>
      </w:pPr>
      <w:bookmarkStart w:id="32" w:name="n6238"/>
      <w:bookmarkEnd w:id="32"/>
      <w:r w:rsidRPr="00E106D0">
        <w:rPr>
          <w:rFonts w:ascii="Times New Roman" w:eastAsia="Times New Roman" w:hAnsi="Times New Roman" w:cs="Times New Roman"/>
          <w:sz w:val="28"/>
          <w:szCs w:val="28"/>
          <w:lang w:eastAsia="ru-RU"/>
        </w:rPr>
        <w:t>6. Зустрічний позов та позов третьої особи, яка заявляє самостійні вимоги щодо предмета спору, незалежно від їх підсудності пред’являються в суді за місцем розгляду первісного позову. Це правило не застосовується, коли відповідно до інших визначених у цій статті правил виключної підсудності такий позов має розглядатися іншим судом, ніж тим, що розглядає первісний позов.</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8"/>
          <w:szCs w:val="28"/>
          <w:lang w:eastAsia="ru-RU"/>
        </w:rPr>
      </w:pPr>
      <w:bookmarkStart w:id="33" w:name="n6239"/>
      <w:bookmarkEnd w:id="33"/>
      <w:r w:rsidRPr="00E106D0">
        <w:rPr>
          <w:rFonts w:ascii="Times New Roman" w:eastAsia="Times New Roman" w:hAnsi="Times New Roman" w:cs="Times New Roman"/>
          <w:sz w:val="28"/>
          <w:szCs w:val="28"/>
          <w:lang w:eastAsia="ru-RU"/>
        </w:rPr>
        <w:t>7. У випадку об’єднання позовних вимог щодо укладання, зміни, розірвання і виконання правочину з вимогами щодо іншого правочину, укладеного для забезпечення основного зобов’язання, спір розглядається судом за місцезнаходженням відповідача, який є стороною основного зобов’язання.</w:t>
      </w:r>
      <w:r w:rsidRPr="00E106D0">
        <w:rPr>
          <w:rFonts w:ascii="Times New Roman" w:eastAsia="Times New Roman" w:hAnsi="Times New Roman" w:cs="Times New Roman"/>
          <w:sz w:val="28"/>
          <w:szCs w:val="28"/>
          <w:vertAlign w:val="superscript"/>
          <w:lang w:eastAsia="ru-RU"/>
        </w:rPr>
        <w:footnoteReference w:id="52"/>
      </w:r>
    </w:p>
    <w:p w:rsidR="00E106D0" w:rsidRPr="00E106D0" w:rsidRDefault="00E106D0" w:rsidP="00E106D0">
      <w:pPr>
        <w:shd w:val="clear" w:color="auto" w:fill="FFFFFF"/>
        <w:spacing w:after="150" w:line="240" w:lineRule="auto"/>
        <w:jc w:val="both"/>
        <w:rPr>
          <w:rFonts w:ascii="Times New Roman" w:eastAsia="Times New Roman" w:hAnsi="Times New Roman" w:cs="Times New Roman"/>
          <w:sz w:val="24"/>
          <w:szCs w:val="24"/>
          <w:lang w:eastAsia="ru-RU"/>
        </w:rPr>
      </w:pPr>
      <w:bookmarkStart w:id="34" w:name="n6240"/>
      <w:bookmarkEnd w:id="34"/>
      <w:r w:rsidRPr="00E106D0">
        <w:rPr>
          <w:rFonts w:ascii="Times New Roman" w:eastAsia="Times New Roman" w:hAnsi="Times New Roman" w:cs="Times New Roman"/>
          <w:sz w:val="28"/>
          <w:szCs w:val="28"/>
          <w:lang w:eastAsia="ru-RU"/>
        </w:rPr>
        <w:t>8. Вимоги щодо реєстрації майна та майнових прав, інших реєстраційних дій розглядаються судом, визначеним за правилами підсудності щодо розгляду спору, похідними від якого є такі вимоги</w:t>
      </w:r>
      <w:r w:rsidRPr="00E106D0">
        <w:rPr>
          <w:rFonts w:ascii="Times New Roman" w:eastAsia="Times New Roman" w:hAnsi="Times New Roman" w:cs="Times New Roman"/>
          <w:sz w:val="24"/>
          <w:szCs w:val="24"/>
          <w:lang w:eastAsia="ru-RU"/>
        </w:rPr>
        <w:t>.</w:t>
      </w:r>
      <w:r w:rsidRPr="00E106D0">
        <w:rPr>
          <w:rFonts w:ascii="Times New Roman" w:eastAsia="Times New Roman" w:hAnsi="Times New Roman" w:cs="Times New Roman"/>
          <w:sz w:val="24"/>
          <w:szCs w:val="24"/>
          <w:vertAlign w:val="superscript"/>
          <w:lang w:eastAsia="ru-RU"/>
        </w:rPr>
        <w:footnoteReference w:id="53"/>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b/>
          <w:iCs/>
          <w:color w:val="000000"/>
          <w:sz w:val="28"/>
          <w:szCs w:val="28"/>
        </w:rPr>
        <w:t>Підсудність у справах, що ускладнені іноземним елементом</w:t>
      </w:r>
      <w:r w:rsidRPr="00E106D0">
        <w:rPr>
          <w:rFonts w:ascii="Times New Roman" w:hAnsi="Times New Roman" w:cs="Times New Roman"/>
          <w:color w:val="000000"/>
          <w:sz w:val="28"/>
          <w:szCs w:val="28"/>
        </w:rPr>
        <w:t>, передба</w:t>
      </w:r>
      <w:r w:rsidRPr="00E106D0">
        <w:rPr>
          <w:rFonts w:ascii="Times New Roman" w:hAnsi="Times New Roman" w:cs="Times New Roman"/>
          <w:color w:val="000000"/>
          <w:sz w:val="28"/>
          <w:szCs w:val="28"/>
        </w:rPr>
        <w:softHyphen/>
        <w:t xml:space="preserve">чена Розділом ХІІ Закону України «Про міжнародне приватне право».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lastRenderedPageBreak/>
        <w:t>У статті 76 Закону України «Про міжнародне приватне право» пере</w:t>
      </w:r>
      <w:r w:rsidRPr="00E106D0">
        <w:rPr>
          <w:rFonts w:ascii="Times New Roman" w:hAnsi="Times New Roman" w:cs="Times New Roman"/>
          <w:color w:val="000000"/>
          <w:sz w:val="28"/>
          <w:szCs w:val="28"/>
        </w:rPr>
        <w:softHyphen/>
        <w:t xml:space="preserve">лічено </w:t>
      </w:r>
      <w:r w:rsidRPr="00E106D0">
        <w:rPr>
          <w:rFonts w:ascii="Times New Roman" w:hAnsi="Times New Roman" w:cs="Times New Roman"/>
          <w:iCs/>
          <w:color w:val="000000"/>
          <w:sz w:val="28"/>
          <w:szCs w:val="28"/>
        </w:rPr>
        <w:t>підстави підсудності справ судам України</w:t>
      </w:r>
      <w:r w:rsidRPr="00E106D0">
        <w:rPr>
          <w:rFonts w:ascii="Times New Roman" w:hAnsi="Times New Roman" w:cs="Times New Roman"/>
          <w:color w:val="000000"/>
          <w:sz w:val="28"/>
          <w:szCs w:val="28"/>
        </w:rPr>
        <w:t xml:space="preserve">: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1) якщо сторони передбачили своєю угодою підсудність справи з іноземним елементом судам України, крім випадків виключної підсуд</w:t>
      </w:r>
      <w:r w:rsidRPr="00E106D0">
        <w:rPr>
          <w:rFonts w:ascii="Times New Roman" w:hAnsi="Times New Roman" w:cs="Times New Roman"/>
          <w:color w:val="000000"/>
          <w:sz w:val="28"/>
          <w:szCs w:val="28"/>
        </w:rPr>
        <w:softHyphen/>
        <w:t xml:space="preserve">ності (стаття 77);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2) якщо на території України відповідач у справі має місце прожи</w:t>
      </w:r>
      <w:r w:rsidRPr="00E106D0">
        <w:rPr>
          <w:rFonts w:ascii="Times New Roman" w:hAnsi="Times New Roman" w:cs="Times New Roman"/>
          <w:color w:val="000000"/>
          <w:sz w:val="28"/>
          <w:szCs w:val="28"/>
        </w:rPr>
        <w:softHyphen/>
        <w:t xml:space="preserve">вання або місцезнаходження, або рухоме чи нерухоме майно, на яке можна накласти стягнення, або знаходиться філія або представництво іноземної юридичної особи – відповідача;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3) у справах про відшкодування шкоди, якщо її було завдано на те</w:t>
      </w:r>
      <w:r w:rsidRPr="00E106D0">
        <w:rPr>
          <w:rFonts w:ascii="Times New Roman" w:hAnsi="Times New Roman" w:cs="Times New Roman"/>
          <w:color w:val="000000"/>
          <w:sz w:val="28"/>
          <w:szCs w:val="28"/>
        </w:rPr>
        <w:softHyphen/>
        <w:t xml:space="preserve">риторії України;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4) якщо у справі про сплату аліментів або про встановлення батьків</w:t>
      </w:r>
      <w:r w:rsidRPr="00E106D0">
        <w:rPr>
          <w:rFonts w:ascii="Times New Roman" w:hAnsi="Times New Roman" w:cs="Times New Roman"/>
          <w:color w:val="000000"/>
          <w:sz w:val="28"/>
          <w:szCs w:val="28"/>
        </w:rPr>
        <w:softHyphen/>
        <w:t xml:space="preserve">ства позивач має місце проживання в Україні;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5) якщо у справі про відшкодування шкоди позивач – фізична особа має місце проживання в Україні або юридична особа – відповідач – міс</w:t>
      </w:r>
      <w:r w:rsidRPr="00E106D0">
        <w:rPr>
          <w:rFonts w:ascii="Times New Roman" w:hAnsi="Times New Roman" w:cs="Times New Roman"/>
          <w:color w:val="000000"/>
          <w:sz w:val="28"/>
          <w:szCs w:val="28"/>
        </w:rPr>
        <w:softHyphen/>
        <w:t xml:space="preserve">цезнаходження в Україні;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6) якщо у справі про спадщину спадкодавець у момент смерті був громадянином України або мав в Україні останнє місце проживання;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7) дія або подія, що стала підставою для подання позову, мала місце на території України;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8) якщо у справі про визнання безвісно відсутнім або оголошення по</w:t>
      </w:r>
      <w:r w:rsidRPr="00E106D0">
        <w:rPr>
          <w:rFonts w:ascii="Times New Roman" w:hAnsi="Times New Roman" w:cs="Times New Roman"/>
          <w:color w:val="000000"/>
          <w:sz w:val="28"/>
          <w:szCs w:val="28"/>
        </w:rPr>
        <w:softHyphen/>
        <w:t xml:space="preserve">мерлим особа мала останнє відоме місце проживання на території України;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9) якщо справа окремого провадження стосується особистого статусу або дієздатності громадянина України;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10) якщо справа проти громадянина України, який за кордоном діє як дипломатичний агент або з інших підстав має імунітет від місцевої юрисдикції, відповідно до міжнародного договору не може бути пору</w:t>
      </w:r>
      <w:r w:rsidRPr="00E106D0">
        <w:rPr>
          <w:rFonts w:ascii="Times New Roman" w:hAnsi="Times New Roman" w:cs="Times New Roman"/>
          <w:color w:val="000000"/>
          <w:sz w:val="28"/>
          <w:szCs w:val="28"/>
        </w:rPr>
        <w:softHyphen/>
        <w:t xml:space="preserve">шена за кордоном;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11) якщо у справі про банкрутство боржник має місце основних ін</w:t>
      </w:r>
      <w:r w:rsidRPr="00E106D0">
        <w:rPr>
          <w:rFonts w:ascii="Times New Roman" w:hAnsi="Times New Roman" w:cs="Times New Roman"/>
          <w:color w:val="000000"/>
          <w:sz w:val="28"/>
          <w:szCs w:val="28"/>
        </w:rPr>
        <w:softHyphen/>
        <w:t xml:space="preserve">тересів або основної підприємницької діяльності на території України;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12) в інших випадках, визначених законом України та міжнародним договором України. </w:t>
      </w:r>
    </w:p>
    <w:p w:rsidR="00E106D0" w:rsidRPr="00E106D0" w:rsidRDefault="00E106D0" w:rsidP="00E106D0">
      <w:pPr>
        <w:autoSpaceDE w:val="0"/>
        <w:autoSpaceDN w:val="0"/>
        <w:adjustRightInd w:val="0"/>
        <w:spacing w:after="0" w:line="201" w:lineRule="atLeast"/>
        <w:jc w:val="both"/>
        <w:rPr>
          <w:rFonts w:ascii="NewtonC" w:hAnsi="NewtonC" w:cs="NewtonC"/>
          <w:color w:val="000000"/>
          <w:sz w:val="24"/>
          <w:szCs w:val="24"/>
        </w:rPr>
      </w:pPr>
      <w:r w:rsidRPr="00E106D0">
        <w:rPr>
          <w:rFonts w:ascii="Times New Roman" w:hAnsi="Times New Roman" w:cs="Times New Roman"/>
          <w:color w:val="000000"/>
          <w:sz w:val="28"/>
          <w:szCs w:val="28"/>
        </w:rPr>
        <w:t>Законом України</w:t>
      </w:r>
      <w:r w:rsidRPr="00E106D0">
        <w:rPr>
          <w:rFonts w:ascii="NewtonC" w:hAnsi="NewtonC"/>
          <w:color w:val="000000"/>
          <w:sz w:val="28"/>
          <w:szCs w:val="28"/>
        </w:rPr>
        <w:t xml:space="preserve"> </w:t>
      </w:r>
      <w:r w:rsidRPr="00E106D0">
        <w:rPr>
          <w:rFonts w:ascii="NewtonC" w:hAnsi="NewtonC" w:cs="NewtonC"/>
          <w:color w:val="000000"/>
          <w:sz w:val="20"/>
          <w:szCs w:val="20"/>
        </w:rPr>
        <w:t>«</w:t>
      </w:r>
      <w:r w:rsidRPr="00E106D0">
        <w:rPr>
          <w:rFonts w:ascii="NewtonC" w:hAnsi="NewtonC" w:cs="NewtonC"/>
          <w:color w:val="000000"/>
          <w:sz w:val="28"/>
          <w:szCs w:val="28"/>
        </w:rPr>
        <w:t>Про міжнародне приватне право» передбачено та</w:t>
      </w:r>
      <w:r w:rsidRPr="00E106D0">
        <w:rPr>
          <w:rFonts w:ascii="NewtonC" w:hAnsi="NewtonC" w:cs="NewtonC"/>
          <w:color w:val="000000"/>
          <w:sz w:val="28"/>
          <w:szCs w:val="28"/>
        </w:rPr>
        <w:softHyphen/>
        <w:t xml:space="preserve">кож правила щодо </w:t>
      </w:r>
      <w:r w:rsidRPr="00E106D0">
        <w:rPr>
          <w:rFonts w:ascii="NewtonC" w:hAnsi="NewtonC" w:cs="NewtonC"/>
          <w:iCs/>
          <w:color w:val="000000"/>
          <w:sz w:val="28"/>
          <w:szCs w:val="28"/>
        </w:rPr>
        <w:t>виключної підсудністі судам України</w:t>
      </w:r>
      <w:r w:rsidRPr="00E106D0">
        <w:rPr>
          <w:rFonts w:ascii="NewtonC" w:hAnsi="NewtonC" w:cs="NewtonC"/>
          <w:i/>
          <w:iCs/>
          <w:color w:val="000000"/>
          <w:sz w:val="28"/>
          <w:szCs w:val="28"/>
        </w:rPr>
        <w:t xml:space="preserve"> </w:t>
      </w:r>
      <w:r w:rsidRPr="00E106D0">
        <w:rPr>
          <w:rFonts w:ascii="NewtonC" w:hAnsi="NewtonC" w:cs="NewtonC"/>
          <w:color w:val="000000"/>
          <w:sz w:val="28"/>
          <w:szCs w:val="28"/>
        </w:rPr>
        <w:t>таких категорій справ з іноземним елементом:</w:t>
      </w:r>
      <w:r w:rsidRPr="00E106D0">
        <w:rPr>
          <w:rFonts w:ascii="NewtonC" w:hAnsi="NewtonC" w:cs="NewtonC"/>
          <w:color w:val="000000"/>
          <w:sz w:val="24"/>
          <w:szCs w:val="24"/>
        </w:rPr>
        <w:t xml:space="preserve">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1) якщо нерухоме майно, щодо якого виник спір, знаходиться на те</w:t>
      </w:r>
      <w:r w:rsidRPr="00E106D0">
        <w:rPr>
          <w:rFonts w:ascii="Times New Roman" w:hAnsi="Times New Roman" w:cs="Times New Roman"/>
          <w:color w:val="000000"/>
          <w:sz w:val="28"/>
          <w:szCs w:val="28"/>
        </w:rPr>
        <w:softHyphen/>
        <w:t>риторії України, крім справ, що стосуються укладення, зміни, розірван</w:t>
      </w:r>
      <w:r w:rsidRPr="00E106D0">
        <w:rPr>
          <w:rFonts w:ascii="Times New Roman" w:hAnsi="Times New Roman" w:cs="Times New Roman"/>
          <w:color w:val="000000"/>
          <w:sz w:val="28"/>
          <w:szCs w:val="28"/>
        </w:rPr>
        <w:softHyphen/>
        <w:t>ня та виконання договорів у рамках державно-приватного партнерства, укладених Кабінетом Міністрів України, згідно з якими нерухоме майно є об’єктом такого партнерства, а спір не стосується виникнення, припи</w:t>
      </w:r>
      <w:r w:rsidRPr="00E106D0">
        <w:rPr>
          <w:rFonts w:ascii="Times New Roman" w:hAnsi="Times New Roman" w:cs="Times New Roman"/>
          <w:color w:val="000000"/>
          <w:sz w:val="28"/>
          <w:szCs w:val="28"/>
        </w:rPr>
        <w:softHyphen/>
        <w:t xml:space="preserve">нення та реєстрації речових прав на такий об’єкт;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2) якщо у справі, яка стосується правовідносин між дітьми та батька</w:t>
      </w:r>
      <w:r w:rsidRPr="00E106D0">
        <w:rPr>
          <w:rFonts w:ascii="Times New Roman" w:hAnsi="Times New Roman" w:cs="Times New Roman"/>
          <w:color w:val="000000"/>
          <w:sz w:val="28"/>
          <w:szCs w:val="28"/>
        </w:rPr>
        <w:softHyphen/>
        <w:t xml:space="preserve">ми, обидві сторони мають місце проживання в Україні;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3) якщо у справі про спадщину спадкодавець – громадянин України і мав в ній місце проживання;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lastRenderedPageBreak/>
        <w:t>4) якщо спір пов’язаний з оформленням права інтелектуальної влас</w:t>
      </w:r>
      <w:r w:rsidRPr="00E106D0">
        <w:rPr>
          <w:rFonts w:ascii="Times New Roman" w:hAnsi="Times New Roman" w:cs="Times New Roman"/>
          <w:color w:val="000000"/>
          <w:sz w:val="28"/>
          <w:szCs w:val="28"/>
        </w:rPr>
        <w:softHyphen/>
        <w:t xml:space="preserve">ності, яке потребує реєстрації чи видачі свідоцтва (патенту) в Україні;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5) якщо спір пов’язаний з реєстрацією або ліквідацією на території України іноземних юридичних осіб, фізичних осіб – підприємців;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6) якщо спір стосується дійсності записів у державному реєстрі, ка</w:t>
      </w:r>
      <w:r w:rsidRPr="00E106D0">
        <w:rPr>
          <w:rFonts w:ascii="Times New Roman" w:hAnsi="Times New Roman" w:cs="Times New Roman"/>
          <w:color w:val="000000"/>
          <w:sz w:val="28"/>
          <w:szCs w:val="28"/>
        </w:rPr>
        <w:softHyphen/>
        <w:t xml:space="preserve">дастрі України;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7) якщо у справах про банкрутство боржник був створений відповід</w:t>
      </w:r>
      <w:r w:rsidRPr="00E106D0">
        <w:rPr>
          <w:rFonts w:ascii="Times New Roman" w:hAnsi="Times New Roman" w:cs="Times New Roman"/>
          <w:color w:val="000000"/>
          <w:sz w:val="28"/>
          <w:szCs w:val="28"/>
        </w:rPr>
        <w:softHyphen/>
        <w:t xml:space="preserve">но до законодавства України;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 xml:space="preserve">8) якщо справа стосується випуску або знищення цінних паперів, оформлених в Україні; </w:t>
      </w:r>
    </w:p>
    <w:p w:rsidR="00E106D0" w:rsidRPr="00E106D0" w:rsidRDefault="00E106D0" w:rsidP="00E106D0">
      <w:pPr>
        <w:autoSpaceDE w:val="0"/>
        <w:autoSpaceDN w:val="0"/>
        <w:adjustRightInd w:val="0"/>
        <w:spacing w:after="0" w:line="201" w:lineRule="atLeast"/>
        <w:jc w:val="both"/>
        <w:rPr>
          <w:rFonts w:ascii="Times New Roman" w:hAnsi="Times New Roman" w:cs="Times New Roman"/>
          <w:color w:val="000000"/>
          <w:sz w:val="28"/>
          <w:szCs w:val="28"/>
        </w:rPr>
      </w:pPr>
      <w:r w:rsidRPr="00E106D0">
        <w:rPr>
          <w:rFonts w:ascii="Times New Roman" w:hAnsi="Times New Roman" w:cs="Times New Roman"/>
          <w:color w:val="000000"/>
          <w:sz w:val="28"/>
          <w:szCs w:val="28"/>
        </w:rPr>
        <w:t>9) справи, що стосуються усиновлення, яке було здійснено або здій</w:t>
      </w:r>
      <w:r w:rsidRPr="00E106D0">
        <w:rPr>
          <w:rFonts w:ascii="Times New Roman" w:hAnsi="Times New Roman" w:cs="Times New Roman"/>
          <w:color w:val="000000"/>
          <w:sz w:val="28"/>
          <w:szCs w:val="28"/>
        </w:rPr>
        <w:softHyphen/>
        <w:t xml:space="preserve">снюється на території України; </w:t>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106D0">
        <w:rPr>
          <w:rFonts w:ascii="Times New Roman" w:eastAsia="Times New Roman" w:hAnsi="Times New Roman" w:cs="Times New Roman"/>
          <w:color w:val="000000"/>
          <w:sz w:val="28"/>
          <w:szCs w:val="28"/>
          <w:lang w:eastAsia="ru-RU"/>
        </w:rPr>
        <w:t>10) в інших випадках, визначених законами України.</w:t>
      </w:r>
      <w:r w:rsidRPr="00E106D0">
        <w:rPr>
          <w:rFonts w:ascii="Times New Roman" w:eastAsia="Times New Roman" w:hAnsi="Times New Roman" w:cs="Times New Roman"/>
          <w:color w:val="000000"/>
          <w:sz w:val="28"/>
          <w:szCs w:val="28"/>
          <w:vertAlign w:val="superscript"/>
          <w:lang w:eastAsia="ru-RU"/>
        </w:rPr>
        <w:footnoteReference w:id="54"/>
      </w:r>
    </w:p>
    <w:p w:rsidR="00E106D0" w:rsidRPr="00E106D0" w:rsidRDefault="00E106D0" w:rsidP="00E106D0">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106D0">
        <w:rPr>
          <w:rFonts w:ascii="Times New Roman" w:eastAsia="Times New Roman" w:hAnsi="Times New Roman" w:cs="NewtonC"/>
          <w:b/>
          <w:bCs/>
          <w:iCs/>
          <w:color w:val="000000"/>
          <w:sz w:val="28"/>
          <w:szCs w:val="28"/>
          <w:lang w:eastAsia="ru-RU"/>
        </w:rPr>
        <w:t>Порядок визначення підсудності у справі з іноземним елементом</w:t>
      </w:r>
      <w:r w:rsidRPr="00E106D0">
        <w:rPr>
          <w:rFonts w:ascii="Times New Roman" w:eastAsia="Times New Roman" w:hAnsi="Times New Roman" w:cs="NewtonC"/>
          <w:b/>
          <w:bCs/>
          <w:i/>
          <w:iCs/>
          <w:color w:val="000000"/>
          <w:sz w:val="28"/>
          <w:szCs w:val="28"/>
          <w:lang w:eastAsia="ru-RU"/>
        </w:rPr>
        <w:t xml:space="preserve"> </w:t>
      </w:r>
      <w:r w:rsidRPr="00E106D0">
        <w:rPr>
          <w:rFonts w:ascii="Times New Roman" w:eastAsia="Times New Roman" w:hAnsi="Times New Roman" w:cs="NewtonC"/>
          <w:color w:val="000000"/>
          <w:sz w:val="28"/>
          <w:szCs w:val="28"/>
          <w:lang w:eastAsia="ru-RU"/>
        </w:rPr>
        <w:t>теж відрізняється від загального. За загальним правилом відповід</w:t>
      </w:r>
      <w:r w:rsidRPr="00E106D0">
        <w:rPr>
          <w:rFonts w:ascii="Times New Roman" w:eastAsia="Times New Roman" w:hAnsi="Times New Roman" w:cs="NewtonC"/>
          <w:color w:val="000000"/>
          <w:sz w:val="28"/>
          <w:szCs w:val="28"/>
          <w:lang w:eastAsia="ru-RU"/>
        </w:rPr>
        <w:softHyphen/>
        <w:t>но до статті 75 судам України підсудність справи з іноземним еле</w:t>
      </w:r>
      <w:r w:rsidRPr="00E106D0">
        <w:rPr>
          <w:rFonts w:ascii="Times New Roman" w:eastAsia="Times New Roman" w:hAnsi="Times New Roman" w:cs="NewtonC"/>
          <w:color w:val="000000"/>
          <w:sz w:val="28"/>
          <w:szCs w:val="28"/>
          <w:lang w:eastAsia="ru-RU"/>
        </w:rPr>
        <w:softHyphen/>
        <w:t>ментом визначається на момент відкриття провадження у справі, незважаючи на те, що в ході провадження у справі підстави для та</w:t>
      </w:r>
      <w:r w:rsidRPr="00E106D0">
        <w:rPr>
          <w:rFonts w:ascii="Times New Roman" w:eastAsia="Times New Roman" w:hAnsi="Times New Roman" w:cs="NewtonC"/>
          <w:color w:val="000000"/>
          <w:sz w:val="28"/>
          <w:szCs w:val="28"/>
          <w:lang w:eastAsia="ru-RU"/>
        </w:rPr>
        <w:softHyphen/>
        <w:t>кої підсудності відпали або змінилися, крім випадків, передбачених у статті 76. Суд відмовляє у відкритті провадження у справі, якщо у суді чи іншому юрисдикційному органі іноземної держави є справа із спору між тими самими сторонами, про той самий предмет і з тих самих підстав.</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b/>
          <w:sz w:val="28"/>
          <w:szCs w:val="28"/>
          <w:lang w:val="uk-UA" w:eastAsia="ru-RU"/>
        </w:rPr>
      </w:pPr>
      <w:r w:rsidRPr="00E106D0">
        <w:rPr>
          <w:rFonts w:ascii="Times New Roman" w:eastAsiaTheme="minorEastAsia" w:hAnsi="Times New Roman" w:cs="Times New Roman"/>
          <w:b/>
          <w:sz w:val="28"/>
          <w:szCs w:val="28"/>
          <w:lang w:eastAsia="ru-RU"/>
        </w:rPr>
        <w:t xml:space="preserve">Правила передачі справи з одного суду до іншого включають в себе такі підстави: </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val="uk-UA" w:eastAsia="ru-RU"/>
        </w:rPr>
        <w:t xml:space="preserve">1) справа належить до територіальної юрисдикції (підсудності) іншого суду; </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val="uk-UA" w:eastAsia="ru-RU"/>
        </w:rPr>
        <w:t>2) після задоволення відводів (самовідводів) чи з інших підстав неможливо утворити новий склад суду для розгляду справи;</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3) ліквідовано або з визначених законом підстав припинено роботу суду, який розглядав справу. </w:t>
      </w:r>
      <w:r w:rsidRPr="00E106D0">
        <w:rPr>
          <w:rFonts w:ascii="Times New Roman" w:eastAsiaTheme="minorEastAsia" w:hAnsi="Times New Roman" w:cs="Times New Roman"/>
          <w:sz w:val="28"/>
          <w:szCs w:val="28"/>
          <w:vertAlign w:val="superscript"/>
          <w:lang w:eastAsia="ru-RU"/>
        </w:rPr>
        <w:footnoteReference w:id="55"/>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b/>
          <w:sz w:val="28"/>
          <w:szCs w:val="28"/>
          <w:u w:val="single"/>
          <w:lang w:val="uk-UA" w:eastAsia="ru-RU"/>
        </w:rPr>
      </w:pPr>
      <w:r w:rsidRPr="00E106D0">
        <w:rPr>
          <w:rFonts w:ascii="Times New Roman" w:eastAsiaTheme="minorEastAsia" w:hAnsi="Times New Roman" w:cs="Times New Roman"/>
          <w:b/>
          <w:sz w:val="28"/>
          <w:szCs w:val="28"/>
          <w:u w:val="single"/>
          <w:lang w:eastAsia="ru-RU"/>
        </w:rPr>
        <w:t xml:space="preserve">Порядок передачі справи з одного суду до іншого: </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 якщо справа, прийнята судом до свого провадження з додержанням правил підсудності, вона повинна бути ним розглянута і в тому випадку, коли в процесі розгляду справи вона стала підсудною іншому суду; у такому разі передача справи на розгляд іншого суду здійснюється на підставі ухвали суду не пізніше п’яти днів після закінчення строку на її оскарження, а в разі подання скарги – не пізніше п’яти днів після залишення її без задоволення;</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lastRenderedPageBreak/>
        <w:t xml:space="preserve"> • виняток становлять випадки, коли внаслідок змін у складі відповідачів справа належить до виключної підсудності іншого суду; у такому разі передача справи здійснюється на підставі розпорядження голови суду на розгляд суду, найбільш територіально наближеного до цього суду; </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 у разі ліквідації або припинення роботи суду справи, що перебували у його провадженні, невідкладно передаються до суду, визначеного відповідним законом або рішенням про припинення роботи суду, а якщо такий суд не визначено – до суду, що найбільш територіально наближений до суду, який ліквідовано або роботу якого припинено;</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 xml:space="preserve"> • справа, у якій однією зі сторін є суд, до підсудності якого віднесена ця справа за загальними правилами, або суддя цього суду, не пізніше п’яти днів із дня надходження позовної заяви передається на підставі розпорядження голови суду до суду вищої інстанції для визначення підсудності;</w:t>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 xml:space="preserve"> • спори між судами про підсудність не допускаються, а справа, передана з одного суду до іншого в порядку, встановленому ЦПК, повинна бути прийнята до провадження судом, якому вона надіслана. Зміни торкнулися не тільки інстанційності, але й територіальності судової системи.</w:t>
      </w:r>
      <w:r w:rsidRPr="00E106D0">
        <w:rPr>
          <w:rFonts w:ascii="Times New Roman" w:eastAsiaTheme="minorEastAsia" w:hAnsi="Times New Roman" w:cs="Times New Roman"/>
          <w:sz w:val="28"/>
          <w:szCs w:val="28"/>
          <w:vertAlign w:val="superscript"/>
          <w:lang w:eastAsia="ru-RU"/>
        </w:rPr>
        <w:footnoteReference w:id="56"/>
      </w:r>
    </w:p>
    <w:p w:rsidR="00E106D0" w:rsidRPr="00E106D0" w:rsidRDefault="00E106D0" w:rsidP="00E106D0">
      <w:pPr>
        <w:shd w:val="clear" w:color="auto" w:fill="FFFFFF"/>
        <w:spacing w:after="150" w:line="240" w:lineRule="auto"/>
        <w:jc w:val="both"/>
        <w:rPr>
          <w:rFonts w:ascii="Times New Roman" w:eastAsiaTheme="minorEastAsia" w:hAnsi="Times New Roman" w:cs="Times New Roman"/>
          <w:sz w:val="28"/>
          <w:szCs w:val="28"/>
          <w:lang w:val="uk-UA" w:eastAsia="ru-RU"/>
        </w:rPr>
      </w:pPr>
      <w:r w:rsidRPr="00E106D0">
        <w:rPr>
          <w:rFonts w:ascii="Times New Roman" w:eastAsiaTheme="minorEastAsia" w:hAnsi="Times New Roman" w:cs="Times New Roman"/>
          <w:sz w:val="28"/>
          <w:szCs w:val="28"/>
          <w:lang w:eastAsia="ru-RU"/>
        </w:rPr>
        <w:t xml:space="preserve"> В Україні станом на момент ухвалення цього Закону функціонувало 117 районних судів загальної юрисдикції та 27 апеляційних судів. Відповідно до Прикінцевих положень районні, міжрайонні, районні у містах, міські, міськрайонні суди продовжують (продовжували) здійснювати свої повноваження тільки до утворення та початку діяльності місцевого окружного суду, юрисдикція якого розповсюджується на відповідну територію, а апеляційні суди продовжують здійснювати свої</w:t>
      </w:r>
      <w:r w:rsidRPr="00E106D0">
        <w:rPr>
          <w:rFonts w:ascii="Times New Roman" w:eastAsiaTheme="minorEastAsia" w:hAnsi="Times New Roman" w:cs="Times New Roman"/>
          <w:sz w:val="28"/>
          <w:szCs w:val="28"/>
          <w:lang w:val="uk-UA" w:eastAsia="ru-RU"/>
        </w:rPr>
        <w:t xml:space="preserve"> </w:t>
      </w:r>
      <w:r w:rsidRPr="00E106D0">
        <w:rPr>
          <w:rFonts w:ascii="Times New Roman" w:eastAsiaTheme="minorEastAsia" w:hAnsi="Times New Roman" w:cs="Times New Roman"/>
          <w:sz w:val="28"/>
          <w:szCs w:val="28"/>
          <w:lang w:eastAsia="ru-RU"/>
        </w:rPr>
        <w:t xml:space="preserve">повноваження до утворення апеляційних судів у відповідних апеляційних округах та початку їх роботи не пізніше трьох років з дня набрання чинності Законом «Про судоустрій та статус суддів». Впродовж 2017-2018 рр. відповідно до Указу Президента України № 449/2017 від 29 грудня 2017 р. «Про ліквідацію та утворення місцевих загальних судів» було ліквідовано 117 районних судів та утворено 50 окружних місцевих судів в Україні, серед яких шість в місті Києві: Перший окружний суд міста Києва – у Деснянському та Дніпровському районах міста Києва, Другий окружний суд міста Києва – у Дарницькому районі міста Києва, Третій окружний суд міста Києва – у Голосіївському та Печерському районах міста Києва, Четвертий окружний суд міста Києва – у Святошинському та Солом'янському районах міста Києва, П'ятий окружний суд міста Києва – у Шевченківському районі міста Києва, Шостий окружний суд міста Києва – в Оболонському та Подільському районах міста Києва. Відповідно до Указу Президента України № 452/2017 від 29 грудня 2017 р. «Про ліквідацію апеляційних судів та утворення </w:t>
      </w:r>
      <w:r w:rsidRPr="00E106D0">
        <w:rPr>
          <w:rFonts w:ascii="Times New Roman" w:eastAsiaTheme="minorEastAsia" w:hAnsi="Times New Roman" w:cs="Times New Roman"/>
          <w:sz w:val="28"/>
          <w:szCs w:val="28"/>
          <w:lang w:eastAsia="ru-RU"/>
        </w:rPr>
        <w:lastRenderedPageBreak/>
        <w:t>апеляційних судів в апеляційних округах» було ліквідовано 27 апеляційних судів та утворено 26 нових апеляційних судів в Україні.</w:t>
      </w:r>
      <w:r w:rsidRPr="00E106D0">
        <w:rPr>
          <w:rFonts w:ascii="Times New Roman" w:eastAsiaTheme="minorEastAsia" w:hAnsi="Times New Roman" w:cs="Times New Roman"/>
          <w:sz w:val="28"/>
          <w:szCs w:val="28"/>
          <w:vertAlign w:val="superscript"/>
          <w:lang w:eastAsia="ru-RU"/>
        </w:rPr>
        <w:footnoteReference w:id="57"/>
      </w: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val="uk-UA" w:eastAsia="ru-RU"/>
        </w:rPr>
      </w:pPr>
      <w:bookmarkStart w:id="35" w:name="n6244"/>
      <w:bookmarkStart w:id="36" w:name="n6246"/>
      <w:bookmarkStart w:id="37" w:name="n6247"/>
      <w:bookmarkStart w:id="38" w:name="n6248"/>
      <w:bookmarkStart w:id="39" w:name="n6251"/>
      <w:bookmarkStart w:id="40" w:name="n6252"/>
      <w:bookmarkEnd w:id="35"/>
      <w:bookmarkEnd w:id="36"/>
      <w:bookmarkEnd w:id="37"/>
      <w:bookmarkEnd w:id="38"/>
      <w:bookmarkEnd w:id="39"/>
      <w:bookmarkEnd w:id="40"/>
      <w:r w:rsidRPr="00E106D0">
        <w:rPr>
          <w:rFonts w:ascii="Times New Roman" w:eastAsia="Times New Roman" w:hAnsi="Times New Roman" w:cs="Times New Roman"/>
          <w:b/>
          <w:sz w:val="28"/>
          <w:szCs w:val="28"/>
          <w:lang w:eastAsia="ru-RU"/>
        </w:rPr>
        <w:t xml:space="preserve">ВИСНОВОК З </w:t>
      </w:r>
      <w:r w:rsidRPr="00E106D0">
        <w:rPr>
          <w:rFonts w:ascii="Times New Roman" w:eastAsia="Times New Roman" w:hAnsi="Times New Roman" w:cs="Times New Roman"/>
          <w:b/>
          <w:sz w:val="28"/>
          <w:szCs w:val="28"/>
          <w:lang w:val="uk-UA" w:eastAsia="ru-RU"/>
        </w:rPr>
        <w:t xml:space="preserve">ДРУГОГО </w:t>
      </w:r>
      <w:r w:rsidRPr="00E106D0">
        <w:rPr>
          <w:rFonts w:ascii="Times New Roman" w:eastAsia="Times New Roman" w:hAnsi="Times New Roman" w:cs="Times New Roman"/>
          <w:b/>
          <w:sz w:val="28"/>
          <w:szCs w:val="28"/>
          <w:lang w:eastAsia="ru-RU"/>
        </w:rPr>
        <w:t xml:space="preserve"> ПИТАННЯ ЛЕКЦІЇ:</w:t>
      </w: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spacing w:before="100" w:beforeAutospacing="1" w:after="100" w:afterAutospacing="1" w:line="240" w:lineRule="auto"/>
        <w:jc w:val="both"/>
        <w:rPr>
          <w:rFonts w:ascii="Times New Roman" w:eastAsia="Times New Roman" w:hAnsi="Times New Roman" w:cs="Times New Roman"/>
          <w:color w:val="222222"/>
          <w:sz w:val="28"/>
          <w:szCs w:val="28"/>
          <w:lang w:eastAsia="ru-RU"/>
        </w:rPr>
      </w:pPr>
      <w:r w:rsidRPr="00E106D0">
        <w:rPr>
          <w:rFonts w:ascii="Times New Roman" w:eastAsia="Times New Roman" w:hAnsi="Times New Roman" w:cs="Times New Roman"/>
          <w:color w:val="222222"/>
          <w:sz w:val="28"/>
          <w:szCs w:val="28"/>
          <w:lang w:eastAsia="ru-RU"/>
        </w:rPr>
        <w:t>Захист суб'єктивних громадських прав та охоронюваних інтересів здійснюється в передбаченому законом порядку, тобто шляхом застосування належної форми, засобів та способів захисту. Під формою захисту слід розуміти комплекс внутрішніх узгоджувальних організаційних заходів із захисту суб'єктивних прав та охоронюваних інтересів</w:t>
      </w:r>
      <w:r w:rsidRPr="00E106D0">
        <w:rPr>
          <w:rFonts w:ascii="Times New Roman" w:eastAsia="Times New Roman" w:hAnsi="Times New Roman" w:cs="Times New Roman"/>
          <w:color w:val="222222"/>
          <w:sz w:val="28"/>
          <w:szCs w:val="28"/>
          <w:lang w:val="uk-UA" w:eastAsia="ru-RU"/>
        </w:rPr>
        <w:t>.</w:t>
      </w:r>
      <w:r w:rsidRPr="00E106D0">
        <w:rPr>
          <w:rFonts w:ascii="Times New Roman" w:eastAsia="Times New Roman" w:hAnsi="Times New Roman" w:cs="Times New Roman"/>
          <w:color w:val="222222"/>
          <w:sz w:val="28"/>
          <w:szCs w:val="28"/>
          <w:lang w:eastAsia="ru-RU"/>
        </w:rPr>
        <w:t>У правовій літературі виділяють 2 основні форми захисту — юрисдикційну та неюрисдикційну.Юрисдикцій на форма захисту — це діяльність уповноважених державою органів із захисту порушених або оспорюваних суб'єктивних прав. її суть полягає в тому, що особа, права та законні інтереси якої порушені неправомірними діями, звертається за захистом до державних чи інших органів (суду, третейського суду, вищестоячої інстанції), які уповноважені вживати необхідних заходів для відновлення порушеного права та покарання правопорушника. Одночасно слід пам'ятати, що ідея гарантованого здійснення прав, можливість їхнього відновлення саме за допомогою судового захисту додає праву судового захисту пріоритету порівняно з іншими формами захисту, які були розвинуті і закріплені в ЦК інших законах України.</w:t>
      </w: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eastAsia="ru-RU"/>
        </w:rPr>
      </w:pP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val="uk-UA" w:eastAsia="ru-RU"/>
        </w:rPr>
      </w:pPr>
    </w:p>
    <w:p w:rsidR="00E106D0" w:rsidRPr="00E106D0" w:rsidRDefault="00E106D0" w:rsidP="00E106D0">
      <w:pPr>
        <w:tabs>
          <w:tab w:val="left" w:pos="0"/>
        </w:tabs>
        <w:spacing w:after="0" w:line="240" w:lineRule="auto"/>
        <w:jc w:val="center"/>
        <w:rPr>
          <w:rFonts w:ascii="Times New Roman" w:eastAsia="Times New Roman" w:hAnsi="Times New Roman" w:cs="Times New Roman"/>
          <w:b/>
          <w:sz w:val="28"/>
          <w:szCs w:val="28"/>
          <w:lang w:eastAsia="ru-RU"/>
        </w:rPr>
      </w:pPr>
      <w:r w:rsidRPr="00E106D0">
        <w:rPr>
          <w:rFonts w:ascii="Times New Roman" w:eastAsia="Times New Roman" w:hAnsi="Times New Roman" w:cs="Times New Roman"/>
          <w:b/>
          <w:sz w:val="28"/>
          <w:szCs w:val="28"/>
          <w:lang w:eastAsia="ru-RU"/>
        </w:rPr>
        <w:t>ВИСНОВКИ З ТЕМИ:</w:t>
      </w:r>
    </w:p>
    <w:p w:rsidR="00E106D0" w:rsidRPr="00E106D0" w:rsidRDefault="00E106D0" w:rsidP="00E106D0">
      <w:pPr>
        <w:spacing w:after="120" w:line="360" w:lineRule="atLeast"/>
        <w:jc w:val="both"/>
        <w:textAlignment w:val="baseline"/>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Цивільна юрисдикція суду визначається колом цивільних справ, які ним можуть бути розглянуті і вирішені</w:t>
      </w:r>
      <w:r w:rsidRPr="00E106D0">
        <w:rPr>
          <w:rFonts w:ascii="Arial" w:eastAsia="Times New Roman" w:hAnsi="Arial" w:cs="Arial"/>
          <w:sz w:val="24"/>
          <w:szCs w:val="24"/>
          <w:lang w:eastAsia="ru-RU"/>
        </w:rPr>
        <w:t xml:space="preserve">. </w:t>
      </w:r>
      <w:r w:rsidRPr="00E106D0">
        <w:rPr>
          <w:rFonts w:ascii="Times New Roman" w:eastAsia="Times New Roman" w:hAnsi="Times New Roman" w:cs="Times New Roman"/>
          <w:sz w:val="28"/>
          <w:szCs w:val="28"/>
          <w:lang w:eastAsia="ru-RU"/>
        </w:rPr>
        <w:t>Цивільна юрисдикція суду є обов'язковою умовою правосуддя, оскільки забезпечує чітке функціонування судової влади, а отже, і правильність розгляду та вирішення цивільних справ.Суддя, приймаючи позовну заяву або заяву, повинен перевірити: чи може суд розглядати таку справу, тобто чи підпадає розгляд такої справи під його юрисдикцію. Якщо заява не підлягає розгляду в судах у порядку цивільного судочинства, суддя має відмовити у відкритті провадження у справі .</w:t>
      </w:r>
    </w:p>
    <w:p w:rsidR="00E106D0" w:rsidRPr="00E106D0" w:rsidRDefault="00E106D0" w:rsidP="00E106D0">
      <w:pPr>
        <w:spacing w:after="0" w:line="240" w:lineRule="auto"/>
        <w:jc w:val="both"/>
        <w:rPr>
          <w:rFonts w:ascii="Times New Roman" w:eastAsia="Times New Roman" w:hAnsi="Times New Roman" w:cs="Times New Roman"/>
          <w:b/>
          <w:sz w:val="28"/>
          <w:szCs w:val="28"/>
          <w:shd w:val="clear" w:color="auto" w:fill="FFFFFF"/>
          <w:lang w:eastAsia="ru-RU"/>
        </w:rPr>
      </w:pPr>
      <w:r w:rsidRPr="00E106D0">
        <w:rPr>
          <w:rFonts w:ascii="Times New Roman" w:eastAsia="Times New Roman" w:hAnsi="Times New Roman" w:cs="Times New Roman"/>
          <w:b/>
          <w:sz w:val="28"/>
          <w:szCs w:val="28"/>
          <w:shd w:val="clear" w:color="auto" w:fill="FFFFFF"/>
          <w:lang w:eastAsia="ru-RU"/>
        </w:rPr>
        <w:t>МЕТОДИЧНІ ПОРАДИ ЩОДО ПІДГОТОВКИ ДАНОЇ ТЕМИ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При підготовці до семінарських занять здобувачі вищої освіти повинні звернути увагу на вивчення ключових понять теми, таких як: докази, їх основні ознаки; засоби доказування; процесуальна форма доказів; судове доказування; предмет доказування; належність та допустимість доказів.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 xml:space="preserve">Після вивчення теми здобувачі вищої освіти повинні: </w:t>
      </w:r>
    </w:p>
    <w:p w:rsidR="00E106D0" w:rsidRPr="00E106D0" w:rsidRDefault="00E106D0" w:rsidP="00E106D0">
      <w:pPr>
        <w:spacing w:after="0" w:line="240" w:lineRule="auto"/>
        <w:jc w:val="both"/>
        <w:rPr>
          <w:rFonts w:eastAsiaTheme="minorEastAsia"/>
          <w:lang w:eastAsia="ru-RU"/>
        </w:rPr>
      </w:pPr>
      <w:r w:rsidRPr="00E106D0">
        <w:rPr>
          <w:rFonts w:ascii="Times New Roman" w:eastAsia="Times New Roman" w:hAnsi="Times New Roman" w:cs="Times New Roman"/>
          <w:sz w:val="28"/>
          <w:szCs w:val="28"/>
          <w:lang w:eastAsia="ru-RU"/>
        </w:rPr>
        <w:lastRenderedPageBreak/>
        <w:t>Знати:</w:t>
      </w:r>
      <w:r w:rsidRPr="00E106D0">
        <w:rPr>
          <w:rFonts w:eastAsiaTheme="minorEastAsia"/>
          <w:lang w:eastAsia="ru-RU"/>
        </w:rPr>
        <w:t xml:space="preserve"> </w:t>
      </w:r>
    </w:p>
    <w:p w:rsidR="00E106D0" w:rsidRPr="00E106D0" w:rsidRDefault="00E106D0" w:rsidP="00E106D0">
      <w:pPr>
        <w:spacing w:after="0" w:line="240" w:lineRule="auto"/>
        <w:jc w:val="both"/>
        <w:rPr>
          <w:rFonts w:ascii="Times New Roman" w:eastAsiaTheme="minorEastAsia" w:hAnsi="Times New Roman" w:cs="Times New Roman"/>
          <w:sz w:val="28"/>
          <w:szCs w:val="28"/>
          <w:lang w:eastAsia="ru-RU"/>
        </w:rPr>
      </w:pPr>
      <w:r w:rsidRPr="00E106D0">
        <w:rPr>
          <w:rFonts w:eastAsiaTheme="minorEastAsia"/>
          <w:lang w:eastAsia="ru-RU"/>
        </w:rPr>
        <w:t xml:space="preserve">- </w:t>
      </w:r>
      <w:r w:rsidRPr="00E106D0">
        <w:rPr>
          <w:rFonts w:ascii="Times New Roman" w:eastAsiaTheme="minorEastAsia" w:hAnsi="Times New Roman" w:cs="Times New Roman"/>
          <w:sz w:val="28"/>
          <w:szCs w:val="28"/>
          <w:lang w:eastAsia="ru-RU"/>
        </w:rPr>
        <w:t>Поняття та значення цивільної юрисдикції.</w:t>
      </w:r>
    </w:p>
    <w:p w:rsidR="00E106D0" w:rsidRPr="00E106D0" w:rsidRDefault="00E106D0" w:rsidP="00E106D0">
      <w:pPr>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Види цивільної юрисдикції. </w:t>
      </w:r>
    </w:p>
    <w:p w:rsidR="00E106D0" w:rsidRPr="00E106D0" w:rsidRDefault="00E106D0" w:rsidP="00E106D0">
      <w:pPr>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Підстави та критерії розмежування цивільної, господарської та адміністративної юрисдикції. </w:t>
      </w:r>
    </w:p>
    <w:p w:rsidR="00E106D0" w:rsidRPr="00E106D0" w:rsidRDefault="00E106D0" w:rsidP="00E106D0">
      <w:pPr>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Поняття підсудності в цивільних справах та її різновиди. </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heme="minorEastAsia" w:hAnsi="Times New Roman" w:cs="Times New Roman"/>
          <w:sz w:val="28"/>
          <w:szCs w:val="28"/>
          <w:lang w:eastAsia="ru-RU"/>
        </w:rPr>
        <w:t>-Територіальна підсудність, її види.</w:t>
      </w:r>
    </w:p>
    <w:p w:rsidR="00E106D0" w:rsidRPr="00E106D0" w:rsidRDefault="00E106D0" w:rsidP="00E106D0">
      <w:pPr>
        <w:spacing w:after="0" w:line="240" w:lineRule="auto"/>
        <w:jc w:val="both"/>
        <w:rPr>
          <w:rFonts w:ascii="Times New Roman" w:eastAsia="Times New Roman" w:hAnsi="Times New Roman" w:cs="Times New Roman"/>
          <w:sz w:val="28"/>
          <w:szCs w:val="28"/>
          <w:lang w:eastAsia="ru-RU"/>
        </w:rPr>
      </w:pPr>
      <w:r w:rsidRPr="00E106D0">
        <w:rPr>
          <w:rFonts w:ascii="Times New Roman" w:eastAsia="Times New Roman" w:hAnsi="Times New Roman" w:cs="Times New Roman"/>
          <w:sz w:val="28"/>
          <w:szCs w:val="28"/>
          <w:lang w:eastAsia="ru-RU"/>
        </w:rPr>
        <w:t>Вміти:</w:t>
      </w:r>
    </w:p>
    <w:p w:rsidR="00E106D0" w:rsidRPr="00E106D0" w:rsidRDefault="00E106D0" w:rsidP="00E106D0">
      <w:pPr>
        <w:suppressAutoHyphens/>
        <w:spacing w:after="0" w:line="240"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Надавати визначення підсудності справ, у яких однією зі сторін є суд або суддя, а також у справах між громадянами України, якщо обидві сторони проживають за її межами. </w:t>
      </w:r>
    </w:p>
    <w:p w:rsidR="00E106D0" w:rsidRPr="00E106D0" w:rsidRDefault="00E106D0" w:rsidP="00E106D0">
      <w:pPr>
        <w:shd w:val="clear" w:color="auto" w:fill="FFFFFF"/>
        <w:spacing w:before="150" w:after="150" w:line="360" w:lineRule="atLeast"/>
        <w:rPr>
          <w:rFonts w:ascii="Tahoma" w:eastAsia="Times New Roman" w:hAnsi="Tahoma" w:cs="Tahoma"/>
          <w:color w:val="000000"/>
          <w:sz w:val="23"/>
          <w:szCs w:val="23"/>
          <w:lang w:eastAsia="ru-RU"/>
        </w:rPr>
      </w:pPr>
      <w:r w:rsidRPr="00E106D0">
        <w:rPr>
          <w:rFonts w:ascii="Times New Roman" w:eastAsia="Times New Roman" w:hAnsi="Times New Roman" w:cs="Times New Roman"/>
          <w:sz w:val="28"/>
          <w:szCs w:val="28"/>
          <w:lang w:eastAsia="ru-RU"/>
        </w:rPr>
        <w:t>- Порядок передання справ з одного суду до іншого. Наслідки порушення правил підсудності</w:t>
      </w:r>
    </w:p>
    <w:p w:rsidR="00E106D0" w:rsidRPr="00E106D0" w:rsidRDefault="00E106D0" w:rsidP="00E106D0">
      <w:pPr>
        <w:shd w:val="clear" w:color="auto" w:fill="FFFFFF"/>
        <w:spacing w:before="150" w:after="150" w:line="360" w:lineRule="atLeast"/>
        <w:rPr>
          <w:rFonts w:ascii="Tahoma" w:eastAsia="Times New Roman" w:hAnsi="Tahoma" w:cs="Tahoma"/>
          <w:color w:val="000000"/>
          <w:sz w:val="23"/>
          <w:szCs w:val="23"/>
          <w:lang w:eastAsia="ru-RU"/>
        </w:rPr>
      </w:pPr>
    </w:p>
    <w:p w:rsidR="00E106D0" w:rsidRPr="00E106D0" w:rsidRDefault="00E106D0" w:rsidP="00E106D0">
      <w:pPr>
        <w:shd w:val="clear" w:color="auto" w:fill="FFFFFF"/>
        <w:spacing w:before="150" w:after="150" w:line="360" w:lineRule="atLeast"/>
        <w:jc w:val="center"/>
        <w:rPr>
          <w:rFonts w:ascii="Times New Roman" w:eastAsia="Times New Roman" w:hAnsi="Times New Roman" w:cs="Times New Roman"/>
          <w:b/>
          <w:color w:val="000000"/>
          <w:sz w:val="28"/>
          <w:szCs w:val="28"/>
          <w:lang w:eastAsia="ru-RU"/>
        </w:rPr>
      </w:pPr>
      <w:r w:rsidRPr="00E106D0">
        <w:rPr>
          <w:rFonts w:ascii="Times New Roman" w:eastAsia="Times New Roman" w:hAnsi="Times New Roman" w:cs="Times New Roman"/>
          <w:b/>
          <w:color w:val="000000"/>
          <w:sz w:val="28"/>
          <w:szCs w:val="28"/>
          <w:lang w:eastAsia="ru-RU"/>
        </w:rPr>
        <w:t>Тема 7.ПОЗОВНЕ ПРОВАДЖЕННЯ</w:t>
      </w:r>
    </w:p>
    <w:p w:rsidR="00E106D0" w:rsidRPr="00E106D0" w:rsidRDefault="00E106D0" w:rsidP="00E106D0">
      <w:pPr>
        <w:suppressAutoHyphens/>
        <w:spacing w:after="0" w:line="240" w:lineRule="auto"/>
        <w:jc w:val="center"/>
        <w:rPr>
          <w:rFonts w:ascii="Times New Roman" w:eastAsia="Times New Roman" w:hAnsi="Times New Roman" w:cs="Times New Roman"/>
          <w:b/>
          <w:sz w:val="28"/>
          <w:szCs w:val="28"/>
          <w:lang w:val="uk-UA" w:eastAsia="ru-RU"/>
        </w:rPr>
      </w:pPr>
      <w:r w:rsidRPr="00E106D0">
        <w:rPr>
          <w:rFonts w:ascii="Times New Roman" w:eastAsia="Times New Roman" w:hAnsi="Times New Roman" w:cs="Times New Roman"/>
          <w:b/>
          <w:sz w:val="28"/>
          <w:szCs w:val="28"/>
          <w:lang w:val="uk-UA" w:eastAsia="ru-RU"/>
        </w:rPr>
        <w:t>(2 години)</w:t>
      </w:r>
    </w:p>
    <w:p w:rsidR="00E106D0" w:rsidRPr="00E106D0" w:rsidRDefault="00E106D0" w:rsidP="00E106D0">
      <w:pPr>
        <w:spacing w:after="0" w:line="256"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ПЛАН ЛЕКЦІЇ: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numPr>
          <w:ilvl w:val="0"/>
          <w:numId w:val="27"/>
        </w:num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Право на судовий захист в суді першої інстанції.  Форма і зміст позовної заяви.</w:t>
      </w:r>
    </w:p>
    <w:p w:rsidR="00E106D0" w:rsidRPr="00E106D0" w:rsidRDefault="00E106D0" w:rsidP="00E106D0">
      <w:pPr>
        <w:numPr>
          <w:ilvl w:val="0"/>
          <w:numId w:val="27"/>
        </w:num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Процесуальний порядок відкриття провадження у справі.</w:t>
      </w:r>
    </w:p>
    <w:p w:rsidR="00E106D0" w:rsidRPr="00E106D0" w:rsidRDefault="00E106D0" w:rsidP="00E106D0">
      <w:pPr>
        <w:numPr>
          <w:ilvl w:val="0"/>
          <w:numId w:val="27"/>
        </w:num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Судовий розгляд як інститут цивільного процесуального права і стадія цивільного процесу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РЕКОМЕНДОВАНА ЛІТЕРАТУРА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i/>
          <w:sz w:val="28"/>
          <w:szCs w:val="28"/>
          <w:lang w:eastAsia="ru-RU"/>
        </w:rPr>
      </w:pPr>
      <w:r w:rsidRPr="00E106D0">
        <w:rPr>
          <w:rFonts w:ascii="Times New Roman" w:eastAsiaTheme="minorEastAsia" w:hAnsi="Times New Roman" w:cs="Times New Roman"/>
          <w:i/>
          <w:sz w:val="28"/>
          <w:szCs w:val="28"/>
          <w:lang w:eastAsia="ru-RU"/>
        </w:rPr>
        <w:t xml:space="preserve">Нормативно-правові акти </w:t>
      </w:r>
    </w:p>
    <w:p w:rsidR="00E106D0" w:rsidRPr="00E106D0" w:rsidRDefault="00E106D0" w:rsidP="00E106D0">
      <w:pPr>
        <w:numPr>
          <w:ilvl w:val="0"/>
          <w:numId w:val="28"/>
        </w:numPr>
        <w:spacing w:after="0" w:line="256" w:lineRule="auto"/>
        <w:contextualSpacing/>
        <w:jc w:val="both"/>
        <w:rPr>
          <w:rFonts w:ascii="Times New Roman" w:eastAsiaTheme="minorEastAsia" w:hAnsi="Times New Roman"/>
          <w:sz w:val="28"/>
          <w:szCs w:val="28"/>
          <w:lang w:eastAsia="ru-RU"/>
        </w:rPr>
      </w:pPr>
      <w:r w:rsidRPr="00E106D0">
        <w:rPr>
          <w:rFonts w:ascii="Times New Roman" w:eastAsiaTheme="minorEastAsia" w:hAnsi="Times New Roman"/>
          <w:sz w:val="28"/>
          <w:szCs w:val="28"/>
          <w:lang w:eastAsia="ru-RU"/>
        </w:rPr>
        <w:t>Конституція України Конституція України від 28 червня 1996 року URL: http://zakon3.rada.gov.ua/laws/show/254%D0%BA/96-%D0%B2%D1%80</w:t>
      </w:r>
    </w:p>
    <w:p w:rsidR="00E106D0" w:rsidRPr="00E106D0" w:rsidRDefault="00E106D0" w:rsidP="00E106D0">
      <w:pPr>
        <w:numPr>
          <w:ilvl w:val="0"/>
          <w:numId w:val="28"/>
        </w:numPr>
        <w:spacing w:after="0" w:line="256" w:lineRule="auto"/>
        <w:contextualSpacing/>
        <w:jc w:val="both"/>
        <w:rPr>
          <w:rFonts w:ascii="Times New Roman" w:eastAsiaTheme="minorEastAsia" w:hAnsi="Times New Roman"/>
          <w:sz w:val="28"/>
          <w:szCs w:val="28"/>
          <w:lang w:eastAsia="ru-RU"/>
        </w:rPr>
      </w:pPr>
      <w:r w:rsidRPr="00E106D0">
        <w:rPr>
          <w:rFonts w:ascii="Times New Roman" w:eastAsiaTheme="minorEastAsia" w:hAnsi="Times New Roman"/>
          <w:sz w:val="28"/>
          <w:szCs w:val="28"/>
          <w:lang w:eastAsia="ru-RU"/>
        </w:rPr>
        <w:t xml:space="preserve">Цивільний процесуальний кодекс України від 18 березня 2004 р. (зі змінами від 30.08.2020 р.) </w:t>
      </w:r>
      <w:r w:rsidRPr="00E106D0">
        <w:rPr>
          <w:rFonts w:ascii="Times New Roman" w:eastAsiaTheme="minorEastAsia" w:hAnsi="Times New Roman"/>
          <w:sz w:val="28"/>
          <w:szCs w:val="28"/>
          <w:lang w:val="en-US" w:eastAsia="ru-RU"/>
        </w:rPr>
        <w:t>URL</w:t>
      </w:r>
      <w:r w:rsidRPr="00E106D0">
        <w:rPr>
          <w:rFonts w:ascii="Times New Roman" w:eastAsiaTheme="minorEastAsia" w:hAnsi="Times New Roman"/>
          <w:sz w:val="28"/>
          <w:szCs w:val="28"/>
          <w:lang w:eastAsia="ru-RU"/>
        </w:rPr>
        <w:t xml:space="preserve">:  </w:t>
      </w:r>
      <w:hyperlink r:id="rId35" w:history="1">
        <w:r w:rsidRPr="00E106D0">
          <w:rPr>
            <w:rFonts w:ascii="Times New Roman" w:eastAsiaTheme="minorEastAsia" w:hAnsi="Times New Roman"/>
            <w:color w:val="0000FF"/>
            <w:sz w:val="28"/>
            <w:szCs w:val="28"/>
            <w:u w:val="single"/>
            <w:lang w:eastAsia="ru-RU"/>
          </w:rPr>
          <w:t>http://zakon5.rada.gov.ua/laws/show/1618-15</w:t>
        </w:r>
      </w:hyperlink>
    </w:p>
    <w:p w:rsidR="00E106D0" w:rsidRPr="00E106D0" w:rsidRDefault="00E106D0" w:rsidP="00E106D0">
      <w:pPr>
        <w:numPr>
          <w:ilvl w:val="0"/>
          <w:numId w:val="28"/>
        </w:numPr>
        <w:spacing w:after="0" w:line="256" w:lineRule="auto"/>
        <w:contextualSpacing/>
        <w:jc w:val="both"/>
        <w:rPr>
          <w:rFonts w:ascii="Times New Roman" w:eastAsiaTheme="minorEastAsia" w:hAnsi="Times New Roman" w:cs="Times New Roman"/>
          <w:sz w:val="28"/>
          <w:szCs w:val="28"/>
          <w:lang w:val="en-US" w:eastAsia="ru-RU"/>
        </w:rPr>
      </w:pPr>
      <w:r w:rsidRPr="00E106D0">
        <w:rPr>
          <w:rFonts w:ascii="Times New Roman" w:eastAsiaTheme="minorEastAsia" w:hAnsi="Times New Roman" w:cs="Times New Roman"/>
          <w:sz w:val="28"/>
          <w:szCs w:val="28"/>
          <w:lang w:eastAsia="ru-RU"/>
        </w:rPr>
        <w:t xml:space="preserve">Про судовий збір. Закон України вiд 8 липня 2011 р. № 3674-VI. </w:t>
      </w:r>
      <w:r w:rsidRPr="00E106D0">
        <w:rPr>
          <w:rFonts w:ascii="Times New Roman" w:eastAsiaTheme="minorEastAsia" w:hAnsi="Times New Roman" w:cs="Times New Roman"/>
          <w:sz w:val="28"/>
          <w:szCs w:val="28"/>
          <w:lang w:val="en-US" w:eastAsia="ru-RU"/>
        </w:rPr>
        <w:t xml:space="preserve">URL: </w:t>
      </w:r>
      <w:hyperlink r:id="rId36" w:history="1">
        <w:r w:rsidRPr="00E106D0">
          <w:rPr>
            <w:rFonts w:ascii="Times New Roman" w:eastAsiaTheme="minorEastAsia" w:hAnsi="Times New Roman" w:cs="Times New Roman"/>
            <w:color w:val="0000FF"/>
            <w:sz w:val="28"/>
            <w:szCs w:val="28"/>
            <w:u w:val="single"/>
            <w:lang w:val="en-US" w:eastAsia="ru-RU"/>
          </w:rPr>
          <w:t>http://zakon1.rada.gov.ua</w:t>
        </w:r>
      </w:hyperlink>
      <w:r w:rsidRPr="00E106D0">
        <w:rPr>
          <w:rFonts w:ascii="Times New Roman" w:eastAsiaTheme="minorEastAsia" w:hAnsi="Times New Roman" w:cs="Times New Roman"/>
          <w:sz w:val="28"/>
          <w:szCs w:val="28"/>
          <w:lang w:val="en-US" w:eastAsia="ru-RU"/>
        </w:rPr>
        <w:t>.</w:t>
      </w:r>
    </w:p>
    <w:p w:rsidR="00E106D0" w:rsidRPr="00E106D0" w:rsidRDefault="00E106D0" w:rsidP="00E106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E106D0">
        <w:rPr>
          <w:rFonts w:ascii="Times New Roman" w:eastAsia="Times New Roman" w:hAnsi="Times New Roman" w:cs="Times New Roman"/>
          <w:bCs/>
          <w:sz w:val="28"/>
          <w:szCs w:val="28"/>
          <w:lang w:eastAsia="ru-RU"/>
        </w:rPr>
        <w:t>4. Постанова Пленуму Верховного Суду України</w:t>
      </w:r>
      <w:bookmarkStart w:id="41" w:name="o2"/>
      <w:bookmarkStart w:id="42" w:name="o3"/>
      <w:bookmarkEnd w:id="41"/>
      <w:bookmarkEnd w:id="42"/>
      <w:r w:rsidRPr="00E106D0">
        <w:rPr>
          <w:rFonts w:ascii="Times New Roman" w:eastAsia="Times New Roman" w:hAnsi="Times New Roman" w:cs="Times New Roman"/>
          <w:bCs/>
          <w:sz w:val="28"/>
          <w:szCs w:val="28"/>
          <w:lang w:eastAsia="ru-RU"/>
        </w:rPr>
        <w:t xml:space="preserve"> від </w:t>
      </w:r>
      <w:r w:rsidRPr="00E106D0">
        <w:rPr>
          <w:rFonts w:ascii="Times New Roman" w:eastAsia="Times New Roman" w:hAnsi="Times New Roman" w:cs="Times New Roman"/>
          <w:sz w:val="28"/>
          <w:szCs w:val="28"/>
          <w:lang w:eastAsia="ru-RU"/>
        </w:rPr>
        <w:t>12.06.2009 №2</w:t>
      </w:r>
      <w:bookmarkStart w:id="43" w:name="o4"/>
      <w:bookmarkEnd w:id="43"/>
      <w:r w:rsidRPr="00E106D0">
        <w:rPr>
          <w:rFonts w:ascii="Times New Roman" w:eastAsia="Times New Roman" w:hAnsi="Times New Roman" w:cs="Times New Roman"/>
          <w:bCs/>
          <w:sz w:val="28"/>
          <w:szCs w:val="28"/>
          <w:lang w:eastAsia="ru-RU"/>
        </w:rPr>
        <w:t xml:space="preserve"> «Про застосування норм цивільного процесуального законодавства при розгляді справ у суді першої інстанції». </w:t>
      </w:r>
      <w:r w:rsidRPr="00E106D0">
        <w:rPr>
          <w:rFonts w:ascii="Times New Roman" w:eastAsia="Times New Roman" w:hAnsi="Times New Roman" w:cs="Times New Roman"/>
          <w:bCs/>
          <w:sz w:val="28"/>
          <w:szCs w:val="28"/>
          <w:lang w:val="en-US" w:eastAsia="ru-RU"/>
        </w:rPr>
        <w:t>URL:</w:t>
      </w:r>
      <w:r w:rsidRPr="00E106D0">
        <w:rPr>
          <w:rFonts w:ascii="Times New Roman" w:eastAsiaTheme="minorEastAsia" w:hAnsi="Times New Roman" w:cs="Times New Roman"/>
          <w:sz w:val="28"/>
          <w:szCs w:val="28"/>
          <w:lang w:val="en-US" w:eastAsia="ru-RU"/>
        </w:rPr>
        <w:t xml:space="preserve"> </w:t>
      </w:r>
      <w:r w:rsidRPr="00E106D0">
        <w:rPr>
          <w:rFonts w:ascii="Times New Roman" w:eastAsia="Times New Roman" w:hAnsi="Times New Roman" w:cs="Times New Roman"/>
          <w:bCs/>
          <w:sz w:val="28"/>
          <w:szCs w:val="28"/>
          <w:lang w:val="en-US" w:eastAsia="ru-RU"/>
        </w:rPr>
        <w:t>https://zakon.rada.gov.ua/laws/show/v0002700-09#Text</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val="en-US" w:eastAsia="ru-RU"/>
        </w:rPr>
      </w:pPr>
    </w:p>
    <w:p w:rsidR="00E106D0" w:rsidRPr="00E106D0" w:rsidRDefault="00E106D0" w:rsidP="00E106D0">
      <w:pPr>
        <w:spacing w:after="0" w:line="256" w:lineRule="auto"/>
        <w:contextualSpacing/>
        <w:jc w:val="both"/>
        <w:rPr>
          <w:rFonts w:ascii="Times New Roman" w:eastAsiaTheme="minorEastAsia" w:hAnsi="Times New Roman" w:cs="Times New Roman"/>
          <w:i/>
          <w:sz w:val="28"/>
          <w:szCs w:val="28"/>
          <w:lang w:val="en-US" w:eastAsia="ru-RU"/>
        </w:rPr>
      </w:pPr>
      <w:r w:rsidRPr="00E106D0">
        <w:rPr>
          <w:rFonts w:ascii="Times New Roman" w:eastAsiaTheme="minorEastAsia" w:hAnsi="Times New Roman" w:cs="Times New Roman"/>
          <w:i/>
          <w:sz w:val="28"/>
          <w:szCs w:val="28"/>
          <w:lang w:eastAsia="ru-RU"/>
        </w:rPr>
        <w:t>Підручники</w:t>
      </w:r>
      <w:r w:rsidRPr="00E106D0">
        <w:rPr>
          <w:rFonts w:ascii="Times New Roman" w:eastAsiaTheme="minorEastAsia" w:hAnsi="Times New Roman" w:cs="Times New Roman"/>
          <w:i/>
          <w:sz w:val="28"/>
          <w:szCs w:val="28"/>
          <w:lang w:val="en-US" w:eastAsia="ru-RU"/>
        </w:rPr>
        <w:t xml:space="preserve"> </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1. Васильєв С. В. Цивільний процес. Підручник. / С. В. Васильєв. К.: Алерта. 2019. 506 с.</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Цивільний процес України: Підручник. За ред. Ю.С. Червоного. К.: Істина. 2014.</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Штефан М.Й. Цивільне процесуальне право України: Академічний курс: Підруч. для студ. спец. вищ. навч. закл. К.: Концерн “Видавничий Дім “Ін Юре”. 2015.</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contextualSpacing/>
        <w:jc w:val="both"/>
        <w:rPr>
          <w:rFonts w:ascii="Times New Roman" w:eastAsiaTheme="minorEastAsia" w:hAnsi="Times New Roman" w:cs="Times New Roman"/>
          <w:i/>
          <w:sz w:val="28"/>
          <w:szCs w:val="28"/>
          <w:lang w:eastAsia="ru-RU"/>
        </w:rPr>
      </w:pPr>
      <w:r w:rsidRPr="00E106D0">
        <w:rPr>
          <w:rFonts w:ascii="Times New Roman" w:eastAsiaTheme="minorEastAsia" w:hAnsi="Times New Roman" w:cs="Times New Roman"/>
          <w:i/>
          <w:sz w:val="28"/>
          <w:szCs w:val="28"/>
          <w:lang w:eastAsia="ru-RU"/>
        </w:rPr>
        <w:t>Навчальні посібники, інші дидактичні та методичні матеріали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1. Ізарова І.О., Ханик-Посполітак Р. Ю. Цивільний процес України : Навч. посіб. для студ. юрид. спец. вищих навчальних закладів / І. О. Ізарова, Р. Ю. Ханик-Посполітак. – Київ : ВД «Дакор», 2018. 276 с.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Заварза Т.В. Порівняльний цивільний процес : навчально-методичний посібник / Т. В. Заварза, С. М. Бервено, Л. В. Новікова, К. М. Тоцька. Харків: ХНУ імені В. Н. Каразіна. 2018. 156 с.</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Кваліфікаційний (адвокатський) іспит: [навч. посіб.]: у 17 кн. / за наук. ред. О. Д. Святоцького, Р. О. Стефанчука, О. М. Дроздова. – Кн. 6 : Цивільне процесуальне право / С. С. Бичкова, Г. В. Чурпіта. К.: Вид. дім. «Ін Юре». 2017. 152 с.</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Луспеник Д.Д. Настільна книга професійного судді при розгляді цивільних справ (складання судових процесуальних документів за новим ЦПК УКРАЇНИ України). Х. Харків юридичний. 2015.</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Практикум з цивільного процесу України : Навчальний посіб- ник для студентів юридичних спеціальностей вищих навчаль- них закладів / За заг. ред. Н. В. Василини, Ю. Д.Притики. Київ: ВД «Дакор». 2018. 332 с.</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6. Цивільний процес. практикум: навчальний посібник/</w:t>
      </w:r>
      <w:r w:rsidRPr="00E106D0">
        <w:rPr>
          <w:rFonts w:eastAsiaTheme="minorEastAsia"/>
          <w:lang w:eastAsia="ru-RU"/>
        </w:rPr>
        <w:t xml:space="preserve"> </w:t>
      </w:r>
      <w:r w:rsidRPr="00E106D0">
        <w:rPr>
          <w:rFonts w:ascii="Times New Roman" w:eastAsiaTheme="minorEastAsia" w:hAnsi="Times New Roman" w:cs="Times New Roman"/>
          <w:sz w:val="28"/>
          <w:szCs w:val="28"/>
          <w:lang w:eastAsia="ru-RU"/>
        </w:rPr>
        <w:t>Андрієвська Л.О. Нестерцова-Собакарь О.В.,Новосад А.С., Поліщук М.Г. Дніпро: Видавець Біла К.О. 2019. 284 с.</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7. Процесуальні документи у цивільних справах (теорія, методика, практика):  Наук.-практ. посіб. / За заг. ред. С.Я. Фурси; Центр правових досліджень Фурси. К. Видавець Фурса С.Я. КНТ, 2014.1088 с.</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8. Цивільний процесуальний кодекс України: Науково-практичний коментар. За ред. Є.О.Харитонова, О.І.Харитонової, В.В.Васильченка, Н.Ю.Голубєвої. Х. Одісей. 2013.</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9. Цивільний процес (загальна частина): навч. посібник. –2-е вид., доп. і перероб. / кол. авт.; кер. авт. кол. к.ю.н., доц. А.В. Коваленко. Дніпро: Дніпроп. держ. ун-т внутр. справ; Ліра ЛТД. 2017. 192 с.</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10. Фурса С.Я., Фурса Є.І., Щербак С.В. Цивільний процесуальний кодекс України: Науково-практичний коментар: У 2 т. За заг. ред. С.Я.Фурси. К. Видавець Фурса С.Я.: КНТ. 2012.</w:t>
      </w:r>
    </w:p>
    <w:p w:rsidR="00E106D0" w:rsidRPr="00E106D0" w:rsidRDefault="00E106D0" w:rsidP="00E106D0">
      <w:pPr>
        <w:spacing w:after="0" w:line="256" w:lineRule="auto"/>
        <w:contextualSpacing/>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i/>
          <w:sz w:val="28"/>
          <w:szCs w:val="28"/>
          <w:lang w:eastAsia="ru-RU"/>
        </w:rPr>
      </w:pPr>
      <w:r w:rsidRPr="00E106D0">
        <w:rPr>
          <w:rFonts w:ascii="Times New Roman" w:eastAsiaTheme="minorEastAsia" w:hAnsi="Times New Roman" w:cs="Times New Roman"/>
          <w:i/>
          <w:sz w:val="28"/>
          <w:szCs w:val="28"/>
          <w:lang w:eastAsia="ru-RU"/>
        </w:rPr>
        <w:t>Монографії та наукові видання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1. Грабовська Г.М., Жаб’як А.А. Новели позовного провадження в цивільному судочинстві. Юридичний вісник 1 (50) 2019. с. 114-120</w:t>
      </w:r>
    </w:p>
    <w:p w:rsidR="00E106D0" w:rsidRPr="00E106D0" w:rsidRDefault="00E106D0" w:rsidP="00E106D0">
      <w:pPr>
        <w:spacing w:after="0" w:line="256" w:lineRule="auto"/>
        <w:jc w:val="both"/>
        <w:rPr>
          <w:rFonts w:ascii="Times New Roman" w:eastAsiaTheme="minorEastAsia" w:hAnsi="Times New Roman" w:cs="Times New Roman"/>
          <w:sz w:val="28"/>
          <w:szCs w:val="28"/>
          <w:lang w:val="en-US" w:eastAsia="ru-RU"/>
        </w:rPr>
      </w:pPr>
      <w:r w:rsidRPr="00E106D0">
        <w:rPr>
          <w:rFonts w:ascii="Times New Roman" w:eastAsiaTheme="minorEastAsia" w:hAnsi="Times New Roman" w:cs="Times New Roman"/>
          <w:sz w:val="28"/>
          <w:szCs w:val="28"/>
          <w:lang w:eastAsia="ru-RU"/>
        </w:rPr>
        <w:t xml:space="preserve">2. Грушицький А. Розгляд «по-спрощеному». Закон і бізнес. 2018. № 37 (1387). 15.09-21.09.2018. </w:t>
      </w:r>
      <w:r w:rsidRPr="00E106D0">
        <w:rPr>
          <w:rFonts w:ascii="Times New Roman" w:eastAsiaTheme="minorEastAsia" w:hAnsi="Times New Roman" w:cs="Times New Roman"/>
          <w:sz w:val="28"/>
          <w:szCs w:val="28"/>
          <w:lang w:val="en-US" w:eastAsia="ru-RU"/>
        </w:rPr>
        <w:t>URL: https://zib.com.ua/ua/print/134471- koli_spravi_neznachnoi_skladnoschi_stayut_ maloznachnimi_.html</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Ізарова І. О., Притика Ю. Д. Спрощене позовне провадження цивільного</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судочинства України: виклики першого року застосування в судовій практиці. Проблеми законності. 2019. Вип. 145. с. 51-66</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Сапейко Л. Напрями розвитку інституту спрощеного позовного провадження. Підприємництво, господарство і право. 2019. №7. с. 15-19</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5. Халімончук М.М. Спрощене позовне провадження як новела цивільного процесу. </w:t>
      </w:r>
      <w:r w:rsidRPr="00E106D0">
        <w:rPr>
          <w:rFonts w:ascii="Times New Roman" w:eastAsiaTheme="minorEastAsia" w:hAnsi="Times New Roman" w:cs="Times New Roman"/>
          <w:sz w:val="28"/>
          <w:szCs w:val="28"/>
          <w:lang w:val="en-US" w:eastAsia="ru-RU"/>
        </w:rPr>
        <w:t>URL</w:t>
      </w:r>
      <w:r w:rsidRPr="00E106D0">
        <w:rPr>
          <w:rFonts w:ascii="Times New Roman" w:eastAsiaTheme="minorEastAsia" w:hAnsi="Times New Roman" w:cs="Times New Roman"/>
          <w:sz w:val="28"/>
          <w:szCs w:val="28"/>
          <w:lang w:eastAsia="ru-RU"/>
        </w:rPr>
        <w:t xml:space="preserve">: </w:t>
      </w:r>
      <w:hyperlink r:id="rId37" w:history="1">
        <w:r w:rsidRPr="00E106D0">
          <w:rPr>
            <w:rFonts w:ascii="Times New Roman" w:eastAsiaTheme="minorEastAsia" w:hAnsi="Times New Roman" w:cs="Times New Roman"/>
            <w:color w:val="0000FF"/>
            <w:sz w:val="28"/>
            <w:szCs w:val="28"/>
            <w:u w:val="single"/>
            <w:lang w:eastAsia="ru-RU"/>
          </w:rPr>
          <w:t>http://www.spilnota.net.ua/ru/article/id-2302/</w:t>
        </w:r>
      </w:hyperlink>
      <w:r w:rsidRPr="00E106D0">
        <w:rPr>
          <w:rFonts w:ascii="Times New Roman" w:eastAsiaTheme="minorEastAsia" w:hAnsi="Times New Roman" w:cs="Times New Roman"/>
          <w:sz w:val="28"/>
          <w:szCs w:val="28"/>
          <w:lang w:eastAsia="ru-RU"/>
        </w:rPr>
        <w:t>.</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eastAsiaTheme="minorEastAsia"/>
          <w:lang w:eastAsia="ru-RU"/>
        </w:rPr>
        <w:t xml:space="preserve">6. </w:t>
      </w:r>
      <w:r w:rsidRPr="00E106D0">
        <w:rPr>
          <w:rFonts w:ascii="Times New Roman" w:eastAsiaTheme="minorEastAsia" w:hAnsi="Times New Roman" w:cs="Times New Roman"/>
          <w:sz w:val="28"/>
          <w:szCs w:val="28"/>
          <w:lang w:eastAsia="ru-RU"/>
        </w:rPr>
        <w:t xml:space="preserve">Циркуненко О.В. Особливості розгляду цивільних справ у порядку спрощеного позовного провадження. Збірник наукових праць Харківського національного педагогічного університету ім. Г. С. Сковороди. Серія «Право». 2018. Вип. 28. С. 77–84.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МЕТА ЛЕКЦІЇ: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Мета лекції полягає у формуванні знань про позовне провадження як інститут цивільного процесуального права, його правову природу, види позовів, а також процесуальні питання, що стосуються позовного провадження в цивільному судочинстві.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ВСТУП</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Діяльність суду із захисту порушених прав, свобод та інтересів протікає в різних процесуальних формах, основною серед яких є позовна форма (позовне провадження). Це вид провадження, в якому розглядається спір про право цивільне, тобто спір, який виникає з цивільних, сімейних, трудових, житлових, земельних правовідносин. Наявність спору про право цивільне визначає й іншу характерну рису цього провадження: участь у ньому двох сторін – позивача і відповідача. Позовне провадження є основним видом провадження, що притаманне цивільному процесу з давніх часів. Так само ще за давнім римським правом процесу був притаманний інститут позову та позовного провадження.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w:t>
      </w:r>
    </w:p>
    <w:p w:rsidR="00E106D0" w:rsidRPr="00E106D0" w:rsidRDefault="00E106D0" w:rsidP="00E106D0">
      <w:pPr>
        <w:spacing w:after="0" w:line="256" w:lineRule="auto"/>
        <w:jc w:val="both"/>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І. ПРАВО НА СУДОВИЙ ЗАХИСТ В СУДІ ПЕРШОЇ ІНСТАНЦІЇ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Відповідно до статті 55 Конституції України кожен громадянин має право будь-якими не забороненими законом засобами захищати свої права та свободи від порушень і протиправних посягань. Згідно з Рішенням </w:t>
      </w:r>
      <w:r w:rsidRPr="00E106D0">
        <w:rPr>
          <w:rFonts w:ascii="Times New Roman" w:eastAsiaTheme="minorEastAsia" w:hAnsi="Times New Roman" w:cs="Times New Roman"/>
          <w:sz w:val="28"/>
          <w:szCs w:val="28"/>
          <w:lang w:eastAsia="ru-RU"/>
        </w:rPr>
        <w:lastRenderedPageBreak/>
        <w:t>Конституційного Суду України № 9-зп від 25 грудня 1997 р. частину 1 статті 55 Конституції України треба розуміти так, що кожному гарантується захист прав і свобод у судовому порядку. Суд не може відмовити у правосудді, якщо громадянин України, іноземець, особа без громадянства вважають, що їхні права і свободи порушені або порушуються, створено або створюються перешкоди для їх реалізації або мають місце інші ущемлення прав та свобод. Відмова суду у прийнятті позовних та інших заяв, скарг, оформлених відповідно до чинного законодавства, є порушенням права на судовий захист, яке згідно зі ст. 64 Конституції України не може бути обмежене</w:t>
      </w:r>
      <w:r w:rsidRPr="00E106D0">
        <w:rPr>
          <w:rFonts w:ascii="Times New Roman" w:eastAsiaTheme="minorEastAsia" w:hAnsi="Times New Roman" w:cs="Times New Roman"/>
          <w:sz w:val="28"/>
          <w:szCs w:val="28"/>
          <w:vertAlign w:val="superscript"/>
          <w:lang w:eastAsia="ru-RU"/>
        </w:rPr>
        <w:footnoteReference w:id="58"/>
      </w:r>
      <w:r w:rsidRPr="00E106D0">
        <w:rPr>
          <w:rFonts w:ascii="Times New Roman" w:eastAsiaTheme="minorEastAsia" w:hAnsi="Times New Roman" w:cs="Times New Roman"/>
          <w:sz w:val="28"/>
          <w:szCs w:val="28"/>
          <w:lang w:eastAsia="ru-RU"/>
        </w:rPr>
        <w:t>.</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Право на судовий захист є одним із найважливіших серед необмеженої кількості суб’єктивних прав, що належать кожній особі, а відповідно, змістом такого права є низка відокремлених процесуальних форм, у межах яких здійснюється захист. Основною процесуальною формою судових процесів є позовне провадження, характерне не лише для цивільного, але й для господарського, адміністративного і навіть кримінального судочинства. Сьогодні ми маємо можливість спостерігати, як впроваджуються зміни щодо системи правосуддя, які мають на меті повернути довіру до судових органів, запровадити використання інформаційних технологій в судовій системі та були зумовлені євроінтеграційними прагненнями України. Так, нові редакції процесуальних кодексів містять чимало цікавих новинок та запровадження нових інституційних змін не є зовсім новими процесуальними інститутами, а часто це вдосконалені конструкції, що діяли раніше. Проте запроваджуються і зовсім нові механізми та системи, такі як система «Електронний суд», що дасть можливість подавати позови в електронній формі. Так, на думку Н. І. Логінової, інформатизація системи судочинства є складовою Національної програми інформатизації України. Пріоритетними напрямками інформатизації в цій галузі є розробка мережевих технологій для органів судової влади, створення, упровадження та вдосконалення системи електронного документообігу, створення автоматизованих систем узагальнення судової практики та аналізу діяльності судів, розробка сучасної телекомунікаційної структури судів, створення єдиної судової бази даних тощо</w:t>
      </w:r>
      <w:r w:rsidRPr="00E106D0">
        <w:rPr>
          <w:rFonts w:ascii="Times New Roman" w:eastAsiaTheme="minorEastAsia" w:hAnsi="Times New Roman" w:cs="Times New Roman"/>
          <w:sz w:val="28"/>
          <w:szCs w:val="28"/>
          <w:vertAlign w:val="superscript"/>
          <w:lang w:eastAsia="ru-RU"/>
        </w:rPr>
        <w:footnoteReference w:id="59"/>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Отже, у разі порушення, невизнання або оспорювання права особи вона може звернутися до суду за захистом свого права та інтересу (ст. 4 ЦПК УКРАЇНИ). Крім того, процесуальне законодавство України передбачає можливість звернення до суду широкому колу суб’єктів з метою захисту інтересів інших осіб.</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Так, у випадках, установлених законом, до суду можуть звертатися органи та особи, яким надано право захищати права, свободи та інтереси інших осіб або державні чи суспільні інтереси та брати участь у цих справах. Такі випадки передбачені, зокрема, в законах України від 23 грудня 1997 року № 776/97-ВР «Про Уповноваженого Верховної Ради України з прав людини», від 5 листопада 1991 року № 1789-XII «Про прокуратуру», від 14.10.2014 № 1697-VII «Про охорону навколишнього природного середовища», від 12 травня 1991 року № 1023-XII «Про захист прав споживачів», від 3 липня 1996 року № 270/96-ВР «Про рекламу».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Звернення до суду за захистом прав, свобод та інтересів інших осіб у випадках, не передбачених законом, розгляду не підлягають. У разі надходження такого звернення суддя повертає заяву на підставі, а якщо такий характер звернення встановлено у попередньому судовому засіданні або під час судового розгляду – суд залишає заяву без розгляду з підстави, передбаченої пунктом 2 частини першої статті 207 ЦПК УКРАЇНИ (п. 2 Постанови Пленуму Верховного Суду України від 12 червня 2009 р. № 2 «Про застосування норм цивільного процесуального законодавства при розгляді справ у суді першої інстанції»).</w:t>
      </w:r>
      <w:r w:rsidRPr="00E106D0">
        <w:rPr>
          <w:rFonts w:ascii="Times New Roman" w:eastAsiaTheme="minorEastAsia" w:hAnsi="Times New Roman" w:cs="Times New Roman"/>
          <w:sz w:val="28"/>
          <w:szCs w:val="28"/>
          <w:vertAlign w:val="superscript"/>
          <w:lang w:eastAsia="ru-RU"/>
        </w:rPr>
        <w:footnoteReference w:id="60"/>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Реалізація права на судовий захист передбачає три основні складові частини: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1) право на звернення до суду,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2) право на пред’явлення позову,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право на судове рішення (задоволення позову).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Право на звернення до суду гарантовано Конституцією України та закріплене у ст. 4 ЦПК УКРАЇНИ України. Відмова від права на звернення до суду є недійсною. Звернення до суду в позовному провадженні оформляється позовною заявою відповідно до вимог, встановлених законом. Необхідність у позові виникає тоді, коли настає потреба в розгляді і вирішенні правового спору між заінтересованими особами з метою захисту порушеного чи оспорюваного права. Звертаючись до суду з позовом, фізична чи юридична особа у такий спосіб реалізує своє право звернення до суду у процесуальній формі, встановленій законом. Підставою звернення до суду є спір про право цивільне, що обумовлює матеріально-правові вимоги заявленого позову, які грунтуються на відповідних юридичних фактах.</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Захист прав, свобод та інтересів усім суб’єктам правовідносин гарантується незалежним і неупередженим судом. Процесуальне законодавство покладає на суд обов’язок всебічно, повно та об’єктивно розглянути обставини справи і ухвалити в ній судове рішення у відповідності з нормами матеріального і процесуального закону.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 xml:space="preserve">Розгляд позовних вимог здійснюється в порядку, визначеному процесуальним законом, – у позовному провадженні, – який забезпечує правові гарантії вирішення спору, рівність процесуальних прав і обов’язків сторін.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Позовне провадження – це вид провадження у цивільному процесі, в якому розглядаються спори, що виникають з цивільних, сімейних, трудових,  житлових, земельних відносин</w:t>
      </w:r>
      <w:r w:rsidRPr="00E106D0">
        <w:rPr>
          <w:rFonts w:ascii="Times New Roman" w:eastAsiaTheme="minorEastAsia" w:hAnsi="Times New Roman" w:cs="Times New Roman"/>
          <w:sz w:val="28"/>
          <w:szCs w:val="28"/>
          <w:vertAlign w:val="superscript"/>
          <w:lang w:eastAsia="ru-RU"/>
        </w:rPr>
        <w:footnoteReference w:id="61"/>
      </w:r>
      <w:r w:rsidRPr="00E106D0">
        <w:rPr>
          <w:rFonts w:ascii="Times New Roman" w:eastAsiaTheme="minorEastAsia" w:hAnsi="Times New Roman" w:cs="Times New Roman"/>
          <w:sz w:val="28"/>
          <w:szCs w:val="28"/>
          <w:lang w:eastAsia="ru-RU"/>
        </w:rPr>
        <w:t>.</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Позовна форма захисту цивільного права та інтересу передбачає, як правило, три критерії: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матеріально-правовий інтерес (вимогу), що випливає із факту порушеного, невизнаного чи оспорюваного права;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наявність спору про право;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участь у спорі сторін (позивача і відповідача) із протилежними інтересами.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Отже, наявність спору про право цивільне визначає характерну рису позовного провадження: участь у ньому двох сторін – позивача і відповідача, спір між якими повинен вирішити суд.</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Правила позовного провадження, що визначені у розділі ІІІ ЦПК УКРАЇНИ України, застосовуються у наказному та окремому провадженнях з урахуванням особливостей, визначених спеціальними нормами про ці провадження.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Порядок пред’явлення позову. Для відкриття позовного провадження необхідно, щоб була подана позовна заява і вона була прийнята судом. Безпідставна відмова в прийнятті заяви є відмовою у здійсненні правосуддя, яка є недопустимою. Ухвала про відмову у відкритті провадження у справі може бути оскаржена в апеляційному порядку.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Процесуальний порядок реалізації права на пред’явлення позову.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Відкриття провадження у справі як стадія цивільного процесу складається з двох взаємопов'язаних дій:</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пред'явлення позову та 2. прийняття його судом до свого провадження.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w:t>
      </w:r>
      <w:r w:rsidRPr="00E106D0">
        <w:rPr>
          <w:rFonts w:ascii="Times New Roman" w:eastAsiaTheme="minorEastAsia" w:hAnsi="Times New Roman" w:cs="Times New Roman"/>
          <w:sz w:val="28"/>
          <w:szCs w:val="28"/>
          <w:lang w:eastAsia="ru-RU"/>
        </w:rPr>
        <w:tab/>
        <w:t>Процесуальні дії, які виконують учасники процесу на цій стадії, врегульовані гл. 2 розд. III ЦПК УКРАЇНИ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Для реалізації права на пред'явлення позову крім того вимагається дотримання встановлених законом умов: дотримання правил про цивільну юрисдикцію та підсудність; оплату судового збору за подання позовної заяви.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Цивільна процесуальна право- та дієздатність позивача (статті 43, 49 ЦПК УКРАЇНИ). Якщо заява подана недієздатною особою, суд постановляє ухвалу про повернення позовної заяви у зв’язку з недієздатністю особи , а якщо це виявилось у ході розгляду справи, – постановляє ухвалу про </w:t>
      </w:r>
      <w:r w:rsidRPr="00E106D0">
        <w:rPr>
          <w:rFonts w:ascii="Times New Roman" w:eastAsiaTheme="minorEastAsia" w:hAnsi="Times New Roman" w:cs="Times New Roman"/>
          <w:sz w:val="28"/>
          <w:szCs w:val="28"/>
          <w:lang w:eastAsia="ru-RU"/>
        </w:rPr>
        <w:lastRenderedPageBreak/>
        <w:t>залишення заяви без розгляду</w:t>
      </w:r>
      <w:r w:rsidRPr="00E106D0">
        <w:rPr>
          <w:rFonts w:ascii="Times New Roman" w:eastAsiaTheme="minorEastAsia" w:hAnsi="Times New Roman" w:cs="Times New Roman"/>
          <w:sz w:val="28"/>
          <w:szCs w:val="28"/>
          <w:vertAlign w:val="superscript"/>
          <w:lang w:eastAsia="ru-RU"/>
        </w:rPr>
        <w:footnoteReference w:id="62"/>
      </w:r>
      <w:r w:rsidRPr="00E106D0">
        <w:rPr>
          <w:rFonts w:ascii="Times New Roman" w:eastAsiaTheme="minorEastAsia" w:hAnsi="Times New Roman" w:cs="Times New Roman"/>
          <w:sz w:val="28"/>
          <w:szCs w:val="28"/>
          <w:lang w:eastAsia="ru-RU"/>
        </w:rPr>
        <w:t>. Недієздатність позивача не є перешкодою для відкриття цивільної справи, тому що інтереси в суді недієздатних осіб або осіб, які не володіють повною дієздатністю, і осіб з обмеженою дієздатністю, захищають їх законні представники.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Дотримання належної форми позовної заяви (ст. 175 ЦПК УКРАЇНИ України)</w:t>
      </w:r>
      <w:r w:rsidRPr="00E106D0">
        <w:rPr>
          <w:rFonts w:ascii="Times New Roman" w:eastAsiaTheme="minorEastAsia" w:hAnsi="Times New Roman" w:cs="Times New Roman"/>
          <w:sz w:val="28"/>
          <w:szCs w:val="28"/>
          <w:vertAlign w:val="superscript"/>
          <w:lang w:eastAsia="ru-RU"/>
        </w:rPr>
        <w:footnoteReference w:id="63"/>
      </w:r>
      <w:r w:rsidRPr="00E106D0">
        <w:rPr>
          <w:rFonts w:ascii="Times New Roman" w:eastAsiaTheme="minorEastAsia" w:hAnsi="Times New Roman" w:cs="Times New Roman"/>
          <w:sz w:val="28"/>
          <w:szCs w:val="28"/>
          <w:lang w:eastAsia="ru-RU"/>
        </w:rPr>
        <w:t xml:space="preserve">. Необхідно додержуватися процесуальної форми позову, якою є письмова позовна заява, яка пред'являється до суду першої інстанції, де вона реєструється в автоматизованій системі документообігу суду.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За допомогою цієї системи, за принципом вірогідності і з урахуванням спеціалізації, визначається суддя, якому, не пізніше наступного дня і передається справа.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Відсутність такого, що набрало законної сили, судового рішення щодо спору між тими самими сторонами, про той самий предмет і з тих самих підстав; наявність належно оформлених повноважень представника (довіренімсть чи ордер/договір про надання правової допомоги).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Позивач має володіти повним обсягом цивільної процесуальної дієздатності.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Згідно із ч. l ст. 174 ЦПК УКРАЇНИ позов пред'являється шляхом подання позовної заяви до суду першої інстанції, де вона реєструється з дотриманням порядку, встановленого ч. ч. 2, 3 ст. 11-1 ЦПК УКРАЇНИ Українита не пізніше наступного дня передається визначеному судді.</w:t>
      </w:r>
    </w:p>
    <w:p w:rsidR="00E106D0" w:rsidRPr="00E106D0" w:rsidRDefault="00E106D0" w:rsidP="00E106D0">
      <w:pPr>
        <w:spacing w:after="0" w:line="256" w:lineRule="auto"/>
        <w:jc w:val="both"/>
        <w:rPr>
          <w:rFonts w:ascii="Times New Roman" w:eastAsiaTheme="minorEastAsia" w:hAnsi="Times New Roman" w:cs="Times New Roman"/>
          <w:i/>
          <w:sz w:val="28"/>
          <w:szCs w:val="28"/>
          <w:lang w:eastAsia="ru-RU"/>
        </w:rPr>
      </w:pPr>
      <w:r w:rsidRPr="00E106D0">
        <w:rPr>
          <w:rFonts w:ascii="Times New Roman" w:eastAsiaTheme="minorEastAsia" w:hAnsi="Times New Roman" w:cs="Times New Roman"/>
          <w:i/>
          <w:sz w:val="28"/>
          <w:szCs w:val="28"/>
          <w:lang w:eastAsia="ru-RU"/>
        </w:rPr>
        <w:t>Форма і зміст позовної заяви.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w:t>
      </w:r>
      <w:r w:rsidRPr="00E106D0">
        <w:rPr>
          <w:rFonts w:ascii="Times New Roman" w:eastAsiaTheme="minorEastAsia" w:hAnsi="Times New Roman" w:cs="Times New Roman"/>
          <w:sz w:val="28"/>
          <w:szCs w:val="28"/>
          <w:lang w:eastAsia="ru-RU"/>
        </w:rPr>
        <w:tab/>
        <w:t xml:space="preserve">Подання позовної заяви до суду є процесуальною дією, що вчиняється заінтересованою особою, яка звертається до суду за захистом своїх порушених, невизнаних або оспорюваних прав, свобод чи інтересів.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Дотримання належної форми позовної заяви є однією з найважливіших умов реалізації права на пред'явлення позову. Позовна заява подається обов' язково в письмовій формі і може бути написана позивачем як власноручно так і з застосуванням загальноприйнятих технічних засобів (друкарська машинка, комп'ютерний набір тощо).</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Форма і зміст позовної заяви повинні відповідати вимогам ст. 175 ЦПК УКРАЇНИ України. Позовна заява подається у письмовій формі і повинна містити: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найменування суду, до якого подається заява;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ім’я (найменування) позивача і відповідача, а також ім’я представника позивача, якщо позовна заява подається представником, їх місце проживання </w:t>
      </w:r>
      <w:r w:rsidRPr="00E106D0">
        <w:rPr>
          <w:rFonts w:ascii="Times New Roman" w:eastAsiaTheme="minorEastAsia" w:hAnsi="Times New Roman" w:cs="Times New Roman"/>
          <w:sz w:val="28"/>
          <w:szCs w:val="28"/>
          <w:lang w:eastAsia="ru-RU"/>
        </w:rPr>
        <w:lastRenderedPageBreak/>
        <w:t>(перебування) або місцезнаходження, поштовий індекс, номери засобів зв'язку, якщо такі  відомі;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зміст позовних вимог;</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ціну позову щодо вимог майнового характеру (ст. 176 ЦПК УКРАЇНИ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виклад обставин, якими позивач обгрунтовує свої вимоги;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зазначення доказів, що підтверджують кожну обставину, наявність підстав для звільнення від доказування;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перелік документів, що додаються до заяви.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До позовної заяви додаються документи, що підтверджують сплату судового збору (ст. 177 ЦПК УКРАЇНИ України)</w:t>
      </w:r>
      <w:r w:rsidRPr="00E106D0">
        <w:rPr>
          <w:rFonts w:ascii="Times New Roman" w:eastAsiaTheme="minorEastAsia" w:hAnsi="Times New Roman" w:cs="Times New Roman"/>
          <w:sz w:val="28"/>
          <w:szCs w:val="28"/>
          <w:vertAlign w:val="superscript"/>
          <w:lang w:eastAsia="ru-RU"/>
        </w:rPr>
        <w:footnoteReference w:id="64"/>
      </w:r>
      <w:r w:rsidRPr="00E106D0">
        <w:rPr>
          <w:rFonts w:ascii="Times New Roman" w:eastAsiaTheme="minorEastAsia" w:hAnsi="Times New Roman" w:cs="Times New Roman"/>
          <w:sz w:val="28"/>
          <w:szCs w:val="28"/>
          <w:lang w:eastAsia="ru-RU"/>
        </w:rPr>
        <w:t>. Суддя, з огляду на майнове становище позивача, за його клопотанням, може своєю ухвалою відстрочити чи розстрочити сплату судового збору та витрат на інформаційно-технічне забезпечення розгляду справи на визначений строк, але не пізніше як до ухвалення судового рішення у справі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Якщо позовна заява подається представником позивача, до неї додається довіреність чи інший документ, що підтверджує його повноваження (150 ЦПК УКРАЇНИ України). Повноваження на ведення справи представником, який пред’являє заяву від імені позивача, повинні бути підтверджені документами, передбаченими ст. 58 ЦПК УКРАЇНИ України. При відсутності належно оформлених документів, що посвідчують повноваження представника, суд постановляє ухвалу про залишення заявви без руху на підставі  ЦПК УКРАЇНИ.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Позовна заява, подана після забезпечення доказів або позову, повинна містити також відомості про забезпечення доказів або позову.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Позовна заява подається до суду, де вона реєструється, з дотриманням порядку, встановленого ч. ч. 2, 3 ст. 11-1 ЦПК УКРАЇНИ України, та не пізніше наступного дня передається визначеному судді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Отже, позовна заява має подаватися до суду лише в письмовій формі з точним дотриманням вимог, встановлених статтями  ЦПК УКРАЇНИ. Додержання процесуальної форми та змісту позовної заяви є однією з обов’язкових вимог цивільного процесуального законодавства, що забезпечує фізичним та юридичним особам право на звернення до суду та відкриття судом провадження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center"/>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ВИСНОВОК З ПЕРШОГО ПИТАННЯ ЛЕКЦІЇ: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Реалізація права на судовий захист передбачає три основні складові частини: право на звернення до суду, право на пред’явлення позову, право на судове рішення (задоволення позову). Для реалізації права на пред’явлення позову необхідна наявність суб’єктивних та об’єктивних передумов. Суб’єктивними передумовами права на пред’явлення позову є: процесуальна заінтересованість особи, процесуальна правоздатність позивача і відповідача. Об’єктивні передумови права на пред’явлення позову можна розділити на позитивні та негативні.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w:t>
      </w:r>
    </w:p>
    <w:p w:rsidR="00E106D0" w:rsidRPr="00E106D0" w:rsidRDefault="00E106D0" w:rsidP="00E106D0">
      <w:pPr>
        <w:spacing w:after="0" w:line="256"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ІІ.ПРОЦЕСУАЛЬНИЙ ПОРЯДОК ВІДКРИТТЯ ПРОВАДЖЕННЯ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Питання про відкриття провадження у справі суддя вирішує не інакше як на підставі заяви, поданої і оформленої в порядку, встановленому ЦПК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Так, у разі якщо відповідачем у позовній заяві, вказана фізична особа, що не є суб'єктом підприємницької діяльності, суд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про зареєстроване місце проживання (перебування) такої фізичної особи. Інформація на звернення суду про місце проживання (перебування) фізичної особи має бути надана відповідним органом реєстрації місця проживання та перебування особи протягом трьох днів з моменту отримання відповідного звернення суду.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Така інформація про дійсне місце проживання (перебування) відповідача має важливе значення для правильного визначення підсудності справи. Якщо за результатами отриманої судом інформації буде встановлено, що справа не підсудна цьому суду, суд повертає позовну заяву на підставі  ЦПК України. У разі ж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 Подальший виклик такої особи як відповідача у справі здійснюється через оголошення у пресі у порядку, встановленому частинами  ЦПК України</w:t>
      </w:r>
      <w:r w:rsidRPr="00E106D0">
        <w:rPr>
          <w:rFonts w:ascii="Times New Roman" w:eastAsiaTheme="minorEastAsia" w:hAnsi="Times New Roman" w:cs="Times New Roman"/>
          <w:sz w:val="28"/>
          <w:szCs w:val="28"/>
          <w:vertAlign w:val="superscript"/>
          <w:lang w:eastAsia="ru-RU"/>
        </w:rPr>
        <w:footnoteReference w:id="65"/>
      </w:r>
      <w:r w:rsidRPr="00E106D0">
        <w:rPr>
          <w:rFonts w:ascii="Times New Roman" w:eastAsiaTheme="minorEastAsia" w:hAnsi="Times New Roman" w:cs="Times New Roman"/>
          <w:sz w:val="28"/>
          <w:szCs w:val="28"/>
          <w:lang w:eastAsia="ru-RU"/>
        </w:rPr>
        <w:t>.</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Суддя повинен вирішити питання про відкриття провадження у справі або про відмову у відкритті провадження протягом пяти  днів(ст. 187 ЦПК України). Цей строк обчислюється або з дня надходження позовної заяви до суду, або, якщо судом надавався строк для усунення недоліків позовної заяви згідно з  ЦПК України, - з дня закінчення встановленого строку. У разі </w:t>
      </w:r>
      <w:r w:rsidRPr="00E106D0">
        <w:rPr>
          <w:rFonts w:ascii="Times New Roman" w:eastAsiaTheme="minorEastAsia" w:hAnsi="Times New Roman" w:cs="Times New Roman"/>
          <w:sz w:val="28"/>
          <w:szCs w:val="28"/>
          <w:lang w:eastAsia="ru-RU"/>
        </w:rPr>
        <w:lastRenderedPageBreak/>
        <w:t>отримання судом у порядку, визначеному ч. З ст. 187 ЦПК України, інформації про місце проживання (перебування) фізичної особи - відповідача, суд постановляє ухвалу про відкриття провадження у справі або про відмову у відкритті провадження не пізніше наступного дня після отримання цієї інформації.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Про відкриття провадження у справі суддя постановляє ухвалу, в якій зазначаються: 1) найменування суду, прізвище та ініціали судді, який відкрив провадження у справі, номер справи; 2) ким і до кого пред’явлено позов; 3) зміст позовних вимог; 4) час і місце попереднього судового засідання, якщо суддя вирішив, що його проведення є необхідним, або час і місце судового розгляду справи, якщо суддя вирішив, що проведення попереднього судового засідання у справі не є необхідним; 5) пропозиція відповідачу подати в зазначений строк письмові заперечення проти позову та посилання на докази, якими вони обгрунтовуються (ч. 5 ст. 128 ЦПК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Ухвала про відкриття провадження у справі не може бути об’єктом апеляційного оскарження, за винятком випадку, якщо провадження у справі відкрито з недотриманням правил підсудності (ЦПК України).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Відкриття провадження у справі – це перша стадія цивільного процесу, яка пов’язується із наявністю права на позов, а також процесуальним порядком його реалізації.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У стадії відкриття провадження у справі суддя має право вирішити питання про об’єднання або роз’єднання позовів (ст. 188 ЦПК України), про забезпечення доказів або позову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З постановою ухвали про відкриття провадження у справі настають матеріально-правові і процесуально-правові наслідки, що випливають із порушення цивільної справи.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Залишення позовної заяви без руху (ч. 1, 2 ст. 185 ЦПК України) – це призупинення судом вчинення процесуальних дій з відкриття провадження у справі з метою надання позивачеві чи іншому заявникові можливості усунути недоліки у позовній заяві</w:t>
      </w:r>
      <w:r w:rsidRPr="00E106D0">
        <w:rPr>
          <w:rFonts w:ascii="Times New Roman" w:eastAsiaTheme="minorEastAsia" w:hAnsi="Times New Roman" w:cs="Times New Roman"/>
          <w:sz w:val="28"/>
          <w:szCs w:val="28"/>
          <w:vertAlign w:val="superscript"/>
          <w:lang w:eastAsia="ru-RU"/>
        </w:rPr>
        <w:footnoteReference w:id="66"/>
      </w:r>
      <w:r w:rsidRPr="00E106D0">
        <w:rPr>
          <w:rFonts w:ascii="Times New Roman" w:eastAsiaTheme="minorEastAsia" w:hAnsi="Times New Roman" w:cs="Times New Roman"/>
          <w:sz w:val="28"/>
          <w:szCs w:val="28"/>
          <w:lang w:eastAsia="ru-RU"/>
        </w:rPr>
        <w:t xml:space="preserve">.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Так, суддя, встановивши, що позовну заяву подано без додержання вимог, викладених у статтях 175 і 177 ЦПК України, не сплачено судовий збір чи витрати на інформаційно-технічне забезпечення розгляду справи, постановляє ухвалу, в якій зазначаються підстави залишення заяви без руху. Про це суд повідомляє позивача і надає йому строк для усунення недоліків, який не може перевищувати п'яти днів з дня отримання позивачем ухвали.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Якщо позивач у встановлений строк виконає вимоги, визначені статтями 175 і 177, сплатить суму судового збору, а також оплатить витрати на </w:t>
      </w:r>
      <w:r w:rsidRPr="00E106D0">
        <w:rPr>
          <w:rFonts w:ascii="Times New Roman" w:eastAsiaTheme="minorEastAsia" w:hAnsi="Times New Roman" w:cs="Times New Roman"/>
          <w:sz w:val="28"/>
          <w:szCs w:val="28"/>
          <w:lang w:eastAsia="ru-RU"/>
        </w:rPr>
        <w:lastRenderedPageBreak/>
        <w:t xml:space="preserve">інформаційно-технічне забезпечення розгляду справи, позовна заява буде вважатися поданою в день первісного її подання до суду. Інакше заява вважається неподаною і повертається позивачеві.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Повернення позовної заяви (ч. 3, 4, 5 ст. 185 ЦПК УКРАЇНИ) – це закріплене в ухвалі волевиявлення суду про відмову прийняти позовну заяву у визначених законом випадках, що не перешкоджає повторному зверненню до суду за умови, усунення перешкод, які стали підставою для повернення заяви.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Підставами для повернення позовної заяви є такі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порушено правила об’єднання позовних вимог (крім випадків, в яких є підстави для застосування положень статті 188 цього Кодексу);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до постановлення ухвали про відкриття провадження у справі від позивача надійшла заява про врегулювання спору або заява про відкликання позовної заяви;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відсутні підстави для звернення прокурора до суду в інтересах держави або для звернення до суду особи, якій законом надано право звертатися до суду в інтересах іншої особи;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подана заява про розірвання шлюбу під час вагітності дружини або до досягнення дитиною одного року без дотримання вимог, встановлених Сімейним кодексом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6) позивачем подано до цього самого суду інший позов (позови) до цього самого відповідача (відповідачів) з тим самим предметом та з однакових підстав і щодо такого позову (позовів) на час вирішення питання про відкриття провадження у справі, що розглядається, не постановлена ухвала про відкриття або відмову у відкритті провадження у справі, повернення позовної заяви або залишення позову без розгляду;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7) до заяви не додано доказів вжиття заходів досудового врегулювання спору у випадку, коли такі заходи є обов’язковими згідно із законом.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Суддя повертає позовну заяву і додані до неї документи не пізніше п’яти днів з дня її надходження або з дня закінчення строку на усунення недоліків.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6. Про повернення позовної заяви суд постановляє ухвалу. Ухвалу про повернення позовної заяви може бути оскаржено. Копія позовної заяви залишається в суді.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У разі скасування ухвали про повернення позовної заяви та направлення справи для продовження розгляду суд не має права повторно повертати позовну заяву.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7. Повернення позовної заяви не перешкоджає повторному зверненню із заявою до суду, якщо перестануть існувати обставини, що стали підставою для повернення заяви.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8. У разі повернення позовної заяви з підстави, передбаченої пунктом 6 частини четвертої цієї статті, судовий збір, сплачений за подання позову, не повертається.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9. Заяви, скарги, клопотання, визначені цим Кодексом, за подання яких передбачено сплату судового збору, залишаються судом без руху також у випадку, якщо на момент відкриття провадження за відповідною заявою, скаргою, клопотанням суд виявить, що відповідна сума судового збору не зарахована до спеціального фонду державного бюджету. Правила цієї частини не застосовуються до заяв про забезпечення доказів або позову.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 </w:t>
      </w:r>
      <w:r w:rsidRPr="00E106D0">
        <w:rPr>
          <w:rFonts w:ascii="Times New Roman" w:eastAsiaTheme="minorEastAsia" w:hAnsi="Times New Roman" w:cs="Times New Roman"/>
          <w:sz w:val="28"/>
          <w:szCs w:val="28"/>
          <w:lang w:eastAsia="ru-RU"/>
        </w:rPr>
        <w:tab/>
        <w:t>Ухвала про повернення заяви позивачеві (заявникові) може бути об’єктом апеляційного оскарження</w:t>
      </w:r>
      <w:r w:rsidRPr="00E106D0">
        <w:rPr>
          <w:rFonts w:ascii="Times New Roman" w:eastAsiaTheme="minorEastAsia" w:hAnsi="Times New Roman" w:cs="Times New Roman"/>
          <w:sz w:val="28"/>
          <w:szCs w:val="28"/>
          <w:vertAlign w:val="superscript"/>
          <w:lang w:eastAsia="ru-RU"/>
        </w:rPr>
        <w:footnoteReference w:id="67"/>
      </w:r>
      <w:r w:rsidRPr="00E106D0">
        <w:rPr>
          <w:rFonts w:ascii="Times New Roman" w:eastAsiaTheme="minorEastAsia" w:hAnsi="Times New Roman" w:cs="Times New Roman"/>
          <w:sz w:val="28"/>
          <w:szCs w:val="28"/>
          <w:lang w:eastAsia="ru-RU"/>
        </w:rPr>
        <w:t>.</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Відмова у відкритті провадження у справі (ч. 2 ст. 186 ЦПК України) – це закріплене в ухвалі волевиявлення суду, яке полягає у відмові прийняти позовну заяву та порушити цивільний процес у справі на підставах, визначених законом.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Відмова у відкритті провадження у справі можлива за таких умов: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заява не підлягає розгляду в порядку цивільного судочинства;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є таке, що набрало законної сили,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у провадженні цього чи іншого суду є справа зі спору між тими самими сторонами, про той самий предмет і з тих самих підстав;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самому третейському суді виявився неможливим;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самих підстав;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6) настала смерть фізичної особи або оголошено її померлою чи припинено юридичну особу, які звернулися із позовною заявою або до яких пред’явлено позов, якщо спірні правовідносини не допускають правонаступництва.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2. Про відмову у відкритті провадження у справі постановляється ухвала не пізніше п’яти днів з дня надходження заяви. Така ухвала надсилається </w:t>
      </w:r>
      <w:r w:rsidRPr="00E106D0">
        <w:rPr>
          <w:rFonts w:ascii="Times New Roman" w:eastAsiaTheme="minorEastAsia" w:hAnsi="Times New Roman" w:cs="Times New Roman"/>
          <w:sz w:val="28"/>
          <w:szCs w:val="28"/>
          <w:lang w:eastAsia="ru-RU"/>
        </w:rPr>
        <w:lastRenderedPageBreak/>
        <w:t>заявникові не пізніше наступного дня після її постановлення в порядку, встановленому статтею 272 цього Кодексу.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До ухвали про відмову у відкритті провадження у справі, що надсилається заявникові, додаються позовні матеріали. Копія позовної заяви залишається в суді.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Ухвалу про відмову у відкритті провадження у справі може бути оскаржено. У разі скасування цієї ухвали позовна заява вважається поданою в день первісного звернення до суду.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Відмовляючи у відкритті провадження з підстави, встановленої пунктом 1 частини першої цієї статті, суд повинен роз’яснити заявнику, до юрисдикції якого суду віднесено розгляд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Ухвала про відмову у відкритті провадження у справі невідкладно надсилається позивачеві разом із заявою та всіма доданими до неї документами, і ця відмова перешкоджає повторному зверненню до суду з таким самим питанням</w:t>
      </w:r>
      <w:r w:rsidRPr="00E106D0">
        <w:rPr>
          <w:rFonts w:ascii="Times New Roman" w:eastAsiaTheme="minorEastAsia" w:hAnsi="Times New Roman" w:cs="Times New Roman"/>
          <w:sz w:val="28"/>
          <w:szCs w:val="28"/>
          <w:vertAlign w:val="superscript"/>
          <w:lang w:eastAsia="ru-RU"/>
        </w:rPr>
        <w:footnoteReference w:id="68"/>
      </w:r>
      <w:r w:rsidRPr="00E106D0">
        <w:rPr>
          <w:rFonts w:ascii="Times New Roman" w:eastAsiaTheme="minorEastAsia" w:hAnsi="Times New Roman" w:cs="Times New Roman"/>
          <w:sz w:val="28"/>
          <w:szCs w:val="28"/>
          <w:lang w:eastAsia="ru-RU"/>
        </w:rPr>
        <w:t>.</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ВИСНОВОК З ДРУГОГО ПИТАННЯ ЛЕКЦІЇ: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Питання про відкриття провадження у справі суддя вирішує не інакше як на підставі заяви, поданої і оформленої в порядку, встановленому ЦПК України. Відкриття провадження у справі – це стадія цивільного процесу. Процедура відкриття провадження у справі наявна в позовному, наказному, окремому, апеляційному, касаційному та інших провадженнях цивільного процесу з особливостями, притаманними цим провадженням. Разом з тим, окреміположення глави 2 розділу 3 ЦПК України, що стосуються відкриття провадження у справі в позовному провадженні, є загальними й для інших проваджень, зокрема, це положення про виправлення недоліків заяви, повернення заяви, відмови у відкритті провадження та ін.</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Ш. СУДОВИЙ РОЗГЛЯД ЯК ІНСТИТУТ ЦИВІЛЬНОГО ПРОЦЕСУАЛЬНОГО ПРАВА І СТАДІЯ ЦИВІЛЬНОГО ПРОЦЕСУ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Судовий розгляд як інститут цивільного процесуального права - це система норм, що регулюють суспільні відносини між судом та іншими учасниками процесу і діяльність суду та інших учасників процесу, спрямований на розгляд і вирішення цивільно-правових спорів, справ з адміністративних </w:t>
      </w:r>
      <w:r w:rsidRPr="00E106D0">
        <w:rPr>
          <w:rFonts w:ascii="Times New Roman" w:eastAsiaTheme="minorEastAsia" w:hAnsi="Times New Roman" w:cs="Times New Roman"/>
          <w:sz w:val="28"/>
          <w:szCs w:val="28"/>
          <w:lang w:eastAsia="ru-RU"/>
        </w:rPr>
        <w:lastRenderedPageBreak/>
        <w:t>правовідносин, справ, пов'язаних зі здійсненням виборчих прав громадян, і справ окремого провадження</w:t>
      </w:r>
      <w:r w:rsidRPr="00E106D0">
        <w:rPr>
          <w:rFonts w:ascii="Times New Roman" w:eastAsiaTheme="minorEastAsia" w:hAnsi="Times New Roman" w:cs="Times New Roman"/>
          <w:sz w:val="28"/>
          <w:szCs w:val="28"/>
          <w:vertAlign w:val="superscript"/>
          <w:lang w:eastAsia="ru-RU"/>
        </w:rPr>
        <w:footnoteReference w:id="69"/>
      </w:r>
      <w:r w:rsidRPr="00E106D0">
        <w:rPr>
          <w:rFonts w:ascii="Times New Roman" w:eastAsiaTheme="minorEastAsia" w:hAnsi="Times New Roman" w:cs="Times New Roman"/>
          <w:sz w:val="28"/>
          <w:szCs w:val="28"/>
          <w:lang w:eastAsia="ru-RU"/>
        </w:rPr>
        <w:t>.</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Судовий розгляд, як стадія цивільного процесу, це система процесуальних дій суду та інших учасників процесу, спрямована на розгляд і вирішення цивільно-правового спору.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Стадія судового розгляду є головною стадією цивільного судочинства, тобто в ній найбільш повно реалізуються завдання і принципи цивільного процесуального права, що стоять перед судом.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Кодексом закріплено особливі правила відкриття судового засідання та його проведення, звернення учасників процесу до судді (суддів), ухвалення та проголошення судових рішень. Так, особи, які беруть участь у справі, свідки, перекладачі, експерти, спеціалісти звертаються до суду словами “Ваша честь” .Особи, присутні в залі судового засідання, повинні встати, коли входить і виходить суд. Рішення суду особи, присутні в залі, заслуховують стоячи. Особи, які беруть участь у справі, свідки, експерти, спеціалісти, перекладачі дають пояснення, показання, висновки, консультації тощо стоячи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Частини судового засідання, їх зміст</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Судове засідання з розгляду цивільної справи складається з чотирьох частин: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1) підготовча;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2) розгляд справи по суті – дослідження обставин справи і перевірка їх доказами;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3) судові дебати;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ухвалення і проголошення рішення.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Перша частина має підготовчий характер. В ній суд вирішує питання щодо можливості розгляду справи в даному судовому засіданні, при даному складі суду, секретареві судового засідання, при наявних особах, які беруть участь у справі, при наявності інших учасників процесу (свідків, експертів, перекладачів).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Завдання першої частини реалізуються шляхом послідовного здійснення комплексу процесуальних дій.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Глава 3. Підготовче провадження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189. Завдання та строк підготовчого провадження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Завданнями підготовчого провадження є:</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остаточне визначення предмета спору та характеру спірних правовідносин, позовних вимог та складу учасників судового процесу;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2) з’ясування заперечень проти позовних вимог;</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визначення обставин справи, які підлягають встановленню, та зібрання відповідних доказів;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вирішення відводів;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визначення порядку розгляду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6) вчинення інших дій з метою забезпечення правильного, своєчасного і безперешкодного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Підготовче провадження починається відкриттям провадження у справі і закінчується закриттям підготовчого засідання.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Підготовче провадження має бути проведене протягом шістдесяти днів з дня відкриття провадження у справі. У виняткових випадках для належної підготовки справи для розгляду по суті цей строк може бути продовжений не більше ніж на тридцять днів за клопотанням однієї із сторін або з ініціативи суду.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190. Надіслання копії ухвали про відкриття провадження у справі, копії позовної заяви та доданих до неї документів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Ухвала про відкриття провадження у справі надсилається учасникам справи, а також іншим особам, якщо від них витребовуються докази, в порядку, встановленому статтею 272 цього Кодексу.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200</w:t>
      </w:r>
      <w:r w:rsidRPr="00E106D0">
        <w:rPr>
          <w:rFonts w:ascii="Times New Roman" w:eastAsiaTheme="minorEastAsia" w:hAnsi="Times New Roman" w:cs="Times New Roman"/>
          <w:sz w:val="28"/>
          <w:szCs w:val="28"/>
          <w:vertAlign w:val="superscript"/>
          <w:lang w:eastAsia="ru-RU"/>
        </w:rPr>
        <w:footnoteReference w:id="70"/>
      </w:r>
      <w:r w:rsidRPr="00E106D0">
        <w:rPr>
          <w:rFonts w:ascii="Times New Roman" w:eastAsiaTheme="minorEastAsia" w:hAnsi="Times New Roman" w:cs="Times New Roman"/>
          <w:sz w:val="28"/>
          <w:szCs w:val="28"/>
          <w:lang w:eastAsia="ru-RU"/>
        </w:rPr>
        <w:t>. Судові рішення у підготовчому засіданні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У підготовчому засіданні суд постановляє ухвалу (ухвали) про процесуальні дії, що необхідно вчинити до закінчення підготовчого провадження та початку судового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За результатами підготовчого засідання суд постановляє ухвалу про:</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залишення позовної заяви без розгляду;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закриття провадження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закриття підготовчого провадження та призначення справи до судового розгляду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За результатами підготовчого провадження суд ухвалює рішення у випадку визнання позову відповідачем.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Ухвалення в підготовчому засіданні судового рішення у разі відмови від позову, визнання позову, укладення мирової угоди проводиться в порядку, встановленому статтями 206, 207 цього Кодексу.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Суд з’ясовує думку сторін щодо дати призначення судового засідання для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201. Підстави проведення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1. Врегулювання спору за участю судді проводиться за згодою сторін до початку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Проведення врегулювання спору за участю судді не допускається у разі, якщо у справу вступила третя особа, яка заявляє самостійні вимоги щодо предмета спору.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202</w:t>
      </w:r>
      <w:r w:rsidRPr="00E106D0">
        <w:rPr>
          <w:rFonts w:ascii="Times New Roman" w:eastAsiaTheme="minorEastAsia" w:hAnsi="Times New Roman" w:cs="Times New Roman"/>
          <w:sz w:val="28"/>
          <w:szCs w:val="28"/>
          <w:vertAlign w:val="superscript"/>
          <w:lang w:eastAsia="ru-RU"/>
        </w:rPr>
        <w:footnoteReference w:id="71"/>
      </w:r>
      <w:r w:rsidRPr="00E106D0">
        <w:rPr>
          <w:rFonts w:ascii="Times New Roman" w:eastAsiaTheme="minorEastAsia" w:hAnsi="Times New Roman" w:cs="Times New Roman"/>
          <w:sz w:val="28"/>
          <w:szCs w:val="28"/>
          <w:lang w:eastAsia="ru-RU"/>
        </w:rPr>
        <w:t>. Порядок призначення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Про проведення процедури врегулювання спору за участю судді суд постановляє ухвалу, якою одночасно зупиняє провадження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У випадку недосягнення сторонами мирного врегулювання спору за наслідками проведення врегулювання спору повторне проведення врегулювання спору за участю судді не допускається.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Порядок проведення врегулювання спору за участю судді (Стаття 203)</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Проведення врегулювання спору за участю судді здійснюється у формі спільних та (або) закритих нарад. Сторони мають право брати участь у таких нарадах у режимі відеоконференції в порядку, визначеному цим Кодексом.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Спільні наради проводяться за участю всіх сторін, їх представників та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Закриті наради проводяться за ініціативою судді з кожною із сторін окремо.</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Суддя спрямовує проведення врегулювання спору за участю судді для досягнення сторонами врегулювання спору. З урахуванням конкретних обставин проведення наради суддя може оголосити перерву в межах строку проведення врегулювання.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На початку проведення першої спільної наради з врегулювання спору суддя роз’яснює сторонам мету, порядок проведення врегулювання спору за участю судді, права та обов’язки сторін.</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Під час проведення спільних нарад суддя з’ясовує підстави та предмет позову, підстави заперечень, роз’яснює сторонам предмет доказування по категорії спору, який розглядається, пропонує сторонам надати пропозиції щодо шляхів мирного врегулювання спору та здійснює інші дії, спрямовані на мирне врегулювання сторонами спору. Суддя може запропонувати сторонам можливий шлях мирного врегулювання спору.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Під час закритих нарад суддя має право звертати увагу сторони на судову практику в аналогічних спорах, пропонувати стороні та (або) її представнику можливі шляхи мирного врегулювання спору.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6. Під час проведення врегулювання спору суддя не має права надавати сторонам юридичні поради та рекомендації, надавати оцінку доказів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7. Інформація, отримана будь-якою зі сторін, а також суддею під час проведення врегулювання спору, є конфіденційною. Під час проведення врегулювання спору за участю судді протокол наради не ведеться та не здійснюється фіксування технічними засобами.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8. За необхідності до участі в нарадах залучається перекладач. Перекладач попереджається про конфіденційний характер інформації, отриманої під час проведення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9. Під час врегулювання спору за участю судді забороняється використовувати портативні аудіотехнічні пристрої, а також здійснювати фото- і кінозйомку, відео-, звукозапис.</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204</w:t>
      </w:r>
      <w:r w:rsidRPr="00E106D0">
        <w:rPr>
          <w:rFonts w:ascii="Times New Roman" w:eastAsiaTheme="minorEastAsia" w:hAnsi="Times New Roman" w:cs="Times New Roman"/>
          <w:sz w:val="28"/>
          <w:szCs w:val="28"/>
          <w:vertAlign w:val="superscript"/>
          <w:lang w:eastAsia="ru-RU"/>
        </w:rPr>
        <w:footnoteReference w:id="72"/>
      </w:r>
      <w:r w:rsidRPr="00E106D0">
        <w:rPr>
          <w:rFonts w:ascii="Times New Roman" w:eastAsiaTheme="minorEastAsia" w:hAnsi="Times New Roman" w:cs="Times New Roman"/>
          <w:sz w:val="28"/>
          <w:szCs w:val="28"/>
          <w:lang w:eastAsia="ru-RU"/>
        </w:rPr>
        <w:t>. Припинення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Врегулювання спору за участю судді припиняється: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у разі подання стороною заяви про припинення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у разі закінчення строку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за ініціативою судді у разі затягування врегулювання спору будь-якою із сторін;</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у разі укладення сторонами мирової угоди та звернення до суду із заявою про її затвердження або звернення позивача до суду із заявою про залишення позовної заяви без розгляду, або в разі відмови позивача від позову чи визнання позову відповідачем.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Про припинення врегулювання спору за участю судді постановляється ухвала, яка оскарженню не підлягає. Одночасно суддя вирішує питання про поновлення провадження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Про припинення врегулювання спору за участю судді з підстави, передбаченої пунктом 1 частини першої цієї статті, суддя постановляє ухвалу не пізніше наступного робочого дня після надходження відповідної заяви сторони, а з підстави, передбаченої пунктом 2 цієї ж частини - не пізніше наступного дня з дня закінчення строку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У разі припинення врегулювання спору за участю судді з підстав, передбачених пунктами 1-3 частини першої цієї статті, справа передається на розгляд іншому судді, визначеному в порядку, встановленому статтею 33 цього Кодексу.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205. Строк проведення врегулювання спору за участю судді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Врегулювання спору за участю судді проводиться протягом розумного строку, але не більше тридцяти днів з дня постановлення ухвали про його проведення.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Строк проведення врегулювання спору за участю судді продовженню не підлягає.</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Глава 5. Відмова позивача від позову. Мирова угода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206. Відмова позивача від позову, визнання позову відповідачем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Позивач може відмовитися від позову, а відповідач - визнати позов на будь-якій стадії провадження у справі, зазначивши про це в заяві по суті справи або в окремій письмовій заяві.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2. До ухвалення судового рішення у зв’язку з відмовою позивача від позову або визнанням позову відповідачем суд роз’яснює сторонам наслідки відповідних процесуальних дій, перевіряє, чи не обмежений представник відповідної сторони у повноваженнях на їх вчинення.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У разі відмови позивача від позову суд постановляє ухвалу про закриття провадження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У разі визнання відповідачем позову суд за наявності для того законних підстав ухвалює рішення про задоволення позову. Якщо визнання відповідачем позову суперечить закону або порушує права, свободи чи інтереси інших осіб, суд постановляє ухвалу про відмову у прийнятті визнання відповідачем позову і продовжує судовий розгляд.</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Суд не приймає відмову позивача від позову, визнання позову відповідачем у справі, в якій особу представляє її законний представник, якщо його дії суперечать інтересам особи, яку він представляє.</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207</w:t>
      </w:r>
      <w:r w:rsidRPr="00E106D0">
        <w:rPr>
          <w:rFonts w:ascii="Times New Roman" w:eastAsiaTheme="minorEastAsia" w:hAnsi="Times New Roman" w:cs="Times New Roman"/>
          <w:sz w:val="28"/>
          <w:szCs w:val="28"/>
          <w:vertAlign w:val="superscript"/>
          <w:lang w:eastAsia="ru-RU"/>
        </w:rPr>
        <w:footnoteReference w:id="73"/>
      </w:r>
      <w:r w:rsidRPr="00E106D0">
        <w:rPr>
          <w:rFonts w:ascii="Times New Roman" w:eastAsiaTheme="minorEastAsia" w:hAnsi="Times New Roman" w:cs="Times New Roman"/>
          <w:sz w:val="28"/>
          <w:szCs w:val="28"/>
          <w:lang w:eastAsia="ru-RU"/>
        </w:rPr>
        <w:t>. Мирова угода сторін</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Мирова угода укладається сторонами з метою врегулювання спору на підставі взаємних поступок і має стосуватися лише прав та обов’язків сторін. У мировій угоді сторони можуть вийти за межі предмета спору за умови, що мирова угода не порушує прав чи охоронюваних законом інтересів третіх осіб.</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Сторони можуть укласти мирову угоду і повідомити про це суд, зробивши спільну письмову заяву, на будь-якій стадії судового процесу.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До ухвалення судового рішення у зв’язку з укладенням сторонами мирової угоди суд роз’яснює сторонам наслідки такого рішення, перевіряє, чи не обмежені представники сторін вчинити відповідні дії.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Укладена сторонами мирова угода затверджується ухвалою суду, в резолютивній частині якої зазначаються умови угоди. Затверджуючи мирову угоду, суд цією ж ухвалою одночасно закриває провадження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Суд постановляє ухвалу про відмову у затвердженні мирової угоди і продовжує судовий розгляд, якщо:</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умови мирової угоди суперечать закону чи порушують права чи охоронювані законом інтереси інших осіб, є невиконуваними; або</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одну із сторін мирової угоди представляє її законний представник, дії якого суперечать інтересам особи, яку він представляє.</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208. Виконання мирової угоди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Виконання мирової угоди здійснюється особами, які її уклали, в порядку і в строки, передбачені цією угодою.</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Ухвала про затвердження мирової угоди є виконавчим документом та має відповідати вимогам до виконавчого документа, встановленим Законом України "Про виконавче провадження".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3. У разі невиконання затвердженої судом мирової угоди ухвала суду про затвердження мирової угоди може бути подана для її примусового виконання в порядку, передбаченому законодавством для виконання судових рішень.</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Глава 6. Розгляд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1. Загальні положення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209. Завдання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Завданням розгляду справи по суті є розгляд та вирішення спору на підставі зібраних у підготовчому провадженні матеріалів, а також розподіл судових витрат.</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210</w:t>
      </w:r>
      <w:r w:rsidRPr="00E106D0">
        <w:rPr>
          <w:rFonts w:ascii="Times New Roman" w:eastAsiaTheme="minorEastAsia" w:hAnsi="Times New Roman" w:cs="Times New Roman"/>
          <w:sz w:val="28"/>
          <w:szCs w:val="28"/>
          <w:vertAlign w:val="superscript"/>
          <w:lang w:eastAsia="ru-RU"/>
        </w:rPr>
        <w:footnoteReference w:id="74"/>
      </w:r>
      <w:r w:rsidRPr="00E106D0">
        <w:rPr>
          <w:rFonts w:ascii="Times New Roman" w:eastAsiaTheme="minorEastAsia" w:hAnsi="Times New Roman" w:cs="Times New Roman"/>
          <w:sz w:val="28"/>
          <w:szCs w:val="28"/>
          <w:lang w:eastAsia="ru-RU"/>
        </w:rPr>
        <w:t>. Строки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Суд розглядає справу по суті протягом тридцяти днів з дня початку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Провадження у справі на стадії її розгляду по суті зупиняється тільки з підстав, встановлених пунктами 1-3 частини першої статті 251 та пунктами 1-3 частини першої статті 252 цього Кодексу.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211. Судове засідання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Розгляд справи відбувається в судовому засіданні.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Про місце, дату і час судового засідання суд повідомляє учасників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Учасник справи має право заявити клопотання про розгляд справи за його відсутності. Якщо таке клопотання заявили всі учасники справи, судовий розгляд справи здійснюється на підставі наявних у суду матеріалів.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Судове засідання проводиться у спеціально обладнаному приміщенні - залі судових засідань. Окремі процесуальні дії в разі необхідності можуть вчинятися за межами приміщення суду.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Під час розгляду справи по суті суд сприяє примиренню сторін.</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212</w:t>
      </w:r>
      <w:r w:rsidRPr="00E106D0">
        <w:rPr>
          <w:rFonts w:ascii="Times New Roman" w:eastAsiaTheme="minorEastAsia" w:hAnsi="Times New Roman" w:cs="Times New Roman"/>
          <w:sz w:val="28"/>
          <w:szCs w:val="28"/>
          <w:vertAlign w:val="superscript"/>
          <w:lang w:eastAsia="ru-RU"/>
        </w:rPr>
        <w:footnoteReference w:id="75"/>
      </w:r>
      <w:r w:rsidRPr="00E106D0">
        <w:rPr>
          <w:rFonts w:ascii="Times New Roman" w:eastAsiaTheme="minorEastAsia" w:hAnsi="Times New Roman" w:cs="Times New Roman"/>
          <w:sz w:val="28"/>
          <w:szCs w:val="28"/>
          <w:lang w:eastAsia="ru-RU"/>
        </w:rPr>
        <w:t>. Участь у судовому засіданні в режимі відеоконференції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Учасники справи мають право брати участь у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2. Учасник справи подає заяву про участь у судовому засіданні в режимі відеоконференції поза межами приміщення суду не пізніше ніж за п’ять днів </w:t>
      </w:r>
      <w:r w:rsidRPr="00E106D0">
        <w:rPr>
          <w:rFonts w:ascii="Times New Roman" w:eastAsiaTheme="minorEastAsia" w:hAnsi="Times New Roman" w:cs="Times New Roman"/>
          <w:sz w:val="28"/>
          <w:szCs w:val="28"/>
          <w:lang w:eastAsia="ru-RU"/>
        </w:rPr>
        <w:lastRenderedPageBreak/>
        <w:t>до судового засідання. Копія заяви в той самий строк надсилається іншим учасникам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Учасники справи беруть участь у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Ризики технічної неможливості участі в відеоконференції поза межами приміщення суду, переривання зв’язку тощо несе учасник справи, який подав відповідну заяву.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Суд може постановити ухвалу про участь учасника справи у судовому засіданні в режимі відеоконференції в приміщенні суду, визначеному судом.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6. Свідок, перекладач, спеціаліст, експерт можуть брати участь в судовому засіданні в режимі відеоконференції виключно в приміщенні суду.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7. У клопотанні про участь у судовому засіданні в режимі відеоконференції в приміщенні суду в обов’язковому порядку зазначається суд, в якому необхідно забезпечити її проведення. Таке клопотання може бути подано не пізніш як за п’ять днів до відповідного судового засідання.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8. Копія ухвали про участь особи у судовому засіданні в режимі відеоконференції в приміщенні суду негайно надсилається до суду, який зобов’язаний організувати її виконання, та особі, яка братиме участь у судовому засіданні в режимі відеоконференції.</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9. Суд, який забезпечує проведення відеоконференції, перевіряє явку і встановлює особи тих, хто з’явився, а також перевіряє повноваження представників.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10. Використовувані судом і учасниками судового процесу технічні засоби і технології мають забезпечувати належну якість зображення та звуку, а також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процесуальні права та обов’язки.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11. Відеоконференція, у якій беруть участь учасники справи, фіксується судом, який розглядає справу, за допомогою технічних засобів відео- та звукозапису. Відео- та звукозапис відеоконференції зберігається в матеріалах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12. Суд у порядку, передбаченому цією статтею, за власною ініціативою або за клопотанням учасника судового процесу, який тримається в установі попереднього ув’язнення або в установі виконання покарань, може постановити ухвалу про його участь у судовому засіданні в режимі відеоконференції в приміщенні такої установи. При цьому дії, передбачені частиною дев’ятою цієї статті, здійснюються службовою особою такої установи.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Стаття 213</w:t>
      </w:r>
      <w:r w:rsidRPr="00E106D0">
        <w:rPr>
          <w:rFonts w:ascii="Times New Roman" w:eastAsiaTheme="minorEastAsia" w:hAnsi="Times New Roman" w:cs="Times New Roman"/>
          <w:sz w:val="28"/>
          <w:szCs w:val="28"/>
          <w:vertAlign w:val="superscript"/>
          <w:lang w:eastAsia="ru-RU"/>
        </w:rPr>
        <w:footnoteReference w:id="76"/>
      </w:r>
      <w:r w:rsidRPr="00E106D0">
        <w:rPr>
          <w:rFonts w:ascii="Times New Roman" w:eastAsiaTheme="minorEastAsia" w:hAnsi="Times New Roman" w:cs="Times New Roman"/>
          <w:sz w:val="28"/>
          <w:szCs w:val="28"/>
          <w:lang w:eastAsia="ru-RU"/>
        </w:rPr>
        <w:t>. Безпосередність судового розгляду. Перерви в судовому засіданні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Суд під час розгляду справи повинен безпосередньо дослідити докази у справі.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Справа розглядається одним і тим самим складом суду. У разі заміни одного із суддів під час судового розгляду справа розглядається спочатку, крім випадків, встановлених цим Кодексом.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У судовому засіданні можуть бути оголошені перерви, тривалість яких визначається відповідно до обставин розгляду справи, що їх викликали.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214. Головуючий у судовому засіданні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При одноособовому розгляді справи суддя, який розглядає справу, є головуючим у судовому засіданні.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При колегіальному розгляді справи головуючим у судовому засіданні є суддя-доповідач, визначений Єдиною судовою інформаційно-телекомунікаційною системою під час розподілу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Головуючий відповідно до завдання цивільного судочинства керує ходом судового засідання, забезпечує додержання послідовності і порядку вчинення процесуальних дій, здійснення учасниками судового процесу їх процесуальних прав і виконання ними обов’язків, спрямовує судовий розгляд на забезпечення повного, всебічного та об’єктивного з’ясування обставин справи, усуваючи із судового розгляду все, що не має істотного значення для вирішення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У разі виникнення заперечень у будь-кого з учасників справи, а також свідків, експертів, спеціалістів, перекладачів щодо дій головуючого ці заперечення заносяться до протоколу судового засідання і про їх прийняття чи відхилення суд постановляє ухвалу.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Головуючий вживає необхідних заходів для забезпечення в судовому засіданні належного порядку.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5. Головуючий розглядає скарги на дії чи бездіяльність судового розпорядника стосовно виконання покладених на нього обов’язків, про що постановляє ухвалу.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2. Відкриття розгляду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217. Відкриття судового засідання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У призначений для розгляду справи час головуючий відкриває судове засідання та оголошує, яка справа розглядатиметься.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Секретар судового засідання доповідає суду хто з учасників судового процесу з’явився в судове засідання, хто з учасників судового процесу бере участь у судовому засіданні в режимі відеоконференції, чи повідомлено тих учасників судового процесу, хто не з’явився, про дату, час і місце судового засідання у порядку, передбаченому цим Кодексом.</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3. З оголошенням головуючим судового засідання відкритим розпочинається розгляд справи по суті.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4. Головуючий встановлює особи тих, хто бере участь у судовому засіданні, а також перевіряє повноваження представників.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Стаття 218</w:t>
      </w:r>
      <w:r w:rsidRPr="00E106D0">
        <w:rPr>
          <w:rFonts w:ascii="Times New Roman" w:eastAsiaTheme="minorEastAsia" w:hAnsi="Times New Roman" w:cs="Times New Roman"/>
          <w:sz w:val="28"/>
          <w:szCs w:val="28"/>
          <w:vertAlign w:val="superscript"/>
          <w:lang w:eastAsia="ru-RU"/>
        </w:rPr>
        <w:footnoteReference w:id="77"/>
      </w:r>
      <w:r w:rsidRPr="00E106D0">
        <w:rPr>
          <w:rFonts w:ascii="Times New Roman" w:eastAsiaTheme="minorEastAsia" w:hAnsi="Times New Roman" w:cs="Times New Roman"/>
          <w:sz w:val="28"/>
          <w:szCs w:val="28"/>
          <w:lang w:eastAsia="ru-RU"/>
        </w:rPr>
        <w:t>. Роз’яснення перекладачеві його прав та обов’язків. Присяга перекладача</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Головуючий роз’яснює перекладачу його права та обов’язки, встановлені цим Кодексом, і попереджає перекладача під розписку про кримінальну відповідальність за завідомо неправильний переклад і за відмову без поважних причин від виконання покладених на нього обов’язків.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2. Головуючий приводить перекладача до присяги: "Я, (прізвище, ім’я, по батькові), присягаю сумлінно виконувати обов’язки перекладача, використовуючи всі свої професійні можливості".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3. Текст присяги підписується перекладачем. Підписаний перекладачем текст присяги та розписка приєднуються до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Після заслуховування пояснень осіб, які беруть участь у справі, головуючий визначає порядок допиту свідків та дослідження інших доказів у справі. Відповідно до ч. 2 ст. 179 ЦПК України факти, які підлягають встановленню при ухваленні судового рішення, можуть бути доведені показаннями свідків, письмовими та речовими доказами, висновками експертів.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Допит свідків здійснюється за правилами, встановленими статтями 180-183 ЦПК України. Кожний свідок допитується в судовому засіданні окремо. Допитаний свідок залишається в залі судового засідання до закінчення розгляду справи, якщо суд не дозволить йому залишити залу засідання суду до закінчення розгляду справи за згодою сторін. Свідки, які ще не дали показань, не можуть перебувати в залі судового засідання під час розгляду справи (ст. 180 ЦПК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Допит сторін, третіх осіб, їх представників як свідків. Відповідно до ч. 2 ст. 57 ЦПК України засобом доказування у справі є пояснення сторін, третіх осіб, їхніх представників, допитаних як свідків. Отже, згідно зі ст. 184 ЦПК України, якщо сторона, третя особа, їх представники заявляють, що факти, які мають значення для справи, їм відомі особисто, вони за їх згодою можуть бути допитані як свідки відповідно до правил, визначених статтями 180-182 ЦПК України</w:t>
      </w:r>
      <w:r w:rsidRPr="00E106D0">
        <w:rPr>
          <w:rFonts w:ascii="Times New Roman" w:eastAsiaTheme="minorEastAsia" w:hAnsi="Times New Roman" w:cs="Times New Roman"/>
          <w:sz w:val="28"/>
          <w:szCs w:val="28"/>
          <w:vertAlign w:val="superscript"/>
          <w:lang w:eastAsia="ru-RU"/>
        </w:rPr>
        <w:footnoteReference w:id="78"/>
      </w:r>
      <w:r w:rsidRPr="00E106D0">
        <w:rPr>
          <w:rFonts w:ascii="Times New Roman" w:eastAsiaTheme="minorEastAsia" w:hAnsi="Times New Roman" w:cs="Times New Roman"/>
          <w:sz w:val="28"/>
          <w:szCs w:val="28"/>
          <w:lang w:eastAsia="ru-RU"/>
        </w:rPr>
        <w:t>. У такому разі сторони, треті особи, їхні представники попереджаються про кримінальну відповідальність за давання завідомо неправдивих показань і складають присягу.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Дослідження письмових доказів. Письмові докази досліджуються в судовому засіданні за правилами, встановленими статтями ЦПК України. Письмові докази, а також протоколи їх огляду, складені у порядку виконання окремих.</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Дослідження речових доказів у судовому засіданні провадиться в порядку, встановленому ЦПК України. Вони оглядаються судом або досліджуються іншим способом, а також пред’являються для ознайомлення особам, які беруть участь у справі, а в необхідних випадках – також експертам, спеціалістам і свідкам. Особи, яким пред’явлено для ознайомлення речові докази, можуть звернути увагу на ті чи інші обставини, пов’язані з оглядом. Ці заяви заносяться до журналу судового засідання.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Дослідження висновку експерта Якщо у справі була призначена експертиза, після цього в судовому засіданні досліджується висновок експерта. Спочатку висновок оголошується, а потім для його роз’яснення і доповнення експерту можуть бути поставлені питання. Першою ставить питання експертові особа, за заявою якої призначено експертизу, та її представник, а потім інші особи, які беруть участь у справі. Якщо експертизу призначено за клопотанням обох сторін, першим ставить питання експертові позивач і його представник. Суд має право з’ясовувати суть відповіді експерта на питання осіб, які беруть участь у справі, а також ставити питання експерту після закінчення його допиту зазначеними особами. Викладені письмово і підписані експертом роз’яснення і доповнення висновку приєднуються до справи.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Під час дослідження доказів суд може скористатися усними консультаціями або письмовими роз’ясненнями (висновками) спеціаліста, з приводу яких спеціалісту можуть бути поставлені питання по суті наданих усних консультацій чи письмових роз’яснень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У деяких справах, що виникають з сімейних, житлових, спадкових правовідносин, беруть участь відповідні органи державної влади та органи місцевого самоврядування (органи опіки і піклування, житлово-комунальні, фінансові) для подання висновків у справі з метою здійснення покладених на них обов’язків і для захисту прав, свобод та інтересів інших осіб (ч. 3 ст. 45 ЦПК України). Такий висновок оголошується в судовому засіданні. Суд та особи, які беруть участь у справі, можуть ставити питання представникам зазначених органів щодо роз’яснення такого висновку, а також щодо його доповнення.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Судові дебати – це третя частина судового засідання з розгляду справи, яка складається з промов сторін та інших осіб, які беруть участь у справі .У таких промовах можна посилатися лише на обставини і докази, досліджені в судовому засіданні. У промовах висловлюються підсумкові судження щодо дослідження обставин справи з приводу всього фактичного матеріалу і доказів, перевірених і з’ясованих у процесі доказування; висловлюються пропозиції, чи підлягає задоволенню правова вимога і на підставі яких </w:t>
      </w:r>
      <w:r w:rsidRPr="00E106D0">
        <w:rPr>
          <w:rFonts w:ascii="Times New Roman" w:eastAsiaTheme="minorEastAsia" w:hAnsi="Times New Roman" w:cs="Times New Roman"/>
          <w:sz w:val="28"/>
          <w:szCs w:val="28"/>
          <w:lang w:eastAsia="ru-RU"/>
        </w:rPr>
        <w:lastRenderedPageBreak/>
        <w:t xml:space="preserve">законів. Судові дебати провадяться з додержанням принципу рівних процесуальних можливостей осіб, які беруть участь у справі.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Першому надається слово позивачеві, за ним його представникові та третій особі на його стороні, потім – відповідачеві, його представникові, третій особі на його стороні. Третя особа, яка заявила самостійні позовні вимоги щодо предмета спору, та її представник у судових дебатах виступають після сторін. За клопотанням сторін і третіх осіб у судових дебатах можуть виступати лише їхні представники.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Органи і особи, яким законом надано право захищати права, свободи та інтереси інших осіб, виступають у судових дебатах першими. За ними виступають особи, в інтересах яких відкрито провадження у справі.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 не обмежує тривалість судових дебатів певним часом. Але головуючий може зупинити промовця, коли він виходить за межі справи, що розглядається судом або повторюється. Промовці з дозволу суду можуть обмінюватися репліками. Право останньої репліки завжди належить відповідачеві та його представникові.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Варто звернути увагу на положення ч. ч. 8, 9 ст. 193 ЦПК УКРАЇНИ</w:t>
      </w:r>
      <w:r w:rsidRPr="00E106D0">
        <w:rPr>
          <w:rFonts w:ascii="Times New Roman" w:eastAsiaTheme="minorEastAsia" w:hAnsi="Times New Roman" w:cs="Times New Roman"/>
          <w:sz w:val="28"/>
          <w:szCs w:val="28"/>
          <w:vertAlign w:val="superscript"/>
          <w:lang w:eastAsia="ru-RU"/>
        </w:rPr>
        <w:footnoteReference w:id="79"/>
      </w:r>
      <w:r w:rsidRPr="00E106D0">
        <w:rPr>
          <w:rFonts w:ascii="Times New Roman" w:eastAsiaTheme="minorEastAsia" w:hAnsi="Times New Roman" w:cs="Times New Roman"/>
          <w:sz w:val="28"/>
          <w:szCs w:val="28"/>
          <w:lang w:eastAsia="ru-RU"/>
        </w:rPr>
        <w:t xml:space="preserve">, згідно з якими не можна подавати під час судових дебатів нові докази, заяву про залишення позову без розгляду, збільшувати або зменшувати розмір позовних вимог. Так само і позовну заяву від третьої особи, що заявляє самостійні вимоги щодо предмету спору, заборонено приймати після початку судових дебатів, а інакше суд своєю ухвалою зобов’язаний повернути зазначену заяву.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Заключною (четвертою) частиною розгляду справи є ухвалення та проголошення рішення .Після судових дебатів суд виходить до нарадчої кімнати (спеціально обладнаного для прийняття судових рішень приміщення) для ухвалення рішення, оголосивши орієнтовний час його проголошення. Під час ухвалення судового рішення ніхто не має права перебувати в нарадчій кімнаті, крім складу суду, який розглядає справу. Судді не мають права розголошувати хід обговорення рішення у нарадчій кімнаті.</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ВИСНОВКИ З ТРЕТЬОГО ПИТАННЯ: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Судовий розгляд як стадія цивільного процесу визначає зміст діяльності суду першої інстанції і виконуваної ним функції із здійснення правосуддя в цивільних справах, захисту прав, свобод чи інтересів фізичних і юридичних осіб, інтересів держави. У судовому розгляді особи, які беруть участь у справі, активно здійснюють доказову діяльність, спрямовану на досягнення мети цивільного процесу.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lastRenderedPageBreak/>
        <w:t xml:space="preserve">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ВИСНОВКИ З ТЕМИ: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Підготовка справи (провадження у справі) до судового розгляду – це сукупність процесуальних дій суду та інших учасників процесу, метою яких є створення умов для забезпечення своєчасного і правильного вирішення справи та ухвалення законного і обгрунтованого рішення.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Суддя повинен вирішити питання щодо залучення у випадках, визначених законом, відповідного органу державної влади чи місцевого самоврядування для подання висновку в справі. При цьому суддя повинен враховувати думку сторін та інших осіб, які беруть участь у справі, і чітко сформулювати питання, на які повинні бути дані відповіді у висновку; визначає факти, які необхідно встановити для вирішення спору або які з них визнаються кожною стороною та які підлягають доказуванню; з’ясовує, якими доказами кожна сторона буде обгрунтовувати свої доводи чи заперечення щодо невизнаних обставин, та встановлює строки їх подання. Обов’язок збирати докази лежить на особах, які беруть участь у справі. Разом з тим суд за клопотанням сторони зобов’язаний витребувати докази, необхідні для вирішення справи, може також вжити заходів до забезпечення доказів.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Після закінчення підготовки справи до судового розгляду, суддя постановляє ухвалу, в якій зазначає, які підготовчі дії ним проведені, і встановлює дату розгляду справи. Справа має бути призначена до розгляду не пізніше семи днів після закінчення дій підготовки до судового розгляду (ст. 156 ЦПК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Судовий розгляд – це сукупність процесуальних дій суду та інших учасників процесу, метою яких є вирішення справи з метою захисту порушених чи оспорюваних прав, свобод чи інтересів заінтересованих у справі осіб. Судовий розгляд провадиться за правилами, встановленими у Цивільному процесуальному кодексі України.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Судовий розгляд є обов’язковою стадією процесу у справі. Незалежно від того, чим закінчується справа – ухваленням рішення, постановленням ухвали про закриття провадження у справі, про зупинення провадження чи залишення заяви без розгляду – існує стадія судового розгляду, яка є центральною у цивільному процесі, тому що тільки у цій стадії справа вирішується по суті. Саме у цій стадії найбільш повно реалізуються принципи цивільного процесуального права: усності, безпосередності, гласності та відкритості, рівності всіх учасників процесу перед законом і судом, змагальності, диспозитивності та інших. На суд покладено обов’язок вживати передбачених законом заходів щодо всебічного і повного з’ясування обставин справи, дійсних взаємовідносин сторін, їх прав та обов’язків.</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Значення стадії розгляду цивільних справ визначається змістом діяльності суду першої інстанції і виконуваних ним функцій – це здійснення правосуддя </w:t>
      </w:r>
      <w:r w:rsidRPr="00E106D0">
        <w:rPr>
          <w:rFonts w:ascii="Times New Roman" w:eastAsiaTheme="minorEastAsia" w:hAnsi="Times New Roman" w:cs="Times New Roman"/>
          <w:sz w:val="28"/>
          <w:szCs w:val="28"/>
          <w:lang w:eastAsia="ru-RU"/>
        </w:rPr>
        <w:lastRenderedPageBreak/>
        <w:t>в цивільних справах і виконання завдань цивільного судочинства, захист прав, свобод чи інтересів фізичних і юридичних осіб, інтересів держави. У судовому розгляді особи, які беруть участь у справі, можуть активно здійснювати доказову діяльність, спрямовану на досягнення мети цивільного процесу.</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center"/>
        <w:rPr>
          <w:rFonts w:ascii="Times New Roman" w:eastAsiaTheme="minorEastAsia" w:hAnsi="Times New Roman" w:cs="Times New Roman"/>
          <w:b/>
          <w:sz w:val="28"/>
          <w:szCs w:val="28"/>
          <w:lang w:eastAsia="ru-RU"/>
        </w:rPr>
      </w:pPr>
      <w:r w:rsidRPr="00E106D0">
        <w:rPr>
          <w:rFonts w:ascii="Times New Roman" w:eastAsiaTheme="minorEastAsia" w:hAnsi="Times New Roman" w:cs="Times New Roman"/>
          <w:b/>
          <w:sz w:val="28"/>
          <w:szCs w:val="28"/>
          <w:lang w:eastAsia="ru-RU"/>
        </w:rPr>
        <w:t>МЕТОДИЧНІ ПОРАДИ ЩОДО ПІДГОТОВКИ ДАНОЇ ТЕМИ:</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1. Вивчаючи дану тему, студенти повинні навчитися:</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r w:rsidRPr="00E106D0">
        <w:rPr>
          <w:rFonts w:ascii="Times New Roman" w:eastAsiaTheme="minorEastAsia" w:hAnsi="Times New Roman" w:cs="Times New Roman"/>
          <w:sz w:val="28"/>
          <w:szCs w:val="28"/>
          <w:lang w:eastAsia="ru-RU"/>
        </w:rPr>
        <w:t xml:space="preserve">характеризувати процесуальні дії суду, осіб, які беруть участь у справі, інших учасників цивільного процесу у стадії судового розгляду; складати процесуальні документи. </w:t>
      </w: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pacing w:after="0" w:line="256" w:lineRule="auto"/>
        <w:jc w:val="both"/>
        <w:rPr>
          <w:rFonts w:ascii="Times New Roman" w:eastAsiaTheme="minorEastAsia" w:hAnsi="Times New Roman" w:cs="Times New Roman"/>
          <w:sz w:val="28"/>
          <w:szCs w:val="28"/>
          <w:lang w:eastAsia="ru-RU"/>
        </w:rPr>
      </w:pPr>
    </w:p>
    <w:p w:rsidR="00E106D0" w:rsidRPr="00E106D0" w:rsidRDefault="00E106D0" w:rsidP="00E106D0">
      <w:pPr>
        <w:shd w:val="clear" w:color="auto" w:fill="FFFFFF"/>
        <w:spacing w:before="150" w:after="150" w:line="360" w:lineRule="atLeast"/>
        <w:rPr>
          <w:rFonts w:ascii="Tahoma" w:eastAsia="Times New Roman" w:hAnsi="Tahoma" w:cs="Tahoma"/>
          <w:color w:val="000000"/>
          <w:sz w:val="23"/>
          <w:szCs w:val="23"/>
          <w:lang w:eastAsia="ru-RU"/>
        </w:rPr>
      </w:pPr>
    </w:p>
    <w:p w:rsidR="00E106D0" w:rsidRPr="00E106D0" w:rsidRDefault="00E106D0" w:rsidP="00E106D0">
      <w:pPr>
        <w:shd w:val="clear" w:color="auto" w:fill="FFFFFF"/>
        <w:spacing w:before="150" w:after="150" w:line="360" w:lineRule="atLeast"/>
        <w:rPr>
          <w:rFonts w:ascii="Tahoma" w:eastAsia="Times New Roman" w:hAnsi="Tahoma" w:cs="Tahoma"/>
          <w:color w:val="000000"/>
          <w:sz w:val="23"/>
          <w:szCs w:val="23"/>
          <w:lang w:eastAsia="ru-RU"/>
        </w:rPr>
      </w:pPr>
    </w:p>
    <w:p w:rsidR="00E106D0" w:rsidRPr="00E106D0" w:rsidRDefault="00E106D0" w:rsidP="00E106D0">
      <w:pPr>
        <w:spacing w:after="160" w:line="256" w:lineRule="auto"/>
        <w:rPr>
          <w:rFonts w:eastAsiaTheme="minorEastAsia"/>
          <w:lang w:eastAsia="ru-RU"/>
        </w:rPr>
      </w:pPr>
    </w:p>
    <w:p w:rsidR="00E106D0" w:rsidRPr="00E106D0" w:rsidRDefault="00E106D0" w:rsidP="00E106D0">
      <w:pPr>
        <w:spacing w:after="160" w:line="256" w:lineRule="auto"/>
        <w:rPr>
          <w:rFonts w:eastAsiaTheme="minorEastAsia"/>
          <w:lang w:eastAsia="ru-RU"/>
        </w:rPr>
      </w:pPr>
    </w:p>
    <w:p w:rsidR="00DA0147" w:rsidRDefault="00DA0147"/>
    <w:sectPr w:rsidR="00DA01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CA" w:rsidRDefault="007A42CA" w:rsidP="00E106D0">
      <w:pPr>
        <w:spacing w:after="0" w:line="240" w:lineRule="auto"/>
      </w:pPr>
      <w:r>
        <w:separator/>
      </w:r>
    </w:p>
  </w:endnote>
  <w:endnote w:type="continuationSeparator" w:id="0">
    <w:p w:rsidR="007A42CA" w:rsidRDefault="007A42CA" w:rsidP="00E1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Times New Roman"/>
    <w:panose1 w:val="00000000000000000000"/>
    <w:charset w:val="CC"/>
    <w:family w:val="roman"/>
    <w:notTrueType/>
    <w:pitch w:val="default"/>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CA" w:rsidRDefault="007A42CA" w:rsidP="00E106D0">
      <w:pPr>
        <w:spacing w:after="0" w:line="240" w:lineRule="auto"/>
      </w:pPr>
      <w:r>
        <w:separator/>
      </w:r>
    </w:p>
  </w:footnote>
  <w:footnote w:type="continuationSeparator" w:id="0">
    <w:p w:rsidR="007A42CA" w:rsidRDefault="007A42CA" w:rsidP="00E106D0">
      <w:pPr>
        <w:spacing w:after="0" w:line="240" w:lineRule="auto"/>
      </w:pPr>
      <w:r>
        <w:continuationSeparator/>
      </w:r>
    </w:p>
  </w:footnote>
  <w:footnote w:id="1">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2">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3">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4">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5">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6">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7">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8">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9">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0">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1">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2">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3">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4">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5">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6">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7">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8">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19">
    <w:p w:rsidR="00E106D0" w:rsidRDefault="00E106D0" w:rsidP="00E106D0">
      <w:pPr>
        <w:pStyle w:val="a5"/>
      </w:pPr>
    </w:p>
  </w:footnote>
  <w:footnote w:id="20">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21">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22">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Pr>
          <w:rStyle w:val="a7"/>
        </w:rPr>
        <w:footnoteRef/>
      </w:r>
      <w: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Default="00E106D0" w:rsidP="00E106D0">
      <w:pPr>
        <w:pStyle w:val="a5"/>
      </w:pPr>
    </w:p>
  </w:footnote>
  <w:footnote w:id="23">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690A79">
        <w:rPr>
          <w:rStyle w:val="a7"/>
          <w:rFonts w:ascii="Times New Roman" w:hAnsi="Times New Roman" w:cs="Times New Roman"/>
        </w:rPr>
        <w:footnoteRef/>
      </w:r>
      <w:r w:rsidRPr="00690A79">
        <w:rPr>
          <w:rFonts w:ascii="Times New Roman" w:hAnsi="Times New Roman" w:cs="Times New Roman"/>
          <w:sz w:val="20"/>
          <w:szCs w:val="20"/>
        </w:rPr>
        <w:t xml:space="preserve"> </w:t>
      </w:r>
      <w:r w:rsidRPr="00690A79">
        <w:rPr>
          <w:rFonts w:ascii="Times New Roman" w:eastAsia="Times New Roman" w:hAnsi="Times New Roman" w:cs="Times New Roman"/>
          <w:sz w:val="20"/>
          <w:szCs w:val="20"/>
        </w:rPr>
        <w:t>Цивільний процесуальний кодекс України від 18 березня 2004 р. (зі</w:t>
      </w:r>
    </w:p>
    <w:p w:rsidR="00E106D0" w:rsidRPr="00F47F88" w:rsidRDefault="00E106D0" w:rsidP="00E106D0">
      <w:pPr>
        <w:tabs>
          <w:tab w:val="left" w:pos="684"/>
        </w:tabs>
        <w:suppressAutoHyphens/>
        <w:spacing w:after="0" w:line="240" w:lineRule="auto"/>
        <w:jc w:val="both"/>
        <w:rPr>
          <w:rFonts w:ascii="Times New Roman" w:eastAsia="Times New Roman" w:hAnsi="Times New Roman" w:cs="Times New Roman"/>
          <w:sz w:val="20"/>
          <w:szCs w:val="20"/>
        </w:rPr>
      </w:pPr>
      <w:r w:rsidRPr="00F47F88">
        <w:rPr>
          <w:rFonts w:ascii="Times New Roman" w:eastAsia="Times New Roman" w:hAnsi="Times New Roman" w:cs="Times New Roman"/>
          <w:sz w:val="20"/>
          <w:szCs w:val="20"/>
        </w:rPr>
        <w:t xml:space="preserve">змінами </w:t>
      </w:r>
      <w:r w:rsidRPr="00F47F88">
        <w:rPr>
          <w:rFonts w:ascii="Times New Roman" w:eastAsia="Times New Roman" w:hAnsi="Times New Roman" w:cs="Times New Roman"/>
          <w:sz w:val="20"/>
          <w:szCs w:val="20"/>
        </w:rPr>
        <w:tab/>
        <w:t xml:space="preserve">від </w:t>
      </w:r>
      <w:r w:rsidRPr="00F47F88">
        <w:rPr>
          <w:rFonts w:ascii="Times New Roman" w:eastAsia="Times New Roman" w:hAnsi="Times New Roman" w:cs="Times New Roman"/>
          <w:sz w:val="20"/>
          <w:szCs w:val="20"/>
        </w:rPr>
        <w:tab/>
        <w:t xml:space="preserve">30.08.2020 </w:t>
      </w:r>
      <w:r w:rsidRPr="00F47F88">
        <w:rPr>
          <w:rFonts w:ascii="Times New Roman" w:eastAsia="Times New Roman" w:hAnsi="Times New Roman" w:cs="Times New Roman"/>
          <w:sz w:val="20"/>
          <w:szCs w:val="20"/>
        </w:rPr>
        <w:tab/>
        <w:t xml:space="preserve">р.) </w:t>
      </w:r>
      <w:r w:rsidRPr="00F47F88">
        <w:rPr>
          <w:rFonts w:ascii="Times New Roman" w:eastAsia="Times New Roman" w:hAnsi="Times New Roman" w:cs="Times New Roman"/>
          <w:sz w:val="20"/>
          <w:szCs w:val="20"/>
        </w:rPr>
        <w:tab/>
      </w:r>
      <w:r w:rsidRPr="00F47F88">
        <w:rPr>
          <w:rFonts w:ascii="Times New Roman" w:eastAsia="Times New Roman" w:hAnsi="Times New Roman" w:cs="Times New Roman"/>
          <w:sz w:val="20"/>
          <w:szCs w:val="20"/>
          <w:lang w:val="en-US"/>
        </w:rPr>
        <w:t>URL</w:t>
      </w:r>
      <w:r w:rsidRPr="00F47F88">
        <w:rPr>
          <w:rFonts w:ascii="Times New Roman" w:eastAsia="Times New Roman" w:hAnsi="Times New Roman" w:cs="Times New Roman"/>
          <w:sz w:val="20"/>
          <w:szCs w:val="20"/>
        </w:rPr>
        <w:t xml:space="preserve">: </w:t>
      </w:r>
      <w:r w:rsidRPr="00F47F88">
        <w:rPr>
          <w:rFonts w:ascii="Times New Roman" w:eastAsia="Times New Roman" w:hAnsi="Times New Roman" w:cs="Times New Roman"/>
          <w:sz w:val="20"/>
          <w:szCs w:val="20"/>
          <w:lang w:val="en-US"/>
        </w:rPr>
        <w:t>http</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zakon</w:t>
      </w:r>
      <w:r w:rsidRPr="00F47F88">
        <w:rPr>
          <w:rFonts w:ascii="Times New Roman" w:eastAsia="Times New Roman" w:hAnsi="Times New Roman" w:cs="Times New Roman"/>
          <w:sz w:val="20"/>
          <w:szCs w:val="20"/>
        </w:rPr>
        <w:t>5.</w:t>
      </w:r>
      <w:r w:rsidRPr="00F47F88">
        <w:rPr>
          <w:rFonts w:ascii="Times New Roman" w:eastAsia="Times New Roman" w:hAnsi="Times New Roman" w:cs="Times New Roman"/>
          <w:sz w:val="20"/>
          <w:szCs w:val="20"/>
          <w:lang w:val="en-US"/>
        </w:rPr>
        <w:t>rada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gov</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ua</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laws</w:t>
      </w:r>
      <w:r w:rsidRPr="00F47F88">
        <w:rPr>
          <w:rFonts w:ascii="Times New Roman" w:eastAsia="Times New Roman" w:hAnsi="Times New Roman" w:cs="Times New Roman"/>
          <w:sz w:val="20"/>
          <w:szCs w:val="20"/>
        </w:rPr>
        <w:t>/</w:t>
      </w:r>
      <w:r w:rsidRPr="00F47F88">
        <w:rPr>
          <w:rFonts w:ascii="Times New Roman" w:eastAsia="Times New Roman" w:hAnsi="Times New Roman" w:cs="Times New Roman"/>
          <w:sz w:val="20"/>
          <w:szCs w:val="20"/>
          <w:lang w:val="en-US"/>
        </w:rPr>
        <w:t>show</w:t>
      </w:r>
      <w:r w:rsidRPr="00F47F88">
        <w:rPr>
          <w:rFonts w:ascii="Times New Roman" w:eastAsia="Times New Roman" w:hAnsi="Times New Roman" w:cs="Times New Roman"/>
          <w:sz w:val="20"/>
          <w:szCs w:val="20"/>
        </w:rPr>
        <w:t>/1618-15</w:t>
      </w:r>
    </w:p>
    <w:p w:rsidR="00E106D0" w:rsidRPr="00F47F88" w:rsidRDefault="00E106D0" w:rsidP="00E106D0">
      <w:pPr>
        <w:pStyle w:val="a5"/>
        <w:rPr>
          <w:rFonts w:ascii="Times New Roman" w:hAnsi="Times New Roman" w:cs="Times New Roman"/>
        </w:rPr>
      </w:pPr>
    </w:p>
    <w:p w:rsidR="00E106D0" w:rsidRPr="00F47F88" w:rsidRDefault="00E106D0" w:rsidP="00E106D0">
      <w:pPr>
        <w:pStyle w:val="a5"/>
        <w:rPr>
          <w:rFonts w:ascii="Times New Roman" w:hAnsi="Times New Roman" w:cs="Times New Roman"/>
          <w:lang w:val="uk-UA"/>
        </w:rPr>
      </w:pPr>
    </w:p>
  </w:footnote>
  <w:footnote w:id="24">
    <w:p w:rsidR="00E106D0" w:rsidRPr="00F47F88" w:rsidRDefault="00E106D0" w:rsidP="00E106D0">
      <w:pPr>
        <w:pStyle w:val="a5"/>
        <w:rPr>
          <w:rFonts w:ascii="Times New Roman" w:hAnsi="Times New Roman" w:cs="Times New Roman"/>
          <w:lang w:val="uk-UA"/>
        </w:rPr>
      </w:pPr>
      <w:r w:rsidRPr="00F47F88">
        <w:rPr>
          <w:rStyle w:val="a7"/>
          <w:rFonts w:ascii="Times New Roman" w:hAnsi="Times New Roman" w:cs="Times New Roman"/>
        </w:rPr>
        <w:footnoteRef/>
      </w:r>
      <w:r w:rsidRPr="00F47F88">
        <w:rPr>
          <w:rFonts w:ascii="Times New Roman" w:hAnsi="Times New Roman" w:cs="Times New Roman"/>
          <w:lang w:val="uk-UA"/>
        </w:rPr>
        <w:t xml:space="preserve"> </w:t>
      </w:r>
      <w:r w:rsidRPr="00F47F88">
        <w:rPr>
          <w:rFonts w:ascii="Times New Roman" w:hAnsi="Times New Roman" w:cs="Times New Roman"/>
        </w:rPr>
        <w:t>Шкребець Д. В. Поняття і види доказів у цивільному процесі / Д. В. Шкребець // Часопис Київського університету права. - 2011. - № 4. - С. 248-252.</w:t>
      </w:r>
    </w:p>
  </w:footnote>
  <w:footnote w:id="25">
    <w:p w:rsidR="00E106D0" w:rsidRPr="0032036F" w:rsidRDefault="00E106D0" w:rsidP="00E106D0">
      <w:pPr>
        <w:pStyle w:val="a5"/>
        <w:rPr>
          <w:lang w:val="uk-UA"/>
        </w:rPr>
      </w:pPr>
      <w:r w:rsidRPr="00F47F88">
        <w:rPr>
          <w:rStyle w:val="a7"/>
          <w:rFonts w:ascii="Times New Roman" w:hAnsi="Times New Roman" w:cs="Times New Roman"/>
        </w:rPr>
        <w:footnoteRef/>
      </w:r>
      <w:r w:rsidRPr="00F47F88">
        <w:rPr>
          <w:rFonts w:ascii="Times New Roman" w:hAnsi="Times New Roman" w:cs="Times New Roman"/>
          <w:lang w:val="uk-UA"/>
        </w:rPr>
        <w:t xml:space="preserve"> </w:t>
      </w:r>
      <w:r w:rsidRPr="00F47F88">
        <w:rPr>
          <w:rFonts w:ascii="Times New Roman" w:hAnsi="Times New Roman" w:cs="Times New Roman"/>
        </w:rPr>
        <w:t>Кілічава Т. М. Цивільне процесуальне право : навч. пос. - К. : Центр учбової літератури, 20</w:t>
      </w:r>
      <w:r>
        <w:rPr>
          <w:rFonts w:ascii="Times New Roman" w:hAnsi="Times New Roman" w:cs="Times New Roman"/>
          <w:lang w:val="uk-UA"/>
        </w:rPr>
        <w:t>1</w:t>
      </w:r>
      <w:r w:rsidRPr="00F47F88">
        <w:rPr>
          <w:rFonts w:ascii="Times New Roman" w:hAnsi="Times New Roman" w:cs="Times New Roman"/>
        </w:rPr>
        <w:t>7. - 352 с.</w:t>
      </w:r>
    </w:p>
  </w:footnote>
  <w:footnote w:id="26">
    <w:p w:rsidR="00E106D0" w:rsidRPr="0032036F" w:rsidRDefault="00E106D0" w:rsidP="00E106D0">
      <w:pPr>
        <w:pStyle w:val="a5"/>
        <w:rPr>
          <w:lang w:val="uk-UA"/>
        </w:rPr>
      </w:pPr>
      <w:r>
        <w:rPr>
          <w:rStyle w:val="a7"/>
        </w:rPr>
        <w:footnoteRef/>
      </w:r>
      <w:r w:rsidRPr="0032036F">
        <w:rPr>
          <w:lang w:val="uk-UA"/>
        </w:rPr>
        <w:t xml:space="preserve"> </w:t>
      </w:r>
      <w:r>
        <w:t>Закон України «Про інформацію» від 2 жовтня 1992 року із наступними змінами і доповненнями станом на 02.03.2014 р. / Відомості Верховної Ради України // [Електронний ресурс].</w:t>
      </w:r>
    </w:p>
  </w:footnote>
  <w:footnote w:id="27">
    <w:p w:rsidR="00E106D0" w:rsidRPr="00025B17" w:rsidRDefault="00E106D0" w:rsidP="00E106D0">
      <w:pPr>
        <w:pStyle w:val="a5"/>
        <w:rPr>
          <w:lang w:val="uk-UA"/>
        </w:rPr>
      </w:pPr>
      <w:r>
        <w:rPr>
          <w:rStyle w:val="a7"/>
        </w:rPr>
        <w:footnoteRef/>
      </w:r>
      <w:r w:rsidRPr="00025B17">
        <w:rPr>
          <w:lang w:val="uk-UA"/>
        </w:rPr>
        <w:t xml:space="preserve"> </w:t>
      </w:r>
      <w:r>
        <w:t>Кілічава Т. М. Цивільне процесуальне право : навч. пос. - К. : Центр учбової літератури, 20</w:t>
      </w:r>
      <w:r>
        <w:rPr>
          <w:lang w:val="uk-UA"/>
        </w:rPr>
        <w:t>17</w:t>
      </w:r>
      <w:r>
        <w:t>. - 352 с</w:t>
      </w:r>
    </w:p>
  </w:footnote>
  <w:footnote w:id="28">
    <w:p w:rsidR="00E106D0" w:rsidRDefault="00E106D0" w:rsidP="00E106D0">
      <w:pPr>
        <w:pStyle w:val="a5"/>
      </w:pPr>
      <w:r>
        <w:rPr>
          <w:rStyle w:val="a7"/>
        </w:rPr>
        <w:footnoteRef/>
      </w:r>
      <w:r>
        <w:t xml:space="preserve"> </w:t>
      </w:r>
      <w:r w:rsidRPr="00277A85">
        <w:rPr>
          <w:rStyle w:val="A50"/>
          <w:bCs/>
        </w:rPr>
        <w:t xml:space="preserve">Ізарова І. О., Ханик-Посполітак Р. Ю.Цивільний процес України </w:t>
      </w:r>
      <w:r w:rsidRPr="00277A85">
        <w:rPr>
          <w:rStyle w:val="A50"/>
        </w:rPr>
        <w:t>: Навч. посіб. для студ. юрид. спец. вищих навчаль</w:t>
      </w:r>
      <w:r w:rsidRPr="00277A85">
        <w:rPr>
          <w:rStyle w:val="A50"/>
        </w:rPr>
        <w:softHyphen/>
        <w:t>них закладів / І. О. Ізарова, Р. Ю. Ханик-Посполітак. – Київ : ВД «Дакор», 2018. – 276 с.</w:t>
      </w:r>
    </w:p>
    <w:p w:rsidR="00E106D0" w:rsidRDefault="00E106D0" w:rsidP="00E106D0">
      <w:pPr>
        <w:pStyle w:val="a5"/>
      </w:pPr>
    </w:p>
  </w:footnote>
  <w:footnote w:id="29">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16"/>
          <w:szCs w:val="16"/>
        </w:rPr>
      </w:pPr>
      <w:r w:rsidRPr="00690A79">
        <w:rPr>
          <w:rStyle w:val="a7"/>
          <w:rFonts w:ascii="Times New Roman" w:hAnsi="Times New Roman" w:cs="Times New Roman"/>
          <w:sz w:val="16"/>
          <w:szCs w:val="16"/>
        </w:rPr>
        <w:footnoteRef/>
      </w:r>
      <w:r w:rsidRPr="00690A79">
        <w:rPr>
          <w:rFonts w:ascii="Times New Roman" w:hAnsi="Times New Roman" w:cs="Times New Roman"/>
          <w:sz w:val="16"/>
          <w:szCs w:val="16"/>
          <w:lang w:val="uk-UA"/>
        </w:rPr>
        <w:t xml:space="preserve"> </w:t>
      </w:r>
      <w:r w:rsidRPr="00690A79">
        <w:rPr>
          <w:rFonts w:ascii="Times New Roman" w:eastAsia="Times New Roman" w:hAnsi="Times New Roman" w:cs="Times New Roman"/>
          <w:sz w:val="16"/>
          <w:szCs w:val="16"/>
        </w:rPr>
        <w:t>Цивільний процесуальний кодекс України від 18 березня 2004 р. (зі</w:t>
      </w:r>
    </w:p>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16"/>
          <w:szCs w:val="16"/>
        </w:rPr>
      </w:pPr>
      <w:r w:rsidRPr="00690A79">
        <w:rPr>
          <w:rFonts w:ascii="Times New Roman" w:eastAsia="Times New Roman" w:hAnsi="Times New Roman" w:cs="Times New Roman"/>
          <w:sz w:val="16"/>
          <w:szCs w:val="16"/>
        </w:rPr>
        <w:t xml:space="preserve">змінами </w:t>
      </w:r>
      <w:r w:rsidRPr="00690A79">
        <w:rPr>
          <w:rFonts w:ascii="Times New Roman" w:eastAsia="Times New Roman" w:hAnsi="Times New Roman" w:cs="Times New Roman"/>
          <w:sz w:val="16"/>
          <w:szCs w:val="16"/>
        </w:rPr>
        <w:tab/>
        <w:t xml:space="preserve">від </w:t>
      </w:r>
      <w:r w:rsidRPr="00690A79">
        <w:rPr>
          <w:rFonts w:ascii="Times New Roman" w:eastAsia="Times New Roman" w:hAnsi="Times New Roman" w:cs="Times New Roman"/>
          <w:sz w:val="16"/>
          <w:szCs w:val="16"/>
        </w:rPr>
        <w:tab/>
        <w:t xml:space="preserve">30.08.2020 </w:t>
      </w:r>
      <w:r w:rsidRPr="00690A79">
        <w:rPr>
          <w:rFonts w:ascii="Times New Roman" w:eastAsia="Times New Roman" w:hAnsi="Times New Roman" w:cs="Times New Roman"/>
          <w:sz w:val="16"/>
          <w:szCs w:val="16"/>
        </w:rPr>
        <w:tab/>
        <w:t xml:space="preserve">р.) </w:t>
      </w:r>
      <w:r w:rsidRPr="00690A79">
        <w:rPr>
          <w:rFonts w:ascii="Times New Roman" w:eastAsia="Times New Roman" w:hAnsi="Times New Roman" w:cs="Times New Roman"/>
          <w:sz w:val="16"/>
          <w:szCs w:val="16"/>
        </w:rPr>
        <w:tab/>
      </w:r>
      <w:r w:rsidRPr="00690A79">
        <w:rPr>
          <w:rFonts w:ascii="Times New Roman" w:eastAsia="Times New Roman" w:hAnsi="Times New Roman" w:cs="Times New Roman"/>
          <w:sz w:val="16"/>
          <w:szCs w:val="16"/>
          <w:lang w:val="en-US"/>
        </w:rPr>
        <w:t>URL</w:t>
      </w:r>
      <w:r w:rsidRPr="00690A79">
        <w:rPr>
          <w:rFonts w:ascii="Times New Roman" w:eastAsia="Times New Roman" w:hAnsi="Times New Roman" w:cs="Times New Roman"/>
          <w:sz w:val="16"/>
          <w:szCs w:val="16"/>
        </w:rPr>
        <w:t xml:space="preserve">: </w:t>
      </w:r>
      <w:r w:rsidRPr="00690A79">
        <w:rPr>
          <w:rFonts w:ascii="Times New Roman" w:eastAsia="Times New Roman" w:hAnsi="Times New Roman" w:cs="Times New Roman"/>
          <w:sz w:val="16"/>
          <w:szCs w:val="16"/>
          <w:lang w:val="en-US"/>
        </w:rPr>
        <w:t>http</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zakon</w:t>
      </w:r>
      <w:r w:rsidRPr="00690A79">
        <w:rPr>
          <w:rFonts w:ascii="Times New Roman" w:eastAsia="Times New Roman" w:hAnsi="Times New Roman" w:cs="Times New Roman"/>
          <w:sz w:val="16"/>
          <w:szCs w:val="16"/>
        </w:rPr>
        <w:t>5.</w:t>
      </w:r>
      <w:r w:rsidRPr="00690A79">
        <w:rPr>
          <w:rFonts w:ascii="Times New Roman" w:eastAsia="Times New Roman" w:hAnsi="Times New Roman" w:cs="Times New Roman"/>
          <w:sz w:val="16"/>
          <w:szCs w:val="16"/>
          <w:lang w:val="en-US"/>
        </w:rPr>
        <w:t>rada</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gov</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ua</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laws</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show</w:t>
      </w:r>
      <w:r w:rsidRPr="00690A79">
        <w:rPr>
          <w:rFonts w:ascii="Times New Roman" w:eastAsia="Times New Roman" w:hAnsi="Times New Roman" w:cs="Times New Roman"/>
          <w:sz w:val="16"/>
          <w:szCs w:val="16"/>
        </w:rPr>
        <w:t>/1618-15</w:t>
      </w:r>
    </w:p>
    <w:p w:rsidR="00E106D0" w:rsidRPr="00690A79" w:rsidRDefault="00E106D0" w:rsidP="00E106D0">
      <w:pPr>
        <w:pStyle w:val="a5"/>
      </w:pPr>
    </w:p>
  </w:footnote>
  <w:footnote w:id="30">
    <w:p w:rsidR="00E106D0" w:rsidRPr="00277A85" w:rsidRDefault="00E106D0" w:rsidP="00E106D0">
      <w:pPr>
        <w:pStyle w:val="Default"/>
        <w:spacing w:line="201" w:lineRule="atLeast"/>
        <w:jc w:val="both"/>
      </w:pPr>
      <w:r w:rsidRPr="00277A85">
        <w:rPr>
          <w:rStyle w:val="a7"/>
        </w:rPr>
        <w:footnoteRef/>
      </w:r>
      <w:r w:rsidRPr="00277A85">
        <w:t xml:space="preserve"> </w:t>
      </w:r>
      <w:r w:rsidRPr="00277A85">
        <w:rPr>
          <w:rStyle w:val="A50"/>
          <w:bCs/>
        </w:rPr>
        <w:t xml:space="preserve">Ізарова І. О., Ханик-Посполітак Р. Ю.Цивільний процес України </w:t>
      </w:r>
      <w:r w:rsidRPr="00277A85">
        <w:rPr>
          <w:rStyle w:val="A50"/>
        </w:rPr>
        <w:t>: Навч. посіб. для студ. юрид. спец. вищих навчаль</w:t>
      </w:r>
      <w:r w:rsidRPr="00277A85">
        <w:rPr>
          <w:rStyle w:val="A50"/>
        </w:rPr>
        <w:softHyphen/>
        <w:t>них закладів / І. О. Ізарова, Р. Ю. Ханик-Посполітак. – Київ : ВД «Дакор», 2018. – 276 с.</w:t>
      </w:r>
    </w:p>
  </w:footnote>
  <w:footnote w:id="31">
    <w:p w:rsidR="00E106D0" w:rsidRDefault="00E106D0" w:rsidP="00E106D0">
      <w:pPr>
        <w:pStyle w:val="a5"/>
      </w:pPr>
      <w:r>
        <w:rPr>
          <w:rStyle w:val="a7"/>
        </w:rPr>
        <w:footnoteRef/>
      </w:r>
      <w:r>
        <w:t xml:space="preserve"> </w:t>
      </w:r>
      <w:r w:rsidRPr="00277A85">
        <w:rPr>
          <w:rStyle w:val="A50"/>
          <w:bCs/>
        </w:rPr>
        <w:t xml:space="preserve">Ізарова І. О., Ханик-Посполітак Р. Ю.Цивільний процес України </w:t>
      </w:r>
      <w:r w:rsidRPr="00277A85">
        <w:rPr>
          <w:rStyle w:val="A50"/>
        </w:rPr>
        <w:t>: Навч. посіб. для студ. юрид. спец. вищих навчаль</w:t>
      </w:r>
      <w:r w:rsidRPr="00277A85">
        <w:rPr>
          <w:rStyle w:val="A50"/>
        </w:rPr>
        <w:softHyphen/>
        <w:t>них закладів / І. О. Ізарова, Р. Ю. Ханик-Посполітак. – Київ : ВД «Дакор», 2018. – 276 с.</w:t>
      </w:r>
    </w:p>
  </w:footnote>
  <w:footnote w:id="32">
    <w:p w:rsidR="00E106D0" w:rsidRPr="003B3E50" w:rsidRDefault="00E106D0" w:rsidP="00E106D0">
      <w:pPr>
        <w:pStyle w:val="a5"/>
        <w:rPr>
          <w:lang w:val="uk-UA"/>
        </w:rPr>
      </w:pPr>
      <w:r>
        <w:rPr>
          <w:rStyle w:val="a7"/>
        </w:rPr>
        <w:footnoteRef/>
      </w:r>
      <w:r w:rsidRPr="003B3E50">
        <w:rPr>
          <w:lang w:val="uk-UA"/>
        </w:rPr>
        <w:t xml:space="preserve"> </w:t>
      </w:r>
      <w:r>
        <w:t>Цивільний процес України : підруч. / За ред. Харитонова Є. О. - К. : Підручники, навчальні посібники, 2012. - 536 с.</w:t>
      </w:r>
    </w:p>
  </w:footnote>
  <w:footnote w:id="33">
    <w:p w:rsidR="00E106D0" w:rsidRPr="003B3E50" w:rsidRDefault="00E106D0" w:rsidP="00E106D0">
      <w:pPr>
        <w:pStyle w:val="a5"/>
        <w:rPr>
          <w:lang w:val="uk-UA"/>
        </w:rPr>
      </w:pPr>
      <w:r>
        <w:rPr>
          <w:rStyle w:val="a7"/>
        </w:rPr>
        <w:footnoteRef/>
      </w:r>
      <w:r w:rsidRPr="003B3E50">
        <w:rPr>
          <w:lang w:val="uk-UA"/>
        </w:rPr>
        <w:t xml:space="preserve"> </w:t>
      </w:r>
      <w:r>
        <w:t>Кілічава Т. М. Цивільне процесуальне право : навч. пос. - К. : Центр учбової літератури, 2007. - 352 с</w:t>
      </w:r>
    </w:p>
  </w:footnote>
  <w:footnote w:id="34">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16"/>
          <w:szCs w:val="16"/>
        </w:rPr>
      </w:pPr>
      <w:r w:rsidRPr="00690A79">
        <w:rPr>
          <w:rStyle w:val="a7"/>
          <w:rFonts w:ascii="Times New Roman" w:hAnsi="Times New Roman" w:cs="Times New Roman"/>
          <w:sz w:val="16"/>
          <w:szCs w:val="16"/>
        </w:rPr>
        <w:footnoteRef/>
      </w:r>
      <w:r w:rsidRPr="00690A79">
        <w:rPr>
          <w:rFonts w:ascii="Times New Roman" w:hAnsi="Times New Roman" w:cs="Times New Roman"/>
          <w:sz w:val="16"/>
          <w:szCs w:val="16"/>
          <w:lang w:val="uk-UA"/>
        </w:rPr>
        <w:t xml:space="preserve"> </w:t>
      </w:r>
      <w:r w:rsidRPr="00690A79">
        <w:rPr>
          <w:rFonts w:ascii="Times New Roman" w:eastAsia="Times New Roman" w:hAnsi="Times New Roman" w:cs="Times New Roman"/>
          <w:sz w:val="16"/>
          <w:szCs w:val="16"/>
        </w:rPr>
        <w:t>Цивільний процесуальний кодекс України від 18 березня 2004 р. (зі</w:t>
      </w:r>
    </w:p>
    <w:p w:rsidR="00E106D0" w:rsidRPr="00690A79" w:rsidRDefault="00E106D0" w:rsidP="00E106D0">
      <w:pPr>
        <w:tabs>
          <w:tab w:val="left" w:pos="684"/>
        </w:tabs>
        <w:suppressAutoHyphens/>
        <w:spacing w:after="0" w:line="240" w:lineRule="auto"/>
        <w:jc w:val="both"/>
        <w:rPr>
          <w:rFonts w:ascii="Times New Roman" w:eastAsia="Times New Roman" w:hAnsi="Times New Roman" w:cs="Times New Roman"/>
          <w:sz w:val="16"/>
          <w:szCs w:val="16"/>
        </w:rPr>
      </w:pPr>
      <w:r w:rsidRPr="00690A79">
        <w:rPr>
          <w:rFonts w:ascii="Times New Roman" w:eastAsia="Times New Roman" w:hAnsi="Times New Roman" w:cs="Times New Roman"/>
          <w:sz w:val="16"/>
          <w:szCs w:val="16"/>
        </w:rPr>
        <w:t xml:space="preserve">змінами </w:t>
      </w:r>
      <w:r w:rsidRPr="00690A79">
        <w:rPr>
          <w:rFonts w:ascii="Times New Roman" w:eastAsia="Times New Roman" w:hAnsi="Times New Roman" w:cs="Times New Roman"/>
          <w:sz w:val="16"/>
          <w:szCs w:val="16"/>
        </w:rPr>
        <w:tab/>
        <w:t xml:space="preserve">від </w:t>
      </w:r>
      <w:r w:rsidRPr="00690A79">
        <w:rPr>
          <w:rFonts w:ascii="Times New Roman" w:eastAsia="Times New Roman" w:hAnsi="Times New Roman" w:cs="Times New Roman"/>
          <w:sz w:val="16"/>
          <w:szCs w:val="16"/>
        </w:rPr>
        <w:tab/>
        <w:t xml:space="preserve">30.08.2020 </w:t>
      </w:r>
      <w:r w:rsidRPr="00690A79">
        <w:rPr>
          <w:rFonts w:ascii="Times New Roman" w:eastAsia="Times New Roman" w:hAnsi="Times New Roman" w:cs="Times New Roman"/>
          <w:sz w:val="16"/>
          <w:szCs w:val="16"/>
        </w:rPr>
        <w:tab/>
        <w:t xml:space="preserve">р.) </w:t>
      </w:r>
      <w:r w:rsidRPr="00690A79">
        <w:rPr>
          <w:rFonts w:ascii="Times New Roman" w:eastAsia="Times New Roman" w:hAnsi="Times New Roman" w:cs="Times New Roman"/>
          <w:sz w:val="16"/>
          <w:szCs w:val="16"/>
        </w:rPr>
        <w:tab/>
      </w:r>
      <w:r w:rsidRPr="00690A79">
        <w:rPr>
          <w:rFonts w:ascii="Times New Roman" w:eastAsia="Times New Roman" w:hAnsi="Times New Roman" w:cs="Times New Roman"/>
          <w:sz w:val="16"/>
          <w:szCs w:val="16"/>
          <w:lang w:val="en-US"/>
        </w:rPr>
        <w:t>URL</w:t>
      </w:r>
      <w:r w:rsidRPr="00690A79">
        <w:rPr>
          <w:rFonts w:ascii="Times New Roman" w:eastAsia="Times New Roman" w:hAnsi="Times New Roman" w:cs="Times New Roman"/>
          <w:sz w:val="16"/>
          <w:szCs w:val="16"/>
        </w:rPr>
        <w:t xml:space="preserve">: </w:t>
      </w:r>
      <w:r w:rsidRPr="00690A79">
        <w:rPr>
          <w:rFonts w:ascii="Times New Roman" w:eastAsia="Times New Roman" w:hAnsi="Times New Roman" w:cs="Times New Roman"/>
          <w:sz w:val="16"/>
          <w:szCs w:val="16"/>
          <w:lang w:val="en-US"/>
        </w:rPr>
        <w:t>http</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zakon</w:t>
      </w:r>
      <w:r w:rsidRPr="00690A79">
        <w:rPr>
          <w:rFonts w:ascii="Times New Roman" w:eastAsia="Times New Roman" w:hAnsi="Times New Roman" w:cs="Times New Roman"/>
          <w:sz w:val="16"/>
          <w:szCs w:val="16"/>
        </w:rPr>
        <w:t>5.</w:t>
      </w:r>
      <w:r w:rsidRPr="00690A79">
        <w:rPr>
          <w:rFonts w:ascii="Times New Roman" w:eastAsia="Times New Roman" w:hAnsi="Times New Roman" w:cs="Times New Roman"/>
          <w:sz w:val="16"/>
          <w:szCs w:val="16"/>
          <w:lang w:val="en-US"/>
        </w:rPr>
        <w:t>rada</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gov</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ua</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laws</w:t>
      </w:r>
      <w:r w:rsidRPr="00690A79">
        <w:rPr>
          <w:rFonts w:ascii="Times New Roman" w:eastAsia="Times New Roman" w:hAnsi="Times New Roman" w:cs="Times New Roman"/>
          <w:sz w:val="16"/>
          <w:szCs w:val="16"/>
        </w:rPr>
        <w:t>/</w:t>
      </w:r>
      <w:r w:rsidRPr="00690A79">
        <w:rPr>
          <w:rFonts w:ascii="Times New Roman" w:eastAsia="Times New Roman" w:hAnsi="Times New Roman" w:cs="Times New Roman"/>
          <w:sz w:val="16"/>
          <w:szCs w:val="16"/>
          <w:lang w:val="en-US"/>
        </w:rPr>
        <w:t>show</w:t>
      </w:r>
      <w:r w:rsidRPr="00690A79">
        <w:rPr>
          <w:rFonts w:ascii="Times New Roman" w:eastAsia="Times New Roman" w:hAnsi="Times New Roman" w:cs="Times New Roman"/>
          <w:sz w:val="16"/>
          <w:szCs w:val="16"/>
        </w:rPr>
        <w:t>/1618-15</w:t>
      </w:r>
    </w:p>
    <w:p w:rsidR="00E106D0" w:rsidRPr="00690A79" w:rsidRDefault="00E106D0" w:rsidP="00E106D0">
      <w:pPr>
        <w:pStyle w:val="a5"/>
      </w:pPr>
    </w:p>
  </w:footnote>
  <w:footnote w:id="35">
    <w:p w:rsidR="00E106D0" w:rsidRPr="00F47F88" w:rsidRDefault="00E106D0" w:rsidP="00E106D0">
      <w:pPr>
        <w:pStyle w:val="a5"/>
        <w:rPr>
          <w:lang w:val="uk-UA"/>
        </w:rPr>
      </w:pPr>
      <w:r>
        <w:rPr>
          <w:rStyle w:val="a7"/>
        </w:rPr>
        <w:footnoteRef/>
      </w:r>
      <w:r>
        <w:t xml:space="preserve"> </w:t>
      </w:r>
      <w:r w:rsidRPr="00277A85">
        <w:rPr>
          <w:rStyle w:val="A50"/>
          <w:bCs/>
        </w:rPr>
        <w:t xml:space="preserve">Ізарова І. О., Ханик-Посполітак Р. Ю.Цивільний процес України </w:t>
      </w:r>
      <w:r w:rsidRPr="00277A85">
        <w:rPr>
          <w:rStyle w:val="A50"/>
        </w:rPr>
        <w:t>: Навч. посіб. для студ. юрид. спец. вищих навчаль</w:t>
      </w:r>
      <w:r w:rsidRPr="00277A85">
        <w:rPr>
          <w:rStyle w:val="A50"/>
        </w:rPr>
        <w:softHyphen/>
        <w:t>них закладів / І. О. Ізарова, Р. Ю. Ханик-Посполітак. – Київ : ВД «Дакор», 2018. – 276 с.</w:t>
      </w:r>
    </w:p>
  </w:footnote>
  <w:footnote w:id="36">
    <w:p w:rsidR="00E106D0" w:rsidRPr="00F47F88" w:rsidRDefault="00E106D0" w:rsidP="00E106D0">
      <w:pPr>
        <w:pStyle w:val="a5"/>
        <w:rPr>
          <w:lang w:val="uk-UA"/>
        </w:rPr>
      </w:pPr>
      <w:r>
        <w:rPr>
          <w:rStyle w:val="a7"/>
        </w:rPr>
        <w:footnoteRef/>
      </w:r>
      <w:r>
        <w:t xml:space="preserve"> </w:t>
      </w:r>
      <w:r w:rsidRPr="00277A85">
        <w:rPr>
          <w:rStyle w:val="A50"/>
          <w:bCs/>
        </w:rPr>
        <w:t xml:space="preserve">Ізарова І. О., Ханик-Посполітак Р. Ю.Цивільний процес України </w:t>
      </w:r>
      <w:r w:rsidRPr="00277A85">
        <w:rPr>
          <w:rStyle w:val="A50"/>
        </w:rPr>
        <w:t>: Навч. посіб. для студ. юрид. спец. вищих навчаль</w:t>
      </w:r>
      <w:r w:rsidRPr="00277A85">
        <w:rPr>
          <w:rStyle w:val="A50"/>
        </w:rPr>
        <w:softHyphen/>
        <w:t>них закладів / І. О. Ізарова, Р. Ю. Ханик-Посполітак. – Київ : ВД «Дакор», 2018. – 276 с.</w:t>
      </w:r>
    </w:p>
    <w:p w:rsidR="00E106D0" w:rsidRPr="00FA41A0" w:rsidRDefault="00E106D0" w:rsidP="00E106D0">
      <w:pPr>
        <w:pStyle w:val="a5"/>
        <w:rPr>
          <w:lang w:val="uk-UA"/>
        </w:rPr>
      </w:pPr>
    </w:p>
  </w:footnote>
  <w:footnote w:id="37">
    <w:p w:rsidR="00E106D0" w:rsidRPr="001D15EA" w:rsidRDefault="00E106D0" w:rsidP="00E106D0">
      <w:pPr>
        <w:pStyle w:val="a5"/>
      </w:pPr>
      <w:r>
        <w:rPr>
          <w:rStyle w:val="a7"/>
        </w:rPr>
        <w:footnoteRef/>
      </w:r>
      <w:r>
        <w:t xml:space="preserve"> </w:t>
      </w:r>
      <w:r w:rsidRPr="00A14E14">
        <w:rPr>
          <w:rFonts w:ascii="Times New Roman" w:hAnsi="Times New Roman" w:cs="Times New Roman"/>
          <w:bCs/>
          <w:color w:val="333333"/>
          <w:sz w:val="18"/>
          <w:szCs w:val="18"/>
          <w:shd w:val="clear" w:color="auto" w:fill="FFFFFF"/>
          <w:lang w:val="uk-UA"/>
        </w:rPr>
        <w:t>Чорнооченко С.І.,Цивільний процес</w:t>
      </w:r>
      <w:r>
        <w:rPr>
          <w:rFonts w:ascii="Times New Roman" w:hAnsi="Times New Roman" w:cs="Times New Roman"/>
          <w:bCs/>
          <w:color w:val="333333"/>
          <w:sz w:val="18"/>
          <w:szCs w:val="18"/>
          <w:shd w:val="clear" w:color="auto" w:fill="FFFFFF"/>
          <w:lang w:val="uk-UA"/>
        </w:rPr>
        <w:t>. Навч. Посіб. Для студентів –К:»Ценр учбової літератури»2014-416с</w:t>
      </w:r>
    </w:p>
  </w:footnote>
  <w:footnote w:id="38">
    <w:p w:rsidR="00E106D0" w:rsidRPr="001D15EA" w:rsidRDefault="00E106D0" w:rsidP="00E106D0">
      <w:pPr>
        <w:pStyle w:val="a5"/>
      </w:pPr>
      <w:r>
        <w:rPr>
          <w:rStyle w:val="a7"/>
        </w:rPr>
        <w:footnoteRef/>
      </w:r>
      <w:r>
        <w:t xml:space="preserve"> </w:t>
      </w:r>
      <w:r w:rsidRPr="00C01B11">
        <w:rPr>
          <w:rFonts w:ascii="Times New Roman" w:hAnsi="Times New Roman" w:cs="Times New Roman"/>
        </w:rPr>
        <w:t>Ізарова І. О., Ханик-Посполітак Р. Ю. Цивільний процес України : Навч. посіб. для студ. юрид. спец. вищих навчальних закладів / І. О. Ізарова, Р. Ю. Ханик-Посполітак. – Київ : ВД «Дакор», 2018. – 276</w:t>
      </w:r>
      <w:r>
        <w:t xml:space="preserve"> с.</w:t>
      </w:r>
    </w:p>
  </w:footnote>
  <w:footnote w:id="39">
    <w:p w:rsidR="00E106D0" w:rsidRPr="001955C2" w:rsidRDefault="00E106D0" w:rsidP="00E106D0">
      <w:pPr>
        <w:pStyle w:val="a3"/>
        <w:tabs>
          <w:tab w:val="left" w:pos="684"/>
        </w:tabs>
        <w:suppressAutoHyphens/>
        <w:spacing w:after="0" w:line="240" w:lineRule="auto"/>
        <w:ind w:left="0"/>
        <w:jc w:val="both"/>
        <w:rPr>
          <w:rFonts w:ascii="Times New Roman" w:eastAsia="Times New Roman" w:hAnsi="Times New Roman" w:cs="Times New Roman"/>
          <w:sz w:val="16"/>
          <w:szCs w:val="16"/>
        </w:rPr>
      </w:pPr>
      <w:r>
        <w:rPr>
          <w:rStyle w:val="a7"/>
        </w:rPr>
        <w:footnoteRef/>
      </w:r>
      <w:r>
        <w:t xml:space="preserve"> </w:t>
      </w:r>
      <w:r w:rsidRPr="001955C2">
        <w:rPr>
          <w:rFonts w:ascii="Times New Roman" w:eastAsia="Times New Roman" w:hAnsi="Times New Roman" w:cs="Times New Roman"/>
          <w:sz w:val="16"/>
          <w:szCs w:val="16"/>
        </w:rPr>
        <w:t>Цивільний процесуальний кодекс України від 18 березня 2004 р. (зі</w:t>
      </w:r>
      <w:r>
        <w:rPr>
          <w:rFonts w:ascii="Times New Roman" w:eastAsia="Times New Roman" w:hAnsi="Times New Roman" w:cs="Times New Roman"/>
          <w:sz w:val="16"/>
          <w:szCs w:val="16"/>
        </w:rPr>
        <w:t xml:space="preserve"> </w:t>
      </w:r>
      <w:r w:rsidRPr="001955C2">
        <w:rPr>
          <w:rFonts w:ascii="Times New Roman" w:eastAsia="Times New Roman" w:hAnsi="Times New Roman" w:cs="Times New Roman"/>
          <w:sz w:val="16"/>
          <w:szCs w:val="16"/>
        </w:rPr>
        <w:t xml:space="preserve">змінами </w:t>
      </w:r>
      <w:r w:rsidRPr="001955C2">
        <w:rPr>
          <w:rFonts w:ascii="Times New Roman" w:eastAsia="Times New Roman" w:hAnsi="Times New Roman" w:cs="Times New Roman"/>
          <w:sz w:val="16"/>
          <w:szCs w:val="16"/>
        </w:rPr>
        <w:tab/>
        <w:t xml:space="preserve">від </w:t>
      </w:r>
      <w:r w:rsidRPr="001955C2">
        <w:rPr>
          <w:rFonts w:ascii="Times New Roman" w:eastAsia="Times New Roman" w:hAnsi="Times New Roman" w:cs="Times New Roman"/>
          <w:sz w:val="16"/>
          <w:szCs w:val="16"/>
        </w:rPr>
        <w:tab/>
        <w:t>30.08.</w:t>
      </w:r>
      <w:r>
        <w:rPr>
          <w:rFonts w:ascii="Times New Roman" w:eastAsia="Times New Roman" w:hAnsi="Times New Roman" w:cs="Times New Roman"/>
          <w:sz w:val="16"/>
          <w:szCs w:val="16"/>
        </w:rPr>
        <w:t>2020р.)</w:t>
      </w:r>
      <w:r w:rsidRPr="001955C2">
        <w:rPr>
          <w:rFonts w:ascii="Times New Roman" w:eastAsia="Times New Roman" w:hAnsi="Times New Roman" w:cs="Times New Roman"/>
          <w:sz w:val="16"/>
          <w:szCs w:val="16"/>
          <w:lang w:val="en-US"/>
        </w:rPr>
        <w:t>URL</w:t>
      </w:r>
      <w:r w:rsidRPr="001955C2">
        <w:rPr>
          <w:rFonts w:ascii="Times New Roman" w:eastAsia="Times New Roman" w:hAnsi="Times New Roman" w:cs="Times New Roman"/>
          <w:sz w:val="16"/>
          <w:szCs w:val="16"/>
        </w:rPr>
        <w:t xml:space="preserve">: </w:t>
      </w:r>
      <w:r w:rsidRPr="001955C2">
        <w:rPr>
          <w:rFonts w:ascii="Times New Roman" w:eastAsia="Times New Roman" w:hAnsi="Times New Roman" w:cs="Times New Roman"/>
          <w:sz w:val="16"/>
          <w:szCs w:val="16"/>
          <w:lang w:val="en-US"/>
        </w:rPr>
        <w:t>http</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zakon</w:t>
      </w:r>
      <w:r w:rsidRPr="001955C2">
        <w:rPr>
          <w:rFonts w:ascii="Times New Roman" w:eastAsia="Times New Roman" w:hAnsi="Times New Roman" w:cs="Times New Roman"/>
          <w:sz w:val="16"/>
          <w:szCs w:val="16"/>
        </w:rPr>
        <w:t>5.</w:t>
      </w:r>
      <w:r w:rsidRPr="001955C2">
        <w:rPr>
          <w:rFonts w:ascii="Times New Roman" w:eastAsia="Times New Roman" w:hAnsi="Times New Roman" w:cs="Times New Roman"/>
          <w:sz w:val="16"/>
          <w:szCs w:val="16"/>
          <w:lang w:val="en-US"/>
        </w:rPr>
        <w:t>rada</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gov</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ua</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laws</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show</w:t>
      </w:r>
      <w:r w:rsidRPr="001955C2">
        <w:rPr>
          <w:rFonts w:ascii="Times New Roman" w:eastAsia="Times New Roman" w:hAnsi="Times New Roman" w:cs="Times New Roman"/>
          <w:sz w:val="16"/>
          <w:szCs w:val="16"/>
        </w:rPr>
        <w:t>/1618-15</w:t>
      </w:r>
    </w:p>
    <w:p w:rsidR="00E106D0" w:rsidRDefault="00E106D0" w:rsidP="00E106D0">
      <w:pPr>
        <w:pStyle w:val="a5"/>
      </w:pPr>
    </w:p>
  </w:footnote>
  <w:footnote w:id="40">
    <w:p w:rsidR="00E106D0" w:rsidRPr="001955C2" w:rsidRDefault="00E106D0" w:rsidP="00E106D0">
      <w:pPr>
        <w:pStyle w:val="a3"/>
        <w:tabs>
          <w:tab w:val="left" w:pos="684"/>
        </w:tabs>
        <w:suppressAutoHyphens/>
        <w:spacing w:after="0" w:line="240" w:lineRule="auto"/>
        <w:ind w:left="0"/>
        <w:jc w:val="both"/>
        <w:rPr>
          <w:rFonts w:ascii="Times New Roman" w:eastAsia="Times New Roman" w:hAnsi="Times New Roman" w:cs="Times New Roman"/>
          <w:sz w:val="16"/>
          <w:szCs w:val="16"/>
        </w:rPr>
      </w:pPr>
      <w:r>
        <w:rPr>
          <w:rStyle w:val="a7"/>
        </w:rPr>
        <w:footnoteRef/>
      </w:r>
      <w:r>
        <w:t xml:space="preserve"> </w:t>
      </w:r>
      <w:r w:rsidRPr="001955C2">
        <w:rPr>
          <w:rFonts w:ascii="Times New Roman" w:eastAsia="Times New Roman" w:hAnsi="Times New Roman" w:cs="Times New Roman"/>
          <w:sz w:val="16"/>
          <w:szCs w:val="16"/>
        </w:rPr>
        <w:t>Цивільний процесуальний кодекс України від 18 березня 2004 р. (зі</w:t>
      </w:r>
      <w:r>
        <w:rPr>
          <w:rFonts w:ascii="Times New Roman" w:eastAsia="Times New Roman" w:hAnsi="Times New Roman" w:cs="Times New Roman"/>
          <w:sz w:val="16"/>
          <w:szCs w:val="16"/>
        </w:rPr>
        <w:t xml:space="preserve"> </w:t>
      </w:r>
      <w:r w:rsidRPr="001955C2">
        <w:rPr>
          <w:rFonts w:ascii="Times New Roman" w:eastAsia="Times New Roman" w:hAnsi="Times New Roman" w:cs="Times New Roman"/>
          <w:sz w:val="16"/>
          <w:szCs w:val="16"/>
        </w:rPr>
        <w:t xml:space="preserve">змінами </w:t>
      </w:r>
      <w:r w:rsidRPr="001955C2">
        <w:rPr>
          <w:rFonts w:ascii="Times New Roman" w:eastAsia="Times New Roman" w:hAnsi="Times New Roman" w:cs="Times New Roman"/>
          <w:sz w:val="16"/>
          <w:szCs w:val="16"/>
        </w:rPr>
        <w:tab/>
        <w:t xml:space="preserve">від </w:t>
      </w:r>
      <w:r w:rsidRPr="001955C2">
        <w:rPr>
          <w:rFonts w:ascii="Times New Roman" w:eastAsia="Times New Roman" w:hAnsi="Times New Roman" w:cs="Times New Roman"/>
          <w:sz w:val="16"/>
          <w:szCs w:val="16"/>
        </w:rPr>
        <w:tab/>
        <w:t>30.08.</w:t>
      </w:r>
      <w:r>
        <w:rPr>
          <w:rFonts w:ascii="Times New Roman" w:eastAsia="Times New Roman" w:hAnsi="Times New Roman" w:cs="Times New Roman"/>
          <w:sz w:val="16"/>
          <w:szCs w:val="16"/>
        </w:rPr>
        <w:t>2020р.)</w:t>
      </w:r>
      <w:r w:rsidRPr="001955C2">
        <w:rPr>
          <w:rFonts w:ascii="Times New Roman" w:eastAsia="Times New Roman" w:hAnsi="Times New Roman" w:cs="Times New Roman"/>
          <w:sz w:val="16"/>
          <w:szCs w:val="16"/>
          <w:lang w:val="en-US"/>
        </w:rPr>
        <w:t>URL</w:t>
      </w:r>
      <w:r w:rsidRPr="001955C2">
        <w:rPr>
          <w:rFonts w:ascii="Times New Roman" w:eastAsia="Times New Roman" w:hAnsi="Times New Roman" w:cs="Times New Roman"/>
          <w:sz w:val="16"/>
          <w:szCs w:val="16"/>
        </w:rPr>
        <w:t xml:space="preserve">: </w:t>
      </w:r>
      <w:r w:rsidRPr="001955C2">
        <w:rPr>
          <w:rFonts w:ascii="Times New Roman" w:eastAsia="Times New Roman" w:hAnsi="Times New Roman" w:cs="Times New Roman"/>
          <w:sz w:val="16"/>
          <w:szCs w:val="16"/>
          <w:lang w:val="en-US"/>
        </w:rPr>
        <w:t>http</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zakon</w:t>
      </w:r>
      <w:r w:rsidRPr="001955C2">
        <w:rPr>
          <w:rFonts w:ascii="Times New Roman" w:eastAsia="Times New Roman" w:hAnsi="Times New Roman" w:cs="Times New Roman"/>
          <w:sz w:val="16"/>
          <w:szCs w:val="16"/>
        </w:rPr>
        <w:t>5.</w:t>
      </w:r>
      <w:r w:rsidRPr="001955C2">
        <w:rPr>
          <w:rFonts w:ascii="Times New Roman" w:eastAsia="Times New Roman" w:hAnsi="Times New Roman" w:cs="Times New Roman"/>
          <w:sz w:val="16"/>
          <w:szCs w:val="16"/>
          <w:lang w:val="en-US"/>
        </w:rPr>
        <w:t>rada</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gov</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ua</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laws</w:t>
      </w:r>
      <w:r w:rsidRPr="001955C2">
        <w:rPr>
          <w:rFonts w:ascii="Times New Roman" w:eastAsia="Times New Roman" w:hAnsi="Times New Roman" w:cs="Times New Roman"/>
          <w:sz w:val="16"/>
          <w:szCs w:val="16"/>
        </w:rPr>
        <w:t>/</w:t>
      </w:r>
      <w:r w:rsidRPr="001955C2">
        <w:rPr>
          <w:rFonts w:ascii="Times New Roman" w:eastAsia="Times New Roman" w:hAnsi="Times New Roman" w:cs="Times New Roman"/>
          <w:sz w:val="16"/>
          <w:szCs w:val="16"/>
          <w:lang w:val="en-US"/>
        </w:rPr>
        <w:t>show</w:t>
      </w:r>
      <w:r w:rsidRPr="001955C2">
        <w:rPr>
          <w:rFonts w:ascii="Times New Roman" w:eastAsia="Times New Roman" w:hAnsi="Times New Roman" w:cs="Times New Roman"/>
          <w:sz w:val="16"/>
          <w:szCs w:val="16"/>
        </w:rPr>
        <w:t>/1618-15</w:t>
      </w:r>
    </w:p>
    <w:p w:rsidR="00E106D0" w:rsidRPr="00723178" w:rsidRDefault="00E106D0" w:rsidP="00E106D0">
      <w:pPr>
        <w:pStyle w:val="rvps2"/>
        <w:shd w:val="clear" w:color="auto" w:fill="FFFFFF"/>
        <w:spacing w:before="0" w:beforeAutospacing="0" w:after="150" w:afterAutospacing="0"/>
        <w:jc w:val="both"/>
        <w:rPr>
          <w:color w:val="333333"/>
        </w:rPr>
      </w:pPr>
    </w:p>
    <w:p w:rsidR="00E106D0" w:rsidRPr="00723178" w:rsidRDefault="00E106D0" w:rsidP="00E106D0">
      <w:pPr>
        <w:pStyle w:val="a5"/>
      </w:pPr>
    </w:p>
  </w:footnote>
  <w:footnote w:id="41">
    <w:p w:rsidR="00E106D0" w:rsidRPr="001D15EA" w:rsidRDefault="00E106D0" w:rsidP="00E106D0">
      <w:pPr>
        <w:tabs>
          <w:tab w:val="left" w:pos="684"/>
        </w:tabs>
        <w:suppressAutoHyphens/>
        <w:spacing w:after="0" w:line="240" w:lineRule="auto"/>
        <w:jc w:val="both"/>
        <w:rPr>
          <w:rFonts w:ascii="Times New Roman" w:eastAsia="Times New Roman" w:hAnsi="Times New Roman" w:cs="Times New Roman"/>
          <w:sz w:val="16"/>
          <w:szCs w:val="16"/>
        </w:rPr>
      </w:pPr>
      <w:r>
        <w:rPr>
          <w:rStyle w:val="a7"/>
        </w:rPr>
        <w:footnoteRef/>
      </w:r>
      <w:r>
        <w:t xml:space="preserve"> </w:t>
      </w:r>
      <w:r w:rsidRPr="001D15EA">
        <w:rPr>
          <w:rFonts w:ascii="Times New Roman" w:eastAsia="Times New Roman" w:hAnsi="Times New Roman" w:cs="Times New Roman"/>
          <w:sz w:val="16"/>
          <w:szCs w:val="16"/>
        </w:rPr>
        <w:t xml:space="preserve">Цивільний процесуальний кодекс України від 18 березня 2004 р. (зі змінами </w:t>
      </w:r>
      <w:r w:rsidRPr="001D15EA">
        <w:rPr>
          <w:rFonts w:ascii="Times New Roman" w:eastAsia="Times New Roman" w:hAnsi="Times New Roman" w:cs="Times New Roman"/>
          <w:sz w:val="16"/>
          <w:szCs w:val="16"/>
        </w:rPr>
        <w:tab/>
        <w:t xml:space="preserve">від </w:t>
      </w:r>
      <w:r w:rsidRPr="001D15EA">
        <w:rPr>
          <w:rFonts w:ascii="Times New Roman" w:eastAsia="Times New Roman" w:hAnsi="Times New Roman" w:cs="Times New Roman"/>
          <w:sz w:val="16"/>
          <w:szCs w:val="16"/>
        </w:rPr>
        <w:tab/>
        <w:t>30.08.2020р.)</w:t>
      </w:r>
      <w:r w:rsidRPr="001D15EA">
        <w:rPr>
          <w:rFonts w:ascii="Times New Roman" w:eastAsia="Times New Roman" w:hAnsi="Times New Roman" w:cs="Times New Roman"/>
          <w:sz w:val="16"/>
          <w:szCs w:val="16"/>
          <w:lang w:val="en-US"/>
        </w:rPr>
        <w:t>URL</w:t>
      </w:r>
      <w:r w:rsidRPr="001D15EA">
        <w:rPr>
          <w:rFonts w:ascii="Times New Roman" w:eastAsia="Times New Roman" w:hAnsi="Times New Roman" w:cs="Times New Roman"/>
          <w:sz w:val="16"/>
          <w:szCs w:val="16"/>
        </w:rPr>
        <w:t xml:space="preserve">: </w:t>
      </w:r>
      <w:r w:rsidRPr="001D15EA">
        <w:rPr>
          <w:rFonts w:ascii="Times New Roman" w:eastAsia="Times New Roman" w:hAnsi="Times New Roman" w:cs="Times New Roman"/>
          <w:sz w:val="16"/>
          <w:szCs w:val="16"/>
          <w:lang w:val="en-US"/>
        </w:rPr>
        <w:t>http</w:t>
      </w:r>
      <w:r w:rsidRPr="001D15EA">
        <w:rPr>
          <w:rFonts w:ascii="Times New Roman" w:eastAsia="Times New Roman" w:hAnsi="Times New Roman" w:cs="Times New Roman"/>
          <w:sz w:val="16"/>
          <w:szCs w:val="16"/>
        </w:rPr>
        <w:t>://</w:t>
      </w:r>
      <w:r w:rsidRPr="001D15EA">
        <w:rPr>
          <w:rFonts w:ascii="Times New Roman" w:eastAsia="Times New Roman" w:hAnsi="Times New Roman" w:cs="Times New Roman"/>
          <w:sz w:val="16"/>
          <w:szCs w:val="16"/>
          <w:lang w:val="en-US"/>
        </w:rPr>
        <w:t>zakon</w:t>
      </w:r>
      <w:r w:rsidRPr="001D15EA">
        <w:rPr>
          <w:rFonts w:ascii="Times New Roman" w:eastAsia="Times New Roman" w:hAnsi="Times New Roman" w:cs="Times New Roman"/>
          <w:sz w:val="16"/>
          <w:szCs w:val="16"/>
        </w:rPr>
        <w:t>5.</w:t>
      </w:r>
      <w:r w:rsidRPr="001D15EA">
        <w:rPr>
          <w:rFonts w:ascii="Times New Roman" w:eastAsia="Times New Roman" w:hAnsi="Times New Roman" w:cs="Times New Roman"/>
          <w:sz w:val="16"/>
          <w:szCs w:val="16"/>
          <w:lang w:val="en-US"/>
        </w:rPr>
        <w:t>rada</w:t>
      </w:r>
      <w:r w:rsidRPr="001D15EA">
        <w:rPr>
          <w:rFonts w:ascii="Times New Roman" w:eastAsia="Times New Roman" w:hAnsi="Times New Roman" w:cs="Times New Roman"/>
          <w:sz w:val="16"/>
          <w:szCs w:val="16"/>
        </w:rPr>
        <w:t>.</w:t>
      </w:r>
      <w:r w:rsidRPr="001D15EA">
        <w:rPr>
          <w:rFonts w:ascii="Times New Roman" w:eastAsia="Times New Roman" w:hAnsi="Times New Roman" w:cs="Times New Roman"/>
          <w:sz w:val="16"/>
          <w:szCs w:val="16"/>
          <w:lang w:val="en-US"/>
        </w:rPr>
        <w:t>gov</w:t>
      </w:r>
      <w:r w:rsidRPr="001D15EA">
        <w:rPr>
          <w:rFonts w:ascii="Times New Roman" w:eastAsia="Times New Roman" w:hAnsi="Times New Roman" w:cs="Times New Roman"/>
          <w:sz w:val="16"/>
          <w:szCs w:val="16"/>
        </w:rPr>
        <w:t>.</w:t>
      </w:r>
      <w:r w:rsidRPr="001D15EA">
        <w:rPr>
          <w:rFonts w:ascii="Times New Roman" w:eastAsia="Times New Roman" w:hAnsi="Times New Roman" w:cs="Times New Roman"/>
          <w:sz w:val="16"/>
          <w:szCs w:val="16"/>
          <w:lang w:val="en-US"/>
        </w:rPr>
        <w:t>ua</w:t>
      </w:r>
      <w:r w:rsidRPr="001D15EA">
        <w:rPr>
          <w:rFonts w:ascii="Times New Roman" w:eastAsia="Times New Roman" w:hAnsi="Times New Roman" w:cs="Times New Roman"/>
          <w:sz w:val="16"/>
          <w:szCs w:val="16"/>
        </w:rPr>
        <w:t>/</w:t>
      </w:r>
      <w:r w:rsidRPr="001D15EA">
        <w:rPr>
          <w:rFonts w:ascii="Times New Roman" w:eastAsia="Times New Roman" w:hAnsi="Times New Roman" w:cs="Times New Roman"/>
          <w:sz w:val="16"/>
          <w:szCs w:val="16"/>
          <w:lang w:val="en-US"/>
        </w:rPr>
        <w:t>laws</w:t>
      </w:r>
      <w:r w:rsidRPr="001D15EA">
        <w:rPr>
          <w:rFonts w:ascii="Times New Roman" w:eastAsia="Times New Roman" w:hAnsi="Times New Roman" w:cs="Times New Roman"/>
          <w:sz w:val="16"/>
          <w:szCs w:val="16"/>
        </w:rPr>
        <w:t>/</w:t>
      </w:r>
      <w:r w:rsidRPr="001D15EA">
        <w:rPr>
          <w:rFonts w:ascii="Times New Roman" w:eastAsia="Times New Roman" w:hAnsi="Times New Roman" w:cs="Times New Roman"/>
          <w:sz w:val="16"/>
          <w:szCs w:val="16"/>
          <w:lang w:val="en-US"/>
        </w:rPr>
        <w:t>show</w:t>
      </w:r>
      <w:r w:rsidRPr="001D15EA">
        <w:rPr>
          <w:rFonts w:ascii="Times New Roman" w:eastAsia="Times New Roman" w:hAnsi="Times New Roman" w:cs="Times New Roman"/>
          <w:sz w:val="16"/>
          <w:szCs w:val="16"/>
        </w:rPr>
        <w:t>/1618-15</w:t>
      </w:r>
    </w:p>
    <w:p w:rsidR="00E106D0" w:rsidRDefault="00E106D0" w:rsidP="00E106D0">
      <w:pPr>
        <w:pStyle w:val="a5"/>
      </w:pPr>
    </w:p>
  </w:footnote>
  <w:footnote w:id="42">
    <w:p w:rsidR="00E106D0" w:rsidRPr="001F6948" w:rsidRDefault="00E106D0" w:rsidP="00E106D0">
      <w:pPr>
        <w:pStyle w:val="a5"/>
        <w:rPr>
          <w:sz w:val="16"/>
          <w:szCs w:val="16"/>
          <w:lang w:val="uk-UA"/>
        </w:rPr>
      </w:pPr>
      <w:r>
        <w:rPr>
          <w:rStyle w:val="a7"/>
        </w:rPr>
        <w:footnoteRef/>
      </w:r>
      <w:r>
        <w:t xml:space="preserve"> </w:t>
      </w:r>
      <w:r w:rsidRPr="001F6948">
        <w:rPr>
          <w:rFonts w:ascii="Times New Roman" w:hAnsi="Times New Roman" w:cs="Times New Roman"/>
          <w:sz w:val="16"/>
          <w:szCs w:val="16"/>
        </w:rPr>
        <w:t>Цивільний процесуальний кодекс України від 18 березня 2004 р. № 1618-І // ВВР України. - 2017. - № 48. - Ст. 436 в редакції Закону № 2147-VIII від 03.10.2017р</w:t>
      </w:r>
    </w:p>
  </w:footnote>
  <w:footnote w:id="43">
    <w:p w:rsidR="00E106D0" w:rsidRPr="001F6948" w:rsidRDefault="00E106D0" w:rsidP="00E106D0">
      <w:pPr>
        <w:pStyle w:val="a5"/>
        <w:rPr>
          <w:lang w:val="uk-UA"/>
        </w:rPr>
      </w:pPr>
      <w:r>
        <w:rPr>
          <w:rStyle w:val="a7"/>
        </w:rPr>
        <w:footnoteRef/>
      </w:r>
      <w:r>
        <w:t xml:space="preserve"> </w:t>
      </w:r>
      <w:r w:rsidRPr="00A14E14">
        <w:rPr>
          <w:rFonts w:ascii="Times New Roman" w:hAnsi="Times New Roman" w:cs="Times New Roman"/>
          <w:bCs/>
          <w:color w:val="333333"/>
          <w:sz w:val="18"/>
          <w:szCs w:val="18"/>
          <w:shd w:val="clear" w:color="auto" w:fill="FFFFFF"/>
          <w:lang w:val="uk-UA"/>
        </w:rPr>
        <w:t>Чорнооченко С.І.,Цивільний процес</w:t>
      </w:r>
      <w:r>
        <w:rPr>
          <w:rFonts w:ascii="Times New Roman" w:hAnsi="Times New Roman" w:cs="Times New Roman"/>
          <w:bCs/>
          <w:color w:val="333333"/>
          <w:sz w:val="18"/>
          <w:szCs w:val="18"/>
          <w:shd w:val="clear" w:color="auto" w:fill="FFFFFF"/>
          <w:lang w:val="uk-UA"/>
        </w:rPr>
        <w:t>. Навч. Посіб. Для студентів –К:»Ценр учбової літератури»2014-416с.</w:t>
      </w:r>
    </w:p>
  </w:footnote>
  <w:footnote w:id="44">
    <w:p w:rsidR="00E106D0" w:rsidRPr="00521F52" w:rsidRDefault="00E106D0" w:rsidP="00E106D0">
      <w:pPr>
        <w:pStyle w:val="a5"/>
        <w:rPr>
          <w:lang w:val="uk-UA"/>
        </w:rPr>
      </w:pPr>
      <w:r>
        <w:rPr>
          <w:rStyle w:val="a7"/>
        </w:rPr>
        <w:footnoteRef/>
      </w:r>
      <w:r w:rsidRPr="00521F52">
        <w:rPr>
          <w:lang w:val="uk-UA"/>
        </w:rP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45">
    <w:p w:rsidR="00E106D0" w:rsidRPr="00521F52" w:rsidRDefault="00E106D0" w:rsidP="00E106D0">
      <w:pPr>
        <w:pStyle w:val="a5"/>
        <w:rPr>
          <w:lang w:val="uk-UA"/>
        </w:rPr>
      </w:pPr>
      <w:r>
        <w:rPr>
          <w:rStyle w:val="a7"/>
        </w:rPr>
        <w:footnoteRef/>
      </w:r>
      <w:r w:rsidRPr="00521F52">
        <w:rPr>
          <w:lang w:val="uk-UA"/>
        </w:rP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46">
    <w:p w:rsidR="00E106D0" w:rsidRDefault="00E106D0" w:rsidP="00E106D0">
      <w:pPr>
        <w:pStyle w:val="a5"/>
      </w:pPr>
      <w:r>
        <w:rPr>
          <w:rStyle w:val="a7"/>
        </w:rPr>
        <w:footnoteRef/>
      </w:r>
      <w:r>
        <w:t xml:space="preserve"> </w:t>
      </w:r>
    </w:p>
  </w:footnote>
  <w:footnote w:id="47">
    <w:p w:rsidR="00E106D0" w:rsidRPr="001F6948" w:rsidRDefault="00E106D0" w:rsidP="00E106D0">
      <w:pPr>
        <w:pStyle w:val="a5"/>
        <w:rPr>
          <w:lang w:val="uk-UA"/>
        </w:rPr>
      </w:pPr>
      <w:r>
        <w:rPr>
          <w:rStyle w:val="a7"/>
        </w:rPr>
        <w:footnoteRef/>
      </w:r>
      <w:r w:rsidRPr="00521F52">
        <w:rPr>
          <w:lang w:val="uk-UA"/>
        </w:rPr>
        <w:t xml:space="preserve"> </w:t>
      </w:r>
      <w:r w:rsidRPr="00A14E14">
        <w:rPr>
          <w:rFonts w:ascii="Times New Roman" w:hAnsi="Times New Roman" w:cs="Times New Roman"/>
          <w:bCs/>
          <w:color w:val="333333"/>
          <w:sz w:val="18"/>
          <w:szCs w:val="18"/>
          <w:shd w:val="clear" w:color="auto" w:fill="FFFFFF"/>
          <w:lang w:val="uk-UA"/>
        </w:rPr>
        <w:t>Чорнооченко С.І.,Цивільний процес</w:t>
      </w:r>
      <w:r>
        <w:rPr>
          <w:rFonts w:ascii="Times New Roman" w:hAnsi="Times New Roman" w:cs="Times New Roman"/>
          <w:bCs/>
          <w:color w:val="333333"/>
          <w:sz w:val="18"/>
          <w:szCs w:val="18"/>
          <w:shd w:val="clear" w:color="auto" w:fill="FFFFFF"/>
          <w:lang w:val="uk-UA"/>
        </w:rPr>
        <w:t>. Навч. Посіб. Для студентів –К:»Ценр учбової літератури»2014-416с.</w:t>
      </w:r>
    </w:p>
    <w:p w:rsidR="00E106D0" w:rsidRPr="00521F52" w:rsidRDefault="00E106D0" w:rsidP="00E106D0">
      <w:pPr>
        <w:pStyle w:val="a5"/>
        <w:rPr>
          <w:lang w:val="uk-UA"/>
        </w:rPr>
      </w:pPr>
    </w:p>
  </w:footnote>
  <w:footnote w:id="48">
    <w:p w:rsidR="00E106D0" w:rsidRPr="00EC6BE6" w:rsidRDefault="00E106D0" w:rsidP="00E106D0">
      <w:pPr>
        <w:pStyle w:val="a5"/>
        <w:rPr>
          <w:lang w:val="uk-UA"/>
        </w:rPr>
      </w:pPr>
      <w:r>
        <w:rPr>
          <w:rStyle w:val="a7"/>
        </w:rPr>
        <w:footnoteRef/>
      </w:r>
      <w:r w:rsidRPr="00EC6BE6">
        <w:rPr>
          <w:lang w:val="uk-UA"/>
        </w:rP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49">
    <w:p w:rsidR="00E106D0" w:rsidRPr="001F6948" w:rsidRDefault="00E106D0" w:rsidP="00E106D0">
      <w:pPr>
        <w:pStyle w:val="a5"/>
        <w:rPr>
          <w:lang w:val="uk-UA"/>
        </w:rPr>
      </w:pPr>
      <w:r>
        <w:rPr>
          <w:rStyle w:val="a7"/>
        </w:rPr>
        <w:footnoteRef/>
      </w:r>
      <w:r>
        <w:t xml:space="preserve"> </w:t>
      </w:r>
      <w:r w:rsidRPr="00A14E14">
        <w:rPr>
          <w:rFonts w:ascii="Times New Roman" w:hAnsi="Times New Roman" w:cs="Times New Roman"/>
          <w:bCs/>
          <w:color w:val="333333"/>
          <w:sz w:val="18"/>
          <w:szCs w:val="18"/>
          <w:shd w:val="clear" w:color="auto" w:fill="FFFFFF"/>
          <w:lang w:val="uk-UA"/>
        </w:rPr>
        <w:t>Чорнооченко С.І.,Цивільний процес</w:t>
      </w:r>
      <w:r>
        <w:rPr>
          <w:rFonts w:ascii="Times New Roman" w:hAnsi="Times New Roman" w:cs="Times New Roman"/>
          <w:bCs/>
          <w:color w:val="333333"/>
          <w:sz w:val="18"/>
          <w:szCs w:val="18"/>
          <w:shd w:val="clear" w:color="auto" w:fill="FFFFFF"/>
          <w:lang w:val="uk-UA"/>
        </w:rPr>
        <w:t>. Навч. Посіб. Для студентів –К:»Ценр учбової літератури»2014-416с.</w:t>
      </w:r>
    </w:p>
    <w:p w:rsidR="00E106D0" w:rsidRPr="00EC6BE6" w:rsidRDefault="00E106D0" w:rsidP="00E106D0">
      <w:pPr>
        <w:pStyle w:val="a5"/>
        <w:rPr>
          <w:lang w:val="uk-UA"/>
        </w:rPr>
      </w:pPr>
    </w:p>
  </w:footnote>
  <w:footnote w:id="50">
    <w:p w:rsidR="00E106D0" w:rsidRPr="00EC6BE6" w:rsidRDefault="00E106D0" w:rsidP="00E106D0">
      <w:pPr>
        <w:pStyle w:val="a5"/>
        <w:rPr>
          <w:lang w:val="uk-UA"/>
        </w:rPr>
      </w:pPr>
      <w:r>
        <w:rPr>
          <w:rStyle w:val="a7"/>
        </w:rPr>
        <w:footnoteRef/>
      </w:r>
      <w:r w:rsidRPr="00EC6BE6">
        <w:rPr>
          <w:lang w:val="uk-UA"/>
        </w:rP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51">
    <w:p w:rsidR="00E106D0" w:rsidRPr="00FB67A8" w:rsidRDefault="00E106D0" w:rsidP="00E106D0">
      <w:pPr>
        <w:pStyle w:val="a5"/>
        <w:rPr>
          <w:lang w:val="uk-UA"/>
        </w:rPr>
      </w:pPr>
      <w:r>
        <w:rPr>
          <w:rStyle w:val="a7"/>
        </w:rPr>
        <w:footnoteRef/>
      </w:r>
      <w:r w:rsidRPr="00521F52">
        <w:rPr>
          <w:lang w:val="uk-UA"/>
        </w:rP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52">
    <w:p w:rsidR="00E106D0" w:rsidRPr="00FB67A8" w:rsidRDefault="00E106D0" w:rsidP="00E106D0">
      <w:pPr>
        <w:pStyle w:val="a5"/>
        <w:rPr>
          <w:lang w:val="uk-UA"/>
        </w:rPr>
      </w:pPr>
      <w:r>
        <w:rPr>
          <w:rStyle w:val="a7"/>
        </w:rPr>
        <w:footnoteRef/>
      </w:r>
      <w:r w:rsidRPr="00521F52">
        <w:rPr>
          <w:lang w:val="uk-UA"/>
        </w:rP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53">
    <w:p w:rsidR="00E106D0" w:rsidRPr="00FB67A8" w:rsidRDefault="00E106D0" w:rsidP="00E106D0">
      <w:pPr>
        <w:pStyle w:val="a5"/>
        <w:rPr>
          <w:lang w:val="uk-UA"/>
        </w:rPr>
      </w:pPr>
      <w:r>
        <w:rPr>
          <w:rStyle w:val="a7"/>
        </w:rPr>
        <w:footnoteRef/>
      </w:r>
      <w:r w:rsidRPr="00521F52">
        <w:rPr>
          <w:lang w:val="uk-UA"/>
        </w:rP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54">
    <w:p w:rsidR="00E106D0" w:rsidRDefault="00E106D0" w:rsidP="00E106D0">
      <w:pPr>
        <w:pStyle w:val="a5"/>
      </w:pPr>
      <w:r>
        <w:rPr>
          <w:rStyle w:val="a7"/>
        </w:rPr>
        <w:footnoteRef/>
      </w:r>
      <w:r>
        <w:t xml:space="preserve"> </w:t>
      </w:r>
      <w:r w:rsidRPr="00C01B11">
        <w:rPr>
          <w:rFonts w:ascii="Times New Roman" w:hAnsi="Times New Roman" w:cs="Times New Roman"/>
        </w:rPr>
        <w:t>Ізарова І. О., Ханик-Посполітак Р. Ю. Цивільний процес України : Навч. посіб. для студ. юрид. спец. вищих навчальних закладів / І. О. Ізарова, Р. Ю. Ханик-Посполітак. – Київ : ВД «Дакор», 2018. – 276</w:t>
      </w:r>
      <w:r>
        <w:t xml:space="preserve"> с.</w:t>
      </w:r>
    </w:p>
  </w:footnote>
  <w:footnote w:id="55">
    <w:p w:rsidR="00E106D0" w:rsidRDefault="00E106D0" w:rsidP="00E106D0">
      <w:pPr>
        <w:pStyle w:val="a5"/>
      </w:pPr>
      <w:r>
        <w:rPr>
          <w:rStyle w:val="a7"/>
        </w:rPr>
        <w:footnoteRef/>
      </w:r>
      <w:r>
        <w:t xml:space="preserve"> </w:t>
      </w:r>
      <w:r w:rsidRPr="00521F52">
        <w:rPr>
          <w:rFonts w:ascii="Times New Roman" w:hAnsi="Times New Roman" w:cs="Times New Roman"/>
          <w:sz w:val="16"/>
          <w:szCs w:val="16"/>
          <w:lang w:val="uk-UA"/>
        </w:rPr>
        <w:t>Цивільний процесуальний кодекс України від 18 березня 2004 р. № 1618-І // ВВР України. - 2017. - № 48. - Ст. 436 в редакції Закону № 2147-</w:t>
      </w:r>
      <w:r w:rsidRPr="001F6948">
        <w:rPr>
          <w:rFonts w:ascii="Times New Roman" w:hAnsi="Times New Roman" w:cs="Times New Roman"/>
          <w:sz w:val="16"/>
          <w:szCs w:val="16"/>
        </w:rPr>
        <w:t>VIII</w:t>
      </w:r>
      <w:r w:rsidRPr="00521F52">
        <w:rPr>
          <w:rFonts w:ascii="Times New Roman" w:hAnsi="Times New Roman" w:cs="Times New Roman"/>
          <w:sz w:val="16"/>
          <w:szCs w:val="16"/>
          <w:lang w:val="uk-UA"/>
        </w:rPr>
        <w:t xml:space="preserve"> від 03.10.2017р</w:t>
      </w:r>
    </w:p>
  </w:footnote>
  <w:footnote w:id="56">
    <w:p w:rsidR="00E106D0" w:rsidRPr="00C01B11" w:rsidRDefault="00E106D0" w:rsidP="00E106D0">
      <w:pPr>
        <w:pStyle w:val="a5"/>
      </w:pPr>
      <w:r>
        <w:rPr>
          <w:rStyle w:val="a7"/>
        </w:rPr>
        <w:footnoteRef/>
      </w:r>
      <w:r>
        <w:t xml:space="preserve"> </w:t>
      </w:r>
      <w:r w:rsidRPr="00C01B11">
        <w:rPr>
          <w:rFonts w:ascii="Times New Roman" w:hAnsi="Times New Roman" w:cs="Times New Roman"/>
        </w:rPr>
        <w:t>Ізарова І. О., Ханик-Посполітак Р. Ю. Цивільний процес України : Навч. посіб. для студ. юрид. спец. вищих навчальних закладів / І. О. Ізарова, Р. Ю. Ханик-Посполітак. – Київ : ВД «Дакор», 2018. – 276</w:t>
      </w:r>
      <w:r>
        <w:t xml:space="preserve"> с.</w:t>
      </w:r>
    </w:p>
  </w:footnote>
  <w:footnote w:id="57">
    <w:p w:rsidR="00E106D0" w:rsidRPr="00C01B11" w:rsidRDefault="00E106D0" w:rsidP="00E106D0">
      <w:pPr>
        <w:pStyle w:val="a5"/>
        <w:rPr>
          <w:lang w:val="uk-UA"/>
        </w:rPr>
      </w:pPr>
      <w:r>
        <w:rPr>
          <w:rStyle w:val="a7"/>
        </w:rPr>
        <w:footnoteRef/>
      </w:r>
      <w:r w:rsidRPr="00C01B11">
        <w:rPr>
          <w:lang w:val="uk-UA"/>
        </w:rPr>
        <w:t xml:space="preserve"> </w:t>
      </w:r>
      <w:r w:rsidRPr="00C01B11">
        <w:rPr>
          <w:rFonts w:ascii="Times New Roman" w:hAnsi="Times New Roman" w:cs="Times New Roman"/>
        </w:rPr>
        <w:t>Ізарова І. О., Ханик-Посполітак Р. Ю. Цивільний процес України : Навч. посіб. для студ. юрид. спец. вищих навчальних закладів / І. О. Ізарова, Р. Ю. Ханик-Посполітак. – Київ : ВД «Дакор», 2018. – 276 с.</w:t>
      </w:r>
    </w:p>
  </w:footnote>
  <w:footnote w:id="58">
    <w:p w:rsidR="00E106D0" w:rsidRDefault="00E106D0" w:rsidP="00E106D0">
      <w:pPr>
        <w:rPr>
          <w:sz w:val="20"/>
          <w:szCs w:val="20"/>
        </w:rPr>
      </w:pPr>
      <w:r>
        <w:rPr>
          <w:rStyle w:val="a7"/>
        </w:rPr>
        <w:footnoteRef/>
      </w:r>
      <w:r>
        <w:t xml:space="preserve"> </w:t>
      </w:r>
      <w:r>
        <w:rPr>
          <w:sz w:val="20"/>
          <w:szCs w:val="20"/>
        </w:rPr>
        <w:t>Конституція України Конституція України від 28 червня 1996 року URL: http://zakon3.rada.gov.ua/laws/show/254%D0%BA/96-%D0%B2%D1%80</w:t>
      </w:r>
    </w:p>
    <w:p w:rsidR="00E106D0" w:rsidRDefault="00E106D0" w:rsidP="00E106D0">
      <w:pPr>
        <w:pStyle w:val="a5"/>
      </w:pPr>
    </w:p>
  </w:footnote>
  <w:footnote w:id="59">
    <w:p w:rsidR="00E106D0" w:rsidRDefault="00E106D0" w:rsidP="00E106D0">
      <w:pPr>
        <w:pStyle w:val="a5"/>
      </w:pPr>
      <w:r>
        <w:rPr>
          <w:rStyle w:val="a7"/>
        </w:rPr>
        <w:footnoteRef/>
      </w:r>
      <w:r>
        <w:t xml:space="preserve"> Грабовська Г.М., Жаб’як А.А. Новели позовного провадження в цивільному судочинстві. Юридичний вісник 1 (50) 2019. с. 114-120</w:t>
      </w:r>
    </w:p>
  </w:footnote>
  <w:footnote w:id="60">
    <w:p w:rsidR="00E106D0" w:rsidRDefault="00E106D0" w:rsidP="00E106D0">
      <w:pPr>
        <w:pStyle w:val="a5"/>
        <w:jc w:val="both"/>
      </w:pPr>
      <w:r>
        <w:rPr>
          <w:rStyle w:val="a7"/>
        </w:rPr>
        <w:footnoteRef/>
      </w:r>
      <w:r>
        <w:t xml:space="preserve"> Постанова Пленуму Верховного Суду України від 12.06.2009 №2 «Про застосування норм цивільного процесуального законодавства при розгляді справ у суді першої інстанції». URL: https://zakon.rada.gov.ua/laws/show/v0002700-09#Text</w:t>
      </w:r>
    </w:p>
  </w:footnote>
  <w:footnote w:id="61">
    <w:p w:rsidR="00E106D0" w:rsidRDefault="00E106D0" w:rsidP="00E106D0">
      <w:pPr>
        <w:pStyle w:val="a5"/>
      </w:pPr>
      <w:r>
        <w:rPr>
          <w:rStyle w:val="a7"/>
        </w:rPr>
        <w:footnoteRef/>
      </w:r>
      <w:r>
        <w:t xml:space="preserve"> Ізарова І.О., Ханик-Посполітак Р. Ю. Цивільний процес України : Навч. посіб. для студ. юрид. спец. вищих навчальних закладів / І. О. Ізарова, Р. Ю. Ханик-Посполітак. – Київ : ВД «Дакор», 2018. 276 с.</w:t>
      </w:r>
    </w:p>
  </w:footnote>
  <w:footnote w:id="62">
    <w:p w:rsidR="00E106D0" w:rsidRDefault="00E106D0" w:rsidP="00E106D0">
      <w:pPr>
        <w:jc w:val="both"/>
        <w:rPr>
          <w:sz w:val="20"/>
          <w:szCs w:val="20"/>
        </w:rPr>
      </w:pPr>
      <w:r>
        <w:rPr>
          <w:rStyle w:val="a7"/>
        </w:rPr>
        <w:footnoteRef/>
      </w:r>
      <w:r>
        <w:t xml:space="preserve"> </w:t>
      </w:r>
      <w:r>
        <w:rPr>
          <w:sz w:val="20"/>
          <w:szCs w:val="20"/>
        </w:rPr>
        <w:t>Цивільний процесуальний кодекс України від 18 березня 2004 р. (зі змінами від 30.08.2020 р.) URL:  http://zakon5.rada.gov.ua/laws/show/1618-15</w:t>
      </w:r>
    </w:p>
    <w:p w:rsidR="00E106D0" w:rsidRDefault="00E106D0" w:rsidP="00E106D0">
      <w:pPr>
        <w:pStyle w:val="a5"/>
        <w:jc w:val="both"/>
      </w:pPr>
    </w:p>
  </w:footnote>
  <w:footnote w:id="63">
    <w:p w:rsidR="00E106D0" w:rsidRDefault="00E106D0" w:rsidP="00E106D0">
      <w:pPr>
        <w:jc w:val="both"/>
        <w:rPr>
          <w:sz w:val="20"/>
          <w:szCs w:val="20"/>
        </w:rPr>
      </w:pPr>
      <w:r>
        <w:rPr>
          <w:rStyle w:val="a7"/>
        </w:rPr>
        <w:footnoteRef/>
      </w:r>
      <w:r>
        <w:t xml:space="preserve"> </w:t>
      </w:r>
      <w:r>
        <w:rPr>
          <w:sz w:val="20"/>
          <w:szCs w:val="20"/>
        </w:rPr>
        <w:t>Цивільний процесуальний кодекс України від 18 березня 2004 р. (зі змінами від 30.08.2020 р.) URL:  http://zakon5.rada.gov.ua/laws/show/1618-15</w:t>
      </w:r>
    </w:p>
    <w:p w:rsidR="00E106D0" w:rsidRDefault="00E106D0" w:rsidP="00E106D0">
      <w:pPr>
        <w:pStyle w:val="a5"/>
        <w:jc w:val="both"/>
      </w:pPr>
    </w:p>
  </w:footnote>
  <w:footnote w:id="64">
    <w:p w:rsidR="00E106D0" w:rsidRDefault="00E106D0" w:rsidP="00E106D0">
      <w:pPr>
        <w:rPr>
          <w:sz w:val="20"/>
          <w:szCs w:val="20"/>
        </w:rPr>
      </w:pPr>
      <w:r>
        <w:rPr>
          <w:rStyle w:val="a7"/>
        </w:rPr>
        <w:footnoteRef/>
      </w:r>
      <w:r>
        <w:t xml:space="preserve"> </w:t>
      </w:r>
      <w:r>
        <w:rPr>
          <w:sz w:val="20"/>
          <w:szCs w:val="20"/>
        </w:rPr>
        <w:t>Цивільний процесуальний кодекс України від 18 березня 2004 р. (зі змінами від 30.08.2020 р.) URL:  http://zakon5.rada.gov.ua/laws/show/1618-15</w:t>
      </w:r>
    </w:p>
    <w:p w:rsidR="00E106D0" w:rsidRDefault="00E106D0" w:rsidP="00E106D0">
      <w:pPr>
        <w:pStyle w:val="a5"/>
      </w:pPr>
    </w:p>
  </w:footnote>
  <w:footnote w:id="65">
    <w:p w:rsidR="00E106D0" w:rsidRDefault="00E106D0" w:rsidP="00E106D0">
      <w:pPr>
        <w:jc w:val="both"/>
        <w:rPr>
          <w:sz w:val="20"/>
          <w:szCs w:val="20"/>
        </w:rPr>
      </w:pPr>
      <w:r>
        <w:rPr>
          <w:rStyle w:val="a7"/>
        </w:rPr>
        <w:footnoteRef/>
      </w:r>
      <w:r>
        <w:t xml:space="preserve"> </w:t>
      </w:r>
      <w:r>
        <w:rPr>
          <w:sz w:val="20"/>
          <w:szCs w:val="20"/>
        </w:rPr>
        <w:t>Цивільний процесуальний кодекс України від 18 березня 2004 р. (зі змінами від 30.08.2020 р.) URL:  http://zakon5.rada.gov.ua/laws/show/1618-15</w:t>
      </w:r>
    </w:p>
    <w:p w:rsidR="00E106D0" w:rsidRDefault="00E106D0" w:rsidP="00E106D0">
      <w:pPr>
        <w:pStyle w:val="a5"/>
      </w:pPr>
    </w:p>
  </w:footnote>
  <w:footnote w:id="66">
    <w:p w:rsidR="00E106D0" w:rsidRDefault="00E106D0" w:rsidP="00E106D0">
      <w:pPr>
        <w:rPr>
          <w:sz w:val="20"/>
          <w:szCs w:val="20"/>
        </w:rPr>
      </w:pPr>
      <w:r>
        <w:rPr>
          <w:rStyle w:val="a7"/>
        </w:rPr>
        <w:footnoteRef/>
      </w:r>
      <w:r>
        <w:t xml:space="preserve"> </w:t>
      </w:r>
      <w:r>
        <w:rPr>
          <w:sz w:val="20"/>
          <w:szCs w:val="20"/>
        </w:rPr>
        <w:t>Цивільний процесуальний кодекс України від 18 березня 2004 р. (зі змінами від 30.08.2020 р.) URL:  http://zakon5.rada.gov.ua/laws/show/1618-15</w:t>
      </w:r>
    </w:p>
    <w:p w:rsidR="00E106D0" w:rsidRDefault="00E106D0" w:rsidP="00E106D0">
      <w:pPr>
        <w:pStyle w:val="a5"/>
      </w:pPr>
    </w:p>
  </w:footnote>
  <w:footnote w:id="67">
    <w:p w:rsidR="00E106D0" w:rsidRDefault="00E106D0" w:rsidP="00E106D0">
      <w:pPr>
        <w:rPr>
          <w:sz w:val="20"/>
          <w:szCs w:val="20"/>
        </w:rPr>
      </w:pPr>
      <w:r>
        <w:rPr>
          <w:rStyle w:val="a7"/>
        </w:rPr>
        <w:footnoteRef/>
      </w:r>
      <w:r>
        <w:t xml:space="preserve"> </w:t>
      </w:r>
      <w:r>
        <w:rPr>
          <w:sz w:val="20"/>
          <w:szCs w:val="20"/>
        </w:rPr>
        <w:t>Цивільний процесуальний кодекс України від 18 березня 2004 р. (зі змінами від 30.08.2020 р.) URL:  http://zakon5.rada.gov.ua/laws/show/1618-15</w:t>
      </w:r>
    </w:p>
    <w:p w:rsidR="00E106D0" w:rsidRDefault="00E106D0" w:rsidP="00E106D0">
      <w:pPr>
        <w:pStyle w:val="a5"/>
      </w:pPr>
    </w:p>
  </w:footnote>
  <w:footnote w:id="68">
    <w:p w:rsidR="00E106D0" w:rsidRDefault="00E106D0" w:rsidP="00E106D0">
      <w:pPr>
        <w:rPr>
          <w:sz w:val="20"/>
          <w:szCs w:val="20"/>
        </w:rPr>
      </w:pPr>
      <w:r>
        <w:rPr>
          <w:rStyle w:val="a7"/>
        </w:rPr>
        <w:footnoteRef/>
      </w:r>
      <w:r>
        <w:t xml:space="preserve"> </w:t>
      </w:r>
      <w:r>
        <w:rPr>
          <w:sz w:val="20"/>
          <w:szCs w:val="20"/>
        </w:rPr>
        <w:t>Цивільний процесуальний кодекс України від 18 березня 2004 р. (зі змінами від 30.08.2020 р.) URL:  http://zakon5.rada.gov.ua/laws/show/1618-15</w:t>
      </w:r>
    </w:p>
    <w:p w:rsidR="00E106D0" w:rsidRDefault="00E106D0" w:rsidP="00E106D0">
      <w:pPr>
        <w:pStyle w:val="a5"/>
      </w:pPr>
    </w:p>
  </w:footnote>
  <w:footnote w:id="69">
    <w:p w:rsidR="00E106D0" w:rsidRDefault="00E106D0" w:rsidP="00E106D0">
      <w:pPr>
        <w:pStyle w:val="a5"/>
      </w:pPr>
      <w:r>
        <w:rPr>
          <w:rStyle w:val="a7"/>
        </w:rPr>
        <w:footnoteRef/>
      </w:r>
      <w:r>
        <w:t xml:space="preserve"> Інтернет ресурс</w:t>
      </w:r>
    </w:p>
    <w:p w:rsidR="00E106D0" w:rsidRDefault="00E106D0" w:rsidP="00E106D0">
      <w:pPr>
        <w:pStyle w:val="a5"/>
      </w:pPr>
      <w:r>
        <w:t>https://pidru4niki.com/1499052846393/pravo/sudoviy_rozglyad#:~:text=%D0%A1%D1%83%D0%B4%D0%BE%D0%B2%D0%B8%D0%B9%20%D1%80%D0%BE%D0%B7%D0%B3%D0%BB%D1%8F%D0%B4%20%D1%8F%D0%BA%20%D1%96%D0%BD%D1%81%D1%82%D0%B8%D1%82%D1%83%D1%82%20%D1%86%D0%B8%D0%B2%D1%96%D0%BB%D1%8C%D0%BD%D0%BE%D0%B3%D0%BE,%D0%B2%D0%B8%D1%80%D1%96%D1%88%D0%B5%D0%BD%D0%BD%D1%8F%20%D0%BF%D0%BE%20%D1%81%D1%83%D1%82%D1%96%20%D1%86%D0%B8%D0%B2%D1%96%D0%BB%D1%8C%D0%BD%D0%BE%2D%D0%BF%D1%80%D0%B0%D0%B2%D0%BE%D0%B2%D0%BE%D0%B3%D0%BE</w:t>
      </w:r>
    </w:p>
  </w:footnote>
  <w:footnote w:id="70">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1">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2">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3">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4">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5">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6">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7">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8">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 w:id="79">
    <w:p w:rsidR="00E106D0" w:rsidRDefault="00E106D0" w:rsidP="00E106D0">
      <w:pPr>
        <w:pStyle w:val="a5"/>
      </w:pPr>
      <w:r>
        <w:rPr>
          <w:rStyle w:val="a7"/>
        </w:rPr>
        <w:footnoteRef/>
      </w:r>
      <w:r>
        <w:t xml:space="preserve"> Цивільний процесуальний кодекс України від 18 березня 2004 р. (зі змінами від 30.08.2020 р.) URL:  http://zakon5.rada.gov.ua/laws/show/1618-15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20"/>
    <w:multiLevelType w:val="multilevel"/>
    <w:tmpl w:val="63D0A52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3752A2"/>
    <w:multiLevelType w:val="multilevel"/>
    <w:tmpl w:val="8DE2A8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E65ACC"/>
    <w:multiLevelType w:val="multilevel"/>
    <w:tmpl w:val="10B69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67433"/>
    <w:multiLevelType w:val="hybridMultilevel"/>
    <w:tmpl w:val="4FEA4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395B0A"/>
    <w:multiLevelType w:val="multilevel"/>
    <w:tmpl w:val="AB161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47775"/>
    <w:multiLevelType w:val="multilevel"/>
    <w:tmpl w:val="2314FC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5B56E4C"/>
    <w:multiLevelType w:val="multilevel"/>
    <w:tmpl w:val="53B4B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B615A"/>
    <w:multiLevelType w:val="multilevel"/>
    <w:tmpl w:val="249A9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82147"/>
    <w:multiLevelType w:val="multilevel"/>
    <w:tmpl w:val="95EAB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B504F"/>
    <w:multiLevelType w:val="multilevel"/>
    <w:tmpl w:val="54AE1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039F1"/>
    <w:multiLevelType w:val="multilevel"/>
    <w:tmpl w:val="193C8F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3CB66EC"/>
    <w:multiLevelType w:val="multilevel"/>
    <w:tmpl w:val="5D7E2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41EEA"/>
    <w:multiLevelType w:val="multilevel"/>
    <w:tmpl w:val="5B8EC6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865542D"/>
    <w:multiLevelType w:val="multilevel"/>
    <w:tmpl w:val="107A62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9002FCC"/>
    <w:multiLevelType w:val="multilevel"/>
    <w:tmpl w:val="BA609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D3AE6"/>
    <w:multiLevelType w:val="multilevel"/>
    <w:tmpl w:val="8E141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92968"/>
    <w:multiLevelType w:val="multilevel"/>
    <w:tmpl w:val="66FC2F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F8665B6"/>
    <w:multiLevelType w:val="multilevel"/>
    <w:tmpl w:val="8F648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B90DA6"/>
    <w:multiLevelType w:val="multilevel"/>
    <w:tmpl w:val="B64C13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7865AEA"/>
    <w:multiLevelType w:val="multilevel"/>
    <w:tmpl w:val="63D0A52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460D9C"/>
    <w:multiLevelType w:val="multilevel"/>
    <w:tmpl w:val="8AA68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C2543E"/>
    <w:multiLevelType w:val="multilevel"/>
    <w:tmpl w:val="347E464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C136288"/>
    <w:multiLevelType w:val="multilevel"/>
    <w:tmpl w:val="9A58CC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CC4605B"/>
    <w:multiLevelType w:val="hybridMultilevel"/>
    <w:tmpl w:val="9878A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D5B1544"/>
    <w:multiLevelType w:val="multilevel"/>
    <w:tmpl w:val="E6E8D1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04C6FDC"/>
    <w:multiLevelType w:val="multilevel"/>
    <w:tmpl w:val="347600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1C30859"/>
    <w:multiLevelType w:val="multilevel"/>
    <w:tmpl w:val="BD3C3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E91A5C"/>
    <w:multiLevelType w:val="multilevel"/>
    <w:tmpl w:val="C67061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5854BAF"/>
    <w:multiLevelType w:val="multilevel"/>
    <w:tmpl w:val="8C4257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6154811"/>
    <w:multiLevelType w:val="multilevel"/>
    <w:tmpl w:val="E7567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345E43"/>
    <w:multiLevelType w:val="multilevel"/>
    <w:tmpl w:val="D22CA3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DE6351F"/>
    <w:multiLevelType w:val="multilevel"/>
    <w:tmpl w:val="35D83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C86CEE"/>
    <w:multiLevelType w:val="multilevel"/>
    <w:tmpl w:val="5E7076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D32008"/>
    <w:multiLevelType w:val="multilevel"/>
    <w:tmpl w:val="F6606E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3F06C8F"/>
    <w:multiLevelType w:val="multilevel"/>
    <w:tmpl w:val="F1E8DF8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5BC5087"/>
    <w:multiLevelType w:val="multilevel"/>
    <w:tmpl w:val="24C4C8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7CD10A2"/>
    <w:multiLevelType w:val="multilevel"/>
    <w:tmpl w:val="7062DD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C125E3C"/>
    <w:multiLevelType w:val="multilevel"/>
    <w:tmpl w:val="BA90B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4D29C7"/>
    <w:multiLevelType w:val="multilevel"/>
    <w:tmpl w:val="F0184AD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DCB1018"/>
    <w:multiLevelType w:val="multilevel"/>
    <w:tmpl w:val="562896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E5372AB"/>
    <w:multiLevelType w:val="multilevel"/>
    <w:tmpl w:val="D9203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E41035"/>
    <w:multiLevelType w:val="multilevel"/>
    <w:tmpl w:val="E1422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997CF5"/>
    <w:multiLevelType w:val="hybridMultilevel"/>
    <w:tmpl w:val="5A9A3CF2"/>
    <w:lvl w:ilvl="0" w:tplc="4DA29F94">
      <w:start w:val="4"/>
      <w:numFmt w:val="bullet"/>
      <w:lvlText w:val="-"/>
      <w:lvlJc w:val="left"/>
      <w:pPr>
        <w:ind w:left="1069" w:hanging="360"/>
      </w:pPr>
      <w:rPr>
        <w:rFonts w:ascii="Times New Roman" w:eastAsia="Times New Roman"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3">
    <w:nsid w:val="68746833"/>
    <w:multiLevelType w:val="multilevel"/>
    <w:tmpl w:val="75780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1D5C4A"/>
    <w:multiLevelType w:val="multilevel"/>
    <w:tmpl w:val="B7E07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5517D3"/>
    <w:multiLevelType w:val="multilevel"/>
    <w:tmpl w:val="5A000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D37F0E"/>
    <w:multiLevelType w:val="multilevel"/>
    <w:tmpl w:val="2B98E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C467ED"/>
    <w:multiLevelType w:val="multilevel"/>
    <w:tmpl w:val="60A40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D7409C"/>
    <w:multiLevelType w:val="multilevel"/>
    <w:tmpl w:val="AF3057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9631AB4"/>
    <w:multiLevelType w:val="multilevel"/>
    <w:tmpl w:val="52A27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BE0C9F"/>
    <w:multiLevelType w:val="multilevel"/>
    <w:tmpl w:val="CB6ED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1D2737"/>
    <w:multiLevelType w:val="multilevel"/>
    <w:tmpl w:val="62B88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7DE51CE9"/>
    <w:multiLevelType w:val="multilevel"/>
    <w:tmpl w:val="7B7CA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51"/>
  </w:num>
  <w:num w:numId="4">
    <w:abstractNumId w:val="39"/>
  </w:num>
  <w:num w:numId="5">
    <w:abstractNumId w:val="10"/>
  </w:num>
  <w:num w:numId="6">
    <w:abstractNumId w:val="32"/>
  </w:num>
  <w:num w:numId="7">
    <w:abstractNumId w:val="18"/>
  </w:num>
  <w:num w:numId="8">
    <w:abstractNumId w:val="43"/>
  </w:num>
  <w:num w:numId="9">
    <w:abstractNumId w:val="33"/>
  </w:num>
  <w:num w:numId="10">
    <w:abstractNumId w:val="30"/>
  </w:num>
  <w:num w:numId="11">
    <w:abstractNumId w:val="24"/>
  </w:num>
  <w:num w:numId="12">
    <w:abstractNumId w:val="21"/>
  </w:num>
  <w:num w:numId="13">
    <w:abstractNumId w:val="34"/>
  </w:num>
  <w:num w:numId="14">
    <w:abstractNumId w:val="12"/>
  </w:num>
  <w:num w:numId="15">
    <w:abstractNumId w:val="36"/>
  </w:num>
  <w:num w:numId="16">
    <w:abstractNumId w:val="16"/>
  </w:num>
  <w:num w:numId="17">
    <w:abstractNumId w:val="5"/>
  </w:num>
  <w:num w:numId="18">
    <w:abstractNumId w:val="38"/>
  </w:num>
  <w:num w:numId="19">
    <w:abstractNumId w:val="42"/>
  </w:num>
  <w:num w:numId="20">
    <w:abstractNumId w:val="27"/>
  </w:num>
  <w:num w:numId="21">
    <w:abstractNumId w:val="13"/>
  </w:num>
  <w:num w:numId="22">
    <w:abstractNumId w:val="28"/>
  </w:num>
  <w:num w:numId="23">
    <w:abstractNumId w:val="48"/>
  </w:num>
  <w:num w:numId="24">
    <w:abstractNumId w:val="25"/>
  </w:num>
  <w:num w:numId="25">
    <w:abstractNumId w:val="22"/>
  </w:num>
  <w:num w:numId="26">
    <w:abstractNumId w:val="3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 w:numId="31">
    <w:abstractNumId w:val="49"/>
  </w:num>
  <w:num w:numId="32">
    <w:abstractNumId w:val="45"/>
  </w:num>
  <w:num w:numId="33">
    <w:abstractNumId w:val="31"/>
  </w:num>
  <w:num w:numId="34">
    <w:abstractNumId w:val="41"/>
  </w:num>
  <w:num w:numId="35">
    <w:abstractNumId w:val="29"/>
  </w:num>
  <w:num w:numId="36">
    <w:abstractNumId w:val="26"/>
  </w:num>
  <w:num w:numId="37">
    <w:abstractNumId w:val="17"/>
  </w:num>
  <w:num w:numId="38">
    <w:abstractNumId w:val="47"/>
  </w:num>
  <w:num w:numId="39">
    <w:abstractNumId w:val="52"/>
  </w:num>
  <w:num w:numId="40">
    <w:abstractNumId w:val="14"/>
  </w:num>
  <w:num w:numId="41">
    <w:abstractNumId w:val="2"/>
  </w:num>
  <w:num w:numId="42">
    <w:abstractNumId w:val="7"/>
  </w:num>
  <w:num w:numId="43">
    <w:abstractNumId w:val="4"/>
  </w:num>
  <w:num w:numId="44">
    <w:abstractNumId w:val="20"/>
  </w:num>
  <w:num w:numId="45">
    <w:abstractNumId w:val="37"/>
  </w:num>
  <w:num w:numId="46">
    <w:abstractNumId w:val="46"/>
  </w:num>
  <w:num w:numId="47">
    <w:abstractNumId w:val="40"/>
  </w:num>
  <w:num w:numId="48">
    <w:abstractNumId w:val="8"/>
  </w:num>
  <w:num w:numId="49">
    <w:abstractNumId w:val="50"/>
  </w:num>
  <w:num w:numId="50">
    <w:abstractNumId w:val="9"/>
  </w:num>
  <w:num w:numId="51">
    <w:abstractNumId w:val="44"/>
  </w:num>
  <w:num w:numId="52">
    <w:abstractNumId w:val="6"/>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00"/>
    <w:rsid w:val="00197366"/>
    <w:rsid w:val="00603100"/>
    <w:rsid w:val="00633D8D"/>
    <w:rsid w:val="006A08F1"/>
    <w:rsid w:val="007A42CA"/>
    <w:rsid w:val="008371EF"/>
    <w:rsid w:val="00DA0147"/>
    <w:rsid w:val="00E1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06D0"/>
  </w:style>
  <w:style w:type="paragraph" w:styleId="a3">
    <w:name w:val="List Paragraph"/>
    <w:basedOn w:val="a"/>
    <w:uiPriority w:val="34"/>
    <w:qFormat/>
    <w:rsid w:val="00E106D0"/>
    <w:pPr>
      <w:spacing w:after="160" w:line="256" w:lineRule="auto"/>
      <w:ind w:left="720"/>
      <w:contextualSpacing/>
    </w:pPr>
    <w:rPr>
      <w:rFonts w:eastAsiaTheme="minorEastAsia"/>
      <w:lang w:eastAsia="ru-RU"/>
    </w:rPr>
  </w:style>
  <w:style w:type="character" w:styleId="a4">
    <w:name w:val="Hyperlink"/>
    <w:basedOn w:val="a0"/>
    <w:uiPriority w:val="99"/>
    <w:unhideWhenUsed/>
    <w:rsid w:val="00E106D0"/>
    <w:rPr>
      <w:color w:val="0000FF"/>
      <w:u w:val="single"/>
    </w:rPr>
  </w:style>
  <w:style w:type="paragraph" w:customStyle="1" w:styleId="rvps2">
    <w:name w:val="rvps2"/>
    <w:basedOn w:val="a"/>
    <w:rsid w:val="00E10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E106D0"/>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rsid w:val="00E106D0"/>
    <w:rPr>
      <w:rFonts w:eastAsiaTheme="minorEastAsia"/>
      <w:sz w:val="20"/>
      <w:szCs w:val="20"/>
      <w:lang w:eastAsia="ru-RU"/>
    </w:rPr>
  </w:style>
  <w:style w:type="character" w:styleId="a7">
    <w:name w:val="footnote reference"/>
    <w:basedOn w:val="a0"/>
    <w:uiPriority w:val="99"/>
    <w:semiHidden/>
    <w:unhideWhenUsed/>
    <w:rsid w:val="00E106D0"/>
    <w:rPr>
      <w:vertAlign w:val="superscript"/>
    </w:rPr>
  </w:style>
  <w:style w:type="paragraph" w:customStyle="1" w:styleId="Pa8">
    <w:name w:val="Pa8"/>
    <w:basedOn w:val="a"/>
    <w:next w:val="a"/>
    <w:uiPriority w:val="99"/>
    <w:rsid w:val="00E106D0"/>
    <w:pPr>
      <w:autoSpaceDE w:val="0"/>
      <w:autoSpaceDN w:val="0"/>
      <w:adjustRightInd w:val="0"/>
      <w:spacing w:after="0" w:line="201" w:lineRule="atLeast"/>
    </w:pPr>
    <w:rPr>
      <w:rFonts w:ascii="NewtonC" w:hAnsi="NewtonC"/>
      <w:sz w:val="24"/>
      <w:szCs w:val="24"/>
    </w:rPr>
  </w:style>
  <w:style w:type="paragraph" w:customStyle="1" w:styleId="Default">
    <w:name w:val="Default"/>
    <w:rsid w:val="00E106D0"/>
    <w:pPr>
      <w:autoSpaceDE w:val="0"/>
      <w:autoSpaceDN w:val="0"/>
      <w:adjustRightInd w:val="0"/>
      <w:spacing w:after="0" w:line="240" w:lineRule="auto"/>
    </w:pPr>
    <w:rPr>
      <w:rFonts w:ascii="NewtonC" w:hAnsi="NewtonC" w:cs="NewtonC"/>
      <w:color w:val="000000"/>
      <w:sz w:val="24"/>
      <w:szCs w:val="24"/>
    </w:rPr>
  </w:style>
  <w:style w:type="character" w:customStyle="1" w:styleId="A50">
    <w:name w:val="A5"/>
    <w:uiPriority w:val="99"/>
    <w:rsid w:val="00E106D0"/>
    <w:rPr>
      <w:rFonts w:cs="NewtonC"/>
      <w:color w:val="000000"/>
      <w:sz w:val="16"/>
      <w:szCs w:val="16"/>
    </w:rPr>
  </w:style>
  <w:style w:type="paragraph" w:styleId="a8">
    <w:name w:val="Normal (Web)"/>
    <w:basedOn w:val="a"/>
    <w:uiPriority w:val="99"/>
    <w:unhideWhenUsed/>
    <w:rsid w:val="00E10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106D0"/>
  </w:style>
  <w:style w:type="character" w:styleId="a9">
    <w:name w:val="Strong"/>
    <w:basedOn w:val="a0"/>
    <w:uiPriority w:val="22"/>
    <w:qFormat/>
    <w:rsid w:val="00E106D0"/>
    <w:rPr>
      <w:b/>
      <w:bCs/>
    </w:rPr>
  </w:style>
  <w:style w:type="character" w:customStyle="1" w:styleId="def">
    <w:name w:val="def"/>
    <w:basedOn w:val="a0"/>
    <w:rsid w:val="00E10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06D0"/>
  </w:style>
  <w:style w:type="paragraph" w:styleId="a3">
    <w:name w:val="List Paragraph"/>
    <w:basedOn w:val="a"/>
    <w:uiPriority w:val="34"/>
    <w:qFormat/>
    <w:rsid w:val="00E106D0"/>
    <w:pPr>
      <w:spacing w:after="160" w:line="256" w:lineRule="auto"/>
      <w:ind w:left="720"/>
      <w:contextualSpacing/>
    </w:pPr>
    <w:rPr>
      <w:rFonts w:eastAsiaTheme="minorEastAsia"/>
      <w:lang w:eastAsia="ru-RU"/>
    </w:rPr>
  </w:style>
  <w:style w:type="character" w:styleId="a4">
    <w:name w:val="Hyperlink"/>
    <w:basedOn w:val="a0"/>
    <w:uiPriority w:val="99"/>
    <w:unhideWhenUsed/>
    <w:rsid w:val="00E106D0"/>
    <w:rPr>
      <w:color w:val="0000FF"/>
      <w:u w:val="single"/>
    </w:rPr>
  </w:style>
  <w:style w:type="paragraph" w:customStyle="1" w:styleId="rvps2">
    <w:name w:val="rvps2"/>
    <w:basedOn w:val="a"/>
    <w:rsid w:val="00E10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E106D0"/>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rsid w:val="00E106D0"/>
    <w:rPr>
      <w:rFonts w:eastAsiaTheme="minorEastAsia"/>
      <w:sz w:val="20"/>
      <w:szCs w:val="20"/>
      <w:lang w:eastAsia="ru-RU"/>
    </w:rPr>
  </w:style>
  <w:style w:type="character" w:styleId="a7">
    <w:name w:val="footnote reference"/>
    <w:basedOn w:val="a0"/>
    <w:uiPriority w:val="99"/>
    <w:semiHidden/>
    <w:unhideWhenUsed/>
    <w:rsid w:val="00E106D0"/>
    <w:rPr>
      <w:vertAlign w:val="superscript"/>
    </w:rPr>
  </w:style>
  <w:style w:type="paragraph" w:customStyle="1" w:styleId="Pa8">
    <w:name w:val="Pa8"/>
    <w:basedOn w:val="a"/>
    <w:next w:val="a"/>
    <w:uiPriority w:val="99"/>
    <w:rsid w:val="00E106D0"/>
    <w:pPr>
      <w:autoSpaceDE w:val="0"/>
      <w:autoSpaceDN w:val="0"/>
      <w:adjustRightInd w:val="0"/>
      <w:spacing w:after="0" w:line="201" w:lineRule="atLeast"/>
    </w:pPr>
    <w:rPr>
      <w:rFonts w:ascii="NewtonC" w:hAnsi="NewtonC"/>
      <w:sz w:val="24"/>
      <w:szCs w:val="24"/>
    </w:rPr>
  </w:style>
  <w:style w:type="paragraph" w:customStyle="1" w:styleId="Default">
    <w:name w:val="Default"/>
    <w:rsid w:val="00E106D0"/>
    <w:pPr>
      <w:autoSpaceDE w:val="0"/>
      <w:autoSpaceDN w:val="0"/>
      <w:adjustRightInd w:val="0"/>
      <w:spacing w:after="0" w:line="240" w:lineRule="auto"/>
    </w:pPr>
    <w:rPr>
      <w:rFonts w:ascii="NewtonC" w:hAnsi="NewtonC" w:cs="NewtonC"/>
      <w:color w:val="000000"/>
      <w:sz w:val="24"/>
      <w:szCs w:val="24"/>
    </w:rPr>
  </w:style>
  <w:style w:type="character" w:customStyle="1" w:styleId="A50">
    <w:name w:val="A5"/>
    <w:uiPriority w:val="99"/>
    <w:rsid w:val="00E106D0"/>
    <w:rPr>
      <w:rFonts w:cs="NewtonC"/>
      <w:color w:val="000000"/>
      <w:sz w:val="16"/>
      <w:szCs w:val="16"/>
    </w:rPr>
  </w:style>
  <w:style w:type="paragraph" w:styleId="a8">
    <w:name w:val="Normal (Web)"/>
    <w:basedOn w:val="a"/>
    <w:uiPriority w:val="99"/>
    <w:unhideWhenUsed/>
    <w:rsid w:val="00E10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106D0"/>
  </w:style>
  <w:style w:type="character" w:styleId="a9">
    <w:name w:val="Strong"/>
    <w:basedOn w:val="a0"/>
    <w:uiPriority w:val="22"/>
    <w:qFormat/>
    <w:rsid w:val="00E106D0"/>
    <w:rPr>
      <w:b/>
      <w:bCs/>
    </w:rPr>
  </w:style>
  <w:style w:type="character" w:customStyle="1" w:styleId="def">
    <w:name w:val="def"/>
    <w:basedOn w:val="a0"/>
    <w:rsid w:val="00E1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015" TargetMode="External"/><Relationship Id="rId13" Type="http://schemas.openxmlformats.org/officeDocument/2006/relationships/hyperlink" Target="http://zakon2.rada.gov.ua/laws/show/995_004" TargetMode="External"/><Relationship Id="rId18" Type="http://schemas.openxmlformats.org/officeDocument/2006/relationships/hyperlink" Target="http://zakon3.rada.gov.ua/laws/show/962-12" TargetMode="External"/><Relationship Id="rId26" Type="http://schemas.openxmlformats.org/officeDocument/2006/relationships/hyperlink" Target="http://zakon3.rada.gov.ua/laws/show/3674-17/page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3.rada.gov.ua/laws/show/3551-12/paran77" TargetMode="External"/><Relationship Id="rId34" Type="http://schemas.openxmlformats.org/officeDocument/2006/relationships/hyperlink" Target="https://zakon.rada.gov.ua/laws/show/1618-15" TargetMode="External"/><Relationship Id="rId7" Type="http://schemas.openxmlformats.org/officeDocument/2006/relationships/endnotes" Target="endnotes.xml"/><Relationship Id="rId12" Type="http://schemas.openxmlformats.org/officeDocument/2006/relationships/hyperlink" Target="http://zakon2.rada.gov.ua/laws/show/995_015" TargetMode="External"/><Relationship Id="rId17" Type="http://schemas.openxmlformats.org/officeDocument/2006/relationships/hyperlink" Target="http://zakon1.rada.gov.ua/" TargetMode="External"/><Relationship Id="rId25" Type="http://schemas.openxmlformats.org/officeDocument/2006/relationships/hyperlink" Target="http://zakon3.rada.gov.ua/laws/show/3674-17/page2" TargetMode="External"/><Relationship Id="rId33" Type="http://schemas.openxmlformats.org/officeDocument/2006/relationships/hyperlink" Target="http://vo.ukraine.edu.ua/mod/glossary/showentry.php?eid=4366&amp;displayformat=dictiona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1.rada.gov.ua/" TargetMode="External"/><Relationship Id="rId20" Type="http://schemas.openxmlformats.org/officeDocument/2006/relationships/hyperlink" Target="http://zakon3.rada.gov.ua/laws/show/3551-12/paran73" TargetMode="External"/><Relationship Id="rId29" Type="http://schemas.openxmlformats.org/officeDocument/2006/relationships/hyperlink" Target="http://zakon4.rada.gov.ua/laws/show/1618-15/paran28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1.rada.gov.ua/laws/show/995_021" TargetMode="External"/><Relationship Id="rId24" Type="http://schemas.openxmlformats.org/officeDocument/2006/relationships/hyperlink" Target="http://zakon3.rada.gov.ua/laws/show/3674-17/page2" TargetMode="External"/><Relationship Id="rId32" Type="http://schemas.openxmlformats.org/officeDocument/2006/relationships/hyperlink" Target="http://vo.ukraine.edu.ua/mod/glossary/showentry.php?eid=4363&amp;displayformat=dictionary" TargetMode="External"/><Relationship Id="rId37" Type="http://schemas.openxmlformats.org/officeDocument/2006/relationships/hyperlink" Target="http://www.spilnota.net.ua/ru/article/id-2302/" TargetMode="External"/><Relationship Id="rId5" Type="http://schemas.openxmlformats.org/officeDocument/2006/relationships/webSettings" Target="webSettings.xml"/><Relationship Id="rId15" Type="http://schemas.openxmlformats.org/officeDocument/2006/relationships/hyperlink" Target="http://zakon1.rada.gov.ua/laws/show/995_021" TargetMode="External"/><Relationship Id="rId23" Type="http://schemas.openxmlformats.org/officeDocument/2006/relationships/hyperlink" Target="http://zakon3.rada.gov.ua/laws/show/3674-17/paran90" TargetMode="External"/><Relationship Id="rId28" Type="http://schemas.openxmlformats.org/officeDocument/2006/relationships/hyperlink" Target="https://urist-ua.net/%D0%BA%D0%BE%D0%B4%D0%B5%D0%BA%D1%81%D0%B8/%D1%86%D0%BF%D0%BA%D1%83/%D1%81%D1%82%D0%B0%D1%82%D1%82%D1%8F_130/" TargetMode="External"/><Relationship Id="rId36" Type="http://schemas.openxmlformats.org/officeDocument/2006/relationships/hyperlink" Target="http://zakon1.rada.gov.ua" TargetMode="External"/><Relationship Id="rId10" Type="http://schemas.openxmlformats.org/officeDocument/2006/relationships/hyperlink" Target="http://zakon1.rada.gov.ua/laws/show/995_043" TargetMode="External"/><Relationship Id="rId19" Type="http://schemas.openxmlformats.org/officeDocument/2006/relationships/hyperlink" Target="http://zakon3.rada.gov.ua/laws/show/3671-17/paran199" TargetMode="External"/><Relationship Id="rId31" Type="http://schemas.openxmlformats.org/officeDocument/2006/relationships/hyperlink" Target="URL:https://zakon.rada.gov.ua/laws/show/v0002700-09" TargetMode="External"/><Relationship Id="rId4" Type="http://schemas.openxmlformats.org/officeDocument/2006/relationships/settings" Target="settings.xml"/><Relationship Id="rId9" Type="http://schemas.openxmlformats.org/officeDocument/2006/relationships/hyperlink" Target="http://zakon2.rada.gov.ua/laws/show/995_004" TargetMode="External"/><Relationship Id="rId14" Type="http://schemas.openxmlformats.org/officeDocument/2006/relationships/hyperlink" Target="http://zakon1.rada.gov.ua/laws/show/995_043" TargetMode="External"/><Relationship Id="rId22" Type="http://schemas.openxmlformats.org/officeDocument/2006/relationships/hyperlink" Target="http://zakon3.rada.gov.ua/laws/show/4651-17/paran4115" TargetMode="External"/><Relationship Id="rId27" Type="http://schemas.openxmlformats.org/officeDocument/2006/relationships/hyperlink" Target="https://urist-ua.net/%D0%BA%D0%BE%D0%B4%D0%B5%D0%BA%D1%81%D0%B8/%D1%86%D0%BF%D0%BA%D1%83/%D1%81%D1%82%D0%B0%D1%82%D1%82%D1%8F_129/" TargetMode="External"/><Relationship Id="rId30" Type="http://schemas.openxmlformats.org/officeDocument/2006/relationships/hyperlink" Target="http://coolreferat.com/%D0%97%D0%B0%D1%85%D0%BE%D0%B4%D0%B8_%D0%BF%D1%80%D0%BE%D1%86%D0%B5%D1%81%D1%83%D0%B0%D0%BB%D1%8C%D0%BD%D0%BE%D0%B3%D0%BE_%D0%BF%D1%80%D0%B8%D0%BC%D1%83%D1%81%D1%83" TargetMode="External"/><Relationship Id="rId35" Type="http://schemas.openxmlformats.org/officeDocument/2006/relationships/hyperlink" Target="http://zakon5.rada.gov.ua/laws/show/161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147</Pages>
  <Words>52738</Words>
  <Characters>300611</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Admin</cp:lastModifiedBy>
  <cp:revision>2</cp:revision>
  <dcterms:created xsi:type="dcterms:W3CDTF">2024-04-07T11:16:00Z</dcterms:created>
  <dcterms:modified xsi:type="dcterms:W3CDTF">2024-04-07T11:16:00Z</dcterms:modified>
</cp:coreProperties>
</file>