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5166D" w14:textId="7D816950" w:rsidR="00BC20B2" w:rsidRDefault="00BC20B2" w:rsidP="0001093F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Орієнтовна т</w:t>
      </w:r>
      <w:r w:rsidRPr="00BC20B2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ематика індивідуального завдання </w:t>
      </w:r>
    </w:p>
    <w:p w14:paraId="59C9DC47" w14:textId="2CFC57E7" w:rsidR="00BC20B2" w:rsidRPr="00BC20B2" w:rsidRDefault="00BC20B2" w:rsidP="00BC20B2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BC20B2">
        <w:rPr>
          <w:rFonts w:ascii="Times New Roman" w:hAnsi="Times New Roman" w:cs="Times New Roman"/>
          <w:b/>
          <w:bCs/>
          <w:i/>
          <w:iCs/>
          <w:sz w:val="32"/>
          <w:szCs w:val="32"/>
        </w:rPr>
        <w:t>(рефератів)</w:t>
      </w:r>
    </w:p>
    <w:p w14:paraId="32A1C5D6" w14:textId="77777777" w:rsidR="00BC20B2" w:rsidRDefault="00BC20B2" w:rsidP="00BC20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C20B2">
        <w:rPr>
          <w:rFonts w:ascii="Times New Roman" w:hAnsi="Times New Roman" w:cs="Times New Roman"/>
          <w:sz w:val="28"/>
          <w:szCs w:val="28"/>
        </w:rPr>
        <w:t xml:space="preserve">Особливості фізичного виховання в Стародавній Греції. </w:t>
      </w:r>
    </w:p>
    <w:p w14:paraId="50CDE629" w14:textId="77777777" w:rsidR="00BC20B2" w:rsidRDefault="00BC20B2" w:rsidP="00BC20B2">
      <w:pPr>
        <w:jc w:val="both"/>
        <w:rPr>
          <w:rFonts w:ascii="Times New Roman" w:hAnsi="Times New Roman" w:cs="Times New Roman"/>
          <w:sz w:val="28"/>
          <w:szCs w:val="28"/>
        </w:rPr>
      </w:pPr>
      <w:r w:rsidRPr="00BC20B2">
        <w:rPr>
          <w:rFonts w:ascii="Times New Roman" w:hAnsi="Times New Roman" w:cs="Times New Roman"/>
          <w:sz w:val="28"/>
          <w:szCs w:val="28"/>
        </w:rPr>
        <w:t xml:space="preserve">2. Особливості фізичної культури у Стародавньому Римі. </w:t>
      </w:r>
    </w:p>
    <w:p w14:paraId="53125BC3" w14:textId="77777777" w:rsidR="00BC20B2" w:rsidRDefault="00BC20B2" w:rsidP="00BC20B2">
      <w:pPr>
        <w:jc w:val="both"/>
        <w:rPr>
          <w:rFonts w:ascii="Times New Roman" w:hAnsi="Times New Roman" w:cs="Times New Roman"/>
          <w:sz w:val="28"/>
          <w:szCs w:val="28"/>
        </w:rPr>
      </w:pPr>
      <w:r w:rsidRPr="00BC20B2">
        <w:rPr>
          <w:rFonts w:ascii="Times New Roman" w:hAnsi="Times New Roman" w:cs="Times New Roman"/>
          <w:sz w:val="28"/>
          <w:szCs w:val="28"/>
        </w:rPr>
        <w:t xml:space="preserve">3. Міжнародні спортивні організації. </w:t>
      </w:r>
    </w:p>
    <w:p w14:paraId="647A38F5" w14:textId="77777777" w:rsidR="00BC20B2" w:rsidRDefault="00BC20B2" w:rsidP="00BC20B2">
      <w:pPr>
        <w:jc w:val="both"/>
        <w:rPr>
          <w:rFonts w:ascii="Times New Roman" w:hAnsi="Times New Roman" w:cs="Times New Roman"/>
          <w:sz w:val="28"/>
          <w:szCs w:val="28"/>
        </w:rPr>
      </w:pPr>
      <w:r w:rsidRPr="00BC20B2">
        <w:rPr>
          <w:rFonts w:ascii="Times New Roman" w:hAnsi="Times New Roman" w:cs="Times New Roman"/>
          <w:sz w:val="28"/>
          <w:szCs w:val="28"/>
        </w:rPr>
        <w:t xml:space="preserve">4. Стародавні та сучасні Олімпійські ігри. </w:t>
      </w:r>
    </w:p>
    <w:p w14:paraId="422C88FE" w14:textId="77777777" w:rsidR="00BC20B2" w:rsidRDefault="00BC20B2" w:rsidP="00BC20B2">
      <w:pPr>
        <w:jc w:val="both"/>
        <w:rPr>
          <w:rFonts w:ascii="Times New Roman" w:hAnsi="Times New Roman" w:cs="Times New Roman"/>
          <w:sz w:val="28"/>
          <w:szCs w:val="28"/>
        </w:rPr>
      </w:pPr>
      <w:r w:rsidRPr="00BC20B2">
        <w:rPr>
          <w:rFonts w:ascii="Times New Roman" w:hAnsi="Times New Roman" w:cs="Times New Roman"/>
          <w:sz w:val="28"/>
          <w:szCs w:val="28"/>
        </w:rPr>
        <w:t xml:space="preserve">5. Проблеми сучасного розвитку міжнародного спортивного руху. </w:t>
      </w:r>
    </w:p>
    <w:p w14:paraId="5906F011" w14:textId="77777777" w:rsidR="00BC20B2" w:rsidRDefault="00BC20B2" w:rsidP="00BC20B2">
      <w:pPr>
        <w:jc w:val="both"/>
        <w:rPr>
          <w:rFonts w:ascii="Times New Roman" w:hAnsi="Times New Roman" w:cs="Times New Roman"/>
          <w:sz w:val="28"/>
          <w:szCs w:val="28"/>
        </w:rPr>
      </w:pPr>
      <w:r w:rsidRPr="00BC20B2">
        <w:rPr>
          <w:rFonts w:ascii="Times New Roman" w:hAnsi="Times New Roman" w:cs="Times New Roman"/>
          <w:sz w:val="28"/>
          <w:szCs w:val="28"/>
        </w:rPr>
        <w:t xml:space="preserve">6. Фізичне виховання в часи Київської Русі. </w:t>
      </w:r>
    </w:p>
    <w:p w14:paraId="519684A8" w14:textId="77777777" w:rsidR="00BC20B2" w:rsidRDefault="00BC20B2" w:rsidP="00BC20B2">
      <w:pPr>
        <w:jc w:val="both"/>
        <w:rPr>
          <w:rFonts w:ascii="Times New Roman" w:hAnsi="Times New Roman" w:cs="Times New Roman"/>
          <w:sz w:val="28"/>
          <w:szCs w:val="28"/>
        </w:rPr>
      </w:pPr>
      <w:r w:rsidRPr="00BC20B2">
        <w:rPr>
          <w:rFonts w:ascii="Times New Roman" w:hAnsi="Times New Roman" w:cs="Times New Roman"/>
          <w:sz w:val="28"/>
          <w:szCs w:val="28"/>
        </w:rPr>
        <w:t xml:space="preserve">7. Фізична культура в добу Козаччини. </w:t>
      </w:r>
    </w:p>
    <w:p w14:paraId="45C3A2DC" w14:textId="77777777" w:rsidR="00BC20B2" w:rsidRDefault="00BC20B2" w:rsidP="00BC20B2">
      <w:pPr>
        <w:jc w:val="both"/>
        <w:rPr>
          <w:rFonts w:ascii="Times New Roman" w:hAnsi="Times New Roman" w:cs="Times New Roman"/>
          <w:sz w:val="28"/>
          <w:szCs w:val="28"/>
        </w:rPr>
      </w:pPr>
      <w:r w:rsidRPr="00BC20B2">
        <w:rPr>
          <w:rFonts w:ascii="Times New Roman" w:hAnsi="Times New Roman" w:cs="Times New Roman"/>
          <w:sz w:val="28"/>
          <w:szCs w:val="28"/>
        </w:rPr>
        <w:t xml:space="preserve">8. Традиції українського спорту. </w:t>
      </w:r>
    </w:p>
    <w:p w14:paraId="59937A53" w14:textId="77777777" w:rsidR="00BC20B2" w:rsidRDefault="00BC20B2" w:rsidP="00BC20B2">
      <w:pPr>
        <w:jc w:val="both"/>
        <w:rPr>
          <w:rFonts w:ascii="Times New Roman" w:hAnsi="Times New Roman" w:cs="Times New Roman"/>
          <w:sz w:val="28"/>
          <w:szCs w:val="28"/>
        </w:rPr>
      </w:pPr>
      <w:r w:rsidRPr="00BC20B2">
        <w:rPr>
          <w:rFonts w:ascii="Times New Roman" w:hAnsi="Times New Roman" w:cs="Times New Roman"/>
          <w:sz w:val="28"/>
          <w:szCs w:val="28"/>
        </w:rPr>
        <w:t xml:space="preserve">9. Сучасні досягнення та проблеми українського спорту. </w:t>
      </w:r>
    </w:p>
    <w:p w14:paraId="6FD0340C" w14:textId="77777777" w:rsidR="00BC20B2" w:rsidRDefault="00BC20B2" w:rsidP="00BC20B2">
      <w:pPr>
        <w:jc w:val="both"/>
        <w:rPr>
          <w:rFonts w:ascii="Times New Roman" w:hAnsi="Times New Roman" w:cs="Times New Roman"/>
          <w:sz w:val="28"/>
          <w:szCs w:val="28"/>
        </w:rPr>
      </w:pPr>
      <w:r w:rsidRPr="00BC20B2">
        <w:rPr>
          <w:rFonts w:ascii="Times New Roman" w:hAnsi="Times New Roman" w:cs="Times New Roman"/>
          <w:sz w:val="28"/>
          <w:szCs w:val="28"/>
        </w:rPr>
        <w:t xml:space="preserve">10. Вчитель фізичної культури – ключова фігура фізичного виховання. </w:t>
      </w:r>
    </w:p>
    <w:p w14:paraId="6C2932C4" w14:textId="77777777" w:rsidR="00BC20B2" w:rsidRDefault="00BC20B2" w:rsidP="00BC20B2">
      <w:pPr>
        <w:jc w:val="both"/>
        <w:rPr>
          <w:rFonts w:ascii="Times New Roman" w:hAnsi="Times New Roman" w:cs="Times New Roman"/>
          <w:sz w:val="28"/>
          <w:szCs w:val="28"/>
        </w:rPr>
      </w:pPr>
      <w:r w:rsidRPr="00BC20B2">
        <w:rPr>
          <w:rFonts w:ascii="Times New Roman" w:hAnsi="Times New Roman" w:cs="Times New Roman"/>
          <w:sz w:val="28"/>
          <w:szCs w:val="28"/>
        </w:rPr>
        <w:t xml:space="preserve">11. Форми побудови занять, планування і контроль у фізичному вихованні. </w:t>
      </w:r>
    </w:p>
    <w:p w14:paraId="67F70B49" w14:textId="77777777" w:rsidR="00BC20B2" w:rsidRDefault="00BC20B2" w:rsidP="00BC20B2">
      <w:pPr>
        <w:jc w:val="both"/>
        <w:rPr>
          <w:rFonts w:ascii="Times New Roman" w:hAnsi="Times New Roman" w:cs="Times New Roman"/>
          <w:sz w:val="28"/>
          <w:szCs w:val="28"/>
        </w:rPr>
      </w:pPr>
      <w:r w:rsidRPr="00BC20B2">
        <w:rPr>
          <w:rFonts w:ascii="Times New Roman" w:hAnsi="Times New Roman" w:cs="Times New Roman"/>
          <w:sz w:val="28"/>
          <w:szCs w:val="28"/>
        </w:rPr>
        <w:t xml:space="preserve">12. Особа тренера в сучасному спорті і його функціональні обов’язки. </w:t>
      </w:r>
    </w:p>
    <w:p w14:paraId="39B0FC75" w14:textId="77777777" w:rsidR="00BC20B2" w:rsidRDefault="00BC20B2" w:rsidP="00BC20B2">
      <w:pPr>
        <w:jc w:val="both"/>
        <w:rPr>
          <w:rFonts w:ascii="Times New Roman" w:hAnsi="Times New Roman" w:cs="Times New Roman"/>
          <w:sz w:val="28"/>
          <w:szCs w:val="28"/>
        </w:rPr>
      </w:pPr>
      <w:r w:rsidRPr="00BC20B2">
        <w:rPr>
          <w:rFonts w:ascii="Times New Roman" w:hAnsi="Times New Roman" w:cs="Times New Roman"/>
          <w:sz w:val="28"/>
          <w:szCs w:val="28"/>
        </w:rPr>
        <w:t xml:space="preserve">13. Складники професійної майстерності та структура діяльності тренера. </w:t>
      </w:r>
    </w:p>
    <w:p w14:paraId="7094E471" w14:textId="77777777" w:rsidR="00BC20B2" w:rsidRDefault="00BC20B2" w:rsidP="00BC20B2">
      <w:pPr>
        <w:jc w:val="both"/>
        <w:rPr>
          <w:rFonts w:ascii="Times New Roman" w:hAnsi="Times New Roman" w:cs="Times New Roman"/>
          <w:sz w:val="28"/>
          <w:szCs w:val="28"/>
        </w:rPr>
      </w:pPr>
      <w:r w:rsidRPr="00BC20B2">
        <w:rPr>
          <w:rFonts w:ascii="Times New Roman" w:hAnsi="Times New Roman" w:cs="Times New Roman"/>
          <w:sz w:val="28"/>
          <w:szCs w:val="28"/>
        </w:rPr>
        <w:t xml:space="preserve">14. Організація тренувального процесу. </w:t>
      </w:r>
    </w:p>
    <w:p w14:paraId="51809F65" w14:textId="77777777" w:rsidR="00BC20B2" w:rsidRDefault="00BC20B2" w:rsidP="00BC20B2">
      <w:pPr>
        <w:jc w:val="both"/>
        <w:rPr>
          <w:rFonts w:ascii="Times New Roman" w:hAnsi="Times New Roman" w:cs="Times New Roman"/>
          <w:sz w:val="28"/>
          <w:szCs w:val="28"/>
        </w:rPr>
      </w:pPr>
      <w:r w:rsidRPr="00BC20B2">
        <w:rPr>
          <w:rFonts w:ascii="Times New Roman" w:hAnsi="Times New Roman" w:cs="Times New Roman"/>
          <w:sz w:val="28"/>
          <w:szCs w:val="28"/>
        </w:rPr>
        <w:t xml:space="preserve">15. Підготовка спортсмена до змагань. </w:t>
      </w:r>
    </w:p>
    <w:p w14:paraId="308F3085" w14:textId="77777777" w:rsidR="00BC20B2" w:rsidRDefault="00BC20B2" w:rsidP="00BC20B2">
      <w:pPr>
        <w:jc w:val="both"/>
        <w:rPr>
          <w:rFonts w:ascii="Times New Roman" w:hAnsi="Times New Roman" w:cs="Times New Roman"/>
          <w:sz w:val="28"/>
          <w:szCs w:val="28"/>
        </w:rPr>
      </w:pPr>
      <w:r w:rsidRPr="00BC20B2">
        <w:rPr>
          <w:rFonts w:ascii="Times New Roman" w:hAnsi="Times New Roman" w:cs="Times New Roman"/>
          <w:sz w:val="28"/>
          <w:szCs w:val="28"/>
        </w:rPr>
        <w:t xml:space="preserve">16. Розвиток фізичної реабілітації в світі та в Україні. </w:t>
      </w:r>
    </w:p>
    <w:p w14:paraId="76E7B1F9" w14:textId="77777777" w:rsidR="00BC20B2" w:rsidRDefault="00BC20B2" w:rsidP="00BC20B2">
      <w:pPr>
        <w:jc w:val="both"/>
        <w:rPr>
          <w:rFonts w:ascii="Times New Roman" w:hAnsi="Times New Roman" w:cs="Times New Roman"/>
          <w:sz w:val="28"/>
          <w:szCs w:val="28"/>
        </w:rPr>
      </w:pPr>
      <w:r w:rsidRPr="00BC20B2">
        <w:rPr>
          <w:rFonts w:ascii="Times New Roman" w:hAnsi="Times New Roman" w:cs="Times New Roman"/>
          <w:sz w:val="28"/>
          <w:szCs w:val="28"/>
        </w:rPr>
        <w:t xml:space="preserve">17. Сучасні проблеми розвитку фізичної реабілітації як галузі професійної діяльності та освітньої спеціальності. </w:t>
      </w:r>
    </w:p>
    <w:p w14:paraId="6B157146" w14:textId="77777777" w:rsidR="00BC20B2" w:rsidRDefault="00BC20B2" w:rsidP="00BC20B2">
      <w:pPr>
        <w:jc w:val="both"/>
        <w:rPr>
          <w:rFonts w:ascii="Times New Roman" w:hAnsi="Times New Roman" w:cs="Times New Roman"/>
          <w:sz w:val="28"/>
          <w:szCs w:val="28"/>
        </w:rPr>
      </w:pPr>
      <w:r w:rsidRPr="00BC20B2">
        <w:rPr>
          <w:rFonts w:ascii="Times New Roman" w:hAnsi="Times New Roman" w:cs="Times New Roman"/>
          <w:sz w:val="28"/>
          <w:szCs w:val="28"/>
        </w:rPr>
        <w:t xml:space="preserve">18. Формування Європейського освітнього простору. </w:t>
      </w:r>
    </w:p>
    <w:p w14:paraId="21A75244" w14:textId="77777777" w:rsidR="00BC20B2" w:rsidRDefault="00BC20B2" w:rsidP="00BC20B2">
      <w:pPr>
        <w:jc w:val="both"/>
        <w:rPr>
          <w:rFonts w:ascii="Times New Roman" w:hAnsi="Times New Roman" w:cs="Times New Roman"/>
          <w:sz w:val="28"/>
          <w:szCs w:val="28"/>
        </w:rPr>
      </w:pPr>
      <w:r w:rsidRPr="00BC20B2">
        <w:rPr>
          <w:rFonts w:ascii="Times New Roman" w:hAnsi="Times New Roman" w:cs="Times New Roman"/>
          <w:sz w:val="28"/>
          <w:szCs w:val="28"/>
        </w:rPr>
        <w:t xml:space="preserve">19. Болонський процес. </w:t>
      </w:r>
    </w:p>
    <w:p w14:paraId="7BCC795E" w14:textId="77777777" w:rsidR="00BC20B2" w:rsidRDefault="00BC20B2" w:rsidP="00BC20B2">
      <w:pPr>
        <w:jc w:val="both"/>
        <w:rPr>
          <w:rFonts w:ascii="Times New Roman" w:hAnsi="Times New Roman" w:cs="Times New Roman"/>
          <w:sz w:val="28"/>
          <w:szCs w:val="28"/>
        </w:rPr>
      </w:pPr>
      <w:r w:rsidRPr="00BC20B2">
        <w:rPr>
          <w:rFonts w:ascii="Times New Roman" w:hAnsi="Times New Roman" w:cs="Times New Roman"/>
          <w:sz w:val="28"/>
          <w:szCs w:val="28"/>
        </w:rPr>
        <w:t xml:space="preserve">20. Кредитно-модульна накопичувальна система організації навчання. </w:t>
      </w:r>
    </w:p>
    <w:p w14:paraId="6A37A04E" w14:textId="77777777" w:rsidR="00BC20B2" w:rsidRDefault="00BC20B2" w:rsidP="00BC20B2">
      <w:pPr>
        <w:jc w:val="both"/>
        <w:rPr>
          <w:rFonts w:ascii="Times New Roman" w:hAnsi="Times New Roman" w:cs="Times New Roman"/>
          <w:sz w:val="28"/>
          <w:szCs w:val="28"/>
        </w:rPr>
      </w:pPr>
      <w:r w:rsidRPr="00BC20B2">
        <w:rPr>
          <w:rFonts w:ascii="Times New Roman" w:hAnsi="Times New Roman" w:cs="Times New Roman"/>
          <w:sz w:val="28"/>
          <w:szCs w:val="28"/>
        </w:rPr>
        <w:t xml:space="preserve">21. Індивідуалізація навчання студентів. </w:t>
      </w:r>
    </w:p>
    <w:p w14:paraId="387A3A5B" w14:textId="6E5912EA" w:rsidR="009A569B" w:rsidRPr="00BC20B2" w:rsidRDefault="00BC20B2" w:rsidP="00BC20B2">
      <w:pPr>
        <w:jc w:val="both"/>
        <w:rPr>
          <w:rFonts w:ascii="Times New Roman" w:hAnsi="Times New Roman" w:cs="Times New Roman"/>
          <w:sz w:val="28"/>
          <w:szCs w:val="28"/>
        </w:rPr>
      </w:pPr>
      <w:r w:rsidRPr="00BC20B2">
        <w:rPr>
          <w:rFonts w:ascii="Times New Roman" w:hAnsi="Times New Roman" w:cs="Times New Roman"/>
          <w:sz w:val="28"/>
          <w:szCs w:val="28"/>
        </w:rPr>
        <w:t>22. Навчання і побут студентів закладу вищої освіти.</w:t>
      </w:r>
    </w:p>
    <w:sectPr w:rsidR="009A569B" w:rsidRPr="00BC20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B2"/>
    <w:rsid w:val="0001093F"/>
    <w:rsid w:val="00415391"/>
    <w:rsid w:val="006C4A38"/>
    <w:rsid w:val="007A3C1E"/>
    <w:rsid w:val="00935800"/>
    <w:rsid w:val="009A569B"/>
    <w:rsid w:val="00A575E8"/>
    <w:rsid w:val="00BC20B2"/>
    <w:rsid w:val="00BE6823"/>
    <w:rsid w:val="00D36A7F"/>
    <w:rsid w:val="00DD30B5"/>
    <w:rsid w:val="00F315E6"/>
    <w:rsid w:val="00FF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A0AAE"/>
  <w15:chartTrackingRefBased/>
  <w15:docId w15:val="{A9AB3BD4-B9A3-4CD9-84CD-1BD0BB61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0B2"/>
    <w:pPr>
      <w:ind w:left="720"/>
      <w:contextualSpacing/>
    </w:pPr>
  </w:style>
  <w:style w:type="table" w:styleId="a4">
    <w:name w:val="Table Grid"/>
    <w:basedOn w:val="a1"/>
    <w:uiPriority w:val="39"/>
    <w:rsid w:val="006C4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805</Words>
  <Characters>460</Characters>
  <Application>Microsoft Office Word</Application>
  <DocSecurity>0</DocSecurity>
  <Lines>3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</dc:creator>
  <cp:keywords/>
  <dc:description/>
  <cp:lastModifiedBy>maksym</cp:lastModifiedBy>
  <cp:revision>12</cp:revision>
  <dcterms:created xsi:type="dcterms:W3CDTF">2024-03-14T08:04:00Z</dcterms:created>
  <dcterms:modified xsi:type="dcterms:W3CDTF">2024-03-14T08:27:00Z</dcterms:modified>
</cp:coreProperties>
</file>