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166D" w14:textId="7D816950" w:rsidR="00BC20B2" w:rsidRDefault="00BC20B2" w:rsidP="0001093F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Орієнтовна т</w:t>
      </w:r>
      <w:r w:rsidRPr="00BC20B2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ематика індивідуального завдання </w:t>
      </w:r>
    </w:p>
    <w:p w14:paraId="59C9DC47" w14:textId="2CFC57E7" w:rsidR="00BC20B2" w:rsidRPr="00BC20B2" w:rsidRDefault="00BC20B2" w:rsidP="00BC20B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C20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(рефератів)</w:t>
      </w:r>
    </w:p>
    <w:p w14:paraId="32A1C5D6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20B2">
        <w:rPr>
          <w:rFonts w:ascii="Times New Roman" w:hAnsi="Times New Roman" w:cs="Times New Roman"/>
          <w:sz w:val="28"/>
          <w:szCs w:val="28"/>
        </w:rPr>
        <w:t xml:space="preserve">Особливості фізичного виховання в Стародавній Греції. </w:t>
      </w:r>
    </w:p>
    <w:p w14:paraId="50CDE629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2. Особливості фізичної культури у Стародавньому Римі. </w:t>
      </w:r>
    </w:p>
    <w:p w14:paraId="53125BC3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3. Міжнародні спортивні організації. </w:t>
      </w:r>
    </w:p>
    <w:p w14:paraId="647A38F5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4. Стародавні та сучасні Олімпійські ігри. </w:t>
      </w:r>
    </w:p>
    <w:p w14:paraId="422C88FE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5. Проблеми сучасного розвитку міжнародного спортивного руху. </w:t>
      </w:r>
    </w:p>
    <w:p w14:paraId="5906F011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6. Фізичне виховання в часи Київської Русі. </w:t>
      </w:r>
    </w:p>
    <w:p w14:paraId="519684A8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7. Фізична культура в добу Козаччини. </w:t>
      </w:r>
    </w:p>
    <w:p w14:paraId="45C3A2DC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8. Традиції українського спорту. </w:t>
      </w:r>
    </w:p>
    <w:p w14:paraId="59937A53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9. Сучасні досягнення та проблеми українського спорту. </w:t>
      </w:r>
    </w:p>
    <w:p w14:paraId="6FD0340C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10. Вчитель фізичної культури – ключова фігура фізичного виховання. </w:t>
      </w:r>
    </w:p>
    <w:p w14:paraId="6C2932C4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11. Форми побудови занять, планування і контроль у фізичному вихованні. </w:t>
      </w:r>
    </w:p>
    <w:p w14:paraId="67F70B49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12. Особа тренера в сучасному спорті і його функціональні обов’язки. </w:t>
      </w:r>
    </w:p>
    <w:p w14:paraId="39B0FC75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13. Складники професійної майстерності та структура діяльності тренера. </w:t>
      </w:r>
    </w:p>
    <w:p w14:paraId="7094E471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14. Організація тренувального процесу. </w:t>
      </w:r>
    </w:p>
    <w:p w14:paraId="51809F65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15. Підготовка спортсмена до змагань. </w:t>
      </w:r>
    </w:p>
    <w:p w14:paraId="308F3085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16. Розвиток фізичної реабілітації в світі та в Україні. </w:t>
      </w:r>
    </w:p>
    <w:p w14:paraId="76E7B1F9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17. Сучасні проблеми розвитку фізичної реабілітації як галузі професійної діяльності та освітньої спеціальності. </w:t>
      </w:r>
    </w:p>
    <w:p w14:paraId="6B157146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18. Формування Європейського освітнього простору. </w:t>
      </w:r>
    </w:p>
    <w:p w14:paraId="21A75244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19. Болонський процес. </w:t>
      </w:r>
    </w:p>
    <w:p w14:paraId="7BCC795E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20. Кредитно-модульна накопичувальна система організації навчання. </w:t>
      </w:r>
    </w:p>
    <w:p w14:paraId="6A37A04E" w14:textId="77777777" w:rsid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 xml:space="preserve">21. Індивідуалізація навчання студентів. </w:t>
      </w:r>
    </w:p>
    <w:p w14:paraId="387A3A5B" w14:textId="6E5912EA" w:rsidR="009A569B" w:rsidRPr="00BC20B2" w:rsidRDefault="00BC20B2" w:rsidP="00BC20B2">
      <w:pPr>
        <w:jc w:val="both"/>
        <w:rPr>
          <w:rFonts w:ascii="Times New Roman" w:hAnsi="Times New Roman" w:cs="Times New Roman"/>
          <w:sz w:val="28"/>
          <w:szCs w:val="28"/>
        </w:rPr>
      </w:pPr>
      <w:r w:rsidRPr="00BC20B2">
        <w:rPr>
          <w:rFonts w:ascii="Times New Roman" w:hAnsi="Times New Roman" w:cs="Times New Roman"/>
          <w:sz w:val="28"/>
          <w:szCs w:val="28"/>
        </w:rPr>
        <w:t>22. Навчання і побут студентів закладу вищої освіти.</w:t>
      </w:r>
    </w:p>
    <w:sectPr w:rsidR="009A569B" w:rsidRPr="00BC20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B2"/>
    <w:rsid w:val="0001093F"/>
    <w:rsid w:val="00415391"/>
    <w:rsid w:val="006C4A38"/>
    <w:rsid w:val="007A3C1E"/>
    <w:rsid w:val="00935800"/>
    <w:rsid w:val="009A569B"/>
    <w:rsid w:val="00A575E8"/>
    <w:rsid w:val="00BC20B2"/>
    <w:rsid w:val="00BE6823"/>
    <w:rsid w:val="00D36A7F"/>
    <w:rsid w:val="00DD30B5"/>
    <w:rsid w:val="00F315E6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0AAE"/>
  <w15:chartTrackingRefBased/>
  <w15:docId w15:val="{A9AB3BD4-B9A3-4CD9-84CD-1BD0BB6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0B2"/>
    <w:pPr>
      <w:ind w:left="720"/>
      <w:contextualSpacing/>
    </w:pPr>
  </w:style>
  <w:style w:type="table" w:styleId="a4">
    <w:name w:val="Table Grid"/>
    <w:basedOn w:val="a1"/>
    <w:uiPriority w:val="39"/>
    <w:rsid w:val="006C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805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</dc:creator>
  <cp:keywords/>
  <dc:description/>
  <cp:lastModifiedBy>maksym</cp:lastModifiedBy>
  <cp:revision>12</cp:revision>
  <dcterms:created xsi:type="dcterms:W3CDTF">2024-03-14T08:04:00Z</dcterms:created>
  <dcterms:modified xsi:type="dcterms:W3CDTF">2024-03-14T08:27:00Z</dcterms:modified>
</cp:coreProperties>
</file>