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26" w:rsidRPr="00A92626" w:rsidRDefault="00A92626" w:rsidP="00A92626">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ЛЕКЦІЯ  7-8</w:t>
      </w:r>
      <w:r w:rsidRPr="00A92626">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СИСТЕМА ВИЩОЇ ОСВІТИ ТА КАДРОВЕ ЗАБЕСПЕЧЕННЯ ГАЛУЗІ ФІЗИЧНОЇ КУЛЬТУРИ</w:t>
      </w:r>
      <w:r w:rsidR="003B0195">
        <w:rPr>
          <w:rFonts w:ascii="Times New Roman" w:hAnsi="Times New Roman" w:cs="Times New Roman"/>
          <w:b/>
          <w:bCs/>
          <w:sz w:val="28"/>
          <w:szCs w:val="28"/>
          <w:lang w:eastAsia="ru-RU"/>
        </w:rPr>
        <w:t xml:space="preserve"> І СПОРТУ</w:t>
      </w:r>
      <w:bookmarkStart w:id="0" w:name="_GoBack"/>
      <w:bookmarkEnd w:id="0"/>
    </w:p>
    <w:p w:rsidR="00A92626" w:rsidRPr="00A92626" w:rsidRDefault="00A92626" w:rsidP="00A92626">
      <w:pPr>
        <w:shd w:val="clear" w:color="auto" w:fill="FFFFFF"/>
        <w:autoSpaceDE w:val="0"/>
        <w:autoSpaceDN w:val="0"/>
        <w:adjustRightInd w:val="0"/>
        <w:spacing w:after="0" w:line="240" w:lineRule="auto"/>
        <w:ind w:firstLine="709"/>
        <w:jc w:val="center"/>
        <w:rPr>
          <w:rFonts w:ascii="Times New Roman" w:hAnsi="Times New Roman" w:cs="Times New Roman"/>
          <w:b/>
          <w:iCs/>
          <w:sz w:val="28"/>
          <w:szCs w:val="28"/>
          <w:lang w:eastAsia="ru-RU"/>
        </w:rPr>
      </w:pPr>
    </w:p>
    <w:p w:rsidR="00A17950" w:rsidRPr="00A92626" w:rsidRDefault="00A92626" w:rsidP="00A92626">
      <w:pPr>
        <w:shd w:val="clear" w:color="auto" w:fill="FFFFFF"/>
        <w:autoSpaceDE w:val="0"/>
        <w:autoSpaceDN w:val="0"/>
        <w:adjustRightInd w:val="0"/>
        <w:spacing w:after="0" w:line="240" w:lineRule="auto"/>
        <w:ind w:firstLine="709"/>
        <w:jc w:val="center"/>
        <w:rPr>
          <w:rFonts w:ascii="Times New Roman" w:hAnsi="Times New Roman" w:cs="Times New Roman"/>
          <w:b/>
          <w:iCs/>
          <w:sz w:val="28"/>
          <w:szCs w:val="28"/>
          <w:lang w:eastAsia="ru-RU"/>
        </w:rPr>
      </w:pPr>
      <w:r>
        <w:rPr>
          <w:rFonts w:ascii="Times New Roman" w:hAnsi="Times New Roman" w:cs="Times New Roman"/>
          <w:b/>
          <w:iCs/>
          <w:sz w:val="28"/>
          <w:szCs w:val="28"/>
          <w:lang w:eastAsia="ru-RU"/>
        </w:rPr>
        <w:t>План</w:t>
      </w:r>
    </w:p>
    <w:p w:rsidR="00A17950" w:rsidRDefault="00A17950">
      <w:pPr>
        <w:pStyle w:val="a3"/>
        <w:numPr>
          <w:ilvl w:val="0"/>
          <w:numId w:val="1"/>
        </w:numPr>
        <w:spacing w:before="0" w:beforeAutospacing="0" w:after="0" w:afterAutospacing="0"/>
        <w:ind w:left="0" w:firstLine="709"/>
        <w:jc w:val="both"/>
        <w:rPr>
          <w:sz w:val="28"/>
          <w:szCs w:val="28"/>
        </w:rPr>
      </w:pPr>
      <w:r>
        <w:rPr>
          <w:sz w:val="28"/>
          <w:szCs w:val="28"/>
        </w:rPr>
        <w:t>Сучасний стан та тенденції розвитку системи вищої освіти України.</w:t>
      </w:r>
    </w:p>
    <w:p w:rsidR="00A17950" w:rsidRDefault="00A17950">
      <w:pPr>
        <w:pStyle w:val="a3"/>
        <w:numPr>
          <w:ilvl w:val="0"/>
          <w:numId w:val="1"/>
        </w:numPr>
        <w:tabs>
          <w:tab w:val="left" w:pos="284"/>
          <w:tab w:val="left" w:pos="567"/>
          <w:tab w:val="left" w:pos="851"/>
          <w:tab w:val="left" w:pos="993"/>
        </w:tabs>
        <w:spacing w:before="0" w:beforeAutospacing="0" w:after="0" w:afterAutospacing="0"/>
        <w:ind w:left="0" w:firstLine="709"/>
        <w:jc w:val="both"/>
        <w:rPr>
          <w:sz w:val="28"/>
          <w:szCs w:val="28"/>
        </w:rPr>
      </w:pPr>
      <w:r>
        <w:rPr>
          <w:sz w:val="28"/>
          <w:szCs w:val="28"/>
        </w:rPr>
        <w:t>Модель фахівця фізичної культури та його професійна діяльність. Професіограма фахівця галузі фізичної культури.</w:t>
      </w:r>
    </w:p>
    <w:p w:rsidR="00A17950" w:rsidRDefault="00A17950">
      <w:pPr>
        <w:pStyle w:val="a3"/>
        <w:tabs>
          <w:tab w:val="left" w:pos="284"/>
          <w:tab w:val="left" w:pos="567"/>
          <w:tab w:val="left" w:pos="851"/>
          <w:tab w:val="left" w:pos="993"/>
        </w:tabs>
        <w:spacing w:before="0" w:beforeAutospacing="0" w:after="0" w:afterAutospacing="0"/>
        <w:ind w:left="709" w:firstLine="709"/>
        <w:jc w:val="both"/>
        <w:rPr>
          <w:sz w:val="28"/>
          <w:szCs w:val="28"/>
        </w:rPr>
      </w:pPr>
    </w:p>
    <w:p w:rsidR="00A17950" w:rsidRPr="00960DD4" w:rsidRDefault="00A17950">
      <w:pPr>
        <w:pStyle w:val="a3"/>
        <w:numPr>
          <w:ilvl w:val="0"/>
          <w:numId w:val="2"/>
        </w:numPr>
        <w:tabs>
          <w:tab w:val="left" w:pos="284"/>
          <w:tab w:val="left" w:pos="567"/>
          <w:tab w:val="left" w:pos="709"/>
          <w:tab w:val="left" w:pos="851"/>
        </w:tabs>
        <w:spacing w:before="0" w:beforeAutospacing="0" w:after="0" w:afterAutospacing="0"/>
        <w:ind w:left="0" w:firstLine="709"/>
        <w:jc w:val="both"/>
        <w:rPr>
          <w:b/>
          <w:bCs/>
          <w:sz w:val="28"/>
          <w:szCs w:val="28"/>
        </w:rPr>
      </w:pPr>
      <w:r w:rsidRPr="00960DD4">
        <w:rPr>
          <w:b/>
          <w:bCs/>
          <w:sz w:val="28"/>
          <w:szCs w:val="28"/>
        </w:rPr>
        <w:t>Сучасний стан та тенденції розвитку системи вищої освіти України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Система кадрового забезпечення галузі фізичної культури, як інших галузей, здійснюється через освітні заклади, що вхо</w:t>
      </w:r>
      <w:r w:rsidRPr="00960DD4">
        <w:rPr>
          <w:sz w:val="28"/>
          <w:szCs w:val="28"/>
        </w:rPr>
        <w:softHyphen/>
        <w:t>дять в єдину систему освіти. Освіта є основою духовного, соціального, економічного і культурного розвитку держави.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Метою освіти є всебічний розвиток людини, як особистості та найвищої цінності суспільства. Вища освіта ґрунтується на засадах гуманізму, демократії, національної самосвідомості.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Освіту в Україні визнано пріоритетною сферою соціального, духовного і культурного розвитку суспільства. Державна система освіти є незалежною від політичних, громадських і релігійних організацій, вона носить науковий, світський характер. Навчання в Україні дітей до 15 років є обов'язковим.</w:t>
      </w:r>
    </w:p>
    <w:p w:rsidR="00A17950" w:rsidRPr="00960DD4" w:rsidRDefault="00A17950">
      <w:pPr>
        <w:pStyle w:val="a3"/>
        <w:spacing w:before="0" w:beforeAutospacing="0" w:after="0" w:afterAutospacing="0"/>
        <w:ind w:firstLine="709"/>
        <w:jc w:val="both"/>
        <w:rPr>
          <w:sz w:val="28"/>
          <w:szCs w:val="28"/>
        </w:rPr>
      </w:pPr>
      <w:r w:rsidRPr="00960DD4">
        <w:rPr>
          <w:sz w:val="28"/>
          <w:szCs w:val="28"/>
        </w:rPr>
        <w:t>Управління освітою в Україні здійснюється на принципі поєднання діяльності органів державного управління освітою і органів громадського самоврядування.</w:t>
      </w:r>
    </w:p>
    <w:p w:rsidR="00A17950" w:rsidRPr="00960DD4" w:rsidRDefault="00A17950">
      <w:pPr>
        <w:pStyle w:val="a3"/>
        <w:spacing w:before="0" w:beforeAutospacing="0" w:after="0" w:afterAutospacing="0"/>
        <w:ind w:firstLine="709"/>
        <w:jc w:val="both"/>
        <w:rPr>
          <w:sz w:val="28"/>
          <w:szCs w:val="28"/>
        </w:rPr>
      </w:pPr>
      <w:r w:rsidRPr="00A628C7">
        <w:rPr>
          <w:rStyle w:val="a4"/>
          <w:sz w:val="28"/>
          <w:szCs w:val="28"/>
        </w:rPr>
        <w:t xml:space="preserve">Державними органами управління </w:t>
      </w:r>
      <w:r w:rsidRPr="00960DD4">
        <w:rPr>
          <w:sz w:val="28"/>
          <w:szCs w:val="28"/>
        </w:rPr>
        <w:t>освітою є:</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Міністерство освіти і науки України (МОН України);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інші міністерства і відомства, які мають у своєму підпорядкуванні навчально-виховні заклади (Міністерство молоді та спорту, Міністерство охорони здоров'я України, Міністерство аграрної політики та ін.);</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Вища атестаційна комісія України (ВАК України).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У регіонах обласними та районними державними адміністраціями створюються </w:t>
      </w:r>
      <w:r w:rsidRPr="00A628C7">
        <w:rPr>
          <w:rStyle w:val="a4"/>
          <w:sz w:val="28"/>
          <w:szCs w:val="28"/>
        </w:rPr>
        <w:t>обласні, міські, районні органи управління освітою</w:t>
      </w:r>
      <w:r w:rsidRPr="00960DD4">
        <w:rPr>
          <w:sz w:val="28"/>
          <w:szCs w:val="28"/>
        </w:rPr>
        <w:t>.</w:t>
      </w:r>
    </w:p>
    <w:p w:rsidR="00A17950" w:rsidRPr="00960DD4" w:rsidRDefault="00A17950">
      <w:pPr>
        <w:pStyle w:val="a3"/>
        <w:spacing w:before="0" w:beforeAutospacing="0" w:after="0" w:afterAutospacing="0"/>
        <w:ind w:firstLine="709"/>
        <w:jc w:val="both"/>
        <w:rPr>
          <w:sz w:val="28"/>
          <w:szCs w:val="28"/>
        </w:rPr>
      </w:pPr>
      <w:r w:rsidRPr="00960DD4">
        <w:rPr>
          <w:sz w:val="28"/>
          <w:szCs w:val="28"/>
        </w:rPr>
        <w:t>Освіта є найважливішим конструктом цивілізації, визначальним чинником соціально-економічного поступу суспільства. Кожна країна відповідно до свого історичного розвитку, національних традицій, умов, перспектив формує свою систему освіти.</w:t>
      </w:r>
    </w:p>
    <w:p w:rsidR="00A17950" w:rsidRPr="00960DD4" w:rsidRDefault="00A17950">
      <w:pPr>
        <w:pStyle w:val="a3"/>
        <w:spacing w:before="0" w:beforeAutospacing="0" w:after="0" w:afterAutospacing="0"/>
        <w:ind w:firstLine="709"/>
        <w:jc w:val="both"/>
        <w:rPr>
          <w:sz w:val="28"/>
          <w:szCs w:val="28"/>
        </w:rPr>
      </w:pPr>
      <w:r w:rsidRPr="00A628C7">
        <w:rPr>
          <w:rStyle w:val="a4"/>
          <w:sz w:val="28"/>
          <w:szCs w:val="28"/>
        </w:rPr>
        <w:t>Система освіти</w:t>
      </w:r>
      <w:r w:rsidRPr="00A628C7">
        <w:rPr>
          <w:rStyle w:val="a5"/>
          <w:i w:val="0"/>
          <w:sz w:val="28"/>
          <w:szCs w:val="28"/>
        </w:rPr>
        <w:t xml:space="preserve"> </w:t>
      </w:r>
      <w:r w:rsidRPr="00960DD4">
        <w:rPr>
          <w:sz w:val="28"/>
          <w:szCs w:val="28"/>
        </w:rPr>
        <w:t xml:space="preserve">- це сукупність навчально-виховних і культурно-освітніх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 які згідно з Конституцією та іншими законами України здійснюють освіту і виховання громадян. Функціонування системи освіти забезпечується державою. У статті 53 Конституції України визначено: "Держава забезпечує доступність і безоплатність дошкільної, повної загальної середньої, професійно-технічної, </w:t>
      </w:r>
      <w:r w:rsidRPr="00960DD4">
        <w:rPr>
          <w:sz w:val="28"/>
          <w:szCs w:val="28"/>
        </w:rPr>
        <w:lastRenderedPageBreak/>
        <w:t>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Згідно із Законом України "Про освіту" (1996 ) в Україні встановлена та діє єдина структура системи освіти. Вона включає в себе:</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1. </w:t>
      </w:r>
      <w:r w:rsidRPr="00960DD4">
        <w:rPr>
          <w:rStyle w:val="a5"/>
          <w:b/>
          <w:bCs/>
          <w:i w:val="0"/>
          <w:sz w:val="28"/>
          <w:szCs w:val="28"/>
        </w:rPr>
        <w:t>Дошкільна освіта.</w:t>
      </w:r>
      <w:r w:rsidRPr="00960DD4">
        <w:rPr>
          <w:rStyle w:val="a5"/>
          <w:i w:val="0"/>
          <w:sz w:val="28"/>
          <w:szCs w:val="28"/>
        </w:rPr>
        <w:t xml:space="preserve"> </w:t>
      </w:r>
      <w:r w:rsidRPr="00960DD4">
        <w:rPr>
          <w:sz w:val="28"/>
          <w:szCs w:val="28"/>
        </w:rPr>
        <w:t>її здійснюють дошкільні навчальні заклади: ясла, ясла-садки, дитячі садки, ясла-садки компенсуючого типу, будинки дитини, дитячі будинки інтернатного типу, ясла-садки сімейного типу, ясла-садки комбінованого типу, центри розвитку дитини, дитячі будинки сімейного типу.</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2. </w:t>
      </w:r>
      <w:r w:rsidRPr="00960DD4">
        <w:rPr>
          <w:rStyle w:val="a5"/>
          <w:b/>
          <w:bCs/>
          <w:i w:val="0"/>
          <w:sz w:val="28"/>
          <w:szCs w:val="28"/>
        </w:rPr>
        <w:t>Загальна середня освіта.</w:t>
      </w:r>
      <w:r w:rsidRPr="00960DD4">
        <w:rPr>
          <w:rStyle w:val="a5"/>
          <w:i w:val="0"/>
          <w:sz w:val="28"/>
          <w:szCs w:val="28"/>
        </w:rPr>
        <w:t xml:space="preserve"> </w:t>
      </w:r>
      <w:r w:rsidRPr="00960DD4">
        <w:rPr>
          <w:sz w:val="28"/>
          <w:szCs w:val="28"/>
        </w:rPr>
        <w:t>Основним видом закладів, у яких здобувається загальна середня освіта,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 Для розвитку здібностей, обдарувань і талантів дітей створюються профільні класи, спеціалізовані школи, гімназії, ліцеї, колегіуми, а також різні типи навчально-виховних комплексів, об'єднань.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3. </w:t>
      </w:r>
      <w:r w:rsidRPr="00960DD4">
        <w:rPr>
          <w:rStyle w:val="a5"/>
          <w:b/>
          <w:bCs/>
          <w:i w:val="0"/>
          <w:sz w:val="28"/>
          <w:szCs w:val="28"/>
        </w:rPr>
        <w:t>Позашкільна освіта.</w:t>
      </w:r>
      <w:r w:rsidRPr="00960DD4">
        <w:rPr>
          <w:rStyle w:val="a5"/>
          <w:i w:val="0"/>
          <w:sz w:val="28"/>
          <w:szCs w:val="28"/>
        </w:rPr>
        <w:t xml:space="preserve"> </w:t>
      </w:r>
      <w:r w:rsidRPr="00960DD4">
        <w:rPr>
          <w:sz w:val="28"/>
          <w:szCs w:val="28"/>
        </w:rPr>
        <w:t>До позашкільних закладів освіти належать палаци, будинки, центри, станції дитячої та юнацької творчості, школи мистецтв, студії, початкові спеціалізовані мистецькі заклади освіти, бібліотеки, дитячі театри, парки, оздоровчі центри та інші заклади.</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4. </w:t>
      </w:r>
      <w:r w:rsidRPr="00960DD4">
        <w:rPr>
          <w:rStyle w:val="a5"/>
          <w:b/>
          <w:bCs/>
          <w:i w:val="0"/>
          <w:sz w:val="28"/>
          <w:szCs w:val="28"/>
        </w:rPr>
        <w:t>Професійно-технічна освіта.</w:t>
      </w:r>
      <w:r w:rsidRPr="00960DD4">
        <w:rPr>
          <w:rStyle w:val="a5"/>
          <w:i w:val="0"/>
          <w:sz w:val="28"/>
          <w:szCs w:val="28"/>
        </w:rPr>
        <w:t xml:space="preserve"> </w:t>
      </w:r>
      <w:r w:rsidRPr="00960DD4">
        <w:rPr>
          <w:sz w:val="28"/>
          <w:szCs w:val="28"/>
        </w:rPr>
        <w:t>Професійно-технічними закладами освіти є: професійно-технічне училище, професійно-художнє училище, професійне училище соціальної реабілітації, училище-агрофірма, училище-завод, вище професійне училище, навчально-виробничий центр, центр підготовки і перепідготовки робітничих кадрів, навчально-курсовий комбінат, інші типи закладів, що надають робітничу професію.</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5. </w:t>
      </w:r>
      <w:r w:rsidRPr="00960DD4">
        <w:rPr>
          <w:rStyle w:val="a5"/>
          <w:b/>
          <w:bCs/>
          <w:i w:val="0"/>
          <w:sz w:val="28"/>
          <w:szCs w:val="28"/>
        </w:rPr>
        <w:t>Вища освіта.</w:t>
      </w:r>
      <w:r w:rsidRPr="00960DD4">
        <w:rPr>
          <w:rStyle w:val="a5"/>
          <w:i w:val="0"/>
          <w:sz w:val="28"/>
          <w:szCs w:val="28"/>
        </w:rPr>
        <w:t xml:space="preserve"> </w:t>
      </w:r>
      <w:r w:rsidRPr="00960DD4">
        <w:rPr>
          <w:sz w:val="28"/>
          <w:szCs w:val="28"/>
        </w:rPr>
        <w:t>Вищими закладами освіти є: технікум (училище), коледж, інститут, консерваторія, академія, університет.</w:t>
      </w:r>
    </w:p>
    <w:p w:rsidR="00A17950" w:rsidRPr="00960DD4" w:rsidRDefault="00A17950">
      <w:pPr>
        <w:pStyle w:val="a3"/>
        <w:spacing w:before="0" w:beforeAutospacing="0" w:after="0" w:afterAutospacing="0"/>
        <w:ind w:firstLine="709"/>
        <w:jc w:val="both"/>
        <w:rPr>
          <w:sz w:val="28"/>
          <w:szCs w:val="28"/>
        </w:rPr>
      </w:pPr>
      <w:r w:rsidRPr="00960DD4">
        <w:rPr>
          <w:rStyle w:val="a4"/>
          <w:iCs/>
          <w:sz w:val="28"/>
          <w:szCs w:val="28"/>
        </w:rPr>
        <w:t xml:space="preserve">Післядипломна освіта. </w:t>
      </w:r>
      <w:r w:rsidRPr="00960DD4">
        <w:rPr>
          <w:sz w:val="28"/>
          <w:szCs w:val="28"/>
        </w:rPr>
        <w:t>До закладів післядипломної освіти належать: академії, інститути (центри) підвищення кваліфікації, перепідготовки, вдосконалення; навчально-курсові комбінати; підрозділи вищих закладів освіти (філії, факультети, відділення та ін.); професійно-технічні заклади освіти; відповідні підрозділи в організаціях та на підприємствах.</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7. </w:t>
      </w:r>
      <w:r w:rsidRPr="00960DD4">
        <w:rPr>
          <w:rStyle w:val="a5"/>
          <w:b/>
          <w:bCs/>
          <w:i w:val="0"/>
          <w:sz w:val="28"/>
          <w:szCs w:val="28"/>
        </w:rPr>
        <w:t>Аспірантура.</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8. </w:t>
      </w:r>
      <w:r w:rsidRPr="00960DD4">
        <w:rPr>
          <w:rStyle w:val="a5"/>
          <w:b/>
          <w:bCs/>
          <w:i w:val="0"/>
          <w:sz w:val="28"/>
          <w:szCs w:val="28"/>
        </w:rPr>
        <w:t>Докторантура.</w:t>
      </w:r>
    </w:p>
    <w:p w:rsidR="00A17950" w:rsidRPr="00960DD4" w:rsidRDefault="00A17950">
      <w:pPr>
        <w:pStyle w:val="a3"/>
        <w:spacing w:before="0" w:beforeAutospacing="0" w:after="0" w:afterAutospacing="0"/>
        <w:ind w:firstLine="709"/>
        <w:jc w:val="both"/>
        <w:rPr>
          <w:sz w:val="28"/>
          <w:szCs w:val="28"/>
        </w:rPr>
      </w:pPr>
      <w:r w:rsidRPr="00960DD4">
        <w:rPr>
          <w:rStyle w:val="a4"/>
          <w:sz w:val="28"/>
          <w:szCs w:val="28"/>
        </w:rPr>
        <w:t xml:space="preserve">9. </w:t>
      </w:r>
      <w:r w:rsidRPr="00960DD4">
        <w:rPr>
          <w:rStyle w:val="a5"/>
          <w:b/>
          <w:bCs/>
          <w:i w:val="0"/>
          <w:sz w:val="28"/>
          <w:szCs w:val="28"/>
        </w:rPr>
        <w:t>Самоосвіта.</w:t>
      </w:r>
      <w:r w:rsidRPr="00960DD4">
        <w:rPr>
          <w:rStyle w:val="a5"/>
          <w:i w:val="0"/>
          <w:sz w:val="28"/>
          <w:szCs w:val="28"/>
        </w:rPr>
        <w:t xml:space="preserve"> </w:t>
      </w:r>
      <w:r w:rsidRPr="00960DD4">
        <w:rPr>
          <w:sz w:val="28"/>
          <w:szCs w:val="28"/>
        </w:rPr>
        <w:t>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теле-, радіонавчальні програми тощо.</w:t>
      </w:r>
    </w:p>
    <w:p w:rsidR="00A17950" w:rsidRPr="00960DD4" w:rsidRDefault="00A17950">
      <w:pPr>
        <w:pStyle w:val="a3"/>
        <w:spacing w:before="0" w:beforeAutospacing="0" w:after="0" w:afterAutospacing="0"/>
        <w:ind w:firstLine="709"/>
        <w:jc w:val="both"/>
        <w:rPr>
          <w:sz w:val="28"/>
          <w:szCs w:val="28"/>
        </w:rPr>
      </w:pPr>
      <w:r w:rsidRPr="00960DD4">
        <w:rPr>
          <w:sz w:val="28"/>
          <w:szCs w:val="28"/>
        </w:rPr>
        <w:lastRenderedPageBreak/>
        <w:t>Виходячи зі структури освіти, в Україні встановлено відповідні освітні рівні: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початкова загальна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базова загальна середня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повна загальна середня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професійно-технічна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базова вища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повна вища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Законом України «Про освіту» встановлено також освітньо-кваліфікаційні рівні: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1) кваліфікований робітник;</w:t>
      </w:r>
    </w:p>
    <w:p w:rsidR="00A17950" w:rsidRPr="00960DD4" w:rsidRDefault="00A17950">
      <w:pPr>
        <w:pStyle w:val="a3"/>
        <w:spacing w:before="0" w:beforeAutospacing="0" w:after="0" w:afterAutospacing="0"/>
        <w:ind w:firstLine="709"/>
        <w:jc w:val="both"/>
        <w:rPr>
          <w:sz w:val="28"/>
          <w:szCs w:val="28"/>
        </w:rPr>
      </w:pPr>
      <w:r w:rsidRPr="00960DD4">
        <w:rPr>
          <w:sz w:val="28"/>
          <w:szCs w:val="28"/>
        </w:rPr>
        <w:t>2) молодший спеціаліст;</w:t>
      </w:r>
    </w:p>
    <w:p w:rsidR="00A17950" w:rsidRPr="00960DD4" w:rsidRDefault="00A17950">
      <w:pPr>
        <w:pStyle w:val="a3"/>
        <w:spacing w:before="0" w:beforeAutospacing="0" w:after="0" w:afterAutospacing="0"/>
        <w:ind w:firstLine="709"/>
        <w:jc w:val="both"/>
        <w:rPr>
          <w:sz w:val="28"/>
          <w:szCs w:val="28"/>
        </w:rPr>
      </w:pPr>
      <w:r w:rsidRPr="00960DD4">
        <w:rPr>
          <w:sz w:val="28"/>
          <w:szCs w:val="28"/>
        </w:rPr>
        <w:t>3) бакалавр;</w:t>
      </w:r>
    </w:p>
    <w:p w:rsidR="00A17950" w:rsidRPr="00960DD4" w:rsidRDefault="00A17950">
      <w:pPr>
        <w:pStyle w:val="a3"/>
        <w:spacing w:before="0" w:beforeAutospacing="0" w:after="0" w:afterAutospacing="0"/>
        <w:ind w:firstLine="709"/>
        <w:jc w:val="both"/>
        <w:rPr>
          <w:sz w:val="28"/>
          <w:szCs w:val="28"/>
        </w:rPr>
      </w:pPr>
      <w:r w:rsidRPr="00960DD4">
        <w:rPr>
          <w:sz w:val="28"/>
          <w:szCs w:val="28"/>
        </w:rPr>
        <w:t>4) магістр.</w:t>
      </w:r>
    </w:p>
    <w:p w:rsidR="00A17950" w:rsidRPr="00960DD4" w:rsidRDefault="00A17950">
      <w:pPr>
        <w:pStyle w:val="a3"/>
        <w:spacing w:before="0" w:beforeAutospacing="0" w:after="0" w:afterAutospacing="0"/>
        <w:ind w:firstLine="709"/>
        <w:jc w:val="both"/>
        <w:rPr>
          <w:sz w:val="28"/>
          <w:szCs w:val="28"/>
        </w:rPr>
      </w:pPr>
      <w:r w:rsidRPr="00960DD4">
        <w:rPr>
          <w:sz w:val="28"/>
          <w:szCs w:val="28"/>
        </w:rPr>
        <w:t>Навчально-виховні заклади створюються державними, кооперативними, громадськими організаціями, підприємствами, установами, приватними особами відповідно до потреб і при наявності необхідної матеріально-технічної, науково-методичної бази і педагогічних кадрів.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Незалежно від статусу і приналежності навчальні заклади зобов'язані забезпечити якість освіти в обсязі державних вимог. Потреба в державних вищих навчальних закладах визначається Кабінетом Міністрів України, потребу в інших закладах (недержавних) — регіональні органи державної влади.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В системі освіти особливе місце займає вища освіта, яка здійснюється на базі повної середньої освіти.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В Україні закладами вищої освіти (ЗВО) є: училища, технікуми, коледжі, інститути, консерваторії, академії, університети. ВНЗ можуть створювати навчальні, навчально-методичні та науково-виробничі комплекси і об'єднання.</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Заклади вищої освіти здійснюють такі </w:t>
      </w:r>
      <w:r w:rsidRPr="00960DD4">
        <w:rPr>
          <w:rStyle w:val="a4"/>
          <w:sz w:val="28"/>
          <w:szCs w:val="28"/>
        </w:rPr>
        <w:t xml:space="preserve">види </w:t>
      </w:r>
      <w:r w:rsidRPr="00960DD4">
        <w:rPr>
          <w:sz w:val="28"/>
          <w:szCs w:val="28"/>
        </w:rPr>
        <w:t>діяльності: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підготовку фахівців різних рівнів кваліфікації;</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науково-дослідну роботу;</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підготовку наукових і науково-педагогічних кадрів вищої кваліфікації;</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атестацію наукових і науково-педагогічних кадрів;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підвищення кваліфікації, перепідготовку кадрів;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культурно-освітню, видавничу, фінансово-економічну, го</w:t>
      </w:r>
      <w:r w:rsidRPr="00960DD4">
        <w:rPr>
          <w:sz w:val="28"/>
          <w:szCs w:val="28"/>
        </w:rPr>
        <w:softHyphen/>
        <w:t>сподарську, науково-виробничу, комерційну діяльність;</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здійснення зовнішніх зав’язків.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Державні ЗВО здійснюють свою діяльність за державними замовленнями та договорами. Випускникам ЗВО присвоюється кваліфікація фахівця з вищою освітою певного професійного спрямування або спеціальності і певного освітньо-кваліфікаційного рівня (ОКР).</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Законом «Про вищу освіту» в Україні введено багатоступеневу систему вузівської освіти. Вона передбачає здобуття державного освітнього цензу:</w:t>
      </w:r>
    </w:p>
    <w:p w:rsidR="00A17950" w:rsidRPr="00960DD4" w:rsidRDefault="00A17950">
      <w:pPr>
        <w:pStyle w:val="a3"/>
        <w:spacing w:before="0" w:beforeAutospacing="0" w:after="0" w:afterAutospacing="0"/>
        <w:ind w:firstLine="709"/>
        <w:jc w:val="both"/>
        <w:rPr>
          <w:sz w:val="28"/>
          <w:szCs w:val="28"/>
        </w:rPr>
      </w:pPr>
      <w:r w:rsidRPr="00960DD4">
        <w:rPr>
          <w:sz w:val="28"/>
          <w:szCs w:val="28"/>
        </w:rPr>
        <w:lastRenderedPageBreak/>
        <w:t>а) за освітнім рівнем:</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неповна вища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базова вища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повна вища освіта;</w:t>
      </w:r>
    </w:p>
    <w:p w:rsidR="00A17950" w:rsidRPr="00960DD4" w:rsidRDefault="00A17950">
      <w:pPr>
        <w:pStyle w:val="a3"/>
        <w:spacing w:before="0" w:beforeAutospacing="0" w:after="0" w:afterAutospacing="0"/>
        <w:ind w:firstLine="709"/>
        <w:jc w:val="both"/>
        <w:rPr>
          <w:sz w:val="28"/>
          <w:szCs w:val="28"/>
        </w:rPr>
      </w:pPr>
      <w:r w:rsidRPr="00960DD4">
        <w:rPr>
          <w:sz w:val="28"/>
          <w:szCs w:val="28"/>
        </w:rPr>
        <w:t>б) за кваліфікацією:</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молодший спеціаліст;</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бакалавр;</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магістр;</w:t>
      </w:r>
    </w:p>
    <w:p w:rsidR="00A17950" w:rsidRPr="00960DD4" w:rsidRDefault="00A17950">
      <w:pPr>
        <w:pStyle w:val="a3"/>
        <w:spacing w:before="0" w:beforeAutospacing="0" w:after="0" w:afterAutospacing="0"/>
        <w:ind w:firstLine="709"/>
        <w:jc w:val="both"/>
        <w:rPr>
          <w:sz w:val="28"/>
          <w:szCs w:val="28"/>
        </w:rPr>
      </w:pPr>
      <w:r w:rsidRPr="00960DD4">
        <w:rPr>
          <w:sz w:val="28"/>
          <w:szCs w:val="28"/>
        </w:rPr>
        <w:t>в) за науковим ступенем:</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кандидат наук;</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доктор наук;</w:t>
      </w:r>
    </w:p>
    <w:p w:rsidR="00960DD4" w:rsidRDefault="00A17950" w:rsidP="00960DD4">
      <w:pPr>
        <w:pStyle w:val="a3"/>
        <w:spacing w:before="0" w:beforeAutospacing="0" w:after="0" w:afterAutospacing="0"/>
        <w:ind w:firstLine="709"/>
        <w:jc w:val="both"/>
        <w:rPr>
          <w:sz w:val="28"/>
          <w:szCs w:val="28"/>
        </w:rPr>
      </w:pPr>
      <w:r w:rsidRPr="00960DD4">
        <w:rPr>
          <w:sz w:val="28"/>
          <w:szCs w:val="28"/>
        </w:rPr>
        <w:t>г) за науковим званням:</w:t>
      </w:r>
      <w:r w:rsidR="00960DD4" w:rsidRPr="00960DD4">
        <w:rPr>
          <w:sz w:val="28"/>
          <w:szCs w:val="28"/>
        </w:rPr>
        <w:t xml:space="preserve"> </w:t>
      </w:r>
    </w:p>
    <w:p w:rsidR="00A17950" w:rsidRPr="00960DD4" w:rsidRDefault="00960DD4" w:rsidP="00960DD4">
      <w:pPr>
        <w:pStyle w:val="a3"/>
        <w:spacing w:before="0" w:beforeAutospacing="0" w:after="0" w:afterAutospacing="0"/>
        <w:ind w:firstLine="709"/>
        <w:jc w:val="both"/>
        <w:rPr>
          <w:sz w:val="28"/>
          <w:szCs w:val="28"/>
        </w:rPr>
      </w:pPr>
      <w:r>
        <w:rPr>
          <w:sz w:val="28"/>
          <w:szCs w:val="28"/>
        </w:rPr>
        <w:t>· молод</w:t>
      </w:r>
      <w:r w:rsidRPr="00960DD4">
        <w:rPr>
          <w:sz w:val="28"/>
          <w:szCs w:val="28"/>
        </w:rPr>
        <w:t>ший науковий співробітник;</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старший науковий співробітник;</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доцент;</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професор.</w:t>
      </w:r>
    </w:p>
    <w:p w:rsidR="00A17950" w:rsidRPr="00960DD4" w:rsidRDefault="00960DD4" w:rsidP="00960DD4">
      <w:pPr>
        <w:pStyle w:val="a3"/>
        <w:spacing w:before="0" w:beforeAutospacing="0" w:after="0" w:afterAutospacing="0"/>
        <w:jc w:val="both"/>
        <w:rPr>
          <w:sz w:val="28"/>
          <w:szCs w:val="28"/>
        </w:rPr>
      </w:pPr>
      <w:r>
        <w:rPr>
          <w:sz w:val="28"/>
          <w:szCs w:val="28"/>
        </w:rPr>
        <w:t xml:space="preserve">Заклади вищої освіти </w:t>
      </w:r>
      <w:r w:rsidR="00A17950" w:rsidRPr="00960DD4">
        <w:rPr>
          <w:sz w:val="28"/>
          <w:szCs w:val="28"/>
        </w:rPr>
        <w:t>ЗВО — є 4-х рівнів: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ЗВО 1-го рівня (технікуми, училища) — готують молодших спеціалістів;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ЗВО 2-го рівня (коледжі, інститути, консерваторії) — готують бакалаврів;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ЗВО 3-го рівня (інститути) — готують спеціалістів і магістрів;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ЗВО 4-го рівня (інститути, академії, університети) — готують спеціалістів і магістрів.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Рівень ЗВО не залежить від його назви чи засновника, а виключно від рівня державної акредитації.</w:t>
      </w:r>
    </w:p>
    <w:p w:rsidR="00A17950" w:rsidRPr="00960DD4" w:rsidRDefault="00A17950">
      <w:pPr>
        <w:pStyle w:val="a3"/>
        <w:numPr>
          <w:ilvl w:val="0"/>
          <w:numId w:val="2"/>
        </w:numPr>
        <w:tabs>
          <w:tab w:val="left" w:pos="284"/>
          <w:tab w:val="left" w:pos="567"/>
          <w:tab w:val="left" w:pos="851"/>
          <w:tab w:val="left" w:pos="993"/>
        </w:tabs>
        <w:spacing w:before="0" w:beforeAutospacing="0" w:after="0" w:afterAutospacing="0"/>
        <w:ind w:left="0" w:firstLine="709"/>
        <w:jc w:val="both"/>
        <w:rPr>
          <w:b/>
          <w:bCs/>
          <w:sz w:val="28"/>
          <w:szCs w:val="28"/>
        </w:rPr>
      </w:pPr>
      <w:r w:rsidRPr="00960DD4">
        <w:rPr>
          <w:b/>
          <w:bCs/>
          <w:sz w:val="28"/>
          <w:szCs w:val="28"/>
        </w:rPr>
        <w:t>Модель фахівця фізичної культури та його професійна діяльність. Професіограма фахівця галузі фізичної культури.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Учитель фізичної культури – це педагогічний працівник   високої культури, великої душі і доброго серця, провідник ідей державотворення, який має спеціальну підготовку і професійно проводить навчально-виховну роботу восвітньо-виховних закладах середньої освіти, спрямовану на формування у дітей і молоді фізичного та морального здоров’я, підготовку до   ведення активного способу життя. Відомо, що успіхи фізичного виховання школярів залежать від багатьох чинників: стану здоров’я, рівня фізичного розвитку, фізичної підготовленості, матеріально-спортивного забезпечення, методики  навчально-виховного процесу, ставлення педагогічного колективу, батьківської громадськості до засобів фізичної культури. Проте   найважливішим чинником є професійна готовність учителя фізичної культури. Українське шкільництво в умовах сьогодення ставить перед учителем фізичної культури вимогу «забезпечити виховання в дітей бережливого ставлення до власного здоров’я і здоров’я ближнього». </w:t>
      </w:r>
    </w:p>
    <w:p w:rsidR="00A17950" w:rsidRPr="00960DD4" w:rsidRDefault="00A17950">
      <w:pPr>
        <w:pStyle w:val="a3"/>
        <w:spacing w:before="0" w:beforeAutospacing="0" w:after="0" w:afterAutospacing="0"/>
        <w:ind w:firstLine="709"/>
        <w:jc w:val="both"/>
        <w:rPr>
          <w:sz w:val="28"/>
          <w:szCs w:val="28"/>
        </w:rPr>
      </w:pPr>
      <w:r w:rsidRPr="00960DD4">
        <w:rPr>
          <w:sz w:val="28"/>
          <w:szCs w:val="28"/>
        </w:rPr>
        <w:t>Це повинно проходити шляхом вирішення таких завдань:</w:t>
      </w:r>
    </w:p>
    <w:p w:rsidR="00A17950" w:rsidRPr="00960DD4" w:rsidRDefault="00A17950">
      <w:pPr>
        <w:pStyle w:val="a3"/>
        <w:spacing w:before="0" w:beforeAutospacing="0" w:after="0" w:afterAutospacing="0"/>
        <w:ind w:firstLine="709"/>
        <w:jc w:val="both"/>
        <w:rPr>
          <w:sz w:val="28"/>
          <w:szCs w:val="28"/>
        </w:rPr>
      </w:pPr>
      <w:r w:rsidRPr="00960DD4">
        <w:rPr>
          <w:sz w:val="28"/>
          <w:szCs w:val="28"/>
        </w:rPr>
        <w:lastRenderedPageBreak/>
        <w:t>• формування поняття про те, що піклування людини про своє здоров’я, фізичний розвиток є не тільки її особистою справою, а й суспільним обов’язком;</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сприяння правильному фізичному розвитку і зміцненню здоров’я;</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розвиток основних видів рухових дій, формування рухових умінь інавичок;•   виховання   стійкого   інтересу   і   потреби   в   систематичних   заняттяхфізичною культурою;</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формування в учнів правильної постави, підтягнутості й охайності;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формування навичок фізичного самовдосконалення і ведення здорового способу життя;</w:t>
      </w:r>
    </w:p>
    <w:p w:rsidR="00A17950" w:rsidRPr="00960DD4" w:rsidRDefault="00A17950">
      <w:pPr>
        <w:pStyle w:val="a3"/>
        <w:spacing w:before="0" w:beforeAutospacing="0" w:after="0" w:afterAutospacing="0"/>
        <w:ind w:firstLine="709"/>
        <w:jc w:val="both"/>
        <w:rPr>
          <w:sz w:val="28"/>
          <w:szCs w:val="28"/>
        </w:rPr>
      </w:pPr>
      <w:r w:rsidRPr="00960DD4">
        <w:rPr>
          <w:sz w:val="28"/>
          <w:szCs w:val="28"/>
        </w:rPr>
        <w:t>• удосконалення фізичної та психологічної підготовки до активного життя і професійної діяльності на принципах, які забезпечують оздоровчу спрямованість та індивідуальність підходів;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використання різних форм рухової активності та інших засобів фізичного удосконалення.</w:t>
      </w:r>
    </w:p>
    <w:p w:rsidR="00A17950" w:rsidRPr="00960DD4" w:rsidRDefault="00A17950">
      <w:pPr>
        <w:pStyle w:val="a3"/>
        <w:spacing w:before="0" w:beforeAutospacing="0" w:after="0" w:afterAutospacing="0"/>
        <w:ind w:firstLine="709"/>
        <w:jc w:val="both"/>
        <w:rPr>
          <w:sz w:val="28"/>
          <w:szCs w:val="28"/>
        </w:rPr>
      </w:pPr>
      <w:r w:rsidRPr="00960DD4">
        <w:rPr>
          <w:sz w:val="28"/>
          <w:szCs w:val="28"/>
        </w:rPr>
        <w:t>Отже, соціальна роль учителя  фізичної культури полягає у передачі молодому поколінню необхідних науково обґрунтованих знань про здоров’я 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засоби його зміцнення, про шляхи і методи протидії хворобам, у формуванні вмінь і навичок зміцнення здоров’я, запобігання його порушення, про методики досягнення високої працездатності   та   тривалої   творчої   й   активної життєдіяльності. Сьогодні не можуть залишитися поза увагою фахівців шкільного курсу «Основи здоров’я, фізична культура» вимоги, які ставляться до педагогів у Законі   України   «Про   загальну   середню   освіту»,   а саме: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обв’язки в навчальних закладах середньої освіти». </w:t>
      </w:r>
    </w:p>
    <w:p w:rsidR="00A17950" w:rsidRPr="00960DD4" w:rsidRDefault="006717A7">
      <w:pPr>
        <w:pStyle w:val="a3"/>
        <w:spacing w:before="0" w:beforeAutospacing="0" w:after="0" w:afterAutospacing="0"/>
        <w:ind w:firstLine="709"/>
        <w:jc w:val="both"/>
        <w:rPr>
          <w:sz w:val="28"/>
          <w:szCs w:val="28"/>
        </w:rPr>
      </w:pPr>
      <w:r>
        <w:rPr>
          <w:sz w:val="28"/>
          <w:szCs w:val="28"/>
        </w:rPr>
        <w:t>Я</w:t>
      </w:r>
      <w:r w:rsidR="00A17950" w:rsidRPr="00960DD4">
        <w:rPr>
          <w:sz w:val="28"/>
          <w:szCs w:val="28"/>
        </w:rPr>
        <w:t xml:space="preserve">к бачимо, у сучасному суспільстві педагог є фігурою, від якої залежить майбутнє нації. Слова «учитель фізичної культури» для кожної людини асоціюються зі спогадами про свого шкільного вчителя; найчастіше у пам’яті відтворюються не стільки окремі професійні якості, скільки особистість наставника. </w:t>
      </w:r>
    </w:p>
    <w:p w:rsidR="00A17950" w:rsidRPr="00960DD4" w:rsidRDefault="00A17950">
      <w:pPr>
        <w:pStyle w:val="a3"/>
        <w:spacing w:before="0" w:beforeAutospacing="0" w:after="0" w:afterAutospacing="0"/>
        <w:ind w:firstLine="709"/>
        <w:jc w:val="both"/>
        <w:rPr>
          <w:sz w:val="28"/>
          <w:szCs w:val="28"/>
        </w:rPr>
      </w:pPr>
      <w:r w:rsidRPr="00960DD4">
        <w:rPr>
          <w:sz w:val="28"/>
          <w:szCs w:val="28"/>
        </w:rPr>
        <w:t>Учителю слід пам’ятати, що перед ним не просто діти, яких потрібно виховувати та навчати, а яскраві неповторні особистості, індивідуальності, які він повинен поважати, цінувати, з повагою ставитися до дітей різних національностей, віросповідань, культурних традицій та допомогти їм стати досконалішими, здоровішими;• мати стабільний позитивний настрій, володіти почуттям гумору; мати здатність розуміти природу людських стосунків;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оптимістично підходити до учня з упевненістю, що він завжди може бути кращим, фізично й духовно досконалішим;</w:t>
      </w:r>
    </w:p>
    <w:p w:rsidR="00A17950" w:rsidRPr="00960DD4" w:rsidRDefault="00A17950">
      <w:pPr>
        <w:pStyle w:val="a3"/>
        <w:spacing w:before="0" w:beforeAutospacing="0" w:after="0" w:afterAutospacing="0"/>
        <w:ind w:firstLine="709"/>
        <w:jc w:val="both"/>
        <w:rPr>
          <w:sz w:val="28"/>
          <w:szCs w:val="28"/>
        </w:rPr>
      </w:pPr>
      <w:r w:rsidRPr="00960DD4">
        <w:rPr>
          <w:sz w:val="28"/>
          <w:szCs w:val="28"/>
        </w:rPr>
        <w:lastRenderedPageBreak/>
        <w:t>• уміти знаходити спільну мову із школярами, батьками, педколективом та   соціальним   оточенням,   причетним   до   проблем   збереження   і  зміцнення здоров’я молодого покоління;</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професіоналізм, бездоганне володіння теорією і методикою фізичного виховання, яку викладає вчитель, глибока й оптимістична переконаність у правильності власних професійних дій;</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бути   творчою   конкурентно-спроможною   особистістю,   постійно вдосконалювати свою майстерність; вивчати провідний педагогічний досвід, творчо   застосовувати   й   розвивати   його,   постійно   стежити   за   новинками педагогічної, методичної, психологічної літератури, фахових видань, володіти різноманітними методиками фізичного виховання дітей;</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 бути інтелігентною особистістю, яку характеризує ерудиція, високий рівень культури, здатність до глибокого самоаналізу, постійний інтерес до всього нового, прогресивного. </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Якщо учитель – не професіонал, то передусім страждають діти, причому процес втрати необхідних знань, переконань щодо необхідності систематичних занять руховою активністю особистості часто буває незворотним процесом фізичного   розвитку.   Тому   вимоги   до   особистості   майбутнього   педагога серйозні.   Передусім   необхідно   цілісно   підходити   до   вивчення   особистості вчителя   фізичної   культури,   що   не   суперечить   виокремленню   в   кожного педагога чогось оригінального та неповторного. Це знаходить відображення в професіограмі.  </w:t>
      </w:r>
    </w:p>
    <w:p w:rsidR="00A17950" w:rsidRPr="00960DD4" w:rsidRDefault="00A17950">
      <w:pPr>
        <w:pStyle w:val="a3"/>
        <w:spacing w:before="0" w:beforeAutospacing="0" w:after="0" w:afterAutospacing="0"/>
        <w:ind w:firstLine="709"/>
        <w:jc w:val="both"/>
        <w:rPr>
          <w:sz w:val="28"/>
          <w:szCs w:val="28"/>
        </w:rPr>
      </w:pPr>
      <w:r w:rsidRPr="00960DD4">
        <w:rPr>
          <w:sz w:val="28"/>
          <w:szCs w:val="28"/>
        </w:rPr>
        <w:t>Професіограма  – це кваліфікаційна характеристика що містить повний опис   особливостей   певної   професії,   які   розкривають   зміст   професійної діяльності, а також вимог, які вона ставить перед людиною, тобто сукупність професійних   та   особистісних   якостей   людини,   здібностей,   знань,   умінь   і навичок. По суті професіограма – це ідеальна модель, зразок, еталон, у якому представлені основні якості особистості, якими повинен володіти вчитель.</w:t>
      </w:r>
    </w:p>
    <w:p w:rsidR="00A17950" w:rsidRPr="00960DD4" w:rsidRDefault="00A17950">
      <w:pPr>
        <w:pStyle w:val="a3"/>
        <w:spacing w:before="0" w:beforeAutospacing="0" w:after="0" w:afterAutospacing="0"/>
        <w:ind w:firstLine="709"/>
        <w:jc w:val="both"/>
        <w:rPr>
          <w:sz w:val="28"/>
          <w:szCs w:val="28"/>
        </w:rPr>
      </w:pPr>
      <w:r w:rsidRPr="00960DD4">
        <w:rPr>
          <w:sz w:val="28"/>
          <w:szCs w:val="28"/>
        </w:rPr>
        <w:t>Основні функції та вимоги до учителя фізичної культури.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Функція</w:t>
      </w:r>
      <w:r w:rsidR="00933110">
        <w:rPr>
          <w:sz w:val="28"/>
          <w:szCs w:val="28"/>
        </w:rPr>
        <w:t xml:space="preserve"> </w:t>
      </w:r>
      <w:r w:rsidRPr="00960DD4">
        <w:rPr>
          <w:sz w:val="28"/>
          <w:szCs w:val="28"/>
        </w:rPr>
        <w:t>– це обов’язок, коло діяльності, призначення, роль. Функції фахівця фізичної культури:• дидактична – учитель як носій знань формує у школярів уявлення про фізичну культуру, власне здоров’я як важливий компонент загальнолюдської культури,   а  також  уміння   і рухові  навички   у  контексті  підготовки  їх  до фізичного самовдосконалення, впровадження рухової активності у щоденний  побут   учнів,   утвердження   пріоритетів   здорового   способу   життя,   формує елементарні знання про рухливі народні спортивні ігри, акробатику, легку атлетику, художню ритмічну гімнастику, плавання, лижний спорт тощо;• розвивальна – створення сприятливих умов для розвитку творчого потенціалу дитини, її саморозвитку, самореалізації через методичну гнучкість вчителя:   поєднання   гуманітарно-особистісного,   емпіричного,   науково-теоретичного типів знань;•   виховна   функція   –   уміння   вчителя   трансформувати   поставлені суспільством   перед   школою   цілі   у   конкретні   педагогічні   завдання   –</w:t>
      </w:r>
    </w:p>
    <w:p w:rsidR="00A17950" w:rsidRPr="00960DD4" w:rsidRDefault="00A17950">
      <w:pPr>
        <w:pStyle w:val="a3"/>
        <w:spacing w:before="0" w:beforeAutospacing="0" w:after="0" w:afterAutospacing="0"/>
        <w:ind w:firstLine="709"/>
        <w:jc w:val="both"/>
        <w:rPr>
          <w:sz w:val="28"/>
          <w:szCs w:val="28"/>
        </w:rPr>
      </w:pPr>
      <w:r w:rsidRPr="00960DD4">
        <w:rPr>
          <w:sz w:val="28"/>
          <w:szCs w:val="28"/>
        </w:rPr>
        <w:lastRenderedPageBreak/>
        <w:t>формування необхідних особистісних якостей у кожного школяра; виховання в учнів інтересу і звички до занять фізичними вправами; цікавості до українських народних   ігор,   національних   і   олімпійських   видів   спорту;   бережливого ставлення до власного здоров’я; формування стійких мотиваційних установок на   здоровий   спосіб   життя,   як   одну   з   основних   умов   зміцнення   власного  здоров’я та переконань у необхідності розвивати свої фізичні якості й рухові здібності, виховання морально-вольових і психологічних якостей особистості;</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оздоровча – набуття елементарних уявлень про рухову активність як основу розвитку людського організму, його органів і систем; умінь і навичок правильного   дихання,   використання   фізичних   вправ   для   запобігання порушенню   постави,   зняття   втоми   й   розвантаження,   способи   контролю   й самоконтролю   за   станом   здоров’я   та   динамікою   показників   фізичної підготовленості учнів;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 xml:space="preserve">• конструктивна – планування, відбір навчально-виховного процесу із урахуванням індивідуальних особливостей школярів, проектування адекватних стану здоров’я, досягнень, зміцнення та поповнення матеріально-спортивної бази, що сприяє підвищенню рухової активності;• організаційна – залучення учнів у різноманітні види занять фізичною культурою: шкільні та позашкільні форми занять; </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комунікативна – встановлення взаємин учителя фізичної культури з учнями,   колегами,   батьками,   громадськими   та   спортивними   організаціями, службами охорони здоров’я тощо.</w:t>
      </w:r>
    </w:p>
    <w:p w:rsidR="00A17950" w:rsidRPr="00960DD4" w:rsidRDefault="00A17950">
      <w:pPr>
        <w:pStyle w:val="a3"/>
        <w:spacing w:before="0" w:beforeAutospacing="0" w:after="0" w:afterAutospacing="0"/>
        <w:ind w:firstLine="709"/>
        <w:jc w:val="both"/>
        <w:rPr>
          <w:sz w:val="28"/>
          <w:szCs w:val="28"/>
        </w:rPr>
      </w:pPr>
      <w:r w:rsidRPr="00960DD4">
        <w:rPr>
          <w:sz w:val="28"/>
          <w:szCs w:val="28"/>
        </w:rPr>
        <w:t>Вимоги до учителя фізичної культури:</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несе відповідальність за виконання навчальної програми з предмета в тих класах, де викладає;• спрямовує свою діяльність на виховання в учнів свідомого ставлення до свого здоров’я та здоров’я оточуючих як до найвищої соціальної цінності; формування   звичок   здорового   способу   життя;   збереження   та   зміцнення фізичного, психічного та соціального здоров’я школярів;• створює умови для об’єктивної самооцінки і самовдосконалення учнів;• забезпечує дотримання санітарно-гігієнічних вимог та вимог техніки безпеки   під   час   проведення   урочних   та   позаурочних   форм   фізичного виховання;• систематично здійснює моніторинг фізичного розвитку учнів у тих класах, де викладає, та подає матеріали голові методичних об’єднань;</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використовує в своїй роботі сучасні методи навчання та виховання;</w:t>
      </w:r>
    </w:p>
    <w:p w:rsidR="00A17950" w:rsidRPr="00960DD4" w:rsidRDefault="00A17950">
      <w:pPr>
        <w:pStyle w:val="a3"/>
        <w:spacing w:before="0" w:beforeAutospacing="0" w:after="0" w:afterAutospacing="0"/>
        <w:ind w:firstLine="709"/>
        <w:jc w:val="both"/>
        <w:rPr>
          <w:sz w:val="28"/>
          <w:szCs w:val="28"/>
        </w:rPr>
      </w:pPr>
      <w:r w:rsidRPr="00960DD4">
        <w:rPr>
          <w:sz w:val="28"/>
          <w:szCs w:val="28"/>
        </w:rPr>
        <w:t>•   організовує   та   проводить   позакласну   спортивну   та   фізкультурно-оздоровчу   роботу   з   учнями   класів,   у   яких   викладає,   відповідно   до загальношкільного плану;</w:t>
      </w:r>
    </w:p>
    <w:p w:rsidR="00A17950" w:rsidRPr="00960DD4" w:rsidRDefault="00A17950">
      <w:pPr>
        <w:pStyle w:val="a3"/>
        <w:spacing w:before="0" w:beforeAutospacing="0" w:after="0" w:afterAutospacing="0"/>
        <w:ind w:firstLine="709"/>
        <w:jc w:val="both"/>
        <w:rPr>
          <w:sz w:val="28"/>
          <w:szCs w:val="28"/>
        </w:rPr>
      </w:pPr>
      <w:r w:rsidRPr="00960DD4">
        <w:rPr>
          <w:sz w:val="28"/>
          <w:szCs w:val="28"/>
        </w:rPr>
        <w:t>•</w:t>
      </w:r>
      <w:r w:rsidR="00933110">
        <w:rPr>
          <w:sz w:val="28"/>
          <w:szCs w:val="28"/>
        </w:rPr>
        <w:t xml:space="preserve"> </w:t>
      </w:r>
      <w:r w:rsidRPr="00960DD4">
        <w:rPr>
          <w:sz w:val="28"/>
          <w:szCs w:val="28"/>
        </w:rPr>
        <w:t xml:space="preserve">здійснює   підготовку   та   організовує   участь   команд   класів,   у   яких викладає, у позашкільних фізкультурно-оздоровчих та спортивних заходах;• бере участь у роботі шкільного клубу (осередку) Спортивної спілки учнівської молоді;•здійснює   облік   учнів,   що   не   вміють   плавати,   та   при   сприянні адміністрації організовує їхнє навчання;•проводить   заняття   з   учнями,   які   за   станом   здоров’я   належать   до спеціальної медичної </w:t>
      </w:r>
      <w:r w:rsidRPr="00960DD4">
        <w:rPr>
          <w:sz w:val="28"/>
          <w:szCs w:val="28"/>
        </w:rPr>
        <w:lastRenderedPageBreak/>
        <w:t>групи (за наказом керівника навчального закладу);•надає   методичну   допомогу   вчителям   початкових   класів,   вчителям-предметникам,   вихователям   груп   продовженого   дня   щодо   проведення фізкультурно-оздоровчих заходів у режимі навчального дня; • проводить роботу з підготовки із числа учнів судів із видів спорту;• підтримує зв’язки з батьками та тренерами учнів.</w:t>
      </w:r>
    </w:p>
    <w:p w:rsidR="00A17950" w:rsidRPr="00960DD4" w:rsidRDefault="00A17950">
      <w:pPr>
        <w:pStyle w:val="a3"/>
        <w:spacing w:before="0" w:beforeAutospacing="0" w:after="0" w:afterAutospacing="0"/>
        <w:ind w:firstLine="709"/>
        <w:jc w:val="both"/>
        <w:rPr>
          <w:sz w:val="28"/>
          <w:szCs w:val="28"/>
        </w:rPr>
      </w:pPr>
      <w:r w:rsidRPr="00960DD4">
        <w:rPr>
          <w:sz w:val="28"/>
          <w:szCs w:val="28"/>
        </w:rPr>
        <w:t>Сьогодні   рівень   професіоналізму   вчителів   фізичної   культури,   як засвідчують наші спостереження, проведені в системі післядипломної освіти     фахівців, ще не відповідає, на жаль, вимогам освіти. Це</w:t>
      </w:r>
      <w:r w:rsidR="00933110">
        <w:rPr>
          <w:sz w:val="28"/>
          <w:szCs w:val="28"/>
        </w:rPr>
        <w:t xml:space="preserve">, як правило,  зумовлено :- </w:t>
      </w:r>
      <w:r w:rsidRPr="00960DD4">
        <w:rPr>
          <w:sz w:val="28"/>
          <w:szCs w:val="28"/>
        </w:rPr>
        <w:t>слабким   знанням   теоретичних   засад   спеціал</w:t>
      </w:r>
      <w:r w:rsidR="00933110">
        <w:rPr>
          <w:sz w:val="28"/>
          <w:szCs w:val="28"/>
        </w:rPr>
        <w:t xml:space="preserve">ьності,   методики викладання; - </w:t>
      </w:r>
      <w:r w:rsidRPr="00960DD4">
        <w:rPr>
          <w:sz w:val="28"/>
          <w:szCs w:val="28"/>
        </w:rPr>
        <w:t>несформованою здатністю розуміти мо</w:t>
      </w:r>
      <w:r w:rsidR="00933110">
        <w:rPr>
          <w:sz w:val="28"/>
          <w:szCs w:val="28"/>
        </w:rPr>
        <w:t xml:space="preserve">тиви поведінки учнів; - </w:t>
      </w:r>
      <w:r w:rsidRPr="00960DD4">
        <w:rPr>
          <w:sz w:val="28"/>
          <w:szCs w:val="28"/>
        </w:rPr>
        <w:t>невмінням співпрацювати з учням</w:t>
      </w:r>
      <w:r w:rsidR="00933110">
        <w:rPr>
          <w:sz w:val="28"/>
          <w:szCs w:val="28"/>
        </w:rPr>
        <w:t xml:space="preserve">и, стимулювати їхню ініціативу; - </w:t>
      </w:r>
      <w:r w:rsidRPr="00960DD4">
        <w:rPr>
          <w:sz w:val="28"/>
          <w:szCs w:val="28"/>
        </w:rPr>
        <w:t>недостатньою   орієнтацією   у   психологічних   осо</w:t>
      </w:r>
      <w:r w:rsidR="00933110">
        <w:rPr>
          <w:sz w:val="28"/>
          <w:szCs w:val="28"/>
        </w:rPr>
        <w:t xml:space="preserve">бливостях   дітей різного віку; - </w:t>
      </w:r>
      <w:r w:rsidRPr="00960DD4">
        <w:rPr>
          <w:sz w:val="28"/>
          <w:szCs w:val="28"/>
        </w:rPr>
        <w:t>невмінням організувати ро</w:t>
      </w:r>
      <w:r w:rsidR="00933110">
        <w:rPr>
          <w:sz w:val="28"/>
          <w:szCs w:val="28"/>
        </w:rPr>
        <w:t xml:space="preserve">бочу дисципліну під час занять; - </w:t>
      </w:r>
      <w:r w:rsidRPr="00960DD4">
        <w:rPr>
          <w:sz w:val="28"/>
          <w:szCs w:val="28"/>
        </w:rPr>
        <w:t>самостійно   працювати   над   підвищенням   рівня   професійної  діяльності тощо. Специфіка роботи вчителя фізкультури полягає у тому, що, з одного боку, він виступає як «чистий» учитель (предметник), який проводить уроки, а зіншого – як організатор процесу фізичного виховання школярів, що спрямовує зусилля   на   залучення   всіх   учасників   навчально-виховного   процесу   до систематичних занять руховою активністю. Це можливо за умови залучення до цієї   проблеми   всього   дорослого   оточення   дитини   (батьків,   педагогів, громадськості), об’єднання зусиль державних, громадських організацій, що займаються питаннями виховання, охорони і зміцнення здоров’я дітей.</w:t>
      </w:r>
    </w:p>
    <w:p w:rsidR="00512D3D" w:rsidRDefault="00512D3D">
      <w:pPr>
        <w:spacing w:after="0"/>
        <w:jc w:val="center"/>
        <w:rPr>
          <w:rFonts w:ascii="Times New Roman" w:hAnsi="Times New Roman" w:cs="Times New Roman"/>
          <w:b/>
          <w:bCs/>
          <w:sz w:val="28"/>
          <w:szCs w:val="28"/>
        </w:rPr>
      </w:pPr>
    </w:p>
    <w:p w:rsidR="00A17950" w:rsidRDefault="00A17950">
      <w:pPr>
        <w:spacing w:after="0"/>
        <w:jc w:val="center"/>
        <w:rPr>
          <w:rFonts w:ascii="Times New Roman" w:hAnsi="Times New Roman" w:cs="Times New Roman"/>
          <w:b/>
          <w:bCs/>
          <w:sz w:val="28"/>
          <w:szCs w:val="28"/>
        </w:rPr>
      </w:pPr>
      <w:r w:rsidRPr="00960DD4">
        <w:rPr>
          <w:rFonts w:ascii="Times New Roman" w:hAnsi="Times New Roman" w:cs="Times New Roman"/>
          <w:b/>
          <w:bCs/>
          <w:sz w:val="28"/>
          <w:szCs w:val="28"/>
        </w:rPr>
        <w:t>Література</w:t>
      </w:r>
    </w:p>
    <w:p w:rsidR="00512D3D" w:rsidRPr="00960DD4" w:rsidRDefault="00512D3D">
      <w:pPr>
        <w:spacing w:after="0"/>
        <w:jc w:val="center"/>
        <w:rPr>
          <w:rFonts w:ascii="Times New Roman" w:hAnsi="Times New Roman" w:cs="Times New Roman"/>
          <w:b/>
          <w:bCs/>
          <w:sz w:val="28"/>
          <w:szCs w:val="28"/>
        </w:rPr>
      </w:pPr>
    </w:p>
    <w:p w:rsidR="0082150F" w:rsidRDefault="0082150F" w:rsidP="0082150F">
      <w:pPr>
        <w:pStyle w:val="a7"/>
        <w:tabs>
          <w:tab w:val="left" w:pos="0"/>
          <w:tab w:val="left" w:pos="426"/>
        </w:tabs>
        <w:spacing w:after="0"/>
        <w:jc w:val="both"/>
        <w:rPr>
          <w:szCs w:val="28"/>
        </w:rPr>
      </w:pPr>
      <w:r>
        <w:rPr>
          <w:szCs w:val="28"/>
        </w:rPr>
        <w:t xml:space="preserve">           1. </w:t>
      </w:r>
      <w:r w:rsidRPr="00512D3D">
        <w:rPr>
          <w:szCs w:val="28"/>
        </w:rPr>
        <w:t xml:space="preserve">Короткий спортивний словник-довідник /Авт.-уклад. М.Д. Зубалій, В.В. Сіркізюк. – Кам’янець-Подільський: Абетка – НОВА, 2003. – 216 с.  </w:t>
      </w:r>
    </w:p>
    <w:p w:rsidR="0082150F" w:rsidRPr="00512D3D" w:rsidRDefault="0082150F" w:rsidP="0082150F">
      <w:pPr>
        <w:pStyle w:val="a6"/>
        <w:tabs>
          <w:tab w:val="left" w:pos="567"/>
          <w:tab w:val="left" w:pos="900"/>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eastAsia="uk-UA"/>
        </w:rPr>
        <w:t xml:space="preserve">           2. </w:t>
      </w:r>
      <w:r w:rsidRPr="00512D3D">
        <w:rPr>
          <w:rFonts w:ascii="Times New Roman" w:hAnsi="Times New Roman" w:cs="Times New Roman"/>
          <w:sz w:val="28"/>
          <w:szCs w:val="28"/>
        </w:rPr>
        <w:t>Методика фізичного виховання школярів: навчально-методичний посібник / [Солопчук М.С., Бесарабчук Г.В., Солопчук Д.М., Боднар А.О.] – Кам’янець</w:t>
      </w:r>
      <w:r>
        <w:rPr>
          <w:rFonts w:ascii="Times New Roman" w:hAnsi="Times New Roman" w:cs="Times New Roman"/>
          <w:sz w:val="28"/>
          <w:szCs w:val="28"/>
        </w:rPr>
        <w:t>-</w:t>
      </w:r>
      <w:r w:rsidRPr="00512D3D">
        <w:rPr>
          <w:rFonts w:ascii="Times New Roman" w:hAnsi="Times New Roman" w:cs="Times New Roman"/>
          <w:sz w:val="28"/>
          <w:szCs w:val="28"/>
        </w:rPr>
        <w:t xml:space="preserve">Подільський: Кам’янець-Подільський національний університет імені Івана Огієнка, 2011. – 292 с. </w:t>
      </w:r>
    </w:p>
    <w:p w:rsidR="0041065E" w:rsidRPr="003400F6" w:rsidRDefault="0082150F" w:rsidP="0082150F">
      <w:pPr>
        <w:pStyle w:val="a7"/>
        <w:tabs>
          <w:tab w:val="left" w:pos="0"/>
          <w:tab w:val="left" w:pos="426"/>
        </w:tabs>
        <w:spacing w:after="0"/>
        <w:jc w:val="both"/>
        <w:rPr>
          <w:szCs w:val="28"/>
        </w:rPr>
      </w:pPr>
      <w:r>
        <w:rPr>
          <w:szCs w:val="28"/>
        </w:rPr>
        <w:t xml:space="preserve">           3</w:t>
      </w:r>
      <w:r w:rsidR="00512D3D">
        <w:rPr>
          <w:szCs w:val="28"/>
        </w:rPr>
        <w:t xml:space="preserve">. </w:t>
      </w:r>
      <w:r w:rsidR="0041065E" w:rsidRPr="00C83B64">
        <w:rPr>
          <w:szCs w:val="28"/>
        </w:rPr>
        <w:t>Шамич О.М.</w:t>
      </w:r>
      <w:r w:rsidR="0041065E">
        <w:rPr>
          <w:szCs w:val="28"/>
        </w:rPr>
        <w:t>, Човнюк Ю.В.</w:t>
      </w:r>
      <w:r w:rsidR="0041065E" w:rsidRPr="00C83B64">
        <w:rPr>
          <w:szCs w:val="28"/>
        </w:rPr>
        <w:t xml:space="preserve"> Особливості психолого-педагогічної підготовки тренерів-викладічів фізичного виховання </w:t>
      </w:r>
      <w:r w:rsidR="0041065E">
        <w:t>/</w:t>
      </w:r>
      <w:r w:rsidR="0041065E" w:rsidRPr="00C83B64">
        <w:t>О.М. Шамич, Ю.В. Човнюк/</w:t>
      </w:r>
      <w:r w:rsidR="0041065E" w:rsidRPr="00C83B64">
        <w:rPr>
          <w:bCs/>
          <w:szCs w:val="28"/>
        </w:rPr>
        <w:t xml:space="preserve"> </w:t>
      </w:r>
      <w:r w:rsidR="0041065E">
        <w:t>Подолання мовних та комунікативних бар’єрів: освіта,</w:t>
      </w:r>
      <w:r w:rsidR="0041065E">
        <w:rPr>
          <w:szCs w:val="28"/>
        </w:rPr>
        <w:t xml:space="preserve"> </w:t>
      </w:r>
      <w:r w:rsidR="0041065E">
        <w:t>наука, культура; збірник наукових праць  – К. : НАУ, 2022. – С. 259-266.</w:t>
      </w:r>
    </w:p>
    <w:p w:rsidR="0041065E" w:rsidRPr="00856697" w:rsidRDefault="0041065E" w:rsidP="0041065E">
      <w:pPr>
        <w:pStyle w:val="a7"/>
        <w:tabs>
          <w:tab w:val="left" w:pos="0"/>
          <w:tab w:val="left" w:pos="426"/>
        </w:tabs>
        <w:spacing w:after="0"/>
        <w:jc w:val="both"/>
        <w:rPr>
          <w:szCs w:val="28"/>
        </w:rPr>
      </w:pPr>
      <w:r>
        <w:rPr>
          <w:szCs w:val="28"/>
        </w:rPr>
        <w:t xml:space="preserve">      </w:t>
      </w:r>
      <w:r w:rsidR="0082150F">
        <w:rPr>
          <w:szCs w:val="28"/>
        </w:rPr>
        <w:t xml:space="preserve">    4</w:t>
      </w:r>
      <w:r>
        <w:rPr>
          <w:szCs w:val="28"/>
        </w:rPr>
        <w:t xml:space="preserve">. </w:t>
      </w:r>
      <w:r>
        <w:t>Шамич О.М., Іваннікова Г. В. Аналіз методологічних та психолого-</w:t>
      </w:r>
    </w:p>
    <w:p w:rsidR="0041065E" w:rsidRPr="003400F6" w:rsidRDefault="0041065E" w:rsidP="0041065E">
      <w:pPr>
        <w:pStyle w:val="a7"/>
        <w:tabs>
          <w:tab w:val="left" w:pos="0"/>
          <w:tab w:val="left" w:pos="426"/>
        </w:tabs>
        <w:spacing w:after="0"/>
        <w:jc w:val="both"/>
      </w:pPr>
      <w:r>
        <w:t xml:space="preserve">педагогічних аспектів фахової підготовки тренерів-викладачів фізичного виховання та спортивних педагогів. </w:t>
      </w:r>
      <w:r w:rsidRPr="00480CCA">
        <w:t xml:space="preserve">The 5th International scientific and practical conference “Progressive research in the modern world” (February 1-3, 2023) BoScience Publisher, Boston, USA. 2023. </w:t>
      </w:r>
      <w:r>
        <w:rPr>
          <w:lang w:val="en-US"/>
        </w:rPr>
        <w:t>P. 377-390.</w:t>
      </w:r>
    </w:p>
    <w:p w:rsidR="0041065E" w:rsidRDefault="0041065E" w:rsidP="0041065E">
      <w:pPr>
        <w:pStyle w:val="a7"/>
        <w:tabs>
          <w:tab w:val="left" w:pos="0"/>
          <w:tab w:val="left" w:pos="426"/>
        </w:tabs>
        <w:spacing w:after="0"/>
        <w:jc w:val="both"/>
      </w:pPr>
      <w:r>
        <w:t xml:space="preserve">         </w:t>
      </w:r>
      <w:r w:rsidR="0082150F">
        <w:t>5</w:t>
      </w:r>
      <w:r>
        <w:t xml:space="preserve">. Шамич О.М., Іваннікова Г. В. Психолого-педагогічні та соціальні аспекти процесу підготовки тренерів-викладачів фізичного виховання та спортивних педагогів. </w:t>
      </w:r>
      <w:r w:rsidRPr="006F3880">
        <w:t xml:space="preserve">The 5th International scientific and practical conference </w:t>
      </w:r>
      <w:r w:rsidRPr="006F3880">
        <w:lastRenderedPageBreak/>
        <w:t xml:space="preserve">“Scientific progress: innovations, achievements and prospects” (February 6-8, 2023) MDPC Publishing, Munich, Germany. 2023. </w:t>
      </w:r>
      <w:r>
        <w:rPr>
          <w:lang w:val="en-US"/>
        </w:rPr>
        <w:t xml:space="preserve">P. </w:t>
      </w:r>
      <w:r>
        <w:t>2</w:t>
      </w:r>
      <w:r>
        <w:rPr>
          <w:lang w:val="en-US"/>
        </w:rPr>
        <w:t>77-</w:t>
      </w:r>
      <w:r>
        <w:t>288</w:t>
      </w:r>
      <w:r w:rsidRPr="00802DE2">
        <w:rPr>
          <w:lang w:val="en-US"/>
        </w:rPr>
        <w:t>.</w:t>
      </w:r>
    </w:p>
    <w:p w:rsidR="0041065E" w:rsidRDefault="0041065E" w:rsidP="0041065E">
      <w:pPr>
        <w:pStyle w:val="a7"/>
        <w:tabs>
          <w:tab w:val="left" w:pos="0"/>
          <w:tab w:val="left" w:pos="426"/>
        </w:tabs>
        <w:spacing w:after="0"/>
        <w:jc w:val="both"/>
        <w:rPr>
          <w:szCs w:val="28"/>
        </w:rPr>
      </w:pPr>
      <w:r>
        <w:rPr>
          <w:szCs w:val="28"/>
        </w:rPr>
        <w:t xml:space="preserve">         </w:t>
      </w:r>
      <w:r w:rsidR="0082150F">
        <w:rPr>
          <w:szCs w:val="28"/>
        </w:rPr>
        <w:t>6</w:t>
      </w:r>
      <w:r>
        <w:rPr>
          <w:szCs w:val="28"/>
        </w:rPr>
        <w:t xml:space="preserve">. </w:t>
      </w:r>
      <w:r w:rsidRPr="001E62EA">
        <w:rPr>
          <w:szCs w:val="28"/>
        </w:rPr>
        <w:t>Шамич О. М., Іваннікова Г. В.</w:t>
      </w:r>
      <w:r>
        <w:rPr>
          <w:szCs w:val="28"/>
        </w:rPr>
        <w:t xml:space="preserve"> Контент-аналіз професійної роботи тренерів-викладачів з фізичного виховання та спортивних педагогів. </w:t>
      </w:r>
      <w:r w:rsidRPr="001E62EA">
        <w:rPr>
          <w:szCs w:val="28"/>
        </w:rPr>
        <w:t xml:space="preserve">The 2nd International scientific and practical conference “Innovations and prospects in modern science” (February 13-15, 2023) SSPG Publish, Stockholm, Sweden. 2023. </w:t>
      </w:r>
      <w:r>
        <w:rPr>
          <w:szCs w:val="28"/>
          <w:lang w:val="en-US"/>
        </w:rPr>
        <w:t xml:space="preserve">P. </w:t>
      </w:r>
      <w:r>
        <w:rPr>
          <w:szCs w:val="28"/>
        </w:rPr>
        <w:t>209</w:t>
      </w:r>
      <w:r>
        <w:rPr>
          <w:szCs w:val="28"/>
          <w:lang w:val="en-US"/>
        </w:rPr>
        <w:t>-</w:t>
      </w:r>
      <w:r>
        <w:rPr>
          <w:szCs w:val="28"/>
        </w:rPr>
        <w:t>222</w:t>
      </w:r>
      <w:r w:rsidRPr="001E62EA">
        <w:rPr>
          <w:szCs w:val="28"/>
          <w:lang w:val="en-US"/>
        </w:rPr>
        <w:t>.</w:t>
      </w:r>
    </w:p>
    <w:p w:rsidR="0041065E" w:rsidRDefault="0082150F" w:rsidP="0041065E">
      <w:pPr>
        <w:pStyle w:val="a7"/>
        <w:tabs>
          <w:tab w:val="left" w:pos="0"/>
          <w:tab w:val="left" w:pos="426"/>
        </w:tabs>
        <w:spacing w:after="0"/>
        <w:jc w:val="both"/>
        <w:rPr>
          <w:szCs w:val="28"/>
        </w:rPr>
      </w:pPr>
      <w:r>
        <w:rPr>
          <w:szCs w:val="28"/>
        </w:rPr>
        <w:t xml:space="preserve">        7</w:t>
      </w:r>
      <w:r w:rsidR="0041065E">
        <w:rPr>
          <w:szCs w:val="28"/>
        </w:rPr>
        <w:t xml:space="preserve">. </w:t>
      </w:r>
      <w:r w:rsidR="0041065E" w:rsidRPr="005E7A3E">
        <w:rPr>
          <w:szCs w:val="28"/>
        </w:rPr>
        <w:t xml:space="preserve">Шамич О. М., Костенко М. П. Організація та регулювання як функції управління у професійній діяльності тренера-викладача фізичного виховання та спортивного педагога // Міжнародний науковий журнал "Інтернаука". — 2023. — №2. </w:t>
      </w:r>
      <w:hyperlink r:id="rId6" w:history="1">
        <w:r w:rsidR="00512D3D" w:rsidRPr="00144D64">
          <w:rPr>
            <w:rStyle w:val="a9"/>
            <w:szCs w:val="28"/>
          </w:rPr>
          <w:t>https://doi.org/10.25313/2520-2057-2023-2-8588</w:t>
        </w:r>
      </w:hyperlink>
      <w:r w:rsidR="00512D3D">
        <w:rPr>
          <w:szCs w:val="28"/>
        </w:rPr>
        <w:t xml:space="preserve"> </w:t>
      </w:r>
    </w:p>
    <w:p w:rsidR="00A17950" w:rsidRPr="00960DD4" w:rsidRDefault="00A17950" w:rsidP="00512D3D">
      <w:pPr>
        <w:pStyle w:val="a6"/>
        <w:tabs>
          <w:tab w:val="left" w:pos="567"/>
          <w:tab w:val="left" w:pos="900"/>
          <w:tab w:val="left" w:pos="1134"/>
        </w:tabs>
        <w:spacing w:line="240" w:lineRule="auto"/>
        <w:ind w:left="0"/>
        <w:jc w:val="both"/>
        <w:rPr>
          <w:rFonts w:ascii="Times New Roman" w:hAnsi="Times New Roman" w:cs="Times New Roman"/>
          <w:sz w:val="28"/>
          <w:szCs w:val="28"/>
        </w:rPr>
      </w:pPr>
    </w:p>
    <w:sectPr w:rsidR="00A17950" w:rsidRPr="00960DD4" w:rsidSect="00A1795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6E71"/>
    <w:multiLevelType w:val="hybridMultilevel"/>
    <w:tmpl w:val="32F408FE"/>
    <w:lvl w:ilvl="0" w:tplc="3886DDDA">
      <w:start w:val="1"/>
      <w:numFmt w:val="decimal"/>
      <w:lvlText w:val="%1."/>
      <w:lvlJc w:val="left"/>
      <w:pPr>
        <w:ind w:left="1429" w:hanging="360"/>
      </w:pPr>
      <w:rPr>
        <w:rFonts w:ascii="Times New Roman" w:hAnsi="Times New Roman" w:hint="default"/>
        <w:b w:val="0"/>
        <w:bCs w:val="0"/>
      </w:rPr>
    </w:lvl>
    <w:lvl w:ilvl="1" w:tplc="04220019">
      <w:start w:val="1"/>
      <w:numFmt w:val="lowerLetter"/>
      <w:lvlText w:val="%2."/>
      <w:lvlJc w:val="left"/>
      <w:pPr>
        <w:ind w:left="2149" w:hanging="360"/>
      </w:pPr>
      <w:rPr>
        <w:rFonts w:ascii="Times New Roman" w:hAnsi="Times New Roman"/>
      </w:rPr>
    </w:lvl>
    <w:lvl w:ilvl="2" w:tplc="0422001B">
      <w:start w:val="1"/>
      <w:numFmt w:val="lowerRoman"/>
      <w:lvlText w:val="%3."/>
      <w:lvlJc w:val="right"/>
      <w:pPr>
        <w:ind w:left="2869" w:hanging="180"/>
      </w:pPr>
      <w:rPr>
        <w:rFonts w:ascii="Times New Roman" w:hAnsi="Times New Roman"/>
      </w:rPr>
    </w:lvl>
    <w:lvl w:ilvl="3" w:tplc="0422000F">
      <w:start w:val="1"/>
      <w:numFmt w:val="decimal"/>
      <w:lvlText w:val="%4."/>
      <w:lvlJc w:val="left"/>
      <w:pPr>
        <w:ind w:left="3589" w:hanging="360"/>
      </w:pPr>
      <w:rPr>
        <w:rFonts w:ascii="Times New Roman" w:hAnsi="Times New Roman"/>
      </w:rPr>
    </w:lvl>
    <w:lvl w:ilvl="4" w:tplc="04220019">
      <w:start w:val="1"/>
      <w:numFmt w:val="lowerLetter"/>
      <w:lvlText w:val="%5."/>
      <w:lvlJc w:val="left"/>
      <w:pPr>
        <w:ind w:left="4309" w:hanging="360"/>
      </w:pPr>
      <w:rPr>
        <w:rFonts w:ascii="Times New Roman" w:hAnsi="Times New Roman"/>
      </w:rPr>
    </w:lvl>
    <w:lvl w:ilvl="5" w:tplc="0422001B">
      <w:start w:val="1"/>
      <w:numFmt w:val="lowerRoman"/>
      <w:lvlText w:val="%6."/>
      <w:lvlJc w:val="right"/>
      <w:pPr>
        <w:ind w:left="5029" w:hanging="180"/>
      </w:pPr>
      <w:rPr>
        <w:rFonts w:ascii="Times New Roman" w:hAnsi="Times New Roman"/>
      </w:rPr>
    </w:lvl>
    <w:lvl w:ilvl="6" w:tplc="0422000F">
      <w:start w:val="1"/>
      <w:numFmt w:val="decimal"/>
      <w:lvlText w:val="%7."/>
      <w:lvlJc w:val="left"/>
      <w:pPr>
        <w:ind w:left="5749" w:hanging="360"/>
      </w:pPr>
      <w:rPr>
        <w:rFonts w:ascii="Times New Roman" w:hAnsi="Times New Roman"/>
      </w:rPr>
    </w:lvl>
    <w:lvl w:ilvl="7" w:tplc="04220019">
      <w:start w:val="1"/>
      <w:numFmt w:val="lowerLetter"/>
      <w:lvlText w:val="%8."/>
      <w:lvlJc w:val="left"/>
      <w:pPr>
        <w:ind w:left="6469" w:hanging="360"/>
      </w:pPr>
      <w:rPr>
        <w:rFonts w:ascii="Times New Roman" w:hAnsi="Times New Roman"/>
      </w:rPr>
    </w:lvl>
    <w:lvl w:ilvl="8" w:tplc="0422001B">
      <w:start w:val="1"/>
      <w:numFmt w:val="lowerRoman"/>
      <w:lvlText w:val="%9."/>
      <w:lvlJc w:val="right"/>
      <w:pPr>
        <w:ind w:left="7189" w:hanging="180"/>
      </w:pPr>
      <w:rPr>
        <w:rFonts w:ascii="Times New Roman" w:hAnsi="Times New Roman"/>
      </w:rPr>
    </w:lvl>
  </w:abstractNum>
  <w:abstractNum w:abstractNumId="1">
    <w:nsid w:val="21C36046"/>
    <w:multiLevelType w:val="hybridMultilevel"/>
    <w:tmpl w:val="3904A41C"/>
    <w:lvl w:ilvl="0" w:tplc="ACDE5AA0">
      <w:start w:val="1"/>
      <w:numFmt w:val="decimal"/>
      <w:lvlText w:val="%1."/>
      <w:lvlJc w:val="left"/>
      <w:pPr>
        <w:ind w:left="1069" w:hanging="360"/>
      </w:pPr>
      <w:rPr>
        <w:rFonts w:ascii="Times New Roman" w:hAnsi="Times New Roman" w:hint="default"/>
      </w:rPr>
    </w:lvl>
    <w:lvl w:ilvl="1" w:tplc="04220019">
      <w:start w:val="1"/>
      <w:numFmt w:val="lowerLetter"/>
      <w:lvlText w:val="%2."/>
      <w:lvlJc w:val="left"/>
      <w:pPr>
        <w:ind w:left="1789" w:hanging="360"/>
      </w:pPr>
      <w:rPr>
        <w:rFonts w:ascii="Times New Roman" w:hAnsi="Times New Roman"/>
      </w:rPr>
    </w:lvl>
    <w:lvl w:ilvl="2" w:tplc="0422001B">
      <w:start w:val="1"/>
      <w:numFmt w:val="lowerRoman"/>
      <w:lvlText w:val="%3."/>
      <w:lvlJc w:val="right"/>
      <w:pPr>
        <w:ind w:left="2509" w:hanging="180"/>
      </w:pPr>
      <w:rPr>
        <w:rFonts w:ascii="Times New Roman" w:hAnsi="Times New Roman"/>
      </w:rPr>
    </w:lvl>
    <w:lvl w:ilvl="3" w:tplc="0422000F">
      <w:start w:val="1"/>
      <w:numFmt w:val="decimal"/>
      <w:lvlText w:val="%4."/>
      <w:lvlJc w:val="left"/>
      <w:pPr>
        <w:ind w:left="3229" w:hanging="360"/>
      </w:pPr>
      <w:rPr>
        <w:rFonts w:ascii="Times New Roman" w:hAnsi="Times New Roman"/>
      </w:rPr>
    </w:lvl>
    <w:lvl w:ilvl="4" w:tplc="04220019">
      <w:start w:val="1"/>
      <w:numFmt w:val="lowerLetter"/>
      <w:lvlText w:val="%5."/>
      <w:lvlJc w:val="left"/>
      <w:pPr>
        <w:ind w:left="3949" w:hanging="360"/>
      </w:pPr>
      <w:rPr>
        <w:rFonts w:ascii="Times New Roman" w:hAnsi="Times New Roman"/>
      </w:rPr>
    </w:lvl>
    <w:lvl w:ilvl="5" w:tplc="0422001B">
      <w:start w:val="1"/>
      <w:numFmt w:val="lowerRoman"/>
      <w:lvlText w:val="%6."/>
      <w:lvlJc w:val="right"/>
      <w:pPr>
        <w:ind w:left="4669" w:hanging="180"/>
      </w:pPr>
      <w:rPr>
        <w:rFonts w:ascii="Times New Roman" w:hAnsi="Times New Roman"/>
      </w:rPr>
    </w:lvl>
    <w:lvl w:ilvl="6" w:tplc="0422000F">
      <w:start w:val="1"/>
      <w:numFmt w:val="decimal"/>
      <w:lvlText w:val="%7."/>
      <w:lvlJc w:val="left"/>
      <w:pPr>
        <w:ind w:left="5389" w:hanging="360"/>
      </w:pPr>
      <w:rPr>
        <w:rFonts w:ascii="Times New Roman" w:hAnsi="Times New Roman"/>
      </w:rPr>
    </w:lvl>
    <w:lvl w:ilvl="7" w:tplc="04220019">
      <w:start w:val="1"/>
      <w:numFmt w:val="lowerLetter"/>
      <w:lvlText w:val="%8."/>
      <w:lvlJc w:val="left"/>
      <w:pPr>
        <w:ind w:left="6109" w:hanging="360"/>
      </w:pPr>
      <w:rPr>
        <w:rFonts w:ascii="Times New Roman" w:hAnsi="Times New Roman"/>
      </w:rPr>
    </w:lvl>
    <w:lvl w:ilvl="8" w:tplc="0422001B">
      <w:start w:val="1"/>
      <w:numFmt w:val="lowerRoman"/>
      <w:lvlText w:val="%9."/>
      <w:lvlJc w:val="right"/>
      <w:pPr>
        <w:ind w:left="6829" w:hanging="180"/>
      </w:pPr>
      <w:rPr>
        <w:rFonts w:ascii="Times New Roman" w:hAnsi="Times New Roman"/>
      </w:rPr>
    </w:lvl>
  </w:abstractNum>
  <w:abstractNum w:abstractNumId="2">
    <w:nsid w:val="248822E6"/>
    <w:multiLevelType w:val="hybridMultilevel"/>
    <w:tmpl w:val="1F3CB9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21858C5"/>
    <w:multiLevelType w:val="hybridMultilevel"/>
    <w:tmpl w:val="63645CEC"/>
    <w:lvl w:ilvl="0" w:tplc="C2500520">
      <w:start w:val="1"/>
      <w:numFmt w:val="decimal"/>
      <w:lvlText w:val="%1."/>
      <w:lvlJc w:val="left"/>
      <w:pPr>
        <w:ind w:left="1069" w:hanging="360"/>
      </w:pPr>
      <w:rPr>
        <w:rFonts w:ascii="Times New Roman" w:hAnsi="Times New Roman" w:hint="default"/>
        <w:b/>
        <w:bCs/>
      </w:rPr>
    </w:lvl>
    <w:lvl w:ilvl="1" w:tplc="04220019">
      <w:start w:val="1"/>
      <w:numFmt w:val="lowerLetter"/>
      <w:lvlText w:val="%2."/>
      <w:lvlJc w:val="left"/>
      <w:pPr>
        <w:ind w:left="1789" w:hanging="360"/>
      </w:pPr>
      <w:rPr>
        <w:rFonts w:ascii="Times New Roman" w:hAnsi="Times New Roman"/>
      </w:rPr>
    </w:lvl>
    <w:lvl w:ilvl="2" w:tplc="0422001B">
      <w:start w:val="1"/>
      <w:numFmt w:val="lowerRoman"/>
      <w:lvlText w:val="%3."/>
      <w:lvlJc w:val="right"/>
      <w:pPr>
        <w:ind w:left="2509" w:hanging="180"/>
      </w:pPr>
      <w:rPr>
        <w:rFonts w:ascii="Times New Roman" w:hAnsi="Times New Roman"/>
      </w:rPr>
    </w:lvl>
    <w:lvl w:ilvl="3" w:tplc="0422000F">
      <w:start w:val="1"/>
      <w:numFmt w:val="decimal"/>
      <w:lvlText w:val="%4."/>
      <w:lvlJc w:val="left"/>
      <w:pPr>
        <w:ind w:left="3229" w:hanging="360"/>
      </w:pPr>
      <w:rPr>
        <w:rFonts w:ascii="Times New Roman" w:hAnsi="Times New Roman"/>
      </w:rPr>
    </w:lvl>
    <w:lvl w:ilvl="4" w:tplc="04220019">
      <w:start w:val="1"/>
      <w:numFmt w:val="lowerLetter"/>
      <w:lvlText w:val="%5."/>
      <w:lvlJc w:val="left"/>
      <w:pPr>
        <w:ind w:left="3949" w:hanging="360"/>
      </w:pPr>
      <w:rPr>
        <w:rFonts w:ascii="Times New Roman" w:hAnsi="Times New Roman"/>
      </w:rPr>
    </w:lvl>
    <w:lvl w:ilvl="5" w:tplc="0422001B">
      <w:start w:val="1"/>
      <w:numFmt w:val="lowerRoman"/>
      <w:lvlText w:val="%6."/>
      <w:lvlJc w:val="right"/>
      <w:pPr>
        <w:ind w:left="4669" w:hanging="180"/>
      </w:pPr>
      <w:rPr>
        <w:rFonts w:ascii="Times New Roman" w:hAnsi="Times New Roman"/>
      </w:rPr>
    </w:lvl>
    <w:lvl w:ilvl="6" w:tplc="0422000F">
      <w:start w:val="1"/>
      <w:numFmt w:val="decimal"/>
      <w:lvlText w:val="%7."/>
      <w:lvlJc w:val="left"/>
      <w:pPr>
        <w:ind w:left="5389" w:hanging="360"/>
      </w:pPr>
      <w:rPr>
        <w:rFonts w:ascii="Times New Roman" w:hAnsi="Times New Roman"/>
      </w:rPr>
    </w:lvl>
    <w:lvl w:ilvl="7" w:tplc="04220019">
      <w:start w:val="1"/>
      <w:numFmt w:val="lowerLetter"/>
      <w:lvlText w:val="%8."/>
      <w:lvlJc w:val="left"/>
      <w:pPr>
        <w:ind w:left="6109" w:hanging="360"/>
      </w:pPr>
      <w:rPr>
        <w:rFonts w:ascii="Times New Roman" w:hAnsi="Times New Roman"/>
      </w:rPr>
    </w:lvl>
    <w:lvl w:ilvl="8" w:tplc="0422001B">
      <w:start w:val="1"/>
      <w:numFmt w:val="lowerRoman"/>
      <w:lvlText w:val="%9."/>
      <w:lvlJc w:val="right"/>
      <w:pPr>
        <w:ind w:left="6829" w:hanging="180"/>
      </w:pPr>
      <w:rPr>
        <w:rFonts w:ascii="Times New Roman" w:hAnsi="Times New Roman"/>
      </w:rPr>
    </w:lvl>
  </w:abstractNum>
  <w:abstractNum w:abstractNumId="4">
    <w:nsid w:val="74D60789"/>
    <w:multiLevelType w:val="hybridMultilevel"/>
    <w:tmpl w:val="5D3415CC"/>
    <w:lvl w:ilvl="0" w:tplc="08F062B0">
      <w:start w:val="1"/>
      <w:numFmt w:val="decimal"/>
      <w:lvlText w:val="%1."/>
      <w:lvlJc w:val="left"/>
      <w:pPr>
        <w:ind w:left="1050" w:hanging="360"/>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950"/>
    <w:rsid w:val="003B0195"/>
    <w:rsid w:val="0041065E"/>
    <w:rsid w:val="00512D3D"/>
    <w:rsid w:val="006717A7"/>
    <w:rsid w:val="0082150F"/>
    <w:rsid w:val="00933110"/>
    <w:rsid w:val="00960DD4"/>
    <w:rsid w:val="00A17950"/>
    <w:rsid w:val="00A628C7"/>
    <w:rsid w:val="00A9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hAnsi="Times New Roman" w:cs="Times New Roman"/>
      <w:sz w:val="24"/>
      <w:szCs w:val="24"/>
      <w:lang w:eastAsia="uk-UA"/>
    </w:rPr>
  </w:style>
  <w:style w:type="character" w:styleId="a4">
    <w:name w:val="Strong"/>
    <w:uiPriority w:val="99"/>
    <w:qFormat/>
    <w:rPr>
      <w:rFonts w:ascii="Times New Roman" w:hAnsi="Times New Roman" w:cs="Times New Roman"/>
      <w:b/>
      <w:bCs/>
    </w:rPr>
  </w:style>
  <w:style w:type="character" w:styleId="a5">
    <w:name w:val="Emphasis"/>
    <w:uiPriority w:val="99"/>
    <w:qFormat/>
    <w:rPr>
      <w:rFonts w:ascii="Times New Roman" w:hAnsi="Times New Roman" w:cs="Times New Roman"/>
      <w:i/>
      <w:iCs/>
    </w:rPr>
  </w:style>
  <w:style w:type="paragraph" w:styleId="a6">
    <w:name w:val="List Paragraph"/>
    <w:basedOn w:val="a"/>
    <w:uiPriority w:val="99"/>
    <w:qFormat/>
    <w:pPr>
      <w:ind w:left="720"/>
    </w:pPr>
  </w:style>
  <w:style w:type="paragraph" w:styleId="a7">
    <w:name w:val="Body Text"/>
    <w:basedOn w:val="a"/>
    <w:link w:val="a8"/>
    <w:uiPriority w:val="99"/>
    <w:unhideWhenUsed/>
    <w:rsid w:val="0041065E"/>
    <w:pPr>
      <w:spacing w:after="120" w:line="240" w:lineRule="auto"/>
    </w:pPr>
    <w:rPr>
      <w:rFonts w:ascii="Times New Roman" w:hAnsi="Times New Roman" w:cs="Times New Roman"/>
      <w:sz w:val="28"/>
      <w:szCs w:val="20"/>
      <w:lang w:eastAsia="uk-UA"/>
    </w:rPr>
  </w:style>
  <w:style w:type="character" w:customStyle="1" w:styleId="a8">
    <w:name w:val="Основной текст Знак"/>
    <w:link w:val="a7"/>
    <w:uiPriority w:val="99"/>
    <w:rsid w:val="0041065E"/>
    <w:rPr>
      <w:rFonts w:ascii="Times New Roman" w:eastAsia="Times New Roman" w:hAnsi="Times New Roman" w:cs="Times New Roman"/>
      <w:sz w:val="28"/>
      <w:szCs w:val="20"/>
      <w:lang w:val="uk-UA" w:eastAsia="uk-UA"/>
    </w:rPr>
  </w:style>
  <w:style w:type="character" w:styleId="a9">
    <w:name w:val="Hyperlink"/>
    <w:uiPriority w:val="99"/>
    <w:unhideWhenUsed/>
    <w:rsid w:val="00512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106">
      <w:bodyDiv w:val="1"/>
      <w:marLeft w:val="0"/>
      <w:marRight w:val="0"/>
      <w:marTop w:val="0"/>
      <w:marBottom w:val="0"/>
      <w:divBdr>
        <w:top w:val="none" w:sz="0" w:space="0" w:color="auto"/>
        <w:left w:val="none" w:sz="0" w:space="0" w:color="auto"/>
        <w:bottom w:val="none" w:sz="0" w:space="0" w:color="auto"/>
        <w:right w:val="none" w:sz="0" w:space="0" w:color="auto"/>
      </w:divBdr>
    </w:div>
    <w:div w:id="4573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5313/2520-2057-2023-2-85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13770</Words>
  <Characters>7849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Referee</cp:lastModifiedBy>
  <cp:revision>10</cp:revision>
  <dcterms:created xsi:type="dcterms:W3CDTF">2020-02-26T09:49:00Z</dcterms:created>
  <dcterms:modified xsi:type="dcterms:W3CDTF">2023-06-04T14:14:00Z</dcterms:modified>
</cp:coreProperties>
</file>