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1E4" w:rsidRDefault="005F21B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 w:rsidRPr="005F21BF">
        <w:rPr>
          <w:rFonts w:ascii="Times New Roman" w:hAnsi="Times New Roman" w:cs="Times New Roman"/>
          <w:b/>
          <w:sz w:val="36"/>
          <w:szCs w:val="36"/>
        </w:rPr>
        <w:t>Вимоги до індивідуальних завдань</w:t>
      </w:r>
    </w:p>
    <w:p w:rsidR="005F21BF" w:rsidRPr="00131EFB" w:rsidRDefault="005F21BF" w:rsidP="005F21B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EFB">
        <w:rPr>
          <w:rFonts w:ascii="Times New Roman" w:hAnsi="Times New Roman" w:cs="Times New Roman"/>
          <w:b/>
          <w:bCs/>
          <w:sz w:val="28"/>
          <w:szCs w:val="28"/>
        </w:rPr>
        <w:t xml:space="preserve">Індивідуальне завдання </w:t>
      </w:r>
    </w:p>
    <w:p w:rsidR="005F21BF" w:rsidRPr="00E015AC" w:rsidRDefault="005F21BF" w:rsidP="005F21BF">
      <w:pPr>
        <w:pStyle w:val="Style9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EFB">
        <w:rPr>
          <w:rFonts w:ascii="Times New Roman" w:hAnsi="Times New Roman" w:cs="Times New Roman"/>
          <w:sz w:val="28"/>
          <w:szCs w:val="28"/>
          <w:lang w:val="uk-UA"/>
        </w:rPr>
        <w:t>(в межах самостійної роботи студентів)</w:t>
      </w:r>
    </w:p>
    <w:p w:rsidR="005F21BF" w:rsidRPr="00131EFB" w:rsidRDefault="005F21BF" w:rsidP="005F21BF">
      <w:pPr>
        <w:shd w:val="clear" w:color="auto" w:fill="FFFFFF"/>
        <w:spacing w:line="276" w:lineRule="auto"/>
        <w:ind w:right="-5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131EFB">
        <w:rPr>
          <w:rFonts w:ascii="Times New Roman" w:hAnsi="Times New Roman" w:cs="Times New Roman"/>
          <w:b/>
          <w:bCs/>
          <w:spacing w:val="3"/>
          <w:sz w:val="28"/>
          <w:szCs w:val="28"/>
        </w:rPr>
        <w:t>Індивідуальне завдання</w:t>
      </w:r>
      <w:r w:rsidRPr="00131EFB">
        <w:rPr>
          <w:rFonts w:ascii="Times New Roman" w:hAnsi="Times New Roman" w:cs="Times New Roman"/>
          <w:spacing w:val="3"/>
          <w:sz w:val="28"/>
          <w:szCs w:val="28"/>
        </w:rPr>
        <w:t xml:space="preserve"> підлягає захисту </w:t>
      </w:r>
      <w:proofErr w:type="spellStart"/>
      <w:r w:rsidRPr="00131EFB">
        <w:rPr>
          <w:rFonts w:ascii="Times New Roman" w:hAnsi="Times New Roman" w:cs="Times New Roman"/>
          <w:spacing w:val="3"/>
          <w:sz w:val="28"/>
          <w:szCs w:val="28"/>
        </w:rPr>
        <w:t>Здобувачом</w:t>
      </w:r>
      <w:proofErr w:type="spellEnd"/>
      <w:r w:rsidRPr="00131EFB">
        <w:rPr>
          <w:rFonts w:ascii="Times New Roman" w:hAnsi="Times New Roman" w:cs="Times New Roman"/>
          <w:spacing w:val="3"/>
          <w:sz w:val="28"/>
          <w:szCs w:val="28"/>
        </w:rPr>
        <w:t xml:space="preserve"> на заняттях, які призначаються додатково. Індивідуальне завдання може бути виконане у різних формах. Зокрема, </w:t>
      </w:r>
      <w:proofErr w:type="spellStart"/>
      <w:r w:rsidRPr="00131EFB">
        <w:rPr>
          <w:rFonts w:ascii="Times New Roman" w:hAnsi="Times New Roman" w:cs="Times New Roman"/>
          <w:spacing w:val="3"/>
          <w:sz w:val="28"/>
          <w:szCs w:val="28"/>
        </w:rPr>
        <w:t>Здобувачи</w:t>
      </w:r>
      <w:proofErr w:type="spellEnd"/>
      <w:r w:rsidRPr="00131EFB">
        <w:rPr>
          <w:rFonts w:ascii="Times New Roman" w:hAnsi="Times New Roman" w:cs="Times New Roman"/>
          <w:spacing w:val="3"/>
          <w:sz w:val="28"/>
          <w:szCs w:val="28"/>
        </w:rPr>
        <w:t xml:space="preserve"> можуть зробити його у вигляді </w:t>
      </w:r>
      <w:r w:rsidRPr="00131EFB">
        <w:rPr>
          <w:rFonts w:ascii="Times New Roman" w:hAnsi="Times New Roman" w:cs="Times New Roman"/>
          <w:b/>
          <w:bCs/>
          <w:i/>
          <w:iCs/>
          <w:spacing w:val="3"/>
          <w:sz w:val="28"/>
          <w:szCs w:val="28"/>
        </w:rPr>
        <w:t>реферату</w:t>
      </w:r>
      <w:r w:rsidRPr="00131EFB">
        <w:rPr>
          <w:rFonts w:ascii="Times New Roman" w:hAnsi="Times New Roman" w:cs="Times New Roman"/>
          <w:spacing w:val="3"/>
          <w:sz w:val="28"/>
          <w:szCs w:val="28"/>
        </w:rPr>
        <w:t xml:space="preserve">. </w:t>
      </w:r>
    </w:p>
    <w:p w:rsidR="005F21BF" w:rsidRPr="00131EFB" w:rsidRDefault="005F21BF" w:rsidP="005F21BF">
      <w:pPr>
        <w:shd w:val="clear" w:color="auto" w:fill="FFFFFF"/>
        <w:spacing w:line="276" w:lineRule="auto"/>
        <w:ind w:right="-5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1EFB">
        <w:rPr>
          <w:rFonts w:ascii="Times New Roman" w:hAnsi="Times New Roman" w:cs="Times New Roman"/>
          <w:spacing w:val="3"/>
          <w:sz w:val="28"/>
          <w:szCs w:val="28"/>
        </w:rPr>
        <w:t xml:space="preserve">Реферат повинен мати </w:t>
      </w:r>
      <w:r w:rsidRPr="00131EFB">
        <w:rPr>
          <w:rFonts w:ascii="Times New Roman" w:hAnsi="Times New Roman" w:cs="Times New Roman"/>
          <w:spacing w:val="-1"/>
          <w:sz w:val="28"/>
          <w:szCs w:val="28"/>
        </w:rPr>
        <w:t xml:space="preserve">обсяг від 18 до 24 сторінок А4 тексту (кегль </w:t>
      </w:r>
      <w:r w:rsidRPr="00131EFB">
        <w:rPr>
          <w:rFonts w:ascii="Times New Roman" w:hAnsi="Times New Roman" w:cs="Times New Roman"/>
          <w:spacing w:val="-1"/>
          <w:sz w:val="28"/>
          <w:szCs w:val="28"/>
          <w:lang w:val="en-US"/>
        </w:rPr>
        <w:t>Times</w:t>
      </w:r>
      <w:r w:rsidRPr="00131E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31EFB">
        <w:rPr>
          <w:rFonts w:ascii="Times New Roman" w:hAnsi="Times New Roman" w:cs="Times New Roman"/>
          <w:spacing w:val="-1"/>
          <w:sz w:val="28"/>
          <w:szCs w:val="28"/>
          <w:lang w:val="en-US"/>
        </w:rPr>
        <w:t>New</w:t>
      </w:r>
      <w:r w:rsidRPr="00131E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31EFB">
        <w:rPr>
          <w:rFonts w:ascii="Times New Roman" w:hAnsi="Times New Roman" w:cs="Times New Roman"/>
          <w:spacing w:val="-1"/>
          <w:sz w:val="28"/>
          <w:szCs w:val="28"/>
          <w:lang w:val="en-US"/>
        </w:rPr>
        <w:t>Roman</w:t>
      </w:r>
      <w:r w:rsidRPr="00131EFB">
        <w:rPr>
          <w:rFonts w:ascii="Times New Roman" w:hAnsi="Times New Roman" w:cs="Times New Roman"/>
          <w:spacing w:val="-1"/>
          <w:sz w:val="28"/>
          <w:szCs w:val="28"/>
        </w:rPr>
        <w:t xml:space="preserve">, шрифт 14, інтервал 1,5), включати </w:t>
      </w:r>
      <w:r w:rsidRPr="00131EFB">
        <w:rPr>
          <w:rFonts w:ascii="Times New Roman" w:hAnsi="Times New Roman" w:cs="Times New Roman"/>
          <w:spacing w:val="3"/>
          <w:sz w:val="28"/>
          <w:szCs w:val="28"/>
        </w:rPr>
        <w:t xml:space="preserve">план, структуру основної частини тексту відповідно плану, висновки і список </w:t>
      </w:r>
      <w:r w:rsidRPr="00131EFB">
        <w:rPr>
          <w:rFonts w:ascii="Times New Roman" w:hAnsi="Times New Roman" w:cs="Times New Roman"/>
          <w:spacing w:val="2"/>
          <w:sz w:val="28"/>
          <w:szCs w:val="28"/>
        </w:rPr>
        <w:t xml:space="preserve">літератури, складений відповідно до ДСТУ 8302:2015. В рефераті можна також помістити словник базових понять до теми. </w:t>
      </w:r>
    </w:p>
    <w:p w:rsidR="005F21BF" w:rsidRPr="00131EFB" w:rsidRDefault="005F21BF" w:rsidP="005F21BF">
      <w:pPr>
        <w:shd w:val="clear" w:color="auto" w:fill="FFFFFF"/>
        <w:spacing w:line="276" w:lineRule="auto"/>
        <w:ind w:right="-5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31EFB">
        <w:rPr>
          <w:rFonts w:ascii="Times New Roman" w:hAnsi="Times New Roman" w:cs="Times New Roman"/>
          <w:spacing w:val="-4"/>
          <w:sz w:val="28"/>
          <w:szCs w:val="28"/>
        </w:rPr>
        <w:t xml:space="preserve">Водночас індивідуальне завдання може бути виконане в інших формах, наприклад, у вигляді дидактичного </w:t>
      </w:r>
      <w:proofErr w:type="spellStart"/>
      <w:r w:rsidRPr="00131EFB">
        <w:rPr>
          <w:rFonts w:ascii="Times New Roman" w:hAnsi="Times New Roman" w:cs="Times New Roman"/>
          <w:spacing w:val="-4"/>
          <w:sz w:val="28"/>
          <w:szCs w:val="28"/>
        </w:rPr>
        <w:t>проєкту</w:t>
      </w:r>
      <w:proofErr w:type="spellEnd"/>
      <w:r w:rsidRPr="00131EFB">
        <w:rPr>
          <w:rFonts w:ascii="Times New Roman" w:hAnsi="Times New Roman" w:cs="Times New Roman"/>
          <w:spacing w:val="-4"/>
          <w:sz w:val="28"/>
          <w:szCs w:val="28"/>
        </w:rPr>
        <w:t xml:space="preserve">, у формі </w:t>
      </w:r>
      <w:r w:rsidRPr="00131EFB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презентації </w:t>
      </w:r>
      <w:r w:rsidRPr="00131EFB">
        <w:rPr>
          <w:rFonts w:ascii="Times New Roman" w:hAnsi="Times New Roman" w:cs="Times New Roman"/>
          <w:spacing w:val="-4"/>
          <w:sz w:val="28"/>
          <w:szCs w:val="28"/>
        </w:rPr>
        <w:t xml:space="preserve">у форматі </w:t>
      </w:r>
      <w:r w:rsidRPr="00131EFB">
        <w:rPr>
          <w:rFonts w:ascii="Times New Roman" w:hAnsi="Times New Roman" w:cs="Times New Roman"/>
          <w:spacing w:val="-4"/>
          <w:sz w:val="28"/>
          <w:szCs w:val="28"/>
          <w:lang w:val="en-US"/>
        </w:rPr>
        <w:t>Power</w:t>
      </w:r>
      <w:r w:rsidRPr="00131E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31EFB">
        <w:rPr>
          <w:rFonts w:ascii="Times New Roman" w:hAnsi="Times New Roman" w:cs="Times New Roman"/>
          <w:spacing w:val="-4"/>
          <w:sz w:val="28"/>
          <w:szCs w:val="28"/>
          <w:lang w:val="en-US"/>
        </w:rPr>
        <w:t>Point</w:t>
      </w:r>
      <w:r w:rsidRPr="00131EFB">
        <w:rPr>
          <w:rFonts w:ascii="Times New Roman" w:hAnsi="Times New Roman" w:cs="Times New Roman"/>
          <w:spacing w:val="-4"/>
          <w:sz w:val="28"/>
          <w:szCs w:val="28"/>
        </w:rPr>
        <w:t>. В цьому разі обсяг роботи визначається індивідуально – залежно від теми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5F21BF" w:rsidRPr="00131EFB" w:rsidRDefault="005F21BF" w:rsidP="005F21BF">
      <w:pPr>
        <w:shd w:val="clear" w:color="auto" w:fill="FFFFFF"/>
        <w:tabs>
          <w:tab w:val="left" w:pos="154"/>
        </w:tabs>
        <w:spacing w:line="276" w:lineRule="auto"/>
        <w:ind w:right="-2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31EFB">
        <w:rPr>
          <w:rFonts w:ascii="Times New Roman" w:hAnsi="Times New Roman" w:cs="Times New Roman"/>
          <w:spacing w:val="-1"/>
          <w:sz w:val="28"/>
          <w:szCs w:val="28"/>
        </w:rPr>
        <w:t>Література, що рекомендується для виконання індивідуального завдання, наведена у цій робочій програмі, а в електронному вигляді вона розміщена на Освітньому сайті КНУБА, на сторінці кафедри.</w:t>
      </w:r>
    </w:p>
    <w:p w:rsidR="005F21BF" w:rsidRPr="00131EFB" w:rsidRDefault="005F21BF" w:rsidP="005F21BF">
      <w:pPr>
        <w:suppressAutoHyphens/>
        <w:overflowPunct w:val="0"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spacing w:val="-1"/>
          <w:sz w:val="28"/>
          <w:szCs w:val="28"/>
        </w:rPr>
      </w:pPr>
      <w:r w:rsidRPr="00131EFB">
        <w:rPr>
          <w:rFonts w:ascii="Times New Roman" w:hAnsi="Times New Roman" w:cs="Times New Roman"/>
          <w:spacing w:val="-1"/>
          <w:sz w:val="28"/>
          <w:szCs w:val="28"/>
        </w:rPr>
        <w:t>Також як виконання індивідуального завдання за рішенням викладача може бути зарахована участь Здобувача у міжнародній або всеукраїнській науково-практичній конференції з публікацією у матеріалах конференції тез виступу (доповіді) на одну з тем, дотичних до змісту дисципліни, або публікація статті на одну з таких тем в інших наукових виданнях.</w:t>
      </w:r>
    </w:p>
    <w:p w:rsidR="005F21BF" w:rsidRDefault="005F21BF" w:rsidP="005F21BF">
      <w:pPr>
        <w:suppressAutoHyphens/>
        <w:overflowPunct w:val="0"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spacing w:val="-1"/>
          <w:sz w:val="28"/>
          <w:szCs w:val="28"/>
        </w:rPr>
      </w:pPr>
      <w:r w:rsidRPr="00131EFB">
        <w:rPr>
          <w:rFonts w:ascii="Times New Roman" w:hAnsi="Times New Roman" w:cs="Times New Roman"/>
          <w:spacing w:val="-1"/>
          <w:sz w:val="28"/>
          <w:szCs w:val="28"/>
        </w:rPr>
        <w:t>Текст індивідуального завдання подається викладачу не пізніше, ніж за 2 тижні до початку залікової сесії. Викладач має право вимагати від Здобувача доопрацювання індивідуального завдання, якщо воно не відповідає встановленим вимогам.</w:t>
      </w:r>
    </w:p>
    <w:p w:rsidR="005F21BF" w:rsidRPr="00131EFB" w:rsidRDefault="005F21BF" w:rsidP="005F21BF">
      <w:pPr>
        <w:suppressAutoHyphens/>
        <w:overflowPunct w:val="0"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spacing w:val="-1"/>
          <w:sz w:val="28"/>
          <w:szCs w:val="28"/>
        </w:rPr>
      </w:pPr>
    </w:p>
    <w:p w:rsidR="005F21BF" w:rsidRPr="00131EFB" w:rsidRDefault="005F21BF" w:rsidP="005F21BF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1EFB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Критерії оцінювання індивідуальної роботи з дисципліни (</w:t>
      </w:r>
      <w:r w:rsidRPr="00131EFB">
        <w:rPr>
          <w:rFonts w:ascii="Times New Roman" w:hAnsi="Times New Roman" w:cs="Times New Roman"/>
          <w:sz w:val="28"/>
          <w:szCs w:val="28"/>
          <w:lang w:val="uk-UA"/>
        </w:rPr>
        <w:t>реферат</w:t>
      </w:r>
      <w:r w:rsidRPr="00131EF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) </w:t>
      </w:r>
    </w:p>
    <w:tbl>
      <w:tblPr>
        <w:tblW w:w="935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38"/>
        <w:gridCol w:w="1418"/>
        <w:gridCol w:w="6095"/>
      </w:tblGrid>
      <w:tr w:rsidR="005F21BF" w:rsidRPr="00131EFB" w:rsidTr="003073A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1BF" w:rsidRPr="000A0DAE" w:rsidRDefault="005F21BF" w:rsidP="003073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0DAE">
              <w:rPr>
                <w:rFonts w:ascii="Times New Roman" w:hAnsi="Times New Roman" w:cs="Times New Roman"/>
                <w:b/>
                <w:bCs/>
              </w:rPr>
              <w:t>Оцінка за національною шкалою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1BF" w:rsidRPr="000A0DAE" w:rsidRDefault="005F21BF" w:rsidP="003073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0DAE">
              <w:rPr>
                <w:rFonts w:ascii="Times New Roman" w:hAnsi="Times New Roman" w:cs="Times New Roman"/>
                <w:b/>
                <w:bCs/>
              </w:rPr>
              <w:t>Кількість</w:t>
            </w:r>
          </w:p>
          <w:p w:rsidR="005F21BF" w:rsidRPr="000A0DAE" w:rsidRDefault="005F21BF" w:rsidP="003073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0DAE">
              <w:rPr>
                <w:rFonts w:ascii="Times New Roman" w:hAnsi="Times New Roman" w:cs="Times New Roman"/>
                <w:b/>
                <w:bCs/>
              </w:rPr>
              <w:t>балів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1BF" w:rsidRPr="000A0DAE" w:rsidRDefault="005F21BF" w:rsidP="003073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0DAE">
              <w:rPr>
                <w:rFonts w:ascii="Times New Roman" w:hAnsi="Times New Roman" w:cs="Times New Roman"/>
                <w:b/>
                <w:bCs/>
              </w:rPr>
              <w:t>Критерії</w:t>
            </w:r>
          </w:p>
        </w:tc>
      </w:tr>
      <w:tr w:rsidR="005F21BF" w:rsidRPr="00131EFB" w:rsidTr="003073A5">
        <w:trPr>
          <w:trHeight w:val="294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1BF" w:rsidRPr="000A0DAE" w:rsidRDefault="005F21BF" w:rsidP="003073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0DAE">
              <w:rPr>
                <w:rFonts w:ascii="Times New Roman" w:hAnsi="Times New Roman" w:cs="Times New Roman"/>
                <w:b/>
                <w:bCs/>
              </w:rPr>
              <w:t>відмінно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1BF" w:rsidRPr="000A0DAE" w:rsidRDefault="005F21BF" w:rsidP="003073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0D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1BF" w:rsidRPr="000A0DAE" w:rsidRDefault="005F21BF" w:rsidP="003073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A0DAE">
              <w:rPr>
                <w:rFonts w:ascii="Times New Roman" w:hAnsi="Times New Roman" w:cs="Times New Roman"/>
              </w:rPr>
              <w:t>відмінне виконання (розкриття теми, посилання та цитування сучасних наукових джерел (не старше 2017 року), </w:t>
            </w:r>
            <w:r w:rsidRPr="000A0DAE">
              <w:rPr>
                <w:rFonts w:ascii="Times New Roman" w:hAnsi="Times New Roman" w:cs="Times New Roman"/>
                <w:b/>
                <w:bCs/>
              </w:rPr>
              <w:t>дотримання норм доброчесності</w:t>
            </w:r>
            <w:r w:rsidRPr="000A0DAE">
              <w:rPr>
                <w:rFonts w:ascii="Times New Roman" w:hAnsi="Times New Roman" w:cs="Times New Roman"/>
              </w:rPr>
              <w:t>)</w:t>
            </w:r>
          </w:p>
        </w:tc>
      </w:tr>
      <w:tr w:rsidR="005F21BF" w:rsidRPr="004F7073" w:rsidTr="003073A5">
        <w:trPr>
          <w:trHeight w:val="34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BF" w:rsidRPr="000A0DAE" w:rsidRDefault="005F21BF" w:rsidP="003073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1BF" w:rsidRPr="000A0DAE" w:rsidRDefault="005F21BF" w:rsidP="003073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0D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1BF" w:rsidRPr="000A0DAE" w:rsidRDefault="005F21BF" w:rsidP="003073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A0DAE">
              <w:rPr>
                <w:rFonts w:ascii="Times New Roman" w:hAnsi="Times New Roman" w:cs="Times New Roman"/>
              </w:rPr>
              <w:t>відмінне виконання з незначною кількістю помилок виконання (розкриття теми, посилання та цитування сучасних наукових джерел (більшість з яких не старше 2017 року), </w:t>
            </w:r>
            <w:r w:rsidRPr="000A0DAE">
              <w:rPr>
                <w:rFonts w:ascii="Times New Roman" w:hAnsi="Times New Roman" w:cs="Times New Roman"/>
                <w:b/>
                <w:bCs/>
              </w:rPr>
              <w:t>дотримання норм доброчесності</w:t>
            </w:r>
            <w:r w:rsidRPr="000A0DAE">
              <w:rPr>
                <w:rFonts w:ascii="Times New Roman" w:hAnsi="Times New Roman" w:cs="Times New Roman"/>
              </w:rPr>
              <w:t>)</w:t>
            </w:r>
          </w:p>
        </w:tc>
      </w:tr>
      <w:tr w:rsidR="005F21BF" w:rsidRPr="00131EFB" w:rsidTr="003073A5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1BF" w:rsidRPr="000A0DAE" w:rsidRDefault="005F21BF" w:rsidP="003073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0DAE">
              <w:rPr>
                <w:rFonts w:ascii="Times New Roman" w:hAnsi="Times New Roman" w:cs="Times New Roman"/>
                <w:b/>
                <w:bCs/>
              </w:rPr>
              <w:t>добре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1BF" w:rsidRPr="000A0DAE" w:rsidRDefault="005F21BF" w:rsidP="003073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0D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1BF" w:rsidRPr="000A0DAE" w:rsidRDefault="005F21BF" w:rsidP="003073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A0DAE">
              <w:rPr>
                <w:rFonts w:ascii="Times New Roman" w:hAnsi="Times New Roman" w:cs="Times New Roman"/>
              </w:rPr>
              <w:t>виконання вище середнього рівня з кількома помилками (розкриття теми в межах об`єкту та завдань роботи, посилання та цитування сучасних наукових джерел (серед яких є такі, що не старше 2017 року), </w:t>
            </w:r>
            <w:r w:rsidRPr="000A0DAE">
              <w:rPr>
                <w:rFonts w:ascii="Times New Roman" w:hAnsi="Times New Roman" w:cs="Times New Roman"/>
                <w:b/>
                <w:bCs/>
              </w:rPr>
              <w:t>дотримання норм доброчесності</w:t>
            </w:r>
            <w:r w:rsidRPr="000A0DAE">
              <w:rPr>
                <w:rFonts w:ascii="Times New Roman" w:hAnsi="Times New Roman" w:cs="Times New Roman"/>
              </w:rPr>
              <w:t>)</w:t>
            </w:r>
          </w:p>
        </w:tc>
      </w:tr>
      <w:tr w:rsidR="005F21BF" w:rsidRPr="00131EFB" w:rsidTr="003073A5"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BF" w:rsidRPr="000A0DAE" w:rsidRDefault="005F21BF" w:rsidP="003073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1BF" w:rsidRPr="000A0DAE" w:rsidRDefault="005F21BF" w:rsidP="003073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0D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1BF" w:rsidRPr="000A0DAE" w:rsidRDefault="005F21BF" w:rsidP="003073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A0DAE">
              <w:rPr>
                <w:rFonts w:ascii="Times New Roman" w:hAnsi="Times New Roman" w:cs="Times New Roman"/>
              </w:rPr>
              <w:t>виконання з певною кількістю помилок (розкриття теми в межах об`єкту та завдань роботи, наявність посилань та цитувань наукових джерел, </w:t>
            </w:r>
            <w:r w:rsidRPr="000A0DAE">
              <w:rPr>
                <w:rFonts w:ascii="Times New Roman" w:hAnsi="Times New Roman" w:cs="Times New Roman"/>
                <w:b/>
                <w:bCs/>
              </w:rPr>
              <w:t>дотримання норм доброчесності</w:t>
            </w:r>
            <w:r w:rsidRPr="000A0DAE">
              <w:rPr>
                <w:rFonts w:ascii="Times New Roman" w:hAnsi="Times New Roman" w:cs="Times New Roman"/>
              </w:rPr>
              <w:t>)</w:t>
            </w:r>
          </w:p>
        </w:tc>
      </w:tr>
      <w:tr w:rsidR="005F21BF" w:rsidRPr="00131EFB" w:rsidTr="003073A5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1BF" w:rsidRPr="000A0DAE" w:rsidRDefault="005F21BF" w:rsidP="003073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0DAE">
              <w:rPr>
                <w:rFonts w:ascii="Times New Roman" w:hAnsi="Times New Roman" w:cs="Times New Roman"/>
                <w:b/>
                <w:bCs/>
              </w:rPr>
              <w:t>задовільно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1BF" w:rsidRPr="000A0DAE" w:rsidRDefault="005F21BF" w:rsidP="003073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0D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1BF" w:rsidRPr="000A0DAE" w:rsidRDefault="005F21BF" w:rsidP="003073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A0DAE">
              <w:rPr>
                <w:rFonts w:ascii="Times New Roman" w:hAnsi="Times New Roman" w:cs="Times New Roman"/>
              </w:rPr>
              <w:t>виконання роботи задовольняє мінімальним критеріям помилок (розкриття теми в основному в межах об`єкту роботи, наявність концептуального апарату роботи, присутність не менше 5 посилань та цитувань наукових джерел, </w:t>
            </w:r>
            <w:r w:rsidRPr="000A0DAE">
              <w:rPr>
                <w:rFonts w:ascii="Times New Roman" w:hAnsi="Times New Roman" w:cs="Times New Roman"/>
                <w:b/>
                <w:bCs/>
              </w:rPr>
              <w:t>дотримання норм доброчесності</w:t>
            </w:r>
            <w:r w:rsidRPr="000A0DAE">
              <w:rPr>
                <w:rFonts w:ascii="Times New Roman" w:hAnsi="Times New Roman" w:cs="Times New Roman"/>
              </w:rPr>
              <w:t>)</w:t>
            </w:r>
          </w:p>
        </w:tc>
      </w:tr>
    </w:tbl>
    <w:p w:rsidR="005F21BF" w:rsidRPr="00F75858" w:rsidRDefault="005F21BF" w:rsidP="005F21BF">
      <w:pPr>
        <w:spacing w:line="276" w:lineRule="auto"/>
        <w:ind w:firstLine="700"/>
        <w:jc w:val="both"/>
        <w:rPr>
          <w:rFonts w:ascii="Times New Roman" w:hAnsi="Times New Roman" w:cs="Times New Roman"/>
          <w:color w:val="000000"/>
        </w:rPr>
      </w:pPr>
      <w:r w:rsidRPr="00F75858">
        <w:rPr>
          <w:rFonts w:ascii="Times New Roman" w:hAnsi="Times New Roman" w:cs="Times New Roman"/>
          <w:color w:val="000000"/>
        </w:rPr>
        <w:t>Критерії оцінювання презентації (відповідність роботи за обсягом, формою, якістю змісту і демонстрації матеріалу).</w:t>
      </w:r>
    </w:p>
    <w:p w:rsidR="005F21BF" w:rsidRDefault="005F21BF" w:rsidP="005F21BF">
      <w:pPr>
        <w:shd w:val="clear" w:color="auto" w:fill="FFFFFF"/>
        <w:tabs>
          <w:tab w:val="left" w:pos="365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F21BF" w:rsidRPr="009D35B7" w:rsidRDefault="005F21BF" w:rsidP="005F21BF">
      <w:pPr>
        <w:pStyle w:val="Default"/>
        <w:spacing w:line="276" w:lineRule="auto"/>
        <w:ind w:firstLine="700"/>
        <w:jc w:val="both"/>
        <w:rPr>
          <w:rFonts w:ascii="Times New Roman" w:hAnsi="Times New Roman"/>
          <w:sz w:val="28"/>
          <w:szCs w:val="28"/>
          <w:lang w:val="uk-UA"/>
        </w:rPr>
      </w:pPr>
      <w:r w:rsidRPr="009D35B7">
        <w:rPr>
          <w:rFonts w:ascii="Times New Roman" w:hAnsi="Times New Roman"/>
          <w:sz w:val="28"/>
          <w:szCs w:val="28"/>
          <w:lang w:val="uk-UA"/>
        </w:rPr>
        <w:t>Методичні матеріали для самостійної роботи студентів повинні передбачати можливість проведення самоконтролю з боку студента. Для самостійної роботи студенту також рекомендують відповідну наукову та фахову монографічну і періодичну літературу, електронні ресурси, у тому числі й освітній сайт Університету.</w:t>
      </w:r>
    </w:p>
    <w:p w:rsidR="00374FB9" w:rsidRPr="00C47FE7" w:rsidRDefault="00374FB9" w:rsidP="00374FB9">
      <w:pPr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</w:t>
      </w:r>
      <w:bookmarkStart w:id="0" w:name="_GoBack"/>
      <w:bookmarkEnd w:id="0"/>
      <w:r w:rsidRPr="00C47FE7">
        <w:rPr>
          <w:rFonts w:ascii="Times New Roman" w:hAnsi="Times New Roman" w:cs="Times New Roman"/>
          <w:b/>
          <w:sz w:val="36"/>
          <w:szCs w:val="36"/>
        </w:rPr>
        <w:t>Теми для рефератів</w:t>
      </w:r>
    </w:p>
    <w:p w:rsidR="00374FB9" w:rsidRPr="00C47FE7" w:rsidRDefault="00374FB9" w:rsidP="00374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FE7">
        <w:rPr>
          <w:rFonts w:ascii="Times New Roman" w:hAnsi="Times New Roman" w:cs="Times New Roman"/>
          <w:sz w:val="28"/>
          <w:szCs w:val="28"/>
        </w:rPr>
        <w:t>1. Завдання гімнастики.</w:t>
      </w:r>
    </w:p>
    <w:p w:rsidR="00374FB9" w:rsidRPr="00C47FE7" w:rsidRDefault="00374FB9" w:rsidP="00374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FE7">
        <w:rPr>
          <w:rFonts w:ascii="Times New Roman" w:hAnsi="Times New Roman" w:cs="Times New Roman"/>
          <w:sz w:val="28"/>
          <w:szCs w:val="28"/>
        </w:rPr>
        <w:t xml:space="preserve"> 2. Основна частина уроку: завдання, засоби, методи проведення. 3.Методичні прийоми проведення основної частини уроку.</w:t>
      </w:r>
    </w:p>
    <w:p w:rsidR="00374FB9" w:rsidRPr="00C47FE7" w:rsidRDefault="00374FB9" w:rsidP="00374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FE7">
        <w:rPr>
          <w:rFonts w:ascii="Times New Roman" w:hAnsi="Times New Roman" w:cs="Times New Roman"/>
          <w:sz w:val="28"/>
          <w:szCs w:val="28"/>
        </w:rPr>
        <w:t>4. Методи навчання гімнастичних вправ.</w:t>
      </w:r>
    </w:p>
    <w:p w:rsidR="00374FB9" w:rsidRPr="00C47FE7" w:rsidRDefault="00374FB9" w:rsidP="00374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FE7">
        <w:rPr>
          <w:rFonts w:ascii="Times New Roman" w:hAnsi="Times New Roman" w:cs="Times New Roman"/>
          <w:sz w:val="28"/>
          <w:szCs w:val="28"/>
        </w:rPr>
        <w:t xml:space="preserve"> 5. Етапи навчання гімнастичних вправ. </w:t>
      </w:r>
    </w:p>
    <w:p w:rsidR="00374FB9" w:rsidRPr="00C47FE7" w:rsidRDefault="00374FB9" w:rsidP="00374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FE7">
        <w:rPr>
          <w:rFonts w:ascii="Times New Roman" w:hAnsi="Times New Roman" w:cs="Times New Roman"/>
          <w:sz w:val="28"/>
          <w:szCs w:val="28"/>
        </w:rPr>
        <w:t xml:space="preserve">6. Урок як основна форма занять гімнастикою в школі (завдання, вибір засобів, щільність занять). </w:t>
      </w:r>
    </w:p>
    <w:p w:rsidR="00374FB9" w:rsidRPr="00C47FE7" w:rsidRDefault="00374FB9" w:rsidP="00374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FE7">
        <w:rPr>
          <w:rFonts w:ascii="Times New Roman" w:hAnsi="Times New Roman" w:cs="Times New Roman"/>
          <w:sz w:val="28"/>
          <w:szCs w:val="28"/>
        </w:rPr>
        <w:t xml:space="preserve">7. Основні форми запису гімнастичних вправ. Перелічити, навести приклади.. </w:t>
      </w:r>
    </w:p>
    <w:p w:rsidR="00374FB9" w:rsidRPr="00C47FE7" w:rsidRDefault="00374FB9" w:rsidP="00374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FE7">
        <w:rPr>
          <w:rFonts w:ascii="Times New Roman" w:hAnsi="Times New Roman" w:cs="Times New Roman"/>
          <w:sz w:val="28"/>
          <w:szCs w:val="28"/>
        </w:rPr>
        <w:t xml:space="preserve">8. Заключна частина уроку: завдання, засоби. </w:t>
      </w:r>
    </w:p>
    <w:p w:rsidR="00374FB9" w:rsidRPr="00C47FE7" w:rsidRDefault="00374FB9" w:rsidP="00374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FE7">
        <w:rPr>
          <w:rFonts w:ascii="Times New Roman" w:hAnsi="Times New Roman" w:cs="Times New Roman"/>
          <w:sz w:val="28"/>
          <w:szCs w:val="28"/>
        </w:rPr>
        <w:t xml:space="preserve">9. Страхування і допомога як засіб запобігання травматизму на </w:t>
      </w:r>
      <w:proofErr w:type="spellStart"/>
      <w:r w:rsidRPr="00C47FE7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C47FE7">
        <w:rPr>
          <w:rFonts w:ascii="Times New Roman" w:hAnsi="Times New Roman" w:cs="Times New Roman"/>
          <w:sz w:val="28"/>
          <w:szCs w:val="28"/>
        </w:rPr>
        <w:t xml:space="preserve"> гімнастики.</w:t>
      </w:r>
    </w:p>
    <w:p w:rsidR="00374FB9" w:rsidRPr="00C47FE7" w:rsidRDefault="00374FB9" w:rsidP="00374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FE7">
        <w:rPr>
          <w:rFonts w:ascii="Times New Roman" w:hAnsi="Times New Roman" w:cs="Times New Roman"/>
          <w:sz w:val="28"/>
          <w:szCs w:val="28"/>
        </w:rPr>
        <w:t>10. Термінологія, її значення в гімнастиці.</w:t>
      </w:r>
    </w:p>
    <w:p w:rsidR="00374FB9" w:rsidRPr="00C47FE7" w:rsidRDefault="00374FB9" w:rsidP="00374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FE7">
        <w:rPr>
          <w:rFonts w:ascii="Times New Roman" w:hAnsi="Times New Roman" w:cs="Times New Roman"/>
          <w:sz w:val="28"/>
          <w:szCs w:val="28"/>
        </w:rPr>
        <w:lastRenderedPageBreak/>
        <w:t>11. Методичні прийоми проведення підготовчої частини уроку.</w:t>
      </w:r>
    </w:p>
    <w:p w:rsidR="00374FB9" w:rsidRPr="00C47FE7" w:rsidRDefault="00374FB9" w:rsidP="00374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FE7">
        <w:rPr>
          <w:rFonts w:ascii="Times New Roman" w:hAnsi="Times New Roman" w:cs="Times New Roman"/>
          <w:sz w:val="28"/>
          <w:szCs w:val="28"/>
        </w:rPr>
        <w:t xml:space="preserve">12. Лікарський контроль і самоконтроль на заняттях гімнастикою. </w:t>
      </w:r>
    </w:p>
    <w:p w:rsidR="00374FB9" w:rsidRPr="00C47FE7" w:rsidRDefault="00374FB9" w:rsidP="00374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FE7">
        <w:rPr>
          <w:rFonts w:ascii="Times New Roman" w:hAnsi="Times New Roman" w:cs="Times New Roman"/>
          <w:sz w:val="28"/>
          <w:szCs w:val="28"/>
        </w:rPr>
        <w:t xml:space="preserve">13. Вимоги до місць проведення занять. </w:t>
      </w:r>
    </w:p>
    <w:p w:rsidR="00374FB9" w:rsidRPr="00C47FE7" w:rsidRDefault="00374FB9" w:rsidP="00374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FE7">
        <w:rPr>
          <w:rFonts w:ascii="Times New Roman" w:hAnsi="Times New Roman" w:cs="Times New Roman"/>
          <w:sz w:val="28"/>
          <w:szCs w:val="28"/>
        </w:rPr>
        <w:t xml:space="preserve">14. Оздоровча гімнастика, її різновиди, завдання, засоби. </w:t>
      </w:r>
    </w:p>
    <w:p w:rsidR="00374FB9" w:rsidRPr="00C47FE7" w:rsidRDefault="00374FB9" w:rsidP="00374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FE7">
        <w:rPr>
          <w:rFonts w:ascii="Times New Roman" w:hAnsi="Times New Roman" w:cs="Times New Roman"/>
          <w:sz w:val="28"/>
          <w:szCs w:val="28"/>
        </w:rPr>
        <w:t>15. Основні причини травм на заняттях гімнастики.</w:t>
      </w:r>
    </w:p>
    <w:p w:rsidR="00374FB9" w:rsidRPr="00C47FE7" w:rsidRDefault="00374FB9" w:rsidP="00374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FE7">
        <w:rPr>
          <w:rFonts w:ascii="Times New Roman" w:hAnsi="Times New Roman" w:cs="Times New Roman"/>
          <w:sz w:val="28"/>
          <w:szCs w:val="28"/>
        </w:rPr>
        <w:t xml:space="preserve">16. Прийоми запису загальнорозвиваючих вправ. </w:t>
      </w:r>
    </w:p>
    <w:p w:rsidR="00374FB9" w:rsidRPr="00C47FE7" w:rsidRDefault="00374FB9" w:rsidP="00374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FE7">
        <w:rPr>
          <w:rFonts w:ascii="Times New Roman" w:hAnsi="Times New Roman" w:cs="Times New Roman"/>
          <w:sz w:val="28"/>
          <w:szCs w:val="28"/>
        </w:rPr>
        <w:t>17. Види пересувань: стройовий крок, похідний. Команди, методи навчання.</w:t>
      </w:r>
    </w:p>
    <w:p w:rsidR="00374FB9" w:rsidRPr="00C47FE7" w:rsidRDefault="00374FB9" w:rsidP="00374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FE7">
        <w:rPr>
          <w:rFonts w:ascii="Times New Roman" w:hAnsi="Times New Roman" w:cs="Times New Roman"/>
          <w:sz w:val="28"/>
          <w:szCs w:val="28"/>
        </w:rPr>
        <w:t xml:space="preserve"> 18. Перешикування з однієї колони по одному в колону по два, три, по чотири в повороті в русі.</w:t>
      </w:r>
    </w:p>
    <w:p w:rsidR="00374FB9" w:rsidRPr="00C47FE7" w:rsidRDefault="00374FB9" w:rsidP="00374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FE7">
        <w:rPr>
          <w:rFonts w:ascii="Times New Roman" w:hAnsi="Times New Roman" w:cs="Times New Roman"/>
          <w:sz w:val="28"/>
          <w:szCs w:val="28"/>
        </w:rPr>
        <w:t xml:space="preserve">19. Розмикання та змикання. Команди, методи навчання. </w:t>
      </w:r>
    </w:p>
    <w:p w:rsidR="00374FB9" w:rsidRPr="00C47FE7" w:rsidRDefault="00374FB9" w:rsidP="00374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FE7">
        <w:rPr>
          <w:rFonts w:ascii="Times New Roman" w:hAnsi="Times New Roman" w:cs="Times New Roman"/>
          <w:sz w:val="28"/>
          <w:szCs w:val="28"/>
        </w:rPr>
        <w:t xml:space="preserve">20. Рухи в обхід, </w:t>
      </w:r>
      <w:proofErr w:type="spellStart"/>
      <w:r w:rsidRPr="00C47FE7">
        <w:rPr>
          <w:rFonts w:ascii="Times New Roman" w:hAnsi="Times New Roman" w:cs="Times New Roman"/>
          <w:sz w:val="28"/>
          <w:szCs w:val="28"/>
        </w:rPr>
        <w:t>протиходом</w:t>
      </w:r>
      <w:proofErr w:type="spellEnd"/>
      <w:r w:rsidRPr="00C47FE7">
        <w:rPr>
          <w:rFonts w:ascii="Times New Roman" w:hAnsi="Times New Roman" w:cs="Times New Roman"/>
          <w:sz w:val="28"/>
          <w:szCs w:val="28"/>
        </w:rPr>
        <w:t xml:space="preserve">, змійкою. Команди, методи навчання. </w:t>
      </w:r>
    </w:p>
    <w:p w:rsidR="00374FB9" w:rsidRPr="00C47FE7" w:rsidRDefault="00374FB9" w:rsidP="00374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FE7">
        <w:rPr>
          <w:rFonts w:ascii="Times New Roman" w:hAnsi="Times New Roman" w:cs="Times New Roman"/>
          <w:sz w:val="28"/>
          <w:szCs w:val="28"/>
        </w:rPr>
        <w:t xml:space="preserve">21. План-конспект уроку. </w:t>
      </w:r>
    </w:p>
    <w:p w:rsidR="00374FB9" w:rsidRPr="00C47FE7" w:rsidRDefault="00374FB9" w:rsidP="00374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FE7">
        <w:rPr>
          <w:rFonts w:ascii="Times New Roman" w:hAnsi="Times New Roman" w:cs="Times New Roman"/>
          <w:sz w:val="28"/>
          <w:szCs w:val="28"/>
        </w:rPr>
        <w:t xml:space="preserve">22. Особливості проведення загальнорозвиваючих вправ з використанням предметів. </w:t>
      </w:r>
    </w:p>
    <w:p w:rsidR="00374FB9" w:rsidRPr="00C47FE7" w:rsidRDefault="00374FB9" w:rsidP="00374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FE7">
        <w:rPr>
          <w:rFonts w:ascii="Times New Roman" w:hAnsi="Times New Roman" w:cs="Times New Roman"/>
          <w:sz w:val="28"/>
          <w:szCs w:val="28"/>
        </w:rPr>
        <w:t xml:space="preserve">23. Облік навчальної роботи: документи обліку. </w:t>
      </w:r>
    </w:p>
    <w:p w:rsidR="00374FB9" w:rsidRPr="00C47FE7" w:rsidRDefault="00374FB9" w:rsidP="00374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FE7">
        <w:rPr>
          <w:rFonts w:ascii="Times New Roman" w:hAnsi="Times New Roman" w:cs="Times New Roman"/>
          <w:sz w:val="28"/>
          <w:szCs w:val="28"/>
        </w:rPr>
        <w:t>24. Методика проведення занять у молодших класах.</w:t>
      </w:r>
    </w:p>
    <w:p w:rsidR="00374FB9" w:rsidRPr="00C47FE7" w:rsidRDefault="00374FB9" w:rsidP="00374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FE7">
        <w:rPr>
          <w:rFonts w:ascii="Times New Roman" w:hAnsi="Times New Roman" w:cs="Times New Roman"/>
          <w:sz w:val="28"/>
          <w:szCs w:val="28"/>
        </w:rPr>
        <w:t xml:space="preserve">25. Методика проведення занять у середніх класах. </w:t>
      </w:r>
    </w:p>
    <w:p w:rsidR="00374FB9" w:rsidRPr="00C47FE7" w:rsidRDefault="00374FB9" w:rsidP="00374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FE7">
        <w:rPr>
          <w:rFonts w:ascii="Times New Roman" w:hAnsi="Times New Roman" w:cs="Times New Roman"/>
          <w:sz w:val="28"/>
          <w:szCs w:val="28"/>
        </w:rPr>
        <w:t xml:space="preserve">26. Методика проведення занять із хлопцями в старших класах. </w:t>
      </w:r>
    </w:p>
    <w:p w:rsidR="00374FB9" w:rsidRPr="00C47FE7" w:rsidRDefault="00374FB9" w:rsidP="00374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FE7">
        <w:rPr>
          <w:rFonts w:ascii="Times New Roman" w:hAnsi="Times New Roman" w:cs="Times New Roman"/>
          <w:sz w:val="28"/>
          <w:szCs w:val="28"/>
        </w:rPr>
        <w:t xml:space="preserve">27. Методика проведення занять із дівчатами в старших класах. </w:t>
      </w:r>
    </w:p>
    <w:p w:rsidR="00374FB9" w:rsidRPr="00C47FE7" w:rsidRDefault="00374FB9" w:rsidP="00374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FE7">
        <w:rPr>
          <w:rFonts w:ascii="Times New Roman" w:hAnsi="Times New Roman" w:cs="Times New Roman"/>
          <w:sz w:val="28"/>
          <w:szCs w:val="28"/>
        </w:rPr>
        <w:t xml:space="preserve">28. Стройові вправи, методика їх проведення. Пересування, їх різновиди. Приклади. </w:t>
      </w:r>
    </w:p>
    <w:p w:rsidR="00374FB9" w:rsidRPr="00C47FE7" w:rsidRDefault="00374FB9" w:rsidP="00374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FE7">
        <w:rPr>
          <w:rFonts w:ascii="Times New Roman" w:hAnsi="Times New Roman" w:cs="Times New Roman"/>
          <w:sz w:val="28"/>
          <w:szCs w:val="28"/>
        </w:rPr>
        <w:t xml:space="preserve">29. Місце гімнастики в шкільній програмі. Основні різновиди гімнастики та напрями, що використано в шкільній програмі. </w:t>
      </w:r>
    </w:p>
    <w:p w:rsidR="00374FB9" w:rsidRPr="00C47FE7" w:rsidRDefault="00374FB9" w:rsidP="00374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FE7">
        <w:rPr>
          <w:rFonts w:ascii="Times New Roman" w:hAnsi="Times New Roman" w:cs="Times New Roman"/>
          <w:sz w:val="28"/>
          <w:szCs w:val="28"/>
        </w:rPr>
        <w:t xml:space="preserve">30. Історія розвитку гімнастики. </w:t>
      </w:r>
    </w:p>
    <w:p w:rsidR="00374FB9" w:rsidRPr="00C47FE7" w:rsidRDefault="00374FB9" w:rsidP="00374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FE7">
        <w:rPr>
          <w:rFonts w:ascii="Times New Roman" w:hAnsi="Times New Roman" w:cs="Times New Roman"/>
          <w:sz w:val="28"/>
          <w:szCs w:val="28"/>
        </w:rPr>
        <w:t xml:space="preserve">31. Основні документи планування. Назвати та охарактеризувати. </w:t>
      </w:r>
    </w:p>
    <w:p w:rsidR="00374FB9" w:rsidRPr="00C47FE7" w:rsidRDefault="00374FB9" w:rsidP="00374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FE7">
        <w:rPr>
          <w:rFonts w:ascii="Times New Roman" w:hAnsi="Times New Roman" w:cs="Times New Roman"/>
          <w:sz w:val="28"/>
          <w:szCs w:val="28"/>
        </w:rPr>
        <w:t xml:space="preserve">32. Характеристика загальнорозвиваючих вправ. </w:t>
      </w:r>
    </w:p>
    <w:p w:rsidR="00374FB9" w:rsidRPr="00C47FE7" w:rsidRDefault="00374FB9" w:rsidP="00374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FE7">
        <w:rPr>
          <w:rFonts w:ascii="Times New Roman" w:hAnsi="Times New Roman" w:cs="Times New Roman"/>
          <w:sz w:val="28"/>
          <w:szCs w:val="28"/>
        </w:rPr>
        <w:t xml:space="preserve">33. Ритмічна гімнастика, її особливості та місце як різновиду гімнастики. </w:t>
      </w:r>
    </w:p>
    <w:p w:rsidR="00374FB9" w:rsidRPr="00C47FE7" w:rsidRDefault="00374FB9" w:rsidP="00374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FE7">
        <w:rPr>
          <w:rFonts w:ascii="Times New Roman" w:hAnsi="Times New Roman" w:cs="Times New Roman"/>
          <w:sz w:val="28"/>
          <w:szCs w:val="28"/>
        </w:rPr>
        <w:t xml:space="preserve">34. Прикладні види гімнастики. Характеристика та методика навчання. </w:t>
      </w:r>
    </w:p>
    <w:p w:rsidR="00374FB9" w:rsidRPr="00C47FE7" w:rsidRDefault="00374FB9" w:rsidP="00374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FE7">
        <w:rPr>
          <w:rFonts w:ascii="Times New Roman" w:hAnsi="Times New Roman" w:cs="Times New Roman"/>
          <w:sz w:val="28"/>
          <w:szCs w:val="28"/>
        </w:rPr>
        <w:t xml:space="preserve">35. Прикладні вправи, їх загальна характеристика та методика навчання. </w:t>
      </w:r>
    </w:p>
    <w:p w:rsidR="00374FB9" w:rsidRPr="00C47FE7" w:rsidRDefault="00374FB9" w:rsidP="00374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FE7">
        <w:rPr>
          <w:rFonts w:ascii="Times New Roman" w:hAnsi="Times New Roman" w:cs="Times New Roman"/>
          <w:sz w:val="28"/>
          <w:szCs w:val="28"/>
        </w:rPr>
        <w:t xml:space="preserve">36. Змагання з гімнастики. Методичні особливості організації та проведення гімнастичних змагань. </w:t>
      </w:r>
    </w:p>
    <w:p w:rsidR="00374FB9" w:rsidRPr="00C47FE7" w:rsidRDefault="00374FB9" w:rsidP="00374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FE7">
        <w:rPr>
          <w:rFonts w:ascii="Times New Roman" w:hAnsi="Times New Roman" w:cs="Times New Roman"/>
          <w:sz w:val="28"/>
          <w:szCs w:val="28"/>
        </w:rPr>
        <w:lastRenderedPageBreak/>
        <w:t>37. Суддівство в гімнастиці. Особливості та організація.</w:t>
      </w:r>
    </w:p>
    <w:p w:rsidR="00374FB9" w:rsidRPr="00C47FE7" w:rsidRDefault="00374FB9" w:rsidP="00374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FE7">
        <w:rPr>
          <w:rFonts w:ascii="Times New Roman" w:hAnsi="Times New Roman" w:cs="Times New Roman"/>
          <w:sz w:val="28"/>
          <w:szCs w:val="28"/>
        </w:rPr>
        <w:t xml:space="preserve">38. Планування та облік: основні документи, їх характеристика. </w:t>
      </w:r>
    </w:p>
    <w:p w:rsidR="00374FB9" w:rsidRPr="00C47FE7" w:rsidRDefault="00374FB9" w:rsidP="00374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FE7">
        <w:rPr>
          <w:rFonts w:ascii="Times New Roman" w:hAnsi="Times New Roman" w:cs="Times New Roman"/>
          <w:sz w:val="28"/>
          <w:szCs w:val="28"/>
        </w:rPr>
        <w:t>39. Види гімнастики.</w:t>
      </w:r>
    </w:p>
    <w:p w:rsidR="00374FB9" w:rsidRPr="00C47FE7" w:rsidRDefault="00374FB9" w:rsidP="00374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FE7">
        <w:rPr>
          <w:rFonts w:ascii="Times New Roman" w:hAnsi="Times New Roman" w:cs="Times New Roman"/>
          <w:sz w:val="28"/>
          <w:szCs w:val="28"/>
        </w:rPr>
        <w:t>40. Від яких параметрів уроку залежить його моторна і загальна щільність.</w:t>
      </w:r>
    </w:p>
    <w:p w:rsidR="00374FB9" w:rsidRPr="00C47FE7" w:rsidRDefault="00374FB9" w:rsidP="00374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FE7">
        <w:rPr>
          <w:rFonts w:ascii="Times New Roman" w:hAnsi="Times New Roman" w:cs="Times New Roman"/>
          <w:sz w:val="28"/>
          <w:szCs w:val="28"/>
        </w:rPr>
        <w:t xml:space="preserve">41. Розкрийте етапи навчання гімнастичних елементів. В чому полягає завдання, зміст і методика кожного </w:t>
      </w:r>
      <w:proofErr w:type="spellStart"/>
      <w:r w:rsidRPr="00C47FE7">
        <w:rPr>
          <w:rFonts w:ascii="Times New Roman" w:hAnsi="Times New Roman" w:cs="Times New Roman"/>
          <w:sz w:val="28"/>
          <w:szCs w:val="28"/>
        </w:rPr>
        <w:t>етепу</w:t>
      </w:r>
      <w:proofErr w:type="spellEnd"/>
      <w:r w:rsidRPr="00C47FE7">
        <w:rPr>
          <w:rFonts w:ascii="Times New Roman" w:hAnsi="Times New Roman" w:cs="Times New Roman"/>
          <w:sz w:val="28"/>
          <w:szCs w:val="28"/>
        </w:rPr>
        <w:t>.</w:t>
      </w:r>
    </w:p>
    <w:p w:rsidR="00374FB9" w:rsidRPr="00C47FE7" w:rsidRDefault="00374FB9" w:rsidP="00374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FE7">
        <w:rPr>
          <w:rFonts w:ascii="Times New Roman" w:hAnsi="Times New Roman" w:cs="Times New Roman"/>
          <w:sz w:val="28"/>
          <w:szCs w:val="28"/>
        </w:rPr>
        <w:t>42. Яке значення в фізичному вихованні школярів відіграє використання танцювальних вправ.</w:t>
      </w:r>
    </w:p>
    <w:p w:rsidR="005F21BF" w:rsidRPr="005F21BF" w:rsidRDefault="005F21BF">
      <w:pPr>
        <w:rPr>
          <w:rFonts w:ascii="Times New Roman" w:hAnsi="Times New Roman" w:cs="Times New Roman"/>
          <w:b/>
          <w:sz w:val="36"/>
          <w:szCs w:val="36"/>
        </w:rPr>
      </w:pPr>
    </w:p>
    <w:sectPr w:rsidR="005F21BF" w:rsidRPr="005F21BF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3C"/>
    <w:rsid w:val="00374FB9"/>
    <w:rsid w:val="005F21BF"/>
    <w:rsid w:val="006E503C"/>
    <w:rsid w:val="00B6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2551C"/>
  <w15:chartTrackingRefBased/>
  <w15:docId w15:val="{B136C931-0BD4-4DB9-8218-262A6BD5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5F21BF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Georgia" w:eastAsia="Times New Roman" w:hAnsi="Georgia" w:cs="Georgia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5F21B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pl-PL"/>
    </w:rPr>
  </w:style>
  <w:style w:type="paragraph" w:styleId="a3">
    <w:name w:val="Body Text Indent"/>
    <w:basedOn w:val="a"/>
    <w:link w:val="a4"/>
    <w:uiPriority w:val="99"/>
    <w:semiHidden/>
    <w:rsid w:val="005F21B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Georgia" w:eastAsia="Times New Roman" w:hAnsi="Georgia" w:cs="Georgia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F21BF"/>
    <w:rPr>
      <w:rFonts w:ascii="Georgia" w:eastAsia="Times New Roman" w:hAnsi="Georgia" w:cs="Georgi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Voitenko</dc:creator>
  <cp:keywords/>
  <dc:description/>
  <cp:lastModifiedBy>Voitenko</cp:lastModifiedBy>
  <cp:revision>2</cp:revision>
  <dcterms:created xsi:type="dcterms:W3CDTF">2024-03-12T02:04:00Z</dcterms:created>
  <dcterms:modified xsi:type="dcterms:W3CDTF">2024-03-12T02:37:00Z</dcterms:modified>
</cp:coreProperties>
</file>