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72B" w:rsidRPr="00D1072B" w:rsidRDefault="00D1072B" w:rsidP="00D1072B">
      <w:pPr>
        <w:spacing w:after="0" w:line="240" w:lineRule="auto"/>
        <w:jc w:val="center"/>
        <w:rPr>
          <w:rFonts w:ascii="Times New Roman" w:hAnsi="Times New Roman" w:cs="Times New Roman"/>
          <w:b/>
          <w:sz w:val="28"/>
          <w:szCs w:val="28"/>
        </w:rPr>
      </w:pPr>
      <w:r w:rsidRPr="00D1072B">
        <w:rPr>
          <w:rFonts w:ascii="Times New Roman" w:hAnsi="Times New Roman" w:cs="Times New Roman"/>
          <w:b/>
          <w:sz w:val="28"/>
          <w:szCs w:val="28"/>
        </w:rPr>
        <w:t>Тема № 5: «Управління підготовкою футболістів високої кваліфікації. Комплектування команди і управління нею під час змагань. Організація і проведення змагань з футболу».</w:t>
      </w:r>
    </w:p>
    <w:p w:rsidR="00D1072B" w:rsidRPr="00D1072B" w:rsidRDefault="00D1072B" w:rsidP="00D1072B">
      <w:pPr>
        <w:spacing w:after="0" w:line="240" w:lineRule="auto"/>
        <w:rPr>
          <w:rFonts w:ascii="Times New Roman" w:hAnsi="Times New Roman" w:cs="Times New Roman"/>
          <w:sz w:val="28"/>
          <w:szCs w:val="28"/>
        </w:rPr>
      </w:pPr>
    </w:p>
    <w:p w:rsidR="00D1072B" w:rsidRPr="00D1072B" w:rsidRDefault="00D1072B" w:rsidP="00D1072B">
      <w:pPr>
        <w:spacing w:after="0" w:line="240" w:lineRule="auto"/>
        <w:jc w:val="center"/>
        <w:rPr>
          <w:rFonts w:ascii="Times New Roman" w:hAnsi="Times New Roman" w:cs="Times New Roman"/>
          <w:b/>
          <w:sz w:val="28"/>
          <w:szCs w:val="28"/>
        </w:rPr>
      </w:pPr>
      <w:r w:rsidRPr="00D1072B">
        <w:rPr>
          <w:rFonts w:ascii="Times New Roman" w:hAnsi="Times New Roman" w:cs="Times New Roman"/>
          <w:b/>
          <w:sz w:val="28"/>
          <w:szCs w:val="28"/>
        </w:rPr>
        <w:t>Питання:</w:t>
      </w:r>
    </w:p>
    <w:p w:rsidR="00D1072B" w:rsidRDefault="00D1072B" w:rsidP="00D1072B">
      <w:pPr>
        <w:spacing w:after="0" w:line="240" w:lineRule="auto"/>
        <w:ind w:firstLine="567"/>
        <w:jc w:val="both"/>
        <w:rPr>
          <w:rFonts w:ascii="Times New Roman" w:hAnsi="Times New Roman" w:cs="Times New Roman"/>
          <w:sz w:val="28"/>
          <w:szCs w:val="28"/>
        </w:rPr>
      </w:pPr>
      <w:r w:rsidRPr="00D1072B">
        <w:rPr>
          <w:rFonts w:ascii="Times New Roman" w:hAnsi="Times New Roman" w:cs="Times New Roman"/>
          <w:sz w:val="28"/>
          <w:szCs w:val="28"/>
        </w:rPr>
        <w:t xml:space="preserve">1. Загальні поняття про управління. </w:t>
      </w:r>
    </w:p>
    <w:p w:rsidR="00D1072B" w:rsidRDefault="00D1072B" w:rsidP="00D1072B">
      <w:pPr>
        <w:spacing w:after="0" w:line="240" w:lineRule="auto"/>
        <w:ind w:firstLine="567"/>
        <w:jc w:val="both"/>
        <w:rPr>
          <w:rFonts w:ascii="Times New Roman" w:hAnsi="Times New Roman" w:cs="Times New Roman"/>
          <w:sz w:val="28"/>
          <w:szCs w:val="28"/>
        </w:rPr>
      </w:pPr>
      <w:r w:rsidRPr="00D1072B">
        <w:rPr>
          <w:rFonts w:ascii="Times New Roman" w:hAnsi="Times New Roman" w:cs="Times New Roman"/>
          <w:sz w:val="28"/>
          <w:szCs w:val="28"/>
        </w:rPr>
        <w:t xml:space="preserve">2. Планування підготовки футболістів. </w:t>
      </w:r>
    </w:p>
    <w:p w:rsidR="00D1072B" w:rsidRDefault="00D1072B" w:rsidP="00D1072B">
      <w:pPr>
        <w:spacing w:after="0" w:line="240" w:lineRule="auto"/>
        <w:ind w:firstLine="567"/>
        <w:jc w:val="both"/>
        <w:rPr>
          <w:rFonts w:ascii="Times New Roman" w:hAnsi="Times New Roman" w:cs="Times New Roman"/>
          <w:sz w:val="28"/>
          <w:szCs w:val="28"/>
        </w:rPr>
      </w:pPr>
      <w:r w:rsidRPr="00D1072B">
        <w:rPr>
          <w:rFonts w:ascii="Times New Roman" w:hAnsi="Times New Roman" w:cs="Times New Roman"/>
          <w:sz w:val="28"/>
          <w:szCs w:val="28"/>
        </w:rPr>
        <w:t xml:space="preserve">3. Перспективне планування. </w:t>
      </w:r>
    </w:p>
    <w:p w:rsidR="00D1072B" w:rsidRDefault="00D1072B" w:rsidP="00D1072B">
      <w:pPr>
        <w:spacing w:after="0" w:line="240" w:lineRule="auto"/>
        <w:ind w:firstLine="567"/>
        <w:jc w:val="both"/>
        <w:rPr>
          <w:rFonts w:ascii="Times New Roman" w:hAnsi="Times New Roman" w:cs="Times New Roman"/>
          <w:sz w:val="28"/>
          <w:szCs w:val="28"/>
        </w:rPr>
      </w:pPr>
      <w:r w:rsidRPr="00D1072B">
        <w:rPr>
          <w:rFonts w:ascii="Times New Roman" w:hAnsi="Times New Roman" w:cs="Times New Roman"/>
          <w:sz w:val="28"/>
          <w:szCs w:val="28"/>
        </w:rPr>
        <w:t xml:space="preserve">4. Поточне (річне) планування. </w:t>
      </w:r>
    </w:p>
    <w:p w:rsidR="00D1072B" w:rsidRDefault="00D1072B" w:rsidP="00D1072B">
      <w:pPr>
        <w:spacing w:after="0" w:line="240" w:lineRule="auto"/>
        <w:ind w:firstLine="567"/>
        <w:jc w:val="both"/>
        <w:rPr>
          <w:rFonts w:ascii="Times New Roman" w:hAnsi="Times New Roman" w:cs="Times New Roman"/>
          <w:sz w:val="28"/>
          <w:szCs w:val="28"/>
        </w:rPr>
      </w:pPr>
      <w:r w:rsidRPr="00D1072B">
        <w:rPr>
          <w:rFonts w:ascii="Times New Roman" w:hAnsi="Times New Roman" w:cs="Times New Roman"/>
          <w:sz w:val="28"/>
          <w:szCs w:val="28"/>
        </w:rPr>
        <w:t xml:space="preserve">5. Оперативне планування. </w:t>
      </w:r>
    </w:p>
    <w:p w:rsidR="00D1072B" w:rsidRDefault="00D1072B" w:rsidP="00D1072B">
      <w:pPr>
        <w:spacing w:after="0" w:line="240" w:lineRule="auto"/>
        <w:ind w:firstLine="567"/>
        <w:jc w:val="both"/>
        <w:rPr>
          <w:rFonts w:ascii="Times New Roman" w:hAnsi="Times New Roman" w:cs="Times New Roman"/>
          <w:sz w:val="28"/>
          <w:szCs w:val="28"/>
        </w:rPr>
      </w:pPr>
      <w:r w:rsidRPr="00D1072B">
        <w:rPr>
          <w:rFonts w:ascii="Times New Roman" w:hAnsi="Times New Roman" w:cs="Times New Roman"/>
          <w:sz w:val="28"/>
          <w:szCs w:val="28"/>
        </w:rPr>
        <w:t xml:space="preserve">6. Контроль змагальної діяльності. </w:t>
      </w:r>
    </w:p>
    <w:p w:rsidR="00D1072B" w:rsidRDefault="00D1072B" w:rsidP="00D1072B">
      <w:pPr>
        <w:spacing w:after="0" w:line="240" w:lineRule="auto"/>
        <w:ind w:firstLine="567"/>
        <w:jc w:val="both"/>
        <w:rPr>
          <w:rFonts w:ascii="Times New Roman" w:hAnsi="Times New Roman" w:cs="Times New Roman"/>
          <w:sz w:val="28"/>
          <w:szCs w:val="28"/>
        </w:rPr>
      </w:pPr>
      <w:r w:rsidRPr="00D1072B">
        <w:rPr>
          <w:rFonts w:ascii="Times New Roman" w:hAnsi="Times New Roman" w:cs="Times New Roman"/>
          <w:sz w:val="28"/>
          <w:szCs w:val="28"/>
        </w:rPr>
        <w:t>7. Організація і проведення змагань з футболу</w:t>
      </w:r>
      <w:r>
        <w:rPr>
          <w:rFonts w:ascii="Times New Roman" w:hAnsi="Times New Roman" w:cs="Times New Roman"/>
          <w:sz w:val="28"/>
          <w:szCs w:val="28"/>
        </w:rPr>
        <w:t>.</w:t>
      </w:r>
    </w:p>
    <w:p w:rsidR="00D1072B" w:rsidRDefault="00D1072B" w:rsidP="00D1072B">
      <w:pPr>
        <w:spacing w:after="0" w:line="240" w:lineRule="auto"/>
        <w:ind w:firstLine="567"/>
        <w:jc w:val="both"/>
        <w:rPr>
          <w:rFonts w:ascii="Times New Roman" w:hAnsi="Times New Roman" w:cs="Times New Roman"/>
          <w:sz w:val="28"/>
          <w:szCs w:val="28"/>
        </w:rPr>
      </w:pPr>
      <w:r w:rsidRPr="00D1072B">
        <w:rPr>
          <w:rFonts w:ascii="Times New Roman" w:hAnsi="Times New Roman" w:cs="Times New Roman"/>
          <w:sz w:val="28"/>
          <w:szCs w:val="28"/>
        </w:rPr>
        <w:t xml:space="preserve">8. Система контролю за процесом підготовки. </w:t>
      </w:r>
    </w:p>
    <w:p w:rsidR="00D1072B" w:rsidRPr="008A3C66" w:rsidRDefault="00D1072B" w:rsidP="00D1072B">
      <w:pPr>
        <w:spacing w:after="0" w:line="240" w:lineRule="auto"/>
        <w:ind w:firstLine="567"/>
        <w:jc w:val="both"/>
        <w:rPr>
          <w:rFonts w:ascii="Times New Roman" w:hAnsi="Times New Roman" w:cs="Times New Roman"/>
          <w:sz w:val="28"/>
          <w:szCs w:val="28"/>
          <w:lang w:val="ru-RU"/>
        </w:rPr>
      </w:pPr>
      <w:r w:rsidRPr="00D1072B">
        <w:rPr>
          <w:rFonts w:ascii="Times New Roman" w:hAnsi="Times New Roman" w:cs="Times New Roman"/>
          <w:sz w:val="28"/>
          <w:szCs w:val="28"/>
        </w:rPr>
        <w:t>9. Управління футбольною командою під час змагань.</w:t>
      </w:r>
    </w:p>
    <w:p w:rsidR="008A3C66" w:rsidRDefault="008A3C66" w:rsidP="00D1072B">
      <w:pPr>
        <w:spacing w:after="0" w:line="240" w:lineRule="auto"/>
        <w:ind w:firstLine="567"/>
        <w:jc w:val="both"/>
        <w:rPr>
          <w:rFonts w:ascii="Times New Roman" w:hAnsi="Times New Roman" w:cs="Times New Roman"/>
          <w:sz w:val="28"/>
          <w:szCs w:val="28"/>
          <w:lang w:val="en-US"/>
        </w:rPr>
      </w:pPr>
    </w:p>
    <w:p w:rsidR="008A3C66" w:rsidRPr="008A3C66" w:rsidRDefault="008A3C66" w:rsidP="008A3C66">
      <w:pPr>
        <w:spacing w:after="0" w:line="240" w:lineRule="auto"/>
        <w:jc w:val="center"/>
        <w:rPr>
          <w:rFonts w:ascii="Times New Roman" w:hAnsi="Times New Roman" w:cs="Times New Roman"/>
          <w:b/>
          <w:sz w:val="28"/>
          <w:szCs w:val="28"/>
        </w:rPr>
      </w:pPr>
      <w:r w:rsidRPr="008A3C66">
        <w:rPr>
          <w:rFonts w:ascii="Times New Roman" w:hAnsi="Times New Roman" w:cs="Times New Roman"/>
          <w:b/>
          <w:sz w:val="28"/>
          <w:szCs w:val="28"/>
        </w:rPr>
        <w:t>Питання для самостійного опрацювання</w:t>
      </w:r>
      <w:r w:rsidRPr="008A3C66">
        <w:rPr>
          <w:rFonts w:ascii="Times New Roman" w:hAnsi="Times New Roman" w:cs="Times New Roman"/>
          <w:b/>
          <w:sz w:val="28"/>
          <w:szCs w:val="28"/>
        </w:rPr>
        <w:t>:</w:t>
      </w:r>
    </w:p>
    <w:p w:rsidR="008A3C66" w:rsidRPr="008A3C66" w:rsidRDefault="008A3C66" w:rsidP="00D1072B">
      <w:pPr>
        <w:spacing w:after="0" w:line="240" w:lineRule="auto"/>
        <w:ind w:firstLine="567"/>
        <w:jc w:val="both"/>
        <w:rPr>
          <w:rFonts w:ascii="Times New Roman" w:hAnsi="Times New Roman" w:cs="Times New Roman"/>
          <w:sz w:val="28"/>
          <w:szCs w:val="28"/>
        </w:rPr>
      </w:pPr>
      <w:r w:rsidRPr="008A3C66">
        <w:rPr>
          <w:rFonts w:ascii="Times New Roman" w:hAnsi="Times New Roman" w:cs="Times New Roman"/>
          <w:sz w:val="28"/>
          <w:szCs w:val="28"/>
        </w:rPr>
        <w:t xml:space="preserve">1. Привила гри у футбол, міні-футбол і </w:t>
      </w:r>
      <w:proofErr w:type="spellStart"/>
      <w:r w:rsidRPr="008A3C66">
        <w:rPr>
          <w:rFonts w:ascii="Times New Roman" w:hAnsi="Times New Roman" w:cs="Times New Roman"/>
          <w:sz w:val="28"/>
          <w:szCs w:val="28"/>
        </w:rPr>
        <w:t>футзал</w:t>
      </w:r>
      <w:proofErr w:type="spellEnd"/>
      <w:r w:rsidRPr="008A3C66">
        <w:rPr>
          <w:rFonts w:ascii="Times New Roman" w:hAnsi="Times New Roman" w:cs="Times New Roman"/>
          <w:sz w:val="28"/>
          <w:szCs w:val="28"/>
        </w:rPr>
        <w:t xml:space="preserve">. </w:t>
      </w:r>
    </w:p>
    <w:p w:rsidR="008A3C66" w:rsidRPr="008A3C66" w:rsidRDefault="008A3C66" w:rsidP="00D1072B">
      <w:pPr>
        <w:spacing w:after="0" w:line="240" w:lineRule="auto"/>
        <w:ind w:firstLine="567"/>
        <w:jc w:val="both"/>
        <w:rPr>
          <w:rFonts w:ascii="Times New Roman" w:hAnsi="Times New Roman" w:cs="Times New Roman"/>
          <w:sz w:val="28"/>
          <w:szCs w:val="28"/>
        </w:rPr>
      </w:pPr>
      <w:r w:rsidRPr="008A3C66">
        <w:rPr>
          <w:rFonts w:ascii="Times New Roman" w:hAnsi="Times New Roman" w:cs="Times New Roman"/>
          <w:sz w:val="28"/>
          <w:szCs w:val="28"/>
        </w:rPr>
        <w:t xml:space="preserve">2. Положення про змагання з футболу. </w:t>
      </w:r>
    </w:p>
    <w:p w:rsidR="008A3C66" w:rsidRPr="008A3C66" w:rsidRDefault="008A3C66" w:rsidP="00D1072B">
      <w:pPr>
        <w:spacing w:after="0" w:line="240" w:lineRule="auto"/>
        <w:ind w:firstLine="567"/>
        <w:jc w:val="both"/>
        <w:rPr>
          <w:rFonts w:ascii="Times New Roman" w:hAnsi="Times New Roman" w:cs="Times New Roman"/>
          <w:sz w:val="28"/>
          <w:szCs w:val="28"/>
        </w:rPr>
      </w:pPr>
      <w:r w:rsidRPr="008A3C66">
        <w:rPr>
          <w:rFonts w:ascii="Times New Roman" w:hAnsi="Times New Roman" w:cs="Times New Roman"/>
          <w:sz w:val="28"/>
          <w:szCs w:val="28"/>
        </w:rPr>
        <w:t xml:space="preserve">3. Колова і "Олімпійська" та змішана системи проведення змагань з футболу. </w:t>
      </w:r>
    </w:p>
    <w:p w:rsidR="008A3C66" w:rsidRPr="008A3C66" w:rsidRDefault="008A3C66" w:rsidP="00D1072B">
      <w:pPr>
        <w:spacing w:after="0" w:line="240" w:lineRule="auto"/>
        <w:ind w:firstLine="567"/>
        <w:jc w:val="both"/>
        <w:rPr>
          <w:rFonts w:ascii="Times New Roman" w:hAnsi="Times New Roman" w:cs="Times New Roman"/>
          <w:sz w:val="28"/>
          <w:szCs w:val="28"/>
        </w:rPr>
      </w:pPr>
      <w:r w:rsidRPr="008A3C66">
        <w:rPr>
          <w:rFonts w:ascii="Times New Roman" w:hAnsi="Times New Roman" w:cs="Times New Roman"/>
          <w:sz w:val="28"/>
          <w:szCs w:val="28"/>
        </w:rPr>
        <w:t xml:space="preserve">4. Структура і зміст заявки команди для участі у змаганнях. </w:t>
      </w:r>
    </w:p>
    <w:p w:rsidR="008A3C66" w:rsidRPr="008A3C66" w:rsidRDefault="008A3C66" w:rsidP="00D1072B">
      <w:pPr>
        <w:spacing w:after="0" w:line="240" w:lineRule="auto"/>
        <w:ind w:firstLine="567"/>
        <w:jc w:val="both"/>
        <w:rPr>
          <w:rFonts w:ascii="Times New Roman" w:hAnsi="Times New Roman" w:cs="Times New Roman"/>
          <w:sz w:val="28"/>
          <w:szCs w:val="28"/>
          <w:lang w:val="ru-RU"/>
        </w:rPr>
      </w:pPr>
      <w:r w:rsidRPr="008A3C66">
        <w:rPr>
          <w:rFonts w:ascii="Times New Roman" w:hAnsi="Times New Roman" w:cs="Times New Roman"/>
          <w:sz w:val="28"/>
          <w:szCs w:val="28"/>
        </w:rPr>
        <w:t>5. Заповнення і ведення протоколу змагань.</w:t>
      </w:r>
    </w:p>
    <w:p w:rsidR="008A3C66" w:rsidRPr="008A3C66" w:rsidRDefault="008A3C66" w:rsidP="00D1072B">
      <w:pPr>
        <w:spacing w:after="0" w:line="240" w:lineRule="auto"/>
        <w:ind w:firstLine="567"/>
        <w:jc w:val="both"/>
        <w:rPr>
          <w:rFonts w:ascii="Times New Roman" w:hAnsi="Times New Roman" w:cs="Times New Roman"/>
          <w:sz w:val="28"/>
          <w:szCs w:val="28"/>
          <w:lang w:val="ru-RU"/>
        </w:rPr>
      </w:pPr>
    </w:p>
    <w:p w:rsidR="008A3C66" w:rsidRPr="008A3C66" w:rsidRDefault="008A3C66" w:rsidP="008A3C66">
      <w:pPr>
        <w:spacing w:after="0" w:line="240" w:lineRule="auto"/>
        <w:jc w:val="center"/>
        <w:rPr>
          <w:rFonts w:ascii="Times New Roman" w:hAnsi="Times New Roman" w:cs="Times New Roman"/>
          <w:b/>
          <w:sz w:val="28"/>
          <w:szCs w:val="28"/>
        </w:rPr>
      </w:pPr>
      <w:r w:rsidRPr="008A3C66">
        <w:rPr>
          <w:rFonts w:ascii="Times New Roman" w:hAnsi="Times New Roman" w:cs="Times New Roman"/>
          <w:b/>
          <w:sz w:val="28"/>
          <w:szCs w:val="28"/>
        </w:rPr>
        <w:t>Контроль за рівнем засвоєння знань</w:t>
      </w:r>
      <w:r w:rsidRPr="008A3C66">
        <w:rPr>
          <w:rFonts w:ascii="Times New Roman" w:hAnsi="Times New Roman" w:cs="Times New Roman"/>
          <w:b/>
          <w:sz w:val="28"/>
          <w:szCs w:val="28"/>
        </w:rPr>
        <w:t>:</w:t>
      </w:r>
    </w:p>
    <w:p w:rsidR="008A3C66" w:rsidRPr="008A3C66" w:rsidRDefault="008A3C66" w:rsidP="00D1072B">
      <w:pPr>
        <w:spacing w:after="0" w:line="240" w:lineRule="auto"/>
        <w:ind w:firstLine="567"/>
        <w:jc w:val="both"/>
        <w:rPr>
          <w:rFonts w:ascii="Times New Roman" w:hAnsi="Times New Roman" w:cs="Times New Roman"/>
          <w:sz w:val="28"/>
          <w:szCs w:val="28"/>
        </w:rPr>
      </w:pPr>
      <w:r w:rsidRPr="008A3C66">
        <w:rPr>
          <w:rFonts w:ascii="Times New Roman" w:hAnsi="Times New Roman" w:cs="Times New Roman"/>
          <w:sz w:val="28"/>
          <w:szCs w:val="28"/>
        </w:rPr>
        <w:t xml:space="preserve">1. Усне експрес-опитування. </w:t>
      </w:r>
    </w:p>
    <w:p w:rsidR="008A3C66" w:rsidRPr="008A3C66" w:rsidRDefault="008A3C66" w:rsidP="00D1072B">
      <w:pPr>
        <w:spacing w:after="0" w:line="240" w:lineRule="auto"/>
        <w:ind w:firstLine="567"/>
        <w:jc w:val="both"/>
        <w:rPr>
          <w:rFonts w:ascii="Times New Roman" w:hAnsi="Times New Roman" w:cs="Times New Roman"/>
          <w:sz w:val="28"/>
          <w:szCs w:val="28"/>
        </w:rPr>
      </w:pPr>
      <w:r w:rsidRPr="008A3C66">
        <w:rPr>
          <w:rFonts w:ascii="Times New Roman" w:hAnsi="Times New Roman" w:cs="Times New Roman"/>
          <w:sz w:val="28"/>
          <w:szCs w:val="28"/>
        </w:rPr>
        <w:t xml:space="preserve">2. Комп’ютерне тестування. </w:t>
      </w:r>
    </w:p>
    <w:p w:rsidR="008A3C66" w:rsidRPr="008A3C66" w:rsidRDefault="008A3C66" w:rsidP="00D1072B">
      <w:pPr>
        <w:spacing w:after="0" w:line="240" w:lineRule="auto"/>
        <w:ind w:firstLine="567"/>
        <w:jc w:val="both"/>
        <w:rPr>
          <w:rFonts w:ascii="Times New Roman" w:hAnsi="Times New Roman" w:cs="Times New Roman"/>
          <w:sz w:val="28"/>
          <w:szCs w:val="28"/>
        </w:rPr>
      </w:pPr>
      <w:r w:rsidRPr="008A3C66">
        <w:rPr>
          <w:rFonts w:ascii="Times New Roman" w:hAnsi="Times New Roman" w:cs="Times New Roman"/>
          <w:sz w:val="28"/>
          <w:szCs w:val="28"/>
        </w:rPr>
        <w:t xml:space="preserve">3. Перевірка конспектів. </w:t>
      </w:r>
    </w:p>
    <w:p w:rsidR="008A3C66" w:rsidRPr="008A3C66" w:rsidRDefault="008A3C66" w:rsidP="00D1072B">
      <w:pPr>
        <w:spacing w:after="0" w:line="240" w:lineRule="auto"/>
        <w:ind w:firstLine="567"/>
        <w:jc w:val="both"/>
        <w:rPr>
          <w:rFonts w:ascii="Times New Roman" w:hAnsi="Times New Roman" w:cs="Times New Roman"/>
          <w:sz w:val="28"/>
          <w:szCs w:val="28"/>
        </w:rPr>
      </w:pPr>
      <w:r w:rsidRPr="008A3C66">
        <w:rPr>
          <w:rFonts w:ascii="Times New Roman" w:hAnsi="Times New Roman" w:cs="Times New Roman"/>
          <w:sz w:val="28"/>
          <w:szCs w:val="28"/>
        </w:rPr>
        <w:t xml:space="preserve">4. Експертна оцінка. </w:t>
      </w:r>
    </w:p>
    <w:p w:rsidR="008A3C66" w:rsidRDefault="008A3C66" w:rsidP="00D1072B">
      <w:pPr>
        <w:spacing w:after="0" w:line="240" w:lineRule="auto"/>
        <w:ind w:firstLine="567"/>
        <w:jc w:val="both"/>
      </w:pPr>
    </w:p>
    <w:p w:rsidR="008A3C66" w:rsidRPr="008A3C66" w:rsidRDefault="008A3C66" w:rsidP="008A3C66">
      <w:pPr>
        <w:spacing w:after="0" w:line="240" w:lineRule="auto"/>
        <w:jc w:val="center"/>
        <w:rPr>
          <w:rFonts w:ascii="Times New Roman" w:hAnsi="Times New Roman" w:cs="Times New Roman"/>
          <w:b/>
          <w:sz w:val="28"/>
          <w:szCs w:val="28"/>
        </w:rPr>
      </w:pPr>
      <w:r w:rsidRPr="008A3C66">
        <w:rPr>
          <w:rFonts w:ascii="Times New Roman" w:hAnsi="Times New Roman" w:cs="Times New Roman"/>
          <w:b/>
          <w:sz w:val="28"/>
          <w:szCs w:val="28"/>
        </w:rPr>
        <w:t>Студентам необхідно знати</w:t>
      </w:r>
      <w:r w:rsidRPr="008A3C66">
        <w:rPr>
          <w:rFonts w:ascii="Times New Roman" w:hAnsi="Times New Roman" w:cs="Times New Roman"/>
          <w:b/>
          <w:sz w:val="28"/>
          <w:szCs w:val="28"/>
        </w:rPr>
        <w:t>:</w:t>
      </w:r>
    </w:p>
    <w:p w:rsidR="008A3C66" w:rsidRPr="008A3C66" w:rsidRDefault="008A3C66" w:rsidP="00D1072B">
      <w:pPr>
        <w:spacing w:after="0" w:line="240" w:lineRule="auto"/>
        <w:ind w:firstLine="567"/>
        <w:jc w:val="both"/>
        <w:rPr>
          <w:rFonts w:ascii="Times New Roman" w:hAnsi="Times New Roman" w:cs="Times New Roman"/>
          <w:sz w:val="28"/>
          <w:szCs w:val="28"/>
        </w:rPr>
      </w:pPr>
      <w:r w:rsidRPr="008A3C66">
        <w:rPr>
          <w:rFonts w:ascii="Times New Roman" w:hAnsi="Times New Roman" w:cs="Times New Roman"/>
          <w:sz w:val="28"/>
          <w:szCs w:val="28"/>
        </w:rPr>
        <w:t xml:space="preserve">1. Загальні поняття про управління. </w:t>
      </w:r>
    </w:p>
    <w:p w:rsidR="008A3C66" w:rsidRPr="008A3C66" w:rsidRDefault="008A3C66" w:rsidP="00D1072B">
      <w:pPr>
        <w:spacing w:after="0" w:line="240" w:lineRule="auto"/>
        <w:ind w:firstLine="567"/>
        <w:jc w:val="both"/>
        <w:rPr>
          <w:rFonts w:ascii="Times New Roman" w:hAnsi="Times New Roman" w:cs="Times New Roman"/>
          <w:sz w:val="28"/>
          <w:szCs w:val="28"/>
        </w:rPr>
      </w:pPr>
      <w:r w:rsidRPr="008A3C66">
        <w:rPr>
          <w:rFonts w:ascii="Times New Roman" w:hAnsi="Times New Roman" w:cs="Times New Roman"/>
          <w:sz w:val="28"/>
          <w:szCs w:val="28"/>
        </w:rPr>
        <w:t>2.</w:t>
      </w:r>
      <w:r w:rsidRPr="008A3C66">
        <w:rPr>
          <w:rFonts w:ascii="Times New Roman" w:hAnsi="Times New Roman" w:cs="Times New Roman"/>
          <w:sz w:val="28"/>
          <w:szCs w:val="28"/>
        </w:rPr>
        <w:t xml:space="preserve"> </w:t>
      </w:r>
      <w:r w:rsidRPr="008A3C66">
        <w:rPr>
          <w:rFonts w:ascii="Times New Roman" w:hAnsi="Times New Roman" w:cs="Times New Roman"/>
          <w:sz w:val="28"/>
          <w:szCs w:val="28"/>
        </w:rPr>
        <w:t xml:space="preserve">Планування підготовки у футболі. </w:t>
      </w:r>
    </w:p>
    <w:p w:rsidR="008A3C66" w:rsidRPr="008A3C66" w:rsidRDefault="008A3C66" w:rsidP="00D1072B">
      <w:pPr>
        <w:spacing w:after="0" w:line="240" w:lineRule="auto"/>
        <w:ind w:firstLine="567"/>
        <w:jc w:val="both"/>
        <w:rPr>
          <w:rFonts w:ascii="Times New Roman" w:hAnsi="Times New Roman" w:cs="Times New Roman"/>
          <w:sz w:val="28"/>
          <w:szCs w:val="28"/>
        </w:rPr>
      </w:pPr>
      <w:r w:rsidRPr="008A3C66">
        <w:rPr>
          <w:rFonts w:ascii="Times New Roman" w:hAnsi="Times New Roman" w:cs="Times New Roman"/>
          <w:sz w:val="28"/>
          <w:szCs w:val="28"/>
        </w:rPr>
        <w:t xml:space="preserve">3. Методика контролю за змагальною діяльністю і підготовленістю футболістів. </w:t>
      </w:r>
      <w:r w:rsidRPr="008A3C66">
        <w:rPr>
          <w:rFonts w:ascii="Times New Roman" w:hAnsi="Times New Roman" w:cs="Times New Roman"/>
          <w:sz w:val="28"/>
          <w:szCs w:val="28"/>
        </w:rPr>
        <w:t xml:space="preserve"> </w:t>
      </w:r>
    </w:p>
    <w:p w:rsidR="00D1072B" w:rsidRPr="008A3C66" w:rsidRDefault="00D1072B" w:rsidP="00D1072B">
      <w:pPr>
        <w:spacing w:after="0" w:line="240" w:lineRule="auto"/>
        <w:ind w:firstLine="567"/>
        <w:jc w:val="both"/>
        <w:rPr>
          <w:rFonts w:ascii="Times New Roman" w:hAnsi="Times New Roman" w:cs="Times New Roman"/>
          <w:sz w:val="28"/>
          <w:szCs w:val="28"/>
        </w:rPr>
      </w:pPr>
    </w:p>
    <w:p w:rsidR="00D1072B" w:rsidRPr="00D1072B" w:rsidRDefault="00D1072B" w:rsidP="00D1072B">
      <w:pPr>
        <w:spacing w:after="0" w:line="240" w:lineRule="auto"/>
        <w:jc w:val="center"/>
        <w:rPr>
          <w:rFonts w:ascii="Times New Roman" w:hAnsi="Times New Roman" w:cs="Times New Roman"/>
          <w:b/>
          <w:sz w:val="28"/>
          <w:szCs w:val="28"/>
        </w:rPr>
      </w:pPr>
      <w:r w:rsidRPr="00D1072B">
        <w:rPr>
          <w:rFonts w:ascii="Times New Roman" w:hAnsi="Times New Roman" w:cs="Times New Roman"/>
          <w:b/>
          <w:sz w:val="28"/>
          <w:szCs w:val="28"/>
        </w:rPr>
        <w:t>УПРАВЛІННЯ ПІДГОТОВКОЮ ФУТБОЛІСТІВ ВИСОКОЇ КВАЛІФІКАЦІЇ</w:t>
      </w:r>
    </w:p>
    <w:p w:rsidR="00D1072B" w:rsidRDefault="00D1072B" w:rsidP="00D1072B">
      <w:pPr>
        <w:tabs>
          <w:tab w:val="left" w:pos="284"/>
        </w:tabs>
        <w:spacing w:after="0" w:line="240" w:lineRule="auto"/>
        <w:ind w:firstLine="567"/>
        <w:jc w:val="both"/>
        <w:rPr>
          <w:rFonts w:ascii="Times New Roman" w:hAnsi="Times New Roman" w:cs="Times New Roman"/>
          <w:sz w:val="28"/>
          <w:szCs w:val="28"/>
        </w:rPr>
      </w:pPr>
      <w:r w:rsidRPr="00D1072B">
        <w:rPr>
          <w:rFonts w:ascii="Times New Roman" w:hAnsi="Times New Roman" w:cs="Times New Roman"/>
          <w:sz w:val="28"/>
          <w:szCs w:val="28"/>
        </w:rPr>
        <w:t xml:space="preserve"> Під управлінням у найбільш загальному смислі розуміють процес цілеспрямованого впливу на який-небудь об'єкт з метою підвищення його функціонування та розвитку. </w:t>
      </w:r>
    </w:p>
    <w:p w:rsidR="00D1072B" w:rsidRDefault="00D1072B" w:rsidP="00D1072B">
      <w:pPr>
        <w:tabs>
          <w:tab w:val="left" w:pos="284"/>
        </w:tabs>
        <w:spacing w:after="0" w:line="240" w:lineRule="auto"/>
        <w:ind w:firstLine="567"/>
        <w:jc w:val="both"/>
        <w:rPr>
          <w:rFonts w:ascii="Times New Roman" w:hAnsi="Times New Roman" w:cs="Times New Roman"/>
          <w:sz w:val="28"/>
          <w:szCs w:val="28"/>
        </w:rPr>
      </w:pPr>
      <w:r w:rsidRPr="00D1072B">
        <w:rPr>
          <w:rFonts w:ascii="Times New Roman" w:hAnsi="Times New Roman" w:cs="Times New Roman"/>
          <w:sz w:val="28"/>
          <w:szCs w:val="28"/>
        </w:rPr>
        <w:t xml:space="preserve">У більш вузькому розумінні управлінням називаються переведення якоїне будь системи у бажаний стан. </w:t>
      </w:r>
    </w:p>
    <w:p w:rsidR="00D1072B" w:rsidRDefault="00D1072B" w:rsidP="00D1072B">
      <w:pPr>
        <w:tabs>
          <w:tab w:val="left" w:pos="284"/>
        </w:tabs>
        <w:spacing w:after="0" w:line="240" w:lineRule="auto"/>
        <w:ind w:firstLine="567"/>
        <w:jc w:val="both"/>
        <w:rPr>
          <w:rFonts w:ascii="Times New Roman" w:hAnsi="Times New Roman" w:cs="Times New Roman"/>
          <w:sz w:val="28"/>
          <w:szCs w:val="28"/>
        </w:rPr>
      </w:pPr>
      <w:r w:rsidRPr="00D1072B">
        <w:rPr>
          <w:rFonts w:ascii="Times New Roman" w:hAnsi="Times New Roman" w:cs="Times New Roman"/>
          <w:sz w:val="28"/>
          <w:szCs w:val="28"/>
        </w:rPr>
        <w:t>Відносно управління підготовкою футбольної команди потрібно:</w:t>
      </w:r>
    </w:p>
    <w:p w:rsidR="00D1072B" w:rsidRDefault="00D1072B" w:rsidP="00D1072B">
      <w:pPr>
        <w:tabs>
          <w:tab w:val="left" w:pos="284"/>
        </w:tabs>
        <w:spacing w:after="0" w:line="240" w:lineRule="auto"/>
        <w:ind w:firstLine="567"/>
        <w:jc w:val="both"/>
        <w:rPr>
          <w:rFonts w:ascii="Times New Roman" w:hAnsi="Times New Roman" w:cs="Times New Roman"/>
          <w:sz w:val="28"/>
          <w:szCs w:val="28"/>
        </w:rPr>
      </w:pPr>
      <w:r w:rsidRPr="00D1072B">
        <w:rPr>
          <w:rFonts w:ascii="Times New Roman" w:hAnsi="Times New Roman" w:cs="Times New Roman"/>
          <w:sz w:val="28"/>
          <w:szCs w:val="28"/>
        </w:rPr>
        <w:t xml:space="preserve">1. Визначити вихідний рівень різних боків підготовленості футболістів своєї команди. </w:t>
      </w:r>
    </w:p>
    <w:p w:rsidR="00D1072B" w:rsidRDefault="00D1072B" w:rsidP="00D1072B">
      <w:pPr>
        <w:tabs>
          <w:tab w:val="left" w:pos="284"/>
        </w:tabs>
        <w:spacing w:after="0" w:line="240" w:lineRule="auto"/>
        <w:ind w:firstLine="567"/>
        <w:jc w:val="both"/>
        <w:rPr>
          <w:rFonts w:ascii="Times New Roman" w:hAnsi="Times New Roman" w:cs="Times New Roman"/>
          <w:sz w:val="28"/>
          <w:szCs w:val="28"/>
        </w:rPr>
      </w:pPr>
      <w:r w:rsidRPr="00D1072B">
        <w:rPr>
          <w:rFonts w:ascii="Times New Roman" w:hAnsi="Times New Roman" w:cs="Times New Roman"/>
          <w:sz w:val="28"/>
          <w:szCs w:val="28"/>
        </w:rPr>
        <w:t>2. Розробити (вивчити, скласти) модельні характеристики різних боків підготовленості та змагальної діяльності футболістів цієї ж і вищої кваліфікації.</w:t>
      </w:r>
    </w:p>
    <w:p w:rsidR="00D1072B" w:rsidRDefault="00D1072B" w:rsidP="00D1072B">
      <w:pPr>
        <w:tabs>
          <w:tab w:val="left" w:pos="284"/>
        </w:tabs>
        <w:spacing w:after="0" w:line="240" w:lineRule="auto"/>
        <w:ind w:firstLine="567"/>
        <w:jc w:val="both"/>
        <w:rPr>
          <w:rFonts w:ascii="Times New Roman" w:hAnsi="Times New Roman" w:cs="Times New Roman"/>
          <w:sz w:val="28"/>
          <w:szCs w:val="28"/>
        </w:rPr>
      </w:pPr>
      <w:r w:rsidRPr="00D1072B">
        <w:rPr>
          <w:rFonts w:ascii="Times New Roman" w:hAnsi="Times New Roman" w:cs="Times New Roman"/>
          <w:sz w:val="28"/>
          <w:szCs w:val="28"/>
        </w:rPr>
        <w:lastRenderedPageBreak/>
        <w:t>3.</w:t>
      </w:r>
      <w:r>
        <w:rPr>
          <w:rFonts w:ascii="Times New Roman" w:hAnsi="Times New Roman" w:cs="Times New Roman"/>
          <w:sz w:val="28"/>
          <w:szCs w:val="28"/>
        </w:rPr>
        <w:t xml:space="preserve"> </w:t>
      </w:r>
      <w:r w:rsidRPr="00D1072B">
        <w:rPr>
          <w:rFonts w:ascii="Times New Roman" w:hAnsi="Times New Roman" w:cs="Times New Roman"/>
          <w:sz w:val="28"/>
          <w:szCs w:val="28"/>
        </w:rPr>
        <w:t xml:space="preserve">Порівняти вихідний рівень підготовленості футболістів своєї команди з модельними. </w:t>
      </w:r>
    </w:p>
    <w:p w:rsidR="00D1072B" w:rsidRDefault="00D1072B" w:rsidP="00D1072B">
      <w:pPr>
        <w:tabs>
          <w:tab w:val="left" w:pos="284"/>
        </w:tabs>
        <w:spacing w:after="0" w:line="240" w:lineRule="auto"/>
        <w:ind w:firstLine="567"/>
        <w:jc w:val="both"/>
        <w:rPr>
          <w:rFonts w:ascii="Times New Roman" w:hAnsi="Times New Roman" w:cs="Times New Roman"/>
          <w:sz w:val="28"/>
          <w:szCs w:val="28"/>
        </w:rPr>
      </w:pPr>
      <w:r w:rsidRPr="00D1072B">
        <w:rPr>
          <w:rFonts w:ascii="Times New Roman" w:hAnsi="Times New Roman" w:cs="Times New Roman"/>
          <w:sz w:val="28"/>
          <w:szCs w:val="28"/>
        </w:rPr>
        <w:t>4.</w:t>
      </w:r>
      <w:r>
        <w:rPr>
          <w:rFonts w:ascii="Times New Roman" w:hAnsi="Times New Roman" w:cs="Times New Roman"/>
          <w:sz w:val="28"/>
          <w:szCs w:val="28"/>
        </w:rPr>
        <w:t xml:space="preserve"> </w:t>
      </w:r>
      <w:r w:rsidRPr="00D1072B">
        <w:rPr>
          <w:rFonts w:ascii="Times New Roman" w:hAnsi="Times New Roman" w:cs="Times New Roman"/>
          <w:sz w:val="28"/>
          <w:szCs w:val="28"/>
        </w:rPr>
        <w:t>Підібрати слушні засоби підготовки і розробити методику тренувального процесу.</w:t>
      </w:r>
    </w:p>
    <w:p w:rsidR="00D1072B" w:rsidRDefault="00D1072B" w:rsidP="00D1072B">
      <w:pPr>
        <w:tabs>
          <w:tab w:val="left" w:pos="284"/>
        </w:tabs>
        <w:spacing w:after="0" w:line="240" w:lineRule="auto"/>
        <w:ind w:firstLine="567"/>
        <w:jc w:val="both"/>
        <w:rPr>
          <w:rFonts w:ascii="Times New Roman" w:hAnsi="Times New Roman" w:cs="Times New Roman"/>
          <w:sz w:val="28"/>
          <w:szCs w:val="28"/>
        </w:rPr>
      </w:pPr>
      <w:r w:rsidRPr="00D1072B">
        <w:rPr>
          <w:rFonts w:ascii="Times New Roman" w:hAnsi="Times New Roman" w:cs="Times New Roman"/>
          <w:sz w:val="28"/>
          <w:szCs w:val="28"/>
        </w:rPr>
        <w:t>5.</w:t>
      </w:r>
      <w:r>
        <w:rPr>
          <w:rFonts w:ascii="Times New Roman" w:hAnsi="Times New Roman" w:cs="Times New Roman"/>
          <w:sz w:val="28"/>
          <w:szCs w:val="28"/>
        </w:rPr>
        <w:t xml:space="preserve"> </w:t>
      </w:r>
      <w:r w:rsidRPr="00D1072B">
        <w:rPr>
          <w:rFonts w:ascii="Times New Roman" w:hAnsi="Times New Roman" w:cs="Times New Roman"/>
          <w:sz w:val="28"/>
          <w:szCs w:val="28"/>
        </w:rPr>
        <w:t xml:space="preserve">Спланувати підготовку футболістів: багаторічну, етапну, поточну і оперативну. </w:t>
      </w:r>
    </w:p>
    <w:p w:rsidR="00D1072B" w:rsidRDefault="00D1072B" w:rsidP="00D1072B">
      <w:pPr>
        <w:tabs>
          <w:tab w:val="left" w:pos="284"/>
        </w:tabs>
        <w:spacing w:after="0" w:line="240" w:lineRule="auto"/>
        <w:ind w:firstLine="567"/>
        <w:jc w:val="both"/>
        <w:rPr>
          <w:rFonts w:ascii="Times New Roman" w:hAnsi="Times New Roman" w:cs="Times New Roman"/>
          <w:sz w:val="28"/>
          <w:szCs w:val="28"/>
        </w:rPr>
      </w:pPr>
      <w:r w:rsidRPr="00D1072B">
        <w:rPr>
          <w:rFonts w:ascii="Times New Roman" w:hAnsi="Times New Roman" w:cs="Times New Roman"/>
          <w:sz w:val="28"/>
          <w:szCs w:val="28"/>
        </w:rPr>
        <w:t>6.</w:t>
      </w:r>
      <w:r>
        <w:rPr>
          <w:rFonts w:ascii="Times New Roman" w:hAnsi="Times New Roman" w:cs="Times New Roman"/>
          <w:sz w:val="28"/>
          <w:szCs w:val="28"/>
        </w:rPr>
        <w:t xml:space="preserve"> </w:t>
      </w:r>
      <w:r w:rsidRPr="00D1072B">
        <w:rPr>
          <w:rFonts w:ascii="Times New Roman" w:hAnsi="Times New Roman" w:cs="Times New Roman"/>
          <w:sz w:val="28"/>
          <w:szCs w:val="28"/>
        </w:rPr>
        <w:t xml:space="preserve">З метою безпосереднього керування підготовкою футболістів здійснювати: </w:t>
      </w:r>
    </w:p>
    <w:p w:rsidR="00D1072B" w:rsidRDefault="00D1072B" w:rsidP="00D1072B">
      <w:pPr>
        <w:tabs>
          <w:tab w:val="left" w:pos="284"/>
        </w:tabs>
        <w:spacing w:after="0" w:line="240" w:lineRule="auto"/>
        <w:ind w:firstLine="567"/>
        <w:jc w:val="both"/>
        <w:rPr>
          <w:rFonts w:ascii="Times New Roman" w:hAnsi="Times New Roman" w:cs="Times New Roman"/>
          <w:sz w:val="28"/>
          <w:szCs w:val="28"/>
        </w:rPr>
      </w:pPr>
      <w:r w:rsidRPr="00D1072B">
        <w:rPr>
          <w:rFonts w:ascii="Times New Roman" w:hAnsi="Times New Roman" w:cs="Times New Roman"/>
          <w:sz w:val="28"/>
          <w:szCs w:val="28"/>
        </w:rPr>
        <w:sym w:font="Symbol" w:char="F0B7"/>
      </w:r>
      <w:r w:rsidRPr="00D1072B">
        <w:rPr>
          <w:rFonts w:ascii="Times New Roman" w:hAnsi="Times New Roman" w:cs="Times New Roman"/>
          <w:sz w:val="28"/>
          <w:szCs w:val="28"/>
        </w:rPr>
        <w:t xml:space="preserve"> планування і проведення окремих занять, </w:t>
      </w:r>
      <w:proofErr w:type="spellStart"/>
      <w:r w:rsidRPr="00D1072B">
        <w:rPr>
          <w:rFonts w:ascii="Times New Roman" w:hAnsi="Times New Roman" w:cs="Times New Roman"/>
          <w:sz w:val="28"/>
          <w:szCs w:val="28"/>
        </w:rPr>
        <w:t>мікроциклів</w:t>
      </w:r>
      <w:proofErr w:type="spellEnd"/>
      <w:r w:rsidRPr="00D1072B">
        <w:rPr>
          <w:rFonts w:ascii="Times New Roman" w:hAnsi="Times New Roman" w:cs="Times New Roman"/>
          <w:sz w:val="28"/>
          <w:szCs w:val="28"/>
        </w:rPr>
        <w:t xml:space="preserve">, </w:t>
      </w:r>
      <w:proofErr w:type="spellStart"/>
      <w:r w:rsidRPr="00D1072B">
        <w:rPr>
          <w:rFonts w:ascii="Times New Roman" w:hAnsi="Times New Roman" w:cs="Times New Roman"/>
          <w:sz w:val="28"/>
          <w:szCs w:val="28"/>
        </w:rPr>
        <w:t>мезоциклів</w:t>
      </w:r>
      <w:proofErr w:type="spellEnd"/>
      <w:r w:rsidRPr="00D1072B">
        <w:rPr>
          <w:rFonts w:ascii="Times New Roman" w:hAnsi="Times New Roman" w:cs="Times New Roman"/>
          <w:sz w:val="28"/>
          <w:szCs w:val="28"/>
        </w:rPr>
        <w:t xml:space="preserve">; </w:t>
      </w:r>
    </w:p>
    <w:p w:rsidR="00D1072B" w:rsidRDefault="00D1072B" w:rsidP="00D1072B">
      <w:pPr>
        <w:tabs>
          <w:tab w:val="left" w:pos="284"/>
        </w:tabs>
        <w:spacing w:after="0" w:line="240" w:lineRule="auto"/>
        <w:ind w:firstLine="567"/>
        <w:jc w:val="both"/>
        <w:rPr>
          <w:rFonts w:ascii="Times New Roman" w:hAnsi="Times New Roman" w:cs="Times New Roman"/>
          <w:sz w:val="28"/>
          <w:szCs w:val="28"/>
        </w:rPr>
      </w:pPr>
      <w:r w:rsidRPr="00D1072B">
        <w:rPr>
          <w:rFonts w:ascii="Times New Roman" w:hAnsi="Times New Roman" w:cs="Times New Roman"/>
          <w:sz w:val="28"/>
          <w:szCs w:val="28"/>
        </w:rPr>
        <w:sym w:font="Symbol" w:char="F0B7"/>
      </w:r>
      <w:r w:rsidRPr="00D1072B">
        <w:rPr>
          <w:rFonts w:ascii="Times New Roman" w:hAnsi="Times New Roman" w:cs="Times New Roman"/>
          <w:sz w:val="28"/>
          <w:szCs w:val="28"/>
        </w:rPr>
        <w:t xml:space="preserve"> контроль за тренувальними навантаженнями; </w:t>
      </w:r>
    </w:p>
    <w:p w:rsidR="00D1072B" w:rsidRDefault="00D1072B" w:rsidP="00D1072B">
      <w:pPr>
        <w:tabs>
          <w:tab w:val="left" w:pos="284"/>
        </w:tabs>
        <w:spacing w:after="0" w:line="240" w:lineRule="auto"/>
        <w:ind w:firstLine="567"/>
        <w:jc w:val="both"/>
        <w:rPr>
          <w:rFonts w:ascii="Times New Roman" w:hAnsi="Times New Roman" w:cs="Times New Roman"/>
          <w:sz w:val="28"/>
          <w:szCs w:val="28"/>
        </w:rPr>
      </w:pPr>
      <w:r w:rsidRPr="00D1072B">
        <w:rPr>
          <w:rFonts w:ascii="Times New Roman" w:hAnsi="Times New Roman" w:cs="Times New Roman"/>
          <w:sz w:val="28"/>
          <w:szCs w:val="28"/>
        </w:rPr>
        <w:sym w:font="Symbol" w:char="F0B7"/>
      </w:r>
      <w:r w:rsidRPr="00D1072B">
        <w:rPr>
          <w:rFonts w:ascii="Times New Roman" w:hAnsi="Times New Roman" w:cs="Times New Roman"/>
          <w:sz w:val="28"/>
          <w:szCs w:val="28"/>
        </w:rPr>
        <w:t xml:space="preserve"> контроль і аналіз змагальної діяльності; </w:t>
      </w:r>
    </w:p>
    <w:p w:rsidR="00D1072B" w:rsidRDefault="00D1072B" w:rsidP="00D1072B">
      <w:pPr>
        <w:tabs>
          <w:tab w:val="left" w:pos="284"/>
        </w:tabs>
        <w:spacing w:after="0" w:line="240" w:lineRule="auto"/>
        <w:ind w:firstLine="567"/>
        <w:jc w:val="both"/>
        <w:rPr>
          <w:rFonts w:ascii="Times New Roman" w:hAnsi="Times New Roman" w:cs="Times New Roman"/>
          <w:sz w:val="28"/>
          <w:szCs w:val="28"/>
        </w:rPr>
      </w:pPr>
      <w:r w:rsidRPr="00D1072B">
        <w:rPr>
          <w:rFonts w:ascii="Times New Roman" w:hAnsi="Times New Roman" w:cs="Times New Roman"/>
          <w:sz w:val="28"/>
          <w:szCs w:val="28"/>
        </w:rPr>
        <w:sym w:font="Symbol" w:char="F0B7"/>
      </w:r>
      <w:r w:rsidRPr="00D1072B">
        <w:rPr>
          <w:rFonts w:ascii="Times New Roman" w:hAnsi="Times New Roman" w:cs="Times New Roman"/>
          <w:sz w:val="28"/>
          <w:szCs w:val="28"/>
        </w:rPr>
        <w:t xml:space="preserve"> визначення (тестування) різних боків підготовленості: функціональної, загальної фізичної, спеціальної фізичної у взаємозв'язку з технікою; </w:t>
      </w:r>
    </w:p>
    <w:p w:rsidR="00D1072B" w:rsidRDefault="00D1072B" w:rsidP="00D1072B">
      <w:pPr>
        <w:tabs>
          <w:tab w:val="left" w:pos="284"/>
        </w:tabs>
        <w:spacing w:after="0" w:line="240" w:lineRule="auto"/>
        <w:ind w:firstLine="567"/>
        <w:jc w:val="both"/>
        <w:rPr>
          <w:rFonts w:ascii="Times New Roman" w:hAnsi="Times New Roman" w:cs="Times New Roman"/>
          <w:sz w:val="28"/>
          <w:szCs w:val="28"/>
        </w:rPr>
      </w:pPr>
      <w:r w:rsidRPr="00D1072B">
        <w:rPr>
          <w:rFonts w:ascii="Times New Roman" w:hAnsi="Times New Roman" w:cs="Times New Roman"/>
          <w:sz w:val="28"/>
          <w:szCs w:val="28"/>
        </w:rPr>
        <w:sym w:font="Symbol" w:char="F0B7"/>
      </w:r>
      <w:r w:rsidRPr="00D1072B">
        <w:rPr>
          <w:rFonts w:ascii="Times New Roman" w:hAnsi="Times New Roman" w:cs="Times New Roman"/>
          <w:sz w:val="28"/>
          <w:szCs w:val="28"/>
        </w:rPr>
        <w:t xml:space="preserve"> корекцію тренувального процесу залежно від співвідношення запланованих і дійсних результатів підготовки футболістів; </w:t>
      </w:r>
    </w:p>
    <w:p w:rsidR="00D1072B" w:rsidRDefault="00D1072B" w:rsidP="00D1072B">
      <w:pPr>
        <w:tabs>
          <w:tab w:val="left" w:pos="284"/>
        </w:tabs>
        <w:spacing w:after="0" w:line="240" w:lineRule="auto"/>
        <w:ind w:firstLine="567"/>
        <w:jc w:val="both"/>
        <w:rPr>
          <w:rFonts w:ascii="Times New Roman" w:hAnsi="Times New Roman" w:cs="Times New Roman"/>
          <w:sz w:val="28"/>
          <w:szCs w:val="28"/>
        </w:rPr>
      </w:pPr>
      <w:r w:rsidRPr="00D1072B">
        <w:rPr>
          <w:rFonts w:ascii="Times New Roman" w:hAnsi="Times New Roman" w:cs="Times New Roman"/>
          <w:sz w:val="28"/>
          <w:szCs w:val="28"/>
        </w:rPr>
        <w:sym w:font="Symbol" w:char="F0B7"/>
      </w:r>
      <w:r w:rsidRPr="00D1072B">
        <w:rPr>
          <w:rFonts w:ascii="Times New Roman" w:hAnsi="Times New Roman" w:cs="Times New Roman"/>
          <w:sz w:val="28"/>
          <w:szCs w:val="28"/>
        </w:rPr>
        <w:t xml:space="preserve"> відновлення працездатності футболістів. </w:t>
      </w:r>
    </w:p>
    <w:p w:rsidR="00D1072B" w:rsidRDefault="00D1072B" w:rsidP="00D1072B">
      <w:pPr>
        <w:tabs>
          <w:tab w:val="left" w:pos="284"/>
        </w:tabs>
        <w:spacing w:after="0" w:line="240" w:lineRule="auto"/>
        <w:ind w:firstLine="567"/>
        <w:jc w:val="both"/>
        <w:rPr>
          <w:rFonts w:ascii="Times New Roman" w:hAnsi="Times New Roman" w:cs="Times New Roman"/>
          <w:sz w:val="28"/>
          <w:szCs w:val="28"/>
        </w:rPr>
      </w:pPr>
    </w:p>
    <w:p w:rsidR="00D1072B" w:rsidRPr="00D1072B" w:rsidRDefault="00D1072B" w:rsidP="00D1072B">
      <w:pPr>
        <w:tabs>
          <w:tab w:val="left" w:pos="284"/>
        </w:tabs>
        <w:spacing w:after="0" w:line="240" w:lineRule="auto"/>
        <w:jc w:val="center"/>
        <w:rPr>
          <w:rFonts w:ascii="Times New Roman" w:hAnsi="Times New Roman" w:cs="Times New Roman"/>
          <w:b/>
          <w:sz w:val="28"/>
          <w:szCs w:val="28"/>
        </w:rPr>
      </w:pPr>
      <w:r w:rsidRPr="00D1072B">
        <w:rPr>
          <w:rFonts w:ascii="Times New Roman" w:hAnsi="Times New Roman" w:cs="Times New Roman"/>
          <w:b/>
          <w:sz w:val="28"/>
          <w:szCs w:val="28"/>
        </w:rPr>
        <w:t>Планування підготовки футболістів</w:t>
      </w:r>
    </w:p>
    <w:p w:rsidR="00D1072B" w:rsidRDefault="00D1072B" w:rsidP="00D1072B">
      <w:pPr>
        <w:tabs>
          <w:tab w:val="left" w:pos="284"/>
        </w:tabs>
        <w:spacing w:after="0" w:line="240" w:lineRule="auto"/>
        <w:ind w:firstLine="567"/>
        <w:jc w:val="both"/>
        <w:rPr>
          <w:rFonts w:ascii="Times New Roman" w:hAnsi="Times New Roman" w:cs="Times New Roman"/>
          <w:sz w:val="28"/>
          <w:szCs w:val="28"/>
        </w:rPr>
      </w:pPr>
      <w:r w:rsidRPr="00D1072B">
        <w:rPr>
          <w:rFonts w:ascii="Times New Roman" w:hAnsi="Times New Roman" w:cs="Times New Roman"/>
          <w:sz w:val="28"/>
          <w:szCs w:val="28"/>
        </w:rPr>
        <w:t xml:space="preserve">У сучасному футболі неможливо досягти високих результатів у змагальній діяльності без чіткого і науково обґрунтованого планування, яке включає в себе систему заздалегідь розроблених на певний термін організаційних і методичних заходів, що дозволять з найбільшою ефективністю вирішувати завдання спортивної підготовки. </w:t>
      </w:r>
    </w:p>
    <w:p w:rsidR="00D1072B" w:rsidRDefault="00D1072B" w:rsidP="00D1072B">
      <w:pPr>
        <w:tabs>
          <w:tab w:val="left" w:pos="284"/>
        </w:tabs>
        <w:spacing w:after="0" w:line="240" w:lineRule="auto"/>
        <w:ind w:firstLine="567"/>
        <w:jc w:val="both"/>
        <w:rPr>
          <w:rFonts w:ascii="Times New Roman" w:hAnsi="Times New Roman" w:cs="Times New Roman"/>
          <w:sz w:val="28"/>
          <w:szCs w:val="28"/>
        </w:rPr>
      </w:pPr>
      <w:r w:rsidRPr="00D1072B">
        <w:rPr>
          <w:rFonts w:ascii="Times New Roman" w:hAnsi="Times New Roman" w:cs="Times New Roman"/>
          <w:sz w:val="28"/>
          <w:szCs w:val="28"/>
        </w:rPr>
        <w:t xml:space="preserve">Планування у футболі поділяється на перспективне (багаторічне), поточне (річне) і оперативне (від одного дня до місяця). </w:t>
      </w:r>
    </w:p>
    <w:p w:rsidR="00D1072B" w:rsidRDefault="00D1072B" w:rsidP="00D1072B">
      <w:pPr>
        <w:tabs>
          <w:tab w:val="left" w:pos="284"/>
        </w:tabs>
        <w:spacing w:after="0" w:line="240" w:lineRule="auto"/>
        <w:ind w:firstLine="567"/>
        <w:jc w:val="both"/>
        <w:rPr>
          <w:rFonts w:ascii="Times New Roman" w:hAnsi="Times New Roman" w:cs="Times New Roman"/>
          <w:sz w:val="28"/>
          <w:szCs w:val="28"/>
        </w:rPr>
      </w:pPr>
    </w:p>
    <w:p w:rsidR="00D1072B" w:rsidRPr="00D1072B" w:rsidRDefault="00D1072B" w:rsidP="00D1072B">
      <w:pPr>
        <w:tabs>
          <w:tab w:val="left" w:pos="284"/>
        </w:tabs>
        <w:spacing w:after="0" w:line="240" w:lineRule="auto"/>
        <w:jc w:val="center"/>
        <w:rPr>
          <w:rFonts w:ascii="Times New Roman" w:hAnsi="Times New Roman" w:cs="Times New Roman"/>
          <w:b/>
          <w:sz w:val="28"/>
          <w:szCs w:val="28"/>
        </w:rPr>
      </w:pPr>
      <w:r w:rsidRPr="00D1072B">
        <w:rPr>
          <w:rFonts w:ascii="Times New Roman" w:hAnsi="Times New Roman" w:cs="Times New Roman"/>
          <w:b/>
          <w:sz w:val="28"/>
          <w:szCs w:val="28"/>
        </w:rPr>
        <w:t>Перспективне планування</w:t>
      </w:r>
    </w:p>
    <w:p w:rsidR="002111E0" w:rsidRDefault="00D1072B" w:rsidP="00D1072B">
      <w:pPr>
        <w:tabs>
          <w:tab w:val="left" w:pos="284"/>
        </w:tabs>
        <w:spacing w:after="0" w:line="240" w:lineRule="auto"/>
        <w:ind w:firstLine="567"/>
        <w:jc w:val="both"/>
        <w:rPr>
          <w:rFonts w:ascii="Times New Roman" w:hAnsi="Times New Roman" w:cs="Times New Roman"/>
          <w:sz w:val="28"/>
          <w:szCs w:val="28"/>
        </w:rPr>
      </w:pPr>
      <w:r w:rsidRPr="00D1072B">
        <w:rPr>
          <w:rFonts w:ascii="Times New Roman" w:hAnsi="Times New Roman" w:cs="Times New Roman"/>
          <w:sz w:val="28"/>
          <w:szCs w:val="28"/>
        </w:rPr>
        <w:t xml:space="preserve">Перспективні плани складаються як для команди в цілому, так і для кожного гравця окремо з урахуванням його ігрового амплуа. Перспективний план має відображати основні розділи роботи футбольної команди і передбачати поступальне зростання спортивної майстерності. </w:t>
      </w:r>
    </w:p>
    <w:p w:rsidR="002111E0" w:rsidRDefault="00D1072B" w:rsidP="00D1072B">
      <w:pPr>
        <w:tabs>
          <w:tab w:val="left" w:pos="284"/>
        </w:tabs>
        <w:spacing w:after="0" w:line="240" w:lineRule="auto"/>
        <w:ind w:firstLine="567"/>
        <w:jc w:val="both"/>
        <w:rPr>
          <w:rFonts w:ascii="Times New Roman" w:hAnsi="Times New Roman" w:cs="Times New Roman"/>
          <w:sz w:val="28"/>
          <w:szCs w:val="28"/>
        </w:rPr>
      </w:pPr>
      <w:r w:rsidRPr="00D1072B">
        <w:rPr>
          <w:rFonts w:ascii="Times New Roman" w:hAnsi="Times New Roman" w:cs="Times New Roman"/>
          <w:sz w:val="28"/>
          <w:szCs w:val="28"/>
        </w:rPr>
        <w:t>Перспективне планування передбачає створення комплексної цільової програми підготовки, яка орієнтовно складається з таких розділів:</w:t>
      </w:r>
    </w:p>
    <w:p w:rsidR="002111E0" w:rsidRDefault="00D1072B" w:rsidP="00D1072B">
      <w:pPr>
        <w:tabs>
          <w:tab w:val="left" w:pos="284"/>
        </w:tabs>
        <w:spacing w:after="0" w:line="240" w:lineRule="auto"/>
        <w:ind w:firstLine="567"/>
        <w:jc w:val="both"/>
        <w:rPr>
          <w:rFonts w:ascii="Times New Roman" w:hAnsi="Times New Roman" w:cs="Times New Roman"/>
          <w:sz w:val="28"/>
          <w:szCs w:val="28"/>
        </w:rPr>
      </w:pPr>
      <w:r w:rsidRPr="00D1072B">
        <w:rPr>
          <w:rFonts w:ascii="Times New Roman" w:hAnsi="Times New Roman" w:cs="Times New Roman"/>
          <w:sz w:val="28"/>
          <w:szCs w:val="28"/>
        </w:rPr>
        <w:t xml:space="preserve">1. Характеристика вихідного стану: </w:t>
      </w:r>
    </w:p>
    <w:p w:rsidR="002111E0" w:rsidRDefault="00D1072B" w:rsidP="00D1072B">
      <w:pPr>
        <w:tabs>
          <w:tab w:val="left" w:pos="284"/>
        </w:tabs>
        <w:spacing w:after="0" w:line="240" w:lineRule="auto"/>
        <w:ind w:firstLine="567"/>
        <w:jc w:val="both"/>
        <w:rPr>
          <w:rFonts w:ascii="Times New Roman" w:hAnsi="Times New Roman" w:cs="Times New Roman"/>
          <w:sz w:val="28"/>
          <w:szCs w:val="28"/>
        </w:rPr>
      </w:pPr>
      <w:r w:rsidRPr="00D1072B">
        <w:rPr>
          <w:rFonts w:ascii="Times New Roman" w:hAnsi="Times New Roman" w:cs="Times New Roman"/>
          <w:sz w:val="28"/>
          <w:szCs w:val="28"/>
        </w:rPr>
        <w:t xml:space="preserve">а) стисла характеристика команди: вік, кваліфікація, рівень функціональної, фізичної, техніко-тактичної, теоретичної і вольової підготовленості; стан здоров'я за даними поглибленого медичного обстеження (ПМО); </w:t>
      </w:r>
    </w:p>
    <w:p w:rsidR="002111E0" w:rsidRDefault="00D1072B" w:rsidP="00D1072B">
      <w:pPr>
        <w:tabs>
          <w:tab w:val="left" w:pos="284"/>
        </w:tabs>
        <w:spacing w:after="0" w:line="240" w:lineRule="auto"/>
        <w:ind w:firstLine="567"/>
        <w:jc w:val="both"/>
        <w:rPr>
          <w:rFonts w:ascii="Times New Roman" w:hAnsi="Times New Roman" w:cs="Times New Roman"/>
          <w:sz w:val="28"/>
          <w:szCs w:val="28"/>
        </w:rPr>
      </w:pPr>
      <w:r w:rsidRPr="00D1072B">
        <w:rPr>
          <w:rFonts w:ascii="Times New Roman" w:hAnsi="Times New Roman" w:cs="Times New Roman"/>
          <w:sz w:val="28"/>
          <w:szCs w:val="28"/>
        </w:rPr>
        <w:t xml:space="preserve">б) аналіз та оцінка сучасного етапу і тенденцій розвитку футболу в районі, області, країні і за кордоном (залежно від рівня команди); </w:t>
      </w:r>
    </w:p>
    <w:p w:rsidR="002111E0" w:rsidRDefault="00D1072B" w:rsidP="00D1072B">
      <w:pPr>
        <w:tabs>
          <w:tab w:val="left" w:pos="284"/>
        </w:tabs>
        <w:spacing w:after="0" w:line="240" w:lineRule="auto"/>
        <w:ind w:firstLine="567"/>
        <w:jc w:val="both"/>
        <w:rPr>
          <w:rFonts w:ascii="Times New Roman" w:hAnsi="Times New Roman" w:cs="Times New Roman"/>
          <w:sz w:val="28"/>
          <w:szCs w:val="28"/>
        </w:rPr>
      </w:pPr>
      <w:r w:rsidRPr="00D1072B">
        <w:rPr>
          <w:rFonts w:ascii="Times New Roman" w:hAnsi="Times New Roman" w:cs="Times New Roman"/>
          <w:sz w:val="28"/>
          <w:szCs w:val="28"/>
        </w:rPr>
        <w:t xml:space="preserve">в) кадрове, матеріально-технічне та фінансове забезпечення. </w:t>
      </w:r>
    </w:p>
    <w:p w:rsidR="002111E0" w:rsidRDefault="00D1072B" w:rsidP="00D1072B">
      <w:pPr>
        <w:tabs>
          <w:tab w:val="left" w:pos="284"/>
        </w:tabs>
        <w:spacing w:after="0" w:line="240" w:lineRule="auto"/>
        <w:ind w:firstLine="567"/>
        <w:jc w:val="both"/>
        <w:rPr>
          <w:rFonts w:ascii="Times New Roman" w:hAnsi="Times New Roman" w:cs="Times New Roman"/>
          <w:sz w:val="28"/>
          <w:szCs w:val="28"/>
        </w:rPr>
      </w:pPr>
      <w:r w:rsidRPr="00D1072B">
        <w:rPr>
          <w:rFonts w:ascii="Times New Roman" w:hAnsi="Times New Roman" w:cs="Times New Roman"/>
          <w:sz w:val="28"/>
          <w:szCs w:val="28"/>
        </w:rPr>
        <w:t xml:space="preserve">2. На засадах потенційних можливостей гравців команди з урахуванням майбутнього росту їх спортивної майстерності встановлюється основне завдання перспективного плану. Наприклад, для команди, що виступає у другій лізі, може бути поставлено за мету: "Через три (чотири) роки перейти у вищу лігу". </w:t>
      </w:r>
    </w:p>
    <w:p w:rsidR="002111E0" w:rsidRDefault="00D1072B" w:rsidP="00D1072B">
      <w:pPr>
        <w:tabs>
          <w:tab w:val="left" w:pos="284"/>
        </w:tabs>
        <w:spacing w:after="0" w:line="240" w:lineRule="auto"/>
        <w:ind w:firstLine="567"/>
        <w:jc w:val="both"/>
        <w:rPr>
          <w:rFonts w:ascii="Times New Roman" w:hAnsi="Times New Roman" w:cs="Times New Roman"/>
          <w:sz w:val="28"/>
          <w:szCs w:val="28"/>
        </w:rPr>
      </w:pPr>
      <w:r w:rsidRPr="00D1072B">
        <w:rPr>
          <w:rFonts w:ascii="Times New Roman" w:hAnsi="Times New Roman" w:cs="Times New Roman"/>
          <w:sz w:val="28"/>
          <w:szCs w:val="28"/>
        </w:rPr>
        <w:lastRenderedPageBreak/>
        <w:t>3.</w:t>
      </w:r>
      <w:r w:rsidR="002111E0">
        <w:rPr>
          <w:rFonts w:ascii="Times New Roman" w:hAnsi="Times New Roman" w:cs="Times New Roman"/>
          <w:sz w:val="28"/>
          <w:szCs w:val="28"/>
        </w:rPr>
        <w:t xml:space="preserve"> </w:t>
      </w:r>
      <w:r w:rsidRPr="00D1072B">
        <w:rPr>
          <w:rFonts w:ascii="Times New Roman" w:hAnsi="Times New Roman" w:cs="Times New Roman"/>
          <w:sz w:val="28"/>
          <w:szCs w:val="28"/>
        </w:rPr>
        <w:t>Концепція підготовки. Стисло викладаються головні вимоги до різних розділів підготовки футболістів на певних етапах. Характеризується система підготовки: добір та комплектування команди; наукове та методичне забезпечення; прогнозування росту спортивно-технічних показників.</w:t>
      </w:r>
    </w:p>
    <w:p w:rsidR="002111E0" w:rsidRDefault="00D1072B" w:rsidP="00D1072B">
      <w:pPr>
        <w:tabs>
          <w:tab w:val="left" w:pos="284"/>
        </w:tabs>
        <w:spacing w:after="0" w:line="240" w:lineRule="auto"/>
        <w:ind w:firstLine="567"/>
        <w:jc w:val="both"/>
        <w:rPr>
          <w:rFonts w:ascii="Times New Roman" w:hAnsi="Times New Roman" w:cs="Times New Roman"/>
          <w:sz w:val="28"/>
          <w:szCs w:val="28"/>
        </w:rPr>
      </w:pPr>
      <w:r w:rsidRPr="00D1072B">
        <w:rPr>
          <w:rFonts w:ascii="Times New Roman" w:hAnsi="Times New Roman" w:cs="Times New Roman"/>
          <w:sz w:val="28"/>
          <w:szCs w:val="28"/>
        </w:rPr>
        <w:t xml:space="preserve">4. Модельні характеристики. Розробка модельних характеристик має передбачати динаміку зміни всіх показників по етапах підготовки. Модельні показники різних боків підготовки повинні бути орієнтовані на модельні характеристики змагальної діяльності, які визначають спортивний результат команди. </w:t>
      </w:r>
    </w:p>
    <w:p w:rsidR="002111E0" w:rsidRDefault="00D1072B" w:rsidP="00D1072B">
      <w:pPr>
        <w:tabs>
          <w:tab w:val="left" w:pos="284"/>
        </w:tabs>
        <w:spacing w:after="0" w:line="240" w:lineRule="auto"/>
        <w:ind w:firstLine="567"/>
        <w:jc w:val="both"/>
        <w:rPr>
          <w:rFonts w:ascii="Times New Roman" w:hAnsi="Times New Roman" w:cs="Times New Roman"/>
          <w:sz w:val="28"/>
          <w:szCs w:val="28"/>
        </w:rPr>
      </w:pPr>
      <w:r w:rsidRPr="00D1072B">
        <w:rPr>
          <w:rFonts w:ascii="Times New Roman" w:hAnsi="Times New Roman" w:cs="Times New Roman"/>
          <w:sz w:val="28"/>
          <w:szCs w:val="28"/>
        </w:rPr>
        <w:t xml:space="preserve">5. Комплексний контроль. Залежно від етапу підготовки і завдань контролю плануються: етапні комплексні обстеження (ЕКО); поточні обстеження (ПО); обстеження змагальної діяльності (ОЗД); поглиблене медичне обстеження (ПМО). </w:t>
      </w:r>
    </w:p>
    <w:p w:rsidR="002111E0" w:rsidRDefault="00D1072B" w:rsidP="00D1072B">
      <w:pPr>
        <w:tabs>
          <w:tab w:val="left" w:pos="284"/>
        </w:tabs>
        <w:spacing w:after="0" w:line="240" w:lineRule="auto"/>
        <w:ind w:firstLine="567"/>
        <w:jc w:val="both"/>
        <w:rPr>
          <w:rFonts w:ascii="Times New Roman" w:hAnsi="Times New Roman" w:cs="Times New Roman"/>
          <w:sz w:val="28"/>
          <w:szCs w:val="28"/>
        </w:rPr>
      </w:pPr>
      <w:r w:rsidRPr="00D1072B">
        <w:rPr>
          <w:rFonts w:ascii="Times New Roman" w:hAnsi="Times New Roman" w:cs="Times New Roman"/>
          <w:sz w:val="28"/>
          <w:szCs w:val="28"/>
        </w:rPr>
        <w:t xml:space="preserve">6. Матеріально-технічне забезпечення. Будівництво і обладнання спортивних баз; придбання спортивного інвентарю; вказуються орієнтовний кошторис витрат по етапах підготовки (навчально-тренувальні збори, змагання, оренда спортивних споруд, придбання спортивної форми й інвентарю та інші витрати). </w:t>
      </w:r>
    </w:p>
    <w:p w:rsidR="002111E0" w:rsidRDefault="00D1072B" w:rsidP="00D1072B">
      <w:pPr>
        <w:tabs>
          <w:tab w:val="left" w:pos="284"/>
        </w:tabs>
        <w:spacing w:after="0" w:line="240" w:lineRule="auto"/>
        <w:ind w:firstLine="567"/>
        <w:jc w:val="both"/>
        <w:rPr>
          <w:rFonts w:ascii="Times New Roman" w:hAnsi="Times New Roman" w:cs="Times New Roman"/>
          <w:sz w:val="28"/>
          <w:szCs w:val="28"/>
        </w:rPr>
      </w:pPr>
      <w:r w:rsidRPr="00D1072B">
        <w:rPr>
          <w:rFonts w:ascii="Times New Roman" w:hAnsi="Times New Roman" w:cs="Times New Roman"/>
          <w:sz w:val="28"/>
          <w:szCs w:val="28"/>
        </w:rPr>
        <w:t>Індивідуальний перспективний план складається для кожного гравця з урахуванням його амплуа і завданнями команди. Як правило, він містить у собі:</w:t>
      </w:r>
    </w:p>
    <w:p w:rsidR="002111E0" w:rsidRDefault="00D1072B" w:rsidP="00D1072B">
      <w:pPr>
        <w:tabs>
          <w:tab w:val="left" w:pos="284"/>
        </w:tabs>
        <w:spacing w:after="0" w:line="240" w:lineRule="auto"/>
        <w:ind w:firstLine="567"/>
        <w:jc w:val="both"/>
        <w:rPr>
          <w:rFonts w:ascii="Times New Roman" w:hAnsi="Times New Roman" w:cs="Times New Roman"/>
          <w:sz w:val="28"/>
          <w:szCs w:val="28"/>
        </w:rPr>
      </w:pPr>
      <w:r w:rsidRPr="00D1072B">
        <w:rPr>
          <w:rFonts w:ascii="Times New Roman" w:hAnsi="Times New Roman" w:cs="Times New Roman"/>
          <w:sz w:val="28"/>
          <w:szCs w:val="28"/>
        </w:rPr>
        <w:t>1.</w:t>
      </w:r>
      <w:r w:rsidR="002111E0">
        <w:rPr>
          <w:rFonts w:ascii="Times New Roman" w:hAnsi="Times New Roman" w:cs="Times New Roman"/>
          <w:sz w:val="28"/>
          <w:szCs w:val="28"/>
        </w:rPr>
        <w:t xml:space="preserve"> </w:t>
      </w:r>
      <w:r w:rsidRPr="00D1072B">
        <w:rPr>
          <w:rFonts w:ascii="Times New Roman" w:hAnsi="Times New Roman" w:cs="Times New Roman"/>
          <w:sz w:val="28"/>
          <w:szCs w:val="28"/>
        </w:rPr>
        <w:t xml:space="preserve">Дані про футболіста: загальні й антропометричні. </w:t>
      </w:r>
    </w:p>
    <w:p w:rsidR="002111E0" w:rsidRDefault="00D1072B" w:rsidP="00D1072B">
      <w:pPr>
        <w:tabs>
          <w:tab w:val="left" w:pos="284"/>
        </w:tabs>
        <w:spacing w:after="0" w:line="240" w:lineRule="auto"/>
        <w:ind w:firstLine="567"/>
        <w:jc w:val="both"/>
        <w:rPr>
          <w:rFonts w:ascii="Times New Roman" w:hAnsi="Times New Roman" w:cs="Times New Roman"/>
          <w:sz w:val="28"/>
          <w:szCs w:val="28"/>
        </w:rPr>
      </w:pPr>
      <w:r w:rsidRPr="00D1072B">
        <w:rPr>
          <w:rFonts w:ascii="Times New Roman" w:hAnsi="Times New Roman" w:cs="Times New Roman"/>
          <w:sz w:val="28"/>
          <w:szCs w:val="28"/>
        </w:rPr>
        <w:t xml:space="preserve">2. Спортивно-технічну характеристику: ігрове амплуа, спортивне звання, стаж виступів за команди певного рівня, найвищий спортивний результат, особливості ігрового стилю тощо. </w:t>
      </w:r>
    </w:p>
    <w:p w:rsidR="002111E0" w:rsidRDefault="00D1072B" w:rsidP="00D1072B">
      <w:pPr>
        <w:tabs>
          <w:tab w:val="left" w:pos="284"/>
        </w:tabs>
        <w:spacing w:after="0" w:line="240" w:lineRule="auto"/>
        <w:ind w:firstLine="567"/>
        <w:jc w:val="both"/>
        <w:rPr>
          <w:rFonts w:ascii="Times New Roman" w:hAnsi="Times New Roman" w:cs="Times New Roman"/>
          <w:sz w:val="28"/>
          <w:szCs w:val="28"/>
        </w:rPr>
      </w:pPr>
      <w:r w:rsidRPr="00D1072B">
        <w:rPr>
          <w:rFonts w:ascii="Times New Roman" w:hAnsi="Times New Roman" w:cs="Times New Roman"/>
          <w:sz w:val="28"/>
          <w:szCs w:val="28"/>
        </w:rPr>
        <w:t xml:space="preserve">3. Мету і завдання підготовки: основна мета підготовки; завдання щодо участі у змаганнях; завдання з різних аспектів підготовки. </w:t>
      </w:r>
    </w:p>
    <w:p w:rsidR="002111E0" w:rsidRDefault="00D1072B" w:rsidP="00D1072B">
      <w:pPr>
        <w:tabs>
          <w:tab w:val="left" w:pos="284"/>
        </w:tabs>
        <w:spacing w:after="0" w:line="240" w:lineRule="auto"/>
        <w:ind w:firstLine="567"/>
        <w:jc w:val="both"/>
        <w:rPr>
          <w:rFonts w:ascii="Times New Roman" w:hAnsi="Times New Roman" w:cs="Times New Roman"/>
          <w:sz w:val="28"/>
          <w:szCs w:val="28"/>
        </w:rPr>
      </w:pPr>
      <w:r w:rsidRPr="00D1072B">
        <w:rPr>
          <w:rFonts w:ascii="Times New Roman" w:hAnsi="Times New Roman" w:cs="Times New Roman"/>
          <w:sz w:val="28"/>
          <w:szCs w:val="28"/>
        </w:rPr>
        <w:t>4.</w:t>
      </w:r>
      <w:r w:rsidR="002111E0">
        <w:rPr>
          <w:rFonts w:ascii="Times New Roman" w:hAnsi="Times New Roman" w:cs="Times New Roman"/>
          <w:sz w:val="28"/>
          <w:szCs w:val="28"/>
        </w:rPr>
        <w:t xml:space="preserve"> </w:t>
      </w:r>
      <w:r w:rsidRPr="00D1072B">
        <w:rPr>
          <w:rFonts w:ascii="Times New Roman" w:hAnsi="Times New Roman" w:cs="Times New Roman"/>
          <w:sz w:val="28"/>
          <w:szCs w:val="28"/>
        </w:rPr>
        <w:t xml:space="preserve">Термін контрольних випробувань: тестування і проходження поглиблених і етапних медичних обстежень. </w:t>
      </w:r>
    </w:p>
    <w:p w:rsidR="002111E0" w:rsidRDefault="00D1072B" w:rsidP="00D1072B">
      <w:pPr>
        <w:tabs>
          <w:tab w:val="left" w:pos="284"/>
        </w:tabs>
        <w:spacing w:after="0" w:line="240" w:lineRule="auto"/>
        <w:ind w:firstLine="567"/>
        <w:jc w:val="both"/>
        <w:rPr>
          <w:rFonts w:ascii="Times New Roman" w:hAnsi="Times New Roman" w:cs="Times New Roman"/>
          <w:sz w:val="28"/>
          <w:szCs w:val="28"/>
        </w:rPr>
      </w:pPr>
      <w:r w:rsidRPr="00D1072B">
        <w:rPr>
          <w:rFonts w:ascii="Times New Roman" w:hAnsi="Times New Roman" w:cs="Times New Roman"/>
          <w:sz w:val="28"/>
          <w:szCs w:val="28"/>
        </w:rPr>
        <w:t>5.</w:t>
      </w:r>
      <w:r w:rsidR="002111E0">
        <w:rPr>
          <w:rFonts w:ascii="Times New Roman" w:hAnsi="Times New Roman" w:cs="Times New Roman"/>
          <w:sz w:val="28"/>
          <w:szCs w:val="28"/>
        </w:rPr>
        <w:t xml:space="preserve"> </w:t>
      </w:r>
      <w:r w:rsidRPr="00D1072B">
        <w:rPr>
          <w:rFonts w:ascii="Times New Roman" w:hAnsi="Times New Roman" w:cs="Times New Roman"/>
          <w:sz w:val="28"/>
          <w:szCs w:val="28"/>
        </w:rPr>
        <w:t xml:space="preserve">Графік підготовки (за формою командного графіку). </w:t>
      </w:r>
    </w:p>
    <w:p w:rsidR="002111E0" w:rsidRDefault="002111E0" w:rsidP="00D1072B">
      <w:pPr>
        <w:tabs>
          <w:tab w:val="left" w:pos="284"/>
        </w:tabs>
        <w:spacing w:after="0" w:line="240" w:lineRule="auto"/>
        <w:ind w:firstLine="567"/>
        <w:jc w:val="both"/>
        <w:rPr>
          <w:rFonts w:ascii="Times New Roman" w:hAnsi="Times New Roman" w:cs="Times New Roman"/>
          <w:sz w:val="28"/>
          <w:szCs w:val="28"/>
        </w:rPr>
      </w:pPr>
    </w:p>
    <w:p w:rsidR="002111E0" w:rsidRPr="002111E0" w:rsidRDefault="00D1072B" w:rsidP="002111E0">
      <w:pPr>
        <w:tabs>
          <w:tab w:val="left" w:pos="284"/>
        </w:tabs>
        <w:spacing w:after="0" w:line="240" w:lineRule="auto"/>
        <w:jc w:val="center"/>
        <w:rPr>
          <w:rFonts w:ascii="Times New Roman" w:hAnsi="Times New Roman" w:cs="Times New Roman"/>
          <w:b/>
          <w:sz w:val="28"/>
          <w:szCs w:val="28"/>
        </w:rPr>
      </w:pPr>
      <w:r w:rsidRPr="002111E0">
        <w:rPr>
          <w:rFonts w:ascii="Times New Roman" w:hAnsi="Times New Roman" w:cs="Times New Roman"/>
          <w:b/>
          <w:sz w:val="28"/>
          <w:szCs w:val="28"/>
        </w:rPr>
        <w:t>Планування річного тренувального циклу</w:t>
      </w:r>
    </w:p>
    <w:p w:rsidR="002111E0" w:rsidRDefault="00D1072B" w:rsidP="00D1072B">
      <w:pPr>
        <w:tabs>
          <w:tab w:val="left" w:pos="284"/>
        </w:tabs>
        <w:spacing w:after="0" w:line="240" w:lineRule="auto"/>
        <w:ind w:firstLine="567"/>
        <w:jc w:val="both"/>
        <w:rPr>
          <w:rFonts w:ascii="Times New Roman" w:hAnsi="Times New Roman" w:cs="Times New Roman"/>
          <w:sz w:val="28"/>
          <w:szCs w:val="28"/>
        </w:rPr>
      </w:pPr>
      <w:r w:rsidRPr="00D1072B">
        <w:rPr>
          <w:rFonts w:ascii="Times New Roman" w:hAnsi="Times New Roman" w:cs="Times New Roman"/>
          <w:sz w:val="28"/>
          <w:szCs w:val="28"/>
        </w:rPr>
        <w:t xml:space="preserve">Типовий річний тренувальний цикл складається з трьох періодів: підготовчого, змагального і перехідного. Це обумовлено закономірностями розвитку спортивної форми – фазами становлення, зберігання і тимчасової втрати. Періодизація тренування у футболі тісно пов’язана з календарем змагань: головні змагання повинні проводитися у змагальному періоді, а контрольні і навчально-тренувальні – у підготовчому (особливо на спеціальнопідготовчому етапі). </w:t>
      </w:r>
    </w:p>
    <w:p w:rsidR="002111E0" w:rsidRDefault="00D1072B" w:rsidP="00D1072B">
      <w:pPr>
        <w:tabs>
          <w:tab w:val="left" w:pos="284"/>
        </w:tabs>
        <w:spacing w:after="0" w:line="240" w:lineRule="auto"/>
        <w:ind w:firstLine="567"/>
        <w:jc w:val="both"/>
        <w:rPr>
          <w:rFonts w:ascii="Times New Roman" w:hAnsi="Times New Roman" w:cs="Times New Roman"/>
          <w:sz w:val="28"/>
          <w:szCs w:val="28"/>
        </w:rPr>
      </w:pPr>
      <w:r w:rsidRPr="00D1072B">
        <w:rPr>
          <w:rFonts w:ascii="Times New Roman" w:hAnsi="Times New Roman" w:cs="Times New Roman"/>
          <w:sz w:val="28"/>
          <w:szCs w:val="28"/>
        </w:rPr>
        <w:t xml:space="preserve">Річний план підготовки складається з двох розділів: текстової частини і </w:t>
      </w:r>
      <w:proofErr w:type="spellStart"/>
      <w:r w:rsidRPr="00D1072B">
        <w:rPr>
          <w:rFonts w:ascii="Times New Roman" w:hAnsi="Times New Roman" w:cs="Times New Roman"/>
          <w:sz w:val="28"/>
          <w:szCs w:val="28"/>
        </w:rPr>
        <w:t>плана-графіка</w:t>
      </w:r>
      <w:proofErr w:type="spellEnd"/>
      <w:r w:rsidRPr="00D1072B">
        <w:rPr>
          <w:rFonts w:ascii="Times New Roman" w:hAnsi="Times New Roman" w:cs="Times New Roman"/>
          <w:sz w:val="28"/>
          <w:szCs w:val="28"/>
        </w:rPr>
        <w:t xml:space="preserve"> основних показників (табл. 7).</w:t>
      </w:r>
    </w:p>
    <w:p w:rsidR="002111E0" w:rsidRDefault="002111E0" w:rsidP="00D1072B">
      <w:pPr>
        <w:tabs>
          <w:tab w:val="left" w:pos="284"/>
        </w:tabs>
        <w:spacing w:after="0" w:line="240" w:lineRule="auto"/>
        <w:ind w:firstLine="567"/>
        <w:jc w:val="both"/>
        <w:rPr>
          <w:rFonts w:ascii="Times New Roman" w:hAnsi="Times New Roman" w:cs="Times New Roman"/>
          <w:sz w:val="28"/>
          <w:szCs w:val="28"/>
        </w:rPr>
      </w:pPr>
    </w:p>
    <w:p w:rsidR="00C80D15" w:rsidRPr="00C80D15" w:rsidRDefault="002111E0" w:rsidP="00C80D15">
      <w:pPr>
        <w:tabs>
          <w:tab w:val="left" w:pos="284"/>
        </w:tabs>
        <w:spacing w:after="0" w:line="240" w:lineRule="auto"/>
        <w:jc w:val="center"/>
        <w:rPr>
          <w:rFonts w:ascii="Times New Roman" w:hAnsi="Times New Roman" w:cs="Times New Roman"/>
          <w:sz w:val="28"/>
          <w:szCs w:val="28"/>
        </w:rPr>
      </w:pPr>
      <w:r w:rsidRPr="00C80D15">
        <w:rPr>
          <w:rFonts w:ascii="Times New Roman" w:hAnsi="Times New Roman" w:cs="Times New Roman"/>
          <w:sz w:val="28"/>
          <w:szCs w:val="28"/>
        </w:rPr>
        <w:t>ПЛАН</w:t>
      </w:r>
    </w:p>
    <w:p w:rsidR="00C80D15" w:rsidRPr="00C80D15" w:rsidRDefault="002111E0" w:rsidP="00C80D15">
      <w:pPr>
        <w:tabs>
          <w:tab w:val="left" w:pos="284"/>
        </w:tabs>
        <w:spacing w:after="0" w:line="240" w:lineRule="auto"/>
        <w:jc w:val="center"/>
        <w:rPr>
          <w:rFonts w:ascii="Times New Roman" w:hAnsi="Times New Roman" w:cs="Times New Roman"/>
          <w:sz w:val="28"/>
          <w:szCs w:val="28"/>
        </w:rPr>
      </w:pPr>
      <w:r w:rsidRPr="00C80D15">
        <w:rPr>
          <w:rFonts w:ascii="Times New Roman" w:hAnsi="Times New Roman" w:cs="Times New Roman"/>
          <w:sz w:val="28"/>
          <w:szCs w:val="28"/>
        </w:rPr>
        <w:t>підготовки команди _____________ з футболу до</w:t>
      </w:r>
    </w:p>
    <w:p w:rsidR="00C80D15" w:rsidRPr="00C80D15" w:rsidRDefault="002111E0" w:rsidP="00C80D15">
      <w:pPr>
        <w:tabs>
          <w:tab w:val="left" w:pos="284"/>
        </w:tabs>
        <w:spacing w:after="0" w:line="240" w:lineRule="auto"/>
        <w:jc w:val="center"/>
        <w:rPr>
          <w:rFonts w:ascii="Times New Roman" w:hAnsi="Times New Roman" w:cs="Times New Roman"/>
          <w:sz w:val="28"/>
          <w:szCs w:val="28"/>
        </w:rPr>
      </w:pPr>
      <w:r w:rsidRPr="00C80D15">
        <w:rPr>
          <w:rFonts w:ascii="Times New Roman" w:hAnsi="Times New Roman" w:cs="Times New Roman"/>
          <w:sz w:val="28"/>
          <w:szCs w:val="28"/>
        </w:rPr>
        <w:t>назва змагання _____________________20…. року</w:t>
      </w:r>
    </w:p>
    <w:p w:rsidR="00C80D15" w:rsidRPr="00C80D15" w:rsidRDefault="002111E0" w:rsidP="00C80D15">
      <w:pPr>
        <w:tabs>
          <w:tab w:val="left" w:pos="284"/>
        </w:tabs>
        <w:spacing w:after="0" w:line="240" w:lineRule="auto"/>
        <w:ind w:firstLine="567"/>
        <w:jc w:val="both"/>
        <w:rPr>
          <w:rFonts w:ascii="Times New Roman" w:hAnsi="Times New Roman" w:cs="Times New Roman"/>
          <w:sz w:val="28"/>
          <w:szCs w:val="28"/>
        </w:rPr>
      </w:pPr>
      <w:r w:rsidRPr="00C80D15">
        <w:rPr>
          <w:rFonts w:ascii="Times New Roman" w:hAnsi="Times New Roman" w:cs="Times New Roman"/>
          <w:sz w:val="28"/>
          <w:szCs w:val="28"/>
        </w:rPr>
        <w:t>1.</w:t>
      </w:r>
      <w:r w:rsidR="003E65AB">
        <w:rPr>
          <w:rFonts w:ascii="Times New Roman" w:hAnsi="Times New Roman" w:cs="Times New Roman"/>
          <w:sz w:val="28"/>
          <w:szCs w:val="28"/>
        </w:rPr>
        <w:t xml:space="preserve"> </w:t>
      </w:r>
      <w:r w:rsidRPr="00C80D15">
        <w:rPr>
          <w:rFonts w:ascii="Times New Roman" w:hAnsi="Times New Roman" w:cs="Times New Roman"/>
          <w:sz w:val="28"/>
          <w:szCs w:val="28"/>
        </w:rPr>
        <w:t xml:space="preserve">Стисла характеристика команди: вік гравців, </w:t>
      </w:r>
      <w:proofErr w:type="spellStart"/>
      <w:r w:rsidRPr="00C80D15">
        <w:rPr>
          <w:rFonts w:ascii="Times New Roman" w:hAnsi="Times New Roman" w:cs="Times New Roman"/>
          <w:sz w:val="28"/>
          <w:szCs w:val="28"/>
        </w:rPr>
        <w:t>росто-вагові</w:t>
      </w:r>
      <w:proofErr w:type="spellEnd"/>
      <w:r w:rsidRPr="00C80D15">
        <w:rPr>
          <w:rFonts w:ascii="Times New Roman" w:hAnsi="Times New Roman" w:cs="Times New Roman"/>
          <w:sz w:val="28"/>
          <w:szCs w:val="28"/>
        </w:rPr>
        <w:t xml:space="preserve"> показники, спортивна кваліфікація, ігрове амплуа, змагання, в яких брали участь, і зайняте місце, відмітні особливості у грі тощо.</w:t>
      </w:r>
    </w:p>
    <w:p w:rsidR="00C80D15" w:rsidRDefault="002111E0" w:rsidP="00C80D15">
      <w:pPr>
        <w:tabs>
          <w:tab w:val="left" w:pos="284"/>
        </w:tabs>
        <w:spacing w:after="0" w:line="240" w:lineRule="auto"/>
        <w:ind w:firstLine="567"/>
        <w:jc w:val="both"/>
        <w:rPr>
          <w:rFonts w:ascii="Times New Roman" w:hAnsi="Times New Roman" w:cs="Times New Roman"/>
          <w:sz w:val="28"/>
          <w:szCs w:val="28"/>
        </w:rPr>
      </w:pPr>
      <w:r w:rsidRPr="00C80D15">
        <w:rPr>
          <w:rFonts w:ascii="Times New Roman" w:hAnsi="Times New Roman" w:cs="Times New Roman"/>
          <w:sz w:val="28"/>
          <w:szCs w:val="28"/>
        </w:rPr>
        <w:lastRenderedPageBreak/>
        <w:t>2.</w:t>
      </w:r>
      <w:r w:rsidR="003E65AB">
        <w:rPr>
          <w:rFonts w:ascii="Times New Roman" w:hAnsi="Times New Roman" w:cs="Times New Roman"/>
          <w:sz w:val="28"/>
          <w:szCs w:val="28"/>
        </w:rPr>
        <w:t xml:space="preserve"> </w:t>
      </w:r>
      <w:r w:rsidRPr="00C80D15">
        <w:rPr>
          <w:rFonts w:ascii="Times New Roman" w:hAnsi="Times New Roman" w:cs="Times New Roman"/>
          <w:sz w:val="28"/>
          <w:szCs w:val="28"/>
        </w:rPr>
        <w:t>Головні змагання року та запланований результат</w:t>
      </w:r>
      <w:r w:rsidR="00C80D15">
        <w:rPr>
          <w:rFonts w:ascii="Times New Roman" w:hAnsi="Times New Roman" w:cs="Times New Roman"/>
          <w:sz w:val="28"/>
          <w:szCs w:val="28"/>
        </w:rPr>
        <w:t>:</w:t>
      </w:r>
    </w:p>
    <w:tbl>
      <w:tblPr>
        <w:tblStyle w:val="a4"/>
        <w:tblW w:w="0" w:type="auto"/>
        <w:tblLook w:val="04A0" w:firstRow="1" w:lastRow="0" w:firstColumn="1" w:lastColumn="0" w:noHBand="0" w:noVBand="1"/>
      </w:tblPr>
      <w:tblGrid>
        <w:gridCol w:w="2235"/>
        <w:gridCol w:w="1701"/>
        <w:gridCol w:w="2693"/>
        <w:gridCol w:w="3226"/>
      </w:tblGrid>
      <w:tr w:rsidR="00C80D15" w:rsidTr="00C80D15">
        <w:tc>
          <w:tcPr>
            <w:tcW w:w="2235" w:type="dxa"/>
          </w:tcPr>
          <w:p w:rsidR="00C80D15" w:rsidRDefault="00C80D15" w:rsidP="00C80D15">
            <w:pPr>
              <w:tabs>
                <w:tab w:val="left" w:pos="284"/>
              </w:tabs>
              <w:jc w:val="center"/>
              <w:rPr>
                <w:rFonts w:ascii="Times New Roman" w:hAnsi="Times New Roman" w:cs="Times New Roman"/>
                <w:sz w:val="28"/>
                <w:szCs w:val="28"/>
              </w:rPr>
            </w:pPr>
            <w:r>
              <w:rPr>
                <w:rFonts w:ascii="Times New Roman" w:hAnsi="Times New Roman" w:cs="Times New Roman"/>
                <w:sz w:val="28"/>
                <w:szCs w:val="28"/>
              </w:rPr>
              <w:t>Назва змагань</w:t>
            </w:r>
          </w:p>
        </w:tc>
        <w:tc>
          <w:tcPr>
            <w:tcW w:w="1701" w:type="dxa"/>
          </w:tcPr>
          <w:p w:rsidR="00C80D15" w:rsidRDefault="00C80D15" w:rsidP="00C80D15">
            <w:pPr>
              <w:tabs>
                <w:tab w:val="left" w:pos="284"/>
              </w:tabs>
              <w:jc w:val="center"/>
              <w:rPr>
                <w:rFonts w:ascii="Times New Roman" w:hAnsi="Times New Roman" w:cs="Times New Roman"/>
                <w:sz w:val="28"/>
                <w:szCs w:val="28"/>
              </w:rPr>
            </w:pPr>
            <w:r>
              <w:rPr>
                <w:rFonts w:ascii="Times New Roman" w:hAnsi="Times New Roman" w:cs="Times New Roman"/>
                <w:sz w:val="28"/>
                <w:szCs w:val="28"/>
              </w:rPr>
              <w:t>Термін</w:t>
            </w:r>
          </w:p>
        </w:tc>
        <w:tc>
          <w:tcPr>
            <w:tcW w:w="2693" w:type="dxa"/>
          </w:tcPr>
          <w:p w:rsidR="00C80D15" w:rsidRDefault="00C80D15" w:rsidP="00C80D15">
            <w:pPr>
              <w:tabs>
                <w:tab w:val="left" w:pos="284"/>
              </w:tabs>
              <w:jc w:val="center"/>
              <w:rPr>
                <w:rFonts w:ascii="Times New Roman" w:hAnsi="Times New Roman" w:cs="Times New Roman"/>
                <w:sz w:val="28"/>
                <w:szCs w:val="28"/>
              </w:rPr>
            </w:pPr>
            <w:r>
              <w:rPr>
                <w:rFonts w:ascii="Times New Roman" w:hAnsi="Times New Roman" w:cs="Times New Roman"/>
                <w:sz w:val="28"/>
                <w:szCs w:val="28"/>
              </w:rPr>
              <w:t>Місце проведення</w:t>
            </w:r>
          </w:p>
        </w:tc>
        <w:tc>
          <w:tcPr>
            <w:tcW w:w="3226" w:type="dxa"/>
          </w:tcPr>
          <w:p w:rsidR="00C80D15" w:rsidRDefault="00C80D15" w:rsidP="00C80D15">
            <w:pPr>
              <w:tabs>
                <w:tab w:val="left" w:pos="284"/>
              </w:tabs>
              <w:jc w:val="center"/>
              <w:rPr>
                <w:rFonts w:ascii="Times New Roman" w:hAnsi="Times New Roman" w:cs="Times New Roman"/>
                <w:sz w:val="28"/>
                <w:szCs w:val="28"/>
              </w:rPr>
            </w:pPr>
            <w:r>
              <w:rPr>
                <w:rFonts w:ascii="Times New Roman" w:hAnsi="Times New Roman" w:cs="Times New Roman"/>
                <w:sz w:val="28"/>
                <w:szCs w:val="28"/>
              </w:rPr>
              <w:t>Запланований результат</w:t>
            </w:r>
          </w:p>
        </w:tc>
      </w:tr>
    </w:tbl>
    <w:p w:rsidR="00C80D15" w:rsidRPr="00C80D15" w:rsidRDefault="00C80D15" w:rsidP="00C80D15">
      <w:pPr>
        <w:tabs>
          <w:tab w:val="left" w:pos="284"/>
        </w:tabs>
        <w:spacing w:after="0" w:line="240" w:lineRule="auto"/>
        <w:ind w:firstLine="567"/>
        <w:jc w:val="both"/>
        <w:rPr>
          <w:rFonts w:ascii="Times New Roman" w:hAnsi="Times New Roman" w:cs="Times New Roman"/>
          <w:sz w:val="28"/>
          <w:szCs w:val="28"/>
        </w:rPr>
      </w:pPr>
    </w:p>
    <w:p w:rsidR="00C80D15" w:rsidRDefault="002111E0" w:rsidP="00D1072B">
      <w:pPr>
        <w:tabs>
          <w:tab w:val="left" w:pos="284"/>
        </w:tabs>
        <w:spacing w:after="0" w:line="240" w:lineRule="auto"/>
        <w:ind w:firstLine="567"/>
        <w:jc w:val="both"/>
        <w:rPr>
          <w:rFonts w:ascii="Times New Roman" w:hAnsi="Times New Roman" w:cs="Times New Roman"/>
          <w:sz w:val="28"/>
          <w:szCs w:val="28"/>
        </w:rPr>
      </w:pPr>
      <w:r w:rsidRPr="00C80D15">
        <w:rPr>
          <w:rFonts w:ascii="Times New Roman" w:hAnsi="Times New Roman" w:cs="Times New Roman"/>
          <w:sz w:val="28"/>
          <w:szCs w:val="28"/>
        </w:rPr>
        <w:t>3. Головні етапи підготовки</w:t>
      </w:r>
    </w:p>
    <w:p w:rsidR="00C80D15" w:rsidRDefault="002111E0" w:rsidP="00D1072B">
      <w:pPr>
        <w:tabs>
          <w:tab w:val="left" w:pos="284"/>
        </w:tabs>
        <w:spacing w:after="0" w:line="240" w:lineRule="auto"/>
        <w:ind w:firstLine="567"/>
        <w:jc w:val="both"/>
        <w:rPr>
          <w:rFonts w:ascii="Times New Roman" w:hAnsi="Times New Roman" w:cs="Times New Roman"/>
          <w:sz w:val="28"/>
          <w:szCs w:val="28"/>
        </w:rPr>
      </w:pPr>
      <w:r w:rsidRPr="00C80D15">
        <w:rPr>
          <w:rFonts w:ascii="Times New Roman" w:hAnsi="Times New Roman" w:cs="Times New Roman"/>
          <w:sz w:val="28"/>
          <w:szCs w:val="28"/>
        </w:rPr>
        <w:t>3.1. Загально-підготовчий етап</w:t>
      </w:r>
    </w:p>
    <w:p w:rsidR="00C80D15" w:rsidRDefault="002111E0" w:rsidP="00D1072B">
      <w:pPr>
        <w:tabs>
          <w:tab w:val="left" w:pos="284"/>
        </w:tabs>
        <w:spacing w:after="0" w:line="240" w:lineRule="auto"/>
        <w:ind w:firstLine="567"/>
        <w:jc w:val="both"/>
        <w:rPr>
          <w:rFonts w:ascii="Times New Roman" w:hAnsi="Times New Roman" w:cs="Times New Roman"/>
          <w:sz w:val="28"/>
          <w:szCs w:val="28"/>
        </w:rPr>
      </w:pPr>
      <w:r w:rsidRPr="00C80D15">
        <w:rPr>
          <w:rFonts w:ascii="Times New Roman" w:hAnsi="Times New Roman" w:cs="Times New Roman"/>
          <w:sz w:val="28"/>
          <w:szCs w:val="28"/>
        </w:rPr>
        <w:t>Завдання підготовки:</w:t>
      </w:r>
    </w:p>
    <w:p w:rsidR="00C80D15" w:rsidRDefault="002111E0" w:rsidP="00D1072B">
      <w:pPr>
        <w:tabs>
          <w:tab w:val="left" w:pos="284"/>
        </w:tabs>
        <w:spacing w:after="0" w:line="240" w:lineRule="auto"/>
        <w:ind w:firstLine="567"/>
        <w:jc w:val="both"/>
        <w:rPr>
          <w:rFonts w:ascii="Times New Roman" w:hAnsi="Times New Roman" w:cs="Times New Roman"/>
          <w:sz w:val="28"/>
          <w:szCs w:val="28"/>
        </w:rPr>
      </w:pPr>
      <w:r w:rsidRPr="00C80D15">
        <w:rPr>
          <w:rFonts w:ascii="Times New Roman" w:hAnsi="Times New Roman" w:cs="Times New Roman"/>
          <w:sz w:val="28"/>
          <w:szCs w:val="28"/>
        </w:rPr>
        <w:t>1.</w:t>
      </w:r>
      <w:r w:rsidR="00C80D15">
        <w:rPr>
          <w:rFonts w:ascii="Times New Roman" w:hAnsi="Times New Roman" w:cs="Times New Roman"/>
          <w:sz w:val="28"/>
          <w:szCs w:val="28"/>
        </w:rPr>
        <w:t xml:space="preserve"> </w:t>
      </w:r>
      <w:r w:rsidRPr="00C80D15">
        <w:rPr>
          <w:rFonts w:ascii="Times New Roman" w:hAnsi="Times New Roman" w:cs="Times New Roman"/>
          <w:sz w:val="28"/>
          <w:szCs w:val="28"/>
        </w:rPr>
        <w:t xml:space="preserve">Підвищення загального рівня функціональних можливостей організму футболістів. </w:t>
      </w:r>
    </w:p>
    <w:p w:rsidR="00C80D15" w:rsidRDefault="002111E0" w:rsidP="00D1072B">
      <w:pPr>
        <w:tabs>
          <w:tab w:val="left" w:pos="284"/>
        </w:tabs>
        <w:spacing w:after="0" w:line="240" w:lineRule="auto"/>
        <w:ind w:firstLine="567"/>
        <w:jc w:val="both"/>
        <w:rPr>
          <w:rFonts w:ascii="Times New Roman" w:hAnsi="Times New Roman" w:cs="Times New Roman"/>
          <w:sz w:val="28"/>
          <w:szCs w:val="28"/>
        </w:rPr>
      </w:pPr>
      <w:r w:rsidRPr="00C80D15">
        <w:rPr>
          <w:rFonts w:ascii="Times New Roman" w:hAnsi="Times New Roman" w:cs="Times New Roman"/>
          <w:sz w:val="28"/>
          <w:szCs w:val="28"/>
        </w:rPr>
        <w:t>2.</w:t>
      </w:r>
      <w:r w:rsidR="00C80D15">
        <w:rPr>
          <w:rFonts w:ascii="Times New Roman" w:hAnsi="Times New Roman" w:cs="Times New Roman"/>
          <w:sz w:val="28"/>
          <w:szCs w:val="28"/>
        </w:rPr>
        <w:t xml:space="preserve"> </w:t>
      </w:r>
      <w:r w:rsidRPr="00C80D15">
        <w:rPr>
          <w:rFonts w:ascii="Times New Roman" w:hAnsi="Times New Roman" w:cs="Times New Roman"/>
          <w:sz w:val="28"/>
          <w:szCs w:val="28"/>
        </w:rPr>
        <w:t xml:space="preserve">Різнобічне розвинення рухових і психічних якостей. </w:t>
      </w:r>
    </w:p>
    <w:p w:rsidR="00C80D15" w:rsidRDefault="002111E0" w:rsidP="00D1072B">
      <w:pPr>
        <w:tabs>
          <w:tab w:val="left" w:pos="284"/>
        </w:tabs>
        <w:spacing w:after="0" w:line="240" w:lineRule="auto"/>
        <w:ind w:firstLine="567"/>
        <w:jc w:val="both"/>
        <w:rPr>
          <w:rFonts w:ascii="Times New Roman" w:hAnsi="Times New Roman" w:cs="Times New Roman"/>
          <w:sz w:val="28"/>
          <w:szCs w:val="28"/>
        </w:rPr>
      </w:pPr>
      <w:r w:rsidRPr="00C80D15">
        <w:rPr>
          <w:rFonts w:ascii="Times New Roman" w:hAnsi="Times New Roman" w:cs="Times New Roman"/>
          <w:sz w:val="28"/>
          <w:szCs w:val="28"/>
        </w:rPr>
        <w:t>3.</w:t>
      </w:r>
      <w:r w:rsidR="00C80D15">
        <w:rPr>
          <w:rFonts w:ascii="Times New Roman" w:hAnsi="Times New Roman" w:cs="Times New Roman"/>
          <w:sz w:val="28"/>
          <w:szCs w:val="28"/>
        </w:rPr>
        <w:t xml:space="preserve"> </w:t>
      </w:r>
      <w:r w:rsidRPr="00C80D15">
        <w:rPr>
          <w:rFonts w:ascii="Times New Roman" w:hAnsi="Times New Roman" w:cs="Times New Roman"/>
          <w:sz w:val="28"/>
          <w:szCs w:val="28"/>
        </w:rPr>
        <w:t xml:space="preserve">Поповнення фондів рухових вмінь і навичок. </w:t>
      </w:r>
    </w:p>
    <w:p w:rsidR="00C80D15" w:rsidRDefault="002111E0" w:rsidP="00D1072B">
      <w:pPr>
        <w:tabs>
          <w:tab w:val="left" w:pos="284"/>
        </w:tabs>
        <w:spacing w:after="0" w:line="240" w:lineRule="auto"/>
        <w:ind w:firstLine="567"/>
        <w:jc w:val="both"/>
        <w:rPr>
          <w:rFonts w:ascii="Times New Roman" w:hAnsi="Times New Roman" w:cs="Times New Roman"/>
          <w:sz w:val="28"/>
          <w:szCs w:val="28"/>
        </w:rPr>
      </w:pPr>
      <w:r w:rsidRPr="00C80D15">
        <w:rPr>
          <w:rFonts w:ascii="Times New Roman" w:hAnsi="Times New Roman" w:cs="Times New Roman"/>
          <w:sz w:val="28"/>
          <w:szCs w:val="28"/>
        </w:rPr>
        <w:t xml:space="preserve">3.1.1. Базовий </w:t>
      </w:r>
      <w:proofErr w:type="spellStart"/>
      <w:r w:rsidRPr="00C80D15">
        <w:rPr>
          <w:rFonts w:ascii="Times New Roman" w:hAnsi="Times New Roman" w:cs="Times New Roman"/>
          <w:sz w:val="28"/>
          <w:szCs w:val="28"/>
        </w:rPr>
        <w:t>утягуючий</w:t>
      </w:r>
      <w:proofErr w:type="spellEnd"/>
      <w:r w:rsidRPr="00C80D15">
        <w:rPr>
          <w:rFonts w:ascii="Times New Roman" w:hAnsi="Times New Roman" w:cs="Times New Roman"/>
          <w:sz w:val="28"/>
          <w:szCs w:val="28"/>
        </w:rPr>
        <w:t xml:space="preserve"> цикл</w:t>
      </w:r>
      <w:r w:rsidR="00C80D15">
        <w:rPr>
          <w:rFonts w:ascii="Times New Roman" w:hAnsi="Times New Roman" w:cs="Times New Roman"/>
          <w:sz w:val="28"/>
          <w:szCs w:val="28"/>
        </w:rPr>
        <w:t>.</w:t>
      </w:r>
    </w:p>
    <w:p w:rsidR="00C80D15" w:rsidRDefault="002111E0" w:rsidP="00D1072B">
      <w:pPr>
        <w:tabs>
          <w:tab w:val="left" w:pos="284"/>
        </w:tabs>
        <w:spacing w:after="0" w:line="240" w:lineRule="auto"/>
        <w:ind w:firstLine="567"/>
        <w:jc w:val="both"/>
        <w:rPr>
          <w:rFonts w:ascii="Times New Roman" w:hAnsi="Times New Roman" w:cs="Times New Roman"/>
          <w:sz w:val="28"/>
          <w:szCs w:val="28"/>
        </w:rPr>
      </w:pPr>
      <w:r w:rsidRPr="00C80D15">
        <w:rPr>
          <w:rFonts w:ascii="Times New Roman" w:hAnsi="Times New Roman" w:cs="Times New Roman"/>
          <w:sz w:val="28"/>
          <w:szCs w:val="28"/>
        </w:rPr>
        <w:t>Завдання підготовки:</w:t>
      </w:r>
    </w:p>
    <w:p w:rsidR="00C80D15" w:rsidRDefault="002111E0" w:rsidP="00D1072B">
      <w:pPr>
        <w:tabs>
          <w:tab w:val="left" w:pos="284"/>
        </w:tabs>
        <w:spacing w:after="0" w:line="240" w:lineRule="auto"/>
        <w:ind w:firstLine="567"/>
        <w:jc w:val="both"/>
        <w:rPr>
          <w:rFonts w:ascii="Times New Roman" w:hAnsi="Times New Roman" w:cs="Times New Roman"/>
          <w:sz w:val="28"/>
          <w:szCs w:val="28"/>
        </w:rPr>
      </w:pPr>
      <w:r w:rsidRPr="00C80D15">
        <w:rPr>
          <w:rFonts w:ascii="Times New Roman" w:hAnsi="Times New Roman" w:cs="Times New Roman"/>
          <w:sz w:val="28"/>
          <w:szCs w:val="28"/>
        </w:rPr>
        <w:t>1.</w:t>
      </w:r>
      <w:r w:rsidR="00C80D15">
        <w:rPr>
          <w:rFonts w:ascii="Times New Roman" w:hAnsi="Times New Roman" w:cs="Times New Roman"/>
          <w:sz w:val="28"/>
          <w:szCs w:val="28"/>
        </w:rPr>
        <w:t xml:space="preserve"> </w:t>
      </w:r>
      <w:r w:rsidRPr="00C80D15">
        <w:rPr>
          <w:rFonts w:ascii="Times New Roman" w:hAnsi="Times New Roman" w:cs="Times New Roman"/>
          <w:sz w:val="28"/>
          <w:szCs w:val="28"/>
        </w:rPr>
        <w:t>Визначення вихідного рівня підготовленості футболістів (тестування).</w:t>
      </w:r>
    </w:p>
    <w:p w:rsidR="00C80D15" w:rsidRDefault="002111E0" w:rsidP="00D1072B">
      <w:pPr>
        <w:tabs>
          <w:tab w:val="left" w:pos="284"/>
        </w:tabs>
        <w:spacing w:after="0" w:line="240" w:lineRule="auto"/>
        <w:ind w:firstLine="567"/>
        <w:jc w:val="both"/>
        <w:rPr>
          <w:rFonts w:ascii="Times New Roman" w:hAnsi="Times New Roman" w:cs="Times New Roman"/>
          <w:sz w:val="28"/>
          <w:szCs w:val="28"/>
        </w:rPr>
      </w:pPr>
      <w:r w:rsidRPr="00C80D15">
        <w:rPr>
          <w:rFonts w:ascii="Times New Roman" w:hAnsi="Times New Roman" w:cs="Times New Roman"/>
          <w:sz w:val="28"/>
          <w:szCs w:val="28"/>
        </w:rPr>
        <w:t>2.</w:t>
      </w:r>
      <w:r w:rsidR="00C80D15">
        <w:rPr>
          <w:rFonts w:ascii="Times New Roman" w:hAnsi="Times New Roman" w:cs="Times New Roman"/>
          <w:sz w:val="28"/>
          <w:szCs w:val="28"/>
        </w:rPr>
        <w:t xml:space="preserve"> </w:t>
      </w:r>
      <w:r w:rsidRPr="00C80D15">
        <w:rPr>
          <w:rFonts w:ascii="Times New Roman" w:hAnsi="Times New Roman" w:cs="Times New Roman"/>
          <w:sz w:val="28"/>
          <w:szCs w:val="28"/>
        </w:rPr>
        <w:t xml:space="preserve">Характер тренувальних навантажень має сприяти серцево-судинної та дихальної систем, нервово-м'язовій діяльності. </w:t>
      </w:r>
    </w:p>
    <w:p w:rsidR="00C80D15" w:rsidRDefault="002111E0" w:rsidP="00D1072B">
      <w:pPr>
        <w:tabs>
          <w:tab w:val="left" w:pos="284"/>
        </w:tabs>
        <w:spacing w:after="0" w:line="240" w:lineRule="auto"/>
        <w:ind w:firstLine="567"/>
        <w:jc w:val="both"/>
        <w:rPr>
          <w:rFonts w:ascii="Times New Roman" w:hAnsi="Times New Roman" w:cs="Times New Roman"/>
          <w:sz w:val="28"/>
          <w:szCs w:val="28"/>
        </w:rPr>
      </w:pPr>
      <w:r w:rsidRPr="00C80D15">
        <w:rPr>
          <w:rFonts w:ascii="Times New Roman" w:hAnsi="Times New Roman" w:cs="Times New Roman"/>
          <w:sz w:val="28"/>
          <w:szCs w:val="28"/>
        </w:rPr>
        <w:t>3.</w:t>
      </w:r>
      <w:r w:rsidR="00C80D15">
        <w:rPr>
          <w:rFonts w:ascii="Times New Roman" w:hAnsi="Times New Roman" w:cs="Times New Roman"/>
          <w:sz w:val="28"/>
          <w:szCs w:val="28"/>
        </w:rPr>
        <w:t xml:space="preserve"> </w:t>
      </w:r>
      <w:r w:rsidRPr="00C80D15">
        <w:rPr>
          <w:rFonts w:ascii="Times New Roman" w:hAnsi="Times New Roman" w:cs="Times New Roman"/>
          <w:sz w:val="28"/>
          <w:szCs w:val="28"/>
        </w:rPr>
        <w:t xml:space="preserve">Відновлення рухових якостей (сили, швидкості, витривалості, вправності та гнучкості). </w:t>
      </w:r>
    </w:p>
    <w:p w:rsidR="00C80D15" w:rsidRDefault="002111E0" w:rsidP="00D1072B">
      <w:pPr>
        <w:tabs>
          <w:tab w:val="left" w:pos="284"/>
        </w:tabs>
        <w:spacing w:after="0" w:line="240" w:lineRule="auto"/>
        <w:ind w:firstLine="567"/>
        <w:jc w:val="both"/>
        <w:rPr>
          <w:rFonts w:ascii="Times New Roman" w:hAnsi="Times New Roman" w:cs="Times New Roman"/>
          <w:sz w:val="28"/>
          <w:szCs w:val="28"/>
        </w:rPr>
      </w:pPr>
      <w:r w:rsidRPr="00C80D15">
        <w:rPr>
          <w:rFonts w:ascii="Times New Roman" w:hAnsi="Times New Roman" w:cs="Times New Roman"/>
          <w:sz w:val="28"/>
          <w:szCs w:val="28"/>
        </w:rPr>
        <w:t xml:space="preserve">4. Поступовий вихід на високий рівень тренувальних навантажень. </w:t>
      </w:r>
    </w:p>
    <w:p w:rsidR="00C80D15" w:rsidRDefault="002111E0" w:rsidP="00D1072B">
      <w:pPr>
        <w:tabs>
          <w:tab w:val="left" w:pos="284"/>
        </w:tabs>
        <w:spacing w:after="0" w:line="240" w:lineRule="auto"/>
        <w:ind w:firstLine="567"/>
        <w:jc w:val="both"/>
        <w:rPr>
          <w:rFonts w:ascii="Times New Roman" w:hAnsi="Times New Roman" w:cs="Times New Roman"/>
          <w:sz w:val="28"/>
          <w:szCs w:val="28"/>
        </w:rPr>
      </w:pPr>
      <w:r w:rsidRPr="00C80D15">
        <w:rPr>
          <w:rFonts w:ascii="Times New Roman" w:hAnsi="Times New Roman" w:cs="Times New Roman"/>
          <w:sz w:val="28"/>
          <w:szCs w:val="28"/>
        </w:rPr>
        <w:t xml:space="preserve">3.1.2. Базовий розвиваючий </w:t>
      </w:r>
      <w:proofErr w:type="spellStart"/>
      <w:r w:rsidRPr="00C80D15">
        <w:rPr>
          <w:rFonts w:ascii="Times New Roman" w:hAnsi="Times New Roman" w:cs="Times New Roman"/>
          <w:sz w:val="28"/>
          <w:szCs w:val="28"/>
        </w:rPr>
        <w:t>мезоцикл</w:t>
      </w:r>
      <w:proofErr w:type="spellEnd"/>
    </w:p>
    <w:p w:rsidR="00C80D15" w:rsidRDefault="002111E0" w:rsidP="00D1072B">
      <w:pPr>
        <w:tabs>
          <w:tab w:val="left" w:pos="284"/>
        </w:tabs>
        <w:spacing w:after="0" w:line="240" w:lineRule="auto"/>
        <w:ind w:firstLine="567"/>
        <w:jc w:val="both"/>
        <w:rPr>
          <w:rFonts w:ascii="Times New Roman" w:hAnsi="Times New Roman" w:cs="Times New Roman"/>
          <w:sz w:val="28"/>
          <w:szCs w:val="28"/>
        </w:rPr>
      </w:pPr>
      <w:r w:rsidRPr="00C80D15">
        <w:rPr>
          <w:rFonts w:ascii="Times New Roman" w:hAnsi="Times New Roman" w:cs="Times New Roman"/>
          <w:sz w:val="28"/>
          <w:szCs w:val="28"/>
        </w:rPr>
        <w:t xml:space="preserve">Завдання підготовки: </w:t>
      </w:r>
    </w:p>
    <w:p w:rsidR="00C80D15" w:rsidRDefault="002111E0" w:rsidP="00D1072B">
      <w:pPr>
        <w:tabs>
          <w:tab w:val="left" w:pos="284"/>
        </w:tabs>
        <w:spacing w:after="0" w:line="240" w:lineRule="auto"/>
        <w:ind w:firstLine="567"/>
        <w:jc w:val="both"/>
        <w:rPr>
          <w:rFonts w:ascii="Times New Roman" w:hAnsi="Times New Roman" w:cs="Times New Roman"/>
          <w:sz w:val="28"/>
          <w:szCs w:val="28"/>
        </w:rPr>
      </w:pPr>
      <w:r w:rsidRPr="00C80D15">
        <w:rPr>
          <w:rFonts w:ascii="Times New Roman" w:hAnsi="Times New Roman" w:cs="Times New Roman"/>
          <w:sz w:val="28"/>
          <w:szCs w:val="28"/>
        </w:rPr>
        <w:t xml:space="preserve">1. Визначення раціонального співвідношення обсягу та інтенсивності тренувальних навантажень з метою адаптації систем організму спортсменів до специфічних особливостей майбутньої ігрової діяльності. </w:t>
      </w:r>
    </w:p>
    <w:p w:rsidR="00C80D15" w:rsidRDefault="002111E0" w:rsidP="00D1072B">
      <w:pPr>
        <w:tabs>
          <w:tab w:val="left" w:pos="284"/>
        </w:tabs>
        <w:spacing w:after="0" w:line="240" w:lineRule="auto"/>
        <w:ind w:firstLine="567"/>
        <w:jc w:val="both"/>
        <w:rPr>
          <w:rFonts w:ascii="Times New Roman" w:hAnsi="Times New Roman" w:cs="Times New Roman"/>
          <w:sz w:val="28"/>
          <w:szCs w:val="28"/>
        </w:rPr>
      </w:pPr>
      <w:r w:rsidRPr="00C80D15">
        <w:rPr>
          <w:rFonts w:ascii="Times New Roman" w:hAnsi="Times New Roman" w:cs="Times New Roman"/>
          <w:sz w:val="28"/>
          <w:szCs w:val="28"/>
        </w:rPr>
        <w:t>2.</w:t>
      </w:r>
      <w:r w:rsidR="00C80D15">
        <w:rPr>
          <w:rFonts w:ascii="Times New Roman" w:hAnsi="Times New Roman" w:cs="Times New Roman"/>
          <w:sz w:val="28"/>
          <w:szCs w:val="28"/>
        </w:rPr>
        <w:t xml:space="preserve"> </w:t>
      </w:r>
      <w:r w:rsidRPr="00C80D15">
        <w:rPr>
          <w:rFonts w:ascii="Times New Roman" w:hAnsi="Times New Roman" w:cs="Times New Roman"/>
          <w:sz w:val="28"/>
          <w:szCs w:val="28"/>
        </w:rPr>
        <w:t xml:space="preserve">Розвинення аеробної продуктивності, підвищення рівня МСК до модельних показників. </w:t>
      </w:r>
    </w:p>
    <w:p w:rsidR="00C80D15" w:rsidRDefault="002111E0" w:rsidP="00D1072B">
      <w:pPr>
        <w:tabs>
          <w:tab w:val="left" w:pos="284"/>
        </w:tabs>
        <w:spacing w:after="0" w:line="240" w:lineRule="auto"/>
        <w:ind w:firstLine="567"/>
        <w:jc w:val="both"/>
        <w:rPr>
          <w:rFonts w:ascii="Times New Roman" w:hAnsi="Times New Roman" w:cs="Times New Roman"/>
          <w:sz w:val="28"/>
          <w:szCs w:val="28"/>
        </w:rPr>
      </w:pPr>
      <w:r w:rsidRPr="00C80D15">
        <w:rPr>
          <w:rFonts w:ascii="Times New Roman" w:hAnsi="Times New Roman" w:cs="Times New Roman"/>
          <w:sz w:val="28"/>
          <w:szCs w:val="28"/>
        </w:rPr>
        <w:t>3.</w:t>
      </w:r>
      <w:r w:rsidR="00C80D15">
        <w:rPr>
          <w:rFonts w:ascii="Times New Roman" w:hAnsi="Times New Roman" w:cs="Times New Roman"/>
          <w:sz w:val="28"/>
          <w:szCs w:val="28"/>
        </w:rPr>
        <w:t xml:space="preserve"> </w:t>
      </w:r>
      <w:r w:rsidRPr="00C80D15">
        <w:rPr>
          <w:rFonts w:ascii="Times New Roman" w:hAnsi="Times New Roman" w:cs="Times New Roman"/>
          <w:sz w:val="28"/>
          <w:szCs w:val="28"/>
        </w:rPr>
        <w:t xml:space="preserve">Розвинення </w:t>
      </w:r>
      <w:proofErr w:type="spellStart"/>
      <w:r w:rsidRPr="00C80D15">
        <w:rPr>
          <w:rFonts w:ascii="Times New Roman" w:hAnsi="Times New Roman" w:cs="Times New Roman"/>
          <w:sz w:val="28"/>
          <w:szCs w:val="28"/>
        </w:rPr>
        <w:t>анаболічних</w:t>
      </w:r>
      <w:proofErr w:type="spellEnd"/>
      <w:r w:rsidRPr="00C80D15">
        <w:rPr>
          <w:rFonts w:ascii="Times New Roman" w:hAnsi="Times New Roman" w:cs="Times New Roman"/>
          <w:sz w:val="28"/>
          <w:szCs w:val="28"/>
        </w:rPr>
        <w:t xml:space="preserve"> та </w:t>
      </w:r>
      <w:proofErr w:type="spellStart"/>
      <w:r w:rsidRPr="00C80D15">
        <w:rPr>
          <w:rFonts w:ascii="Times New Roman" w:hAnsi="Times New Roman" w:cs="Times New Roman"/>
          <w:sz w:val="28"/>
          <w:szCs w:val="28"/>
        </w:rPr>
        <w:t>лактатних</w:t>
      </w:r>
      <w:proofErr w:type="spellEnd"/>
      <w:r w:rsidRPr="00C80D15">
        <w:rPr>
          <w:rFonts w:ascii="Times New Roman" w:hAnsi="Times New Roman" w:cs="Times New Roman"/>
          <w:sz w:val="28"/>
          <w:szCs w:val="28"/>
        </w:rPr>
        <w:t xml:space="preserve"> здібностей футболістів (сила, швидкість, швидкісно-силові якості). </w:t>
      </w:r>
    </w:p>
    <w:p w:rsidR="00C80D15" w:rsidRDefault="002111E0" w:rsidP="00D1072B">
      <w:pPr>
        <w:tabs>
          <w:tab w:val="left" w:pos="284"/>
        </w:tabs>
        <w:spacing w:after="0" w:line="240" w:lineRule="auto"/>
        <w:ind w:firstLine="567"/>
        <w:jc w:val="both"/>
        <w:rPr>
          <w:rFonts w:ascii="Times New Roman" w:hAnsi="Times New Roman" w:cs="Times New Roman"/>
          <w:sz w:val="28"/>
          <w:szCs w:val="28"/>
        </w:rPr>
      </w:pPr>
      <w:r w:rsidRPr="00C80D15">
        <w:rPr>
          <w:rFonts w:ascii="Times New Roman" w:hAnsi="Times New Roman" w:cs="Times New Roman"/>
          <w:sz w:val="28"/>
          <w:szCs w:val="28"/>
        </w:rPr>
        <w:t xml:space="preserve">3.2. Спеціально-підготовчий етап </w:t>
      </w:r>
    </w:p>
    <w:p w:rsidR="00C80D15" w:rsidRDefault="002111E0" w:rsidP="00D1072B">
      <w:pPr>
        <w:tabs>
          <w:tab w:val="left" w:pos="284"/>
        </w:tabs>
        <w:spacing w:after="0" w:line="240" w:lineRule="auto"/>
        <w:ind w:firstLine="567"/>
        <w:jc w:val="both"/>
        <w:rPr>
          <w:rFonts w:ascii="Times New Roman" w:hAnsi="Times New Roman" w:cs="Times New Roman"/>
          <w:sz w:val="28"/>
          <w:szCs w:val="28"/>
        </w:rPr>
      </w:pPr>
      <w:r w:rsidRPr="00C80D15">
        <w:rPr>
          <w:rFonts w:ascii="Times New Roman" w:hAnsi="Times New Roman" w:cs="Times New Roman"/>
          <w:sz w:val="28"/>
          <w:szCs w:val="28"/>
        </w:rPr>
        <w:t xml:space="preserve">Завдання підготовки: </w:t>
      </w:r>
    </w:p>
    <w:p w:rsidR="00C80D15" w:rsidRDefault="002111E0" w:rsidP="00D1072B">
      <w:pPr>
        <w:tabs>
          <w:tab w:val="left" w:pos="284"/>
        </w:tabs>
        <w:spacing w:after="0" w:line="240" w:lineRule="auto"/>
        <w:ind w:firstLine="567"/>
        <w:jc w:val="both"/>
        <w:rPr>
          <w:rFonts w:ascii="Times New Roman" w:hAnsi="Times New Roman" w:cs="Times New Roman"/>
          <w:sz w:val="28"/>
          <w:szCs w:val="28"/>
        </w:rPr>
      </w:pPr>
      <w:r w:rsidRPr="00C80D15">
        <w:rPr>
          <w:rFonts w:ascii="Times New Roman" w:hAnsi="Times New Roman" w:cs="Times New Roman"/>
          <w:sz w:val="28"/>
          <w:szCs w:val="28"/>
        </w:rPr>
        <w:t xml:space="preserve">1. Розвинення спеціальних компонентів підготовленості, які відображають специфіку гри у футбол. </w:t>
      </w:r>
    </w:p>
    <w:p w:rsidR="00C80D15" w:rsidRDefault="002111E0" w:rsidP="00D1072B">
      <w:pPr>
        <w:tabs>
          <w:tab w:val="left" w:pos="284"/>
        </w:tabs>
        <w:spacing w:after="0" w:line="240" w:lineRule="auto"/>
        <w:ind w:firstLine="567"/>
        <w:jc w:val="both"/>
        <w:rPr>
          <w:rFonts w:ascii="Times New Roman" w:hAnsi="Times New Roman" w:cs="Times New Roman"/>
          <w:sz w:val="28"/>
          <w:szCs w:val="28"/>
        </w:rPr>
      </w:pPr>
      <w:r w:rsidRPr="00C80D15">
        <w:rPr>
          <w:rFonts w:ascii="Times New Roman" w:hAnsi="Times New Roman" w:cs="Times New Roman"/>
          <w:sz w:val="28"/>
          <w:szCs w:val="28"/>
        </w:rPr>
        <w:t xml:space="preserve">2. Поглиблене засвоєння техніко-тактичних навичок </w:t>
      </w:r>
    </w:p>
    <w:p w:rsidR="00C80D15" w:rsidRDefault="002111E0" w:rsidP="00D1072B">
      <w:pPr>
        <w:tabs>
          <w:tab w:val="left" w:pos="284"/>
        </w:tabs>
        <w:spacing w:after="0" w:line="240" w:lineRule="auto"/>
        <w:ind w:firstLine="567"/>
        <w:jc w:val="both"/>
        <w:rPr>
          <w:rFonts w:ascii="Times New Roman" w:hAnsi="Times New Roman" w:cs="Times New Roman"/>
          <w:sz w:val="28"/>
          <w:szCs w:val="28"/>
        </w:rPr>
      </w:pPr>
      <w:r w:rsidRPr="00C80D15">
        <w:rPr>
          <w:rFonts w:ascii="Times New Roman" w:hAnsi="Times New Roman" w:cs="Times New Roman"/>
          <w:sz w:val="28"/>
          <w:szCs w:val="28"/>
        </w:rPr>
        <w:t xml:space="preserve">3.2.1. Базовий стабілізуючий </w:t>
      </w:r>
      <w:proofErr w:type="spellStart"/>
      <w:r w:rsidRPr="00C80D15">
        <w:rPr>
          <w:rFonts w:ascii="Times New Roman" w:hAnsi="Times New Roman" w:cs="Times New Roman"/>
          <w:sz w:val="28"/>
          <w:szCs w:val="28"/>
        </w:rPr>
        <w:t>мезоцикл</w:t>
      </w:r>
      <w:proofErr w:type="spellEnd"/>
    </w:p>
    <w:p w:rsidR="00C80D15" w:rsidRDefault="002111E0" w:rsidP="00D1072B">
      <w:pPr>
        <w:tabs>
          <w:tab w:val="left" w:pos="284"/>
        </w:tabs>
        <w:spacing w:after="0" w:line="240" w:lineRule="auto"/>
        <w:ind w:firstLine="567"/>
        <w:jc w:val="both"/>
        <w:rPr>
          <w:rFonts w:ascii="Times New Roman" w:hAnsi="Times New Roman" w:cs="Times New Roman"/>
          <w:sz w:val="28"/>
          <w:szCs w:val="28"/>
        </w:rPr>
      </w:pPr>
      <w:r w:rsidRPr="00C80D15">
        <w:rPr>
          <w:rFonts w:ascii="Times New Roman" w:hAnsi="Times New Roman" w:cs="Times New Roman"/>
          <w:sz w:val="28"/>
          <w:szCs w:val="28"/>
        </w:rPr>
        <w:t xml:space="preserve">Завдання підготовки: </w:t>
      </w:r>
    </w:p>
    <w:p w:rsidR="00C80D15" w:rsidRDefault="002111E0" w:rsidP="00D1072B">
      <w:pPr>
        <w:tabs>
          <w:tab w:val="left" w:pos="284"/>
        </w:tabs>
        <w:spacing w:after="0" w:line="240" w:lineRule="auto"/>
        <w:ind w:firstLine="567"/>
        <w:jc w:val="both"/>
        <w:rPr>
          <w:rFonts w:ascii="Times New Roman" w:hAnsi="Times New Roman" w:cs="Times New Roman"/>
          <w:sz w:val="28"/>
          <w:szCs w:val="28"/>
        </w:rPr>
      </w:pPr>
      <w:r w:rsidRPr="00C80D15">
        <w:rPr>
          <w:rFonts w:ascii="Times New Roman" w:hAnsi="Times New Roman" w:cs="Times New Roman"/>
          <w:sz w:val="28"/>
          <w:szCs w:val="28"/>
        </w:rPr>
        <w:t xml:space="preserve">1. Комплексний розвиток рухових якостей (сили, швидкості, витривалості, швидкісно-силових якостей). </w:t>
      </w:r>
    </w:p>
    <w:p w:rsidR="00357335" w:rsidRDefault="002111E0" w:rsidP="00D1072B">
      <w:pPr>
        <w:tabs>
          <w:tab w:val="left" w:pos="284"/>
        </w:tabs>
        <w:spacing w:after="0" w:line="240" w:lineRule="auto"/>
        <w:ind w:firstLine="567"/>
        <w:jc w:val="both"/>
        <w:rPr>
          <w:rFonts w:ascii="Times New Roman" w:hAnsi="Times New Roman" w:cs="Times New Roman"/>
          <w:sz w:val="28"/>
          <w:szCs w:val="28"/>
        </w:rPr>
      </w:pPr>
      <w:r w:rsidRPr="00C80D15">
        <w:rPr>
          <w:rFonts w:ascii="Times New Roman" w:hAnsi="Times New Roman" w:cs="Times New Roman"/>
          <w:sz w:val="28"/>
          <w:szCs w:val="28"/>
        </w:rPr>
        <w:t xml:space="preserve">2. Адаптація організму футболістів до навантажень, які характерні для ігрових </w:t>
      </w:r>
      <w:proofErr w:type="spellStart"/>
      <w:r w:rsidRPr="00C80D15">
        <w:rPr>
          <w:rFonts w:ascii="Times New Roman" w:hAnsi="Times New Roman" w:cs="Times New Roman"/>
          <w:sz w:val="28"/>
          <w:szCs w:val="28"/>
        </w:rPr>
        <w:t>мікроциклів</w:t>
      </w:r>
      <w:proofErr w:type="spellEnd"/>
      <w:r w:rsidRPr="00C80D15">
        <w:rPr>
          <w:rFonts w:ascii="Times New Roman" w:hAnsi="Times New Roman" w:cs="Times New Roman"/>
          <w:sz w:val="28"/>
          <w:szCs w:val="28"/>
        </w:rPr>
        <w:t xml:space="preserve">. </w:t>
      </w:r>
    </w:p>
    <w:p w:rsidR="00357335" w:rsidRDefault="002111E0" w:rsidP="00D1072B">
      <w:pPr>
        <w:tabs>
          <w:tab w:val="left" w:pos="284"/>
        </w:tabs>
        <w:spacing w:after="0" w:line="240" w:lineRule="auto"/>
        <w:ind w:firstLine="567"/>
        <w:jc w:val="both"/>
        <w:rPr>
          <w:rFonts w:ascii="Times New Roman" w:hAnsi="Times New Roman" w:cs="Times New Roman"/>
          <w:sz w:val="28"/>
          <w:szCs w:val="28"/>
        </w:rPr>
      </w:pPr>
      <w:r w:rsidRPr="00C80D15">
        <w:rPr>
          <w:rFonts w:ascii="Times New Roman" w:hAnsi="Times New Roman" w:cs="Times New Roman"/>
          <w:sz w:val="28"/>
          <w:szCs w:val="28"/>
        </w:rPr>
        <w:t xml:space="preserve">3. Усунення індивідуальних технічних недоліків, засвоєння нових ігрових прийомів і спеціальних тактичних навичок. </w:t>
      </w:r>
    </w:p>
    <w:p w:rsidR="00357335" w:rsidRDefault="002111E0" w:rsidP="00D1072B">
      <w:pPr>
        <w:tabs>
          <w:tab w:val="left" w:pos="284"/>
        </w:tabs>
        <w:spacing w:after="0" w:line="240" w:lineRule="auto"/>
        <w:ind w:firstLine="567"/>
        <w:jc w:val="both"/>
        <w:rPr>
          <w:rFonts w:ascii="Times New Roman" w:hAnsi="Times New Roman" w:cs="Times New Roman"/>
          <w:sz w:val="28"/>
          <w:szCs w:val="28"/>
        </w:rPr>
      </w:pPr>
      <w:r w:rsidRPr="00C80D15">
        <w:rPr>
          <w:rFonts w:ascii="Times New Roman" w:hAnsi="Times New Roman" w:cs="Times New Roman"/>
          <w:sz w:val="28"/>
          <w:szCs w:val="28"/>
        </w:rPr>
        <w:t xml:space="preserve">4. Розвинення психологічної стійкості гравців (вольових якостей). </w:t>
      </w:r>
    </w:p>
    <w:p w:rsidR="00357335" w:rsidRDefault="002111E0" w:rsidP="00D1072B">
      <w:pPr>
        <w:tabs>
          <w:tab w:val="left" w:pos="284"/>
        </w:tabs>
        <w:spacing w:after="0" w:line="240" w:lineRule="auto"/>
        <w:ind w:firstLine="567"/>
        <w:jc w:val="both"/>
        <w:rPr>
          <w:rFonts w:ascii="Times New Roman" w:hAnsi="Times New Roman" w:cs="Times New Roman"/>
          <w:sz w:val="28"/>
          <w:szCs w:val="28"/>
        </w:rPr>
      </w:pPr>
      <w:r w:rsidRPr="00C80D15">
        <w:rPr>
          <w:rFonts w:ascii="Times New Roman" w:hAnsi="Times New Roman" w:cs="Times New Roman"/>
          <w:sz w:val="28"/>
          <w:szCs w:val="28"/>
        </w:rPr>
        <w:t xml:space="preserve">3.2.2. </w:t>
      </w:r>
      <w:proofErr w:type="spellStart"/>
      <w:r w:rsidRPr="00C80D15">
        <w:rPr>
          <w:rFonts w:ascii="Times New Roman" w:hAnsi="Times New Roman" w:cs="Times New Roman"/>
          <w:sz w:val="28"/>
          <w:szCs w:val="28"/>
        </w:rPr>
        <w:t>Передзмагальний</w:t>
      </w:r>
      <w:proofErr w:type="spellEnd"/>
      <w:r w:rsidRPr="00C80D15">
        <w:rPr>
          <w:rFonts w:ascii="Times New Roman" w:hAnsi="Times New Roman" w:cs="Times New Roman"/>
          <w:sz w:val="28"/>
          <w:szCs w:val="28"/>
        </w:rPr>
        <w:t xml:space="preserve"> </w:t>
      </w:r>
      <w:proofErr w:type="spellStart"/>
      <w:r w:rsidRPr="00C80D15">
        <w:rPr>
          <w:rFonts w:ascii="Times New Roman" w:hAnsi="Times New Roman" w:cs="Times New Roman"/>
          <w:sz w:val="28"/>
          <w:szCs w:val="28"/>
        </w:rPr>
        <w:t>мезоцикл</w:t>
      </w:r>
      <w:proofErr w:type="spellEnd"/>
    </w:p>
    <w:p w:rsidR="00357335" w:rsidRDefault="002111E0" w:rsidP="00D1072B">
      <w:pPr>
        <w:tabs>
          <w:tab w:val="left" w:pos="284"/>
        </w:tabs>
        <w:spacing w:after="0" w:line="240" w:lineRule="auto"/>
        <w:ind w:firstLine="567"/>
        <w:jc w:val="both"/>
        <w:rPr>
          <w:rFonts w:ascii="Times New Roman" w:hAnsi="Times New Roman" w:cs="Times New Roman"/>
          <w:sz w:val="28"/>
          <w:szCs w:val="28"/>
        </w:rPr>
      </w:pPr>
      <w:r w:rsidRPr="00C80D15">
        <w:rPr>
          <w:rFonts w:ascii="Times New Roman" w:hAnsi="Times New Roman" w:cs="Times New Roman"/>
          <w:sz w:val="28"/>
          <w:szCs w:val="28"/>
        </w:rPr>
        <w:t xml:space="preserve">Завдання підготовки: </w:t>
      </w:r>
    </w:p>
    <w:p w:rsidR="00357335" w:rsidRDefault="002111E0" w:rsidP="00D1072B">
      <w:pPr>
        <w:tabs>
          <w:tab w:val="left" w:pos="284"/>
        </w:tabs>
        <w:spacing w:after="0" w:line="240" w:lineRule="auto"/>
        <w:ind w:firstLine="567"/>
        <w:jc w:val="both"/>
        <w:rPr>
          <w:rFonts w:ascii="Times New Roman" w:hAnsi="Times New Roman" w:cs="Times New Roman"/>
          <w:sz w:val="28"/>
          <w:szCs w:val="28"/>
        </w:rPr>
      </w:pPr>
      <w:r w:rsidRPr="00C80D15">
        <w:rPr>
          <w:rFonts w:ascii="Times New Roman" w:hAnsi="Times New Roman" w:cs="Times New Roman"/>
          <w:sz w:val="28"/>
          <w:szCs w:val="28"/>
        </w:rPr>
        <w:t xml:space="preserve">1. Підвищення швидкості, витривалості та удосконалення спеціальної спритності засобами технічної й тактичної підготовки (опрацювання низки ігрових рухів і комбінацій, тренувальні ігри). </w:t>
      </w:r>
    </w:p>
    <w:p w:rsidR="00357335" w:rsidRDefault="002111E0" w:rsidP="00D1072B">
      <w:pPr>
        <w:tabs>
          <w:tab w:val="left" w:pos="284"/>
        </w:tabs>
        <w:spacing w:after="0" w:line="240" w:lineRule="auto"/>
        <w:ind w:firstLine="567"/>
        <w:jc w:val="both"/>
        <w:rPr>
          <w:rFonts w:ascii="Times New Roman" w:hAnsi="Times New Roman" w:cs="Times New Roman"/>
          <w:sz w:val="28"/>
          <w:szCs w:val="28"/>
        </w:rPr>
      </w:pPr>
      <w:r w:rsidRPr="00C80D15">
        <w:rPr>
          <w:rFonts w:ascii="Times New Roman" w:hAnsi="Times New Roman" w:cs="Times New Roman"/>
          <w:sz w:val="28"/>
          <w:szCs w:val="28"/>
        </w:rPr>
        <w:lastRenderedPageBreak/>
        <w:t xml:space="preserve">2. Освоєння спеціальних знань з тактики й стратегії гри. </w:t>
      </w:r>
    </w:p>
    <w:p w:rsidR="00357335" w:rsidRDefault="002111E0" w:rsidP="00D1072B">
      <w:pPr>
        <w:tabs>
          <w:tab w:val="left" w:pos="284"/>
        </w:tabs>
        <w:spacing w:after="0" w:line="240" w:lineRule="auto"/>
        <w:ind w:firstLine="567"/>
        <w:jc w:val="both"/>
        <w:rPr>
          <w:rFonts w:ascii="Times New Roman" w:hAnsi="Times New Roman" w:cs="Times New Roman"/>
          <w:sz w:val="28"/>
          <w:szCs w:val="28"/>
        </w:rPr>
      </w:pPr>
      <w:r w:rsidRPr="00C80D15">
        <w:rPr>
          <w:rFonts w:ascii="Times New Roman" w:hAnsi="Times New Roman" w:cs="Times New Roman"/>
          <w:sz w:val="28"/>
          <w:szCs w:val="28"/>
        </w:rPr>
        <w:t xml:space="preserve">3. Удосконалення техніко-тактичної підготовленості футболістів з урахуванням специфіки ігрового амплуа. </w:t>
      </w:r>
    </w:p>
    <w:p w:rsidR="00357335" w:rsidRDefault="002111E0" w:rsidP="00D1072B">
      <w:pPr>
        <w:tabs>
          <w:tab w:val="left" w:pos="284"/>
        </w:tabs>
        <w:spacing w:after="0" w:line="240" w:lineRule="auto"/>
        <w:ind w:firstLine="567"/>
        <w:jc w:val="both"/>
        <w:rPr>
          <w:rFonts w:ascii="Times New Roman" w:hAnsi="Times New Roman" w:cs="Times New Roman"/>
          <w:sz w:val="28"/>
          <w:szCs w:val="28"/>
        </w:rPr>
      </w:pPr>
      <w:r w:rsidRPr="00C80D15">
        <w:rPr>
          <w:rFonts w:ascii="Times New Roman" w:hAnsi="Times New Roman" w:cs="Times New Roman"/>
          <w:sz w:val="28"/>
          <w:szCs w:val="28"/>
        </w:rPr>
        <w:t xml:space="preserve">4. Визначення оптимального складу команди. </w:t>
      </w:r>
    </w:p>
    <w:p w:rsidR="00357335" w:rsidRDefault="002111E0" w:rsidP="00D1072B">
      <w:pPr>
        <w:tabs>
          <w:tab w:val="left" w:pos="284"/>
        </w:tabs>
        <w:spacing w:after="0" w:line="240" w:lineRule="auto"/>
        <w:ind w:firstLine="567"/>
        <w:jc w:val="both"/>
        <w:rPr>
          <w:rFonts w:ascii="Times New Roman" w:hAnsi="Times New Roman" w:cs="Times New Roman"/>
          <w:sz w:val="28"/>
          <w:szCs w:val="28"/>
        </w:rPr>
      </w:pPr>
      <w:r w:rsidRPr="00C80D15">
        <w:rPr>
          <w:rFonts w:ascii="Times New Roman" w:hAnsi="Times New Roman" w:cs="Times New Roman"/>
          <w:sz w:val="28"/>
          <w:szCs w:val="28"/>
        </w:rPr>
        <w:t>5. Оцінка рівня фізичної й технічної підготовленості та зіграності команди.</w:t>
      </w:r>
    </w:p>
    <w:p w:rsidR="00357335" w:rsidRDefault="002111E0" w:rsidP="00D1072B">
      <w:pPr>
        <w:tabs>
          <w:tab w:val="left" w:pos="284"/>
        </w:tabs>
        <w:spacing w:after="0" w:line="240" w:lineRule="auto"/>
        <w:ind w:firstLine="567"/>
        <w:jc w:val="both"/>
        <w:rPr>
          <w:rFonts w:ascii="Times New Roman" w:hAnsi="Times New Roman" w:cs="Times New Roman"/>
          <w:sz w:val="28"/>
          <w:szCs w:val="28"/>
        </w:rPr>
      </w:pPr>
      <w:r w:rsidRPr="00C80D15">
        <w:rPr>
          <w:rFonts w:ascii="Times New Roman" w:hAnsi="Times New Roman" w:cs="Times New Roman"/>
          <w:sz w:val="28"/>
          <w:szCs w:val="28"/>
        </w:rPr>
        <w:t>3.3. Змагальний етап</w:t>
      </w:r>
    </w:p>
    <w:p w:rsidR="00357335" w:rsidRDefault="002111E0" w:rsidP="00D1072B">
      <w:pPr>
        <w:tabs>
          <w:tab w:val="left" w:pos="284"/>
        </w:tabs>
        <w:spacing w:after="0" w:line="240" w:lineRule="auto"/>
        <w:ind w:firstLine="567"/>
        <w:jc w:val="both"/>
        <w:rPr>
          <w:rFonts w:ascii="Times New Roman" w:hAnsi="Times New Roman" w:cs="Times New Roman"/>
          <w:sz w:val="28"/>
          <w:szCs w:val="28"/>
        </w:rPr>
      </w:pPr>
      <w:r w:rsidRPr="00C80D15">
        <w:rPr>
          <w:rFonts w:ascii="Times New Roman" w:hAnsi="Times New Roman" w:cs="Times New Roman"/>
          <w:sz w:val="28"/>
          <w:szCs w:val="28"/>
        </w:rPr>
        <w:t xml:space="preserve">Завдання підготовки: </w:t>
      </w:r>
    </w:p>
    <w:p w:rsidR="00357335" w:rsidRDefault="002111E0" w:rsidP="00D1072B">
      <w:pPr>
        <w:tabs>
          <w:tab w:val="left" w:pos="284"/>
        </w:tabs>
        <w:spacing w:after="0" w:line="240" w:lineRule="auto"/>
        <w:ind w:firstLine="567"/>
        <w:jc w:val="both"/>
        <w:rPr>
          <w:rFonts w:ascii="Times New Roman" w:hAnsi="Times New Roman" w:cs="Times New Roman"/>
          <w:sz w:val="28"/>
          <w:szCs w:val="28"/>
        </w:rPr>
      </w:pPr>
      <w:r w:rsidRPr="00C80D15">
        <w:rPr>
          <w:rFonts w:ascii="Times New Roman" w:hAnsi="Times New Roman" w:cs="Times New Roman"/>
          <w:sz w:val="28"/>
          <w:szCs w:val="28"/>
        </w:rPr>
        <w:t>1.</w:t>
      </w:r>
      <w:r w:rsidR="00357335">
        <w:rPr>
          <w:rFonts w:ascii="Times New Roman" w:hAnsi="Times New Roman" w:cs="Times New Roman"/>
          <w:sz w:val="28"/>
          <w:szCs w:val="28"/>
        </w:rPr>
        <w:t xml:space="preserve"> </w:t>
      </w:r>
      <w:r w:rsidRPr="00C80D15">
        <w:rPr>
          <w:rFonts w:ascii="Times New Roman" w:hAnsi="Times New Roman" w:cs="Times New Roman"/>
          <w:sz w:val="28"/>
          <w:szCs w:val="28"/>
        </w:rPr>
        <w:t>Розвивати та підтримувати досягнутий рівень працездатності гравців.</w:t>
      </w:r>
    </w:p>
    <w:p w:rsidR="00357335" w:rsidRDefault="002111E0" w:rsidP="00D1072B">
      <w:pPr>
        <w:tabs>
          <w:tab w:val="left" w:pos="284"/>
        </w:tabs>
        <w:spacing w:after="0" w:line="240" w:lineRule="auto"/>
        <w:ind w:firstLine="567"/>
        <w:jc w:val="both"/>
        <w:rPr>
          <w:rFonts w:ascii="Times New Roman" w:hAnsi="Times New Roman" w:cs="Times New Roman"/>
          <w:sz w:val="28"/>
          <w:szCs w:val="28"/>
        </w:rPr>
      </w:pPr>
      <w:r w:rsidRPr="00C80D15">
        <w:rPr>
          <w:rFonts w:ascii="Times New Roman" w:hAnsi="Times New Roman" w:cs="Times New Roman"/>
          <w:sz w:val="28"/>
          <w:szCs w:val="28"/>
        </w:rPr>
        <w:t>2.</w:t>
      </w:r>
      <w:r w:rsidR="00357335">
        <w:rPr>
          <w:rFonts w:ascii="Times New Roman" w:hAnsi="Times New Roman" w:cs="Times New Roman"/>
          <w:sz w:val="28"/>
          <w:szCs w:val="28"/>
        </w:rPr>
        <w:t xml:space="preserve"> </w:t>
      </w:r>
      <w:r w:rsidRPr="00C80D15">
        <w:rPr>
          <w:rFonts w:ascii="Times New Roman" w:hAnsi="Times New Roman" w:cs="Times New Roman"/>
          <w:sz w:val="28"/>
          <w:szCs w:val="28"/>
        </w:rPr>
        <w:t xml:space="preserve">Удосконалювати техніку й тактику гри шляхом підвищення ефективності дій кожного футболіста, а також комбінацій і організації гри в цілому, розвивати спеціальні навички і творчі здібності гравців. </w:t>
      </w:r>
    </w:p>
    <w:p w:rsidR="00357335" w:rsidRDefault="002111E0" w:rsidP="00D1072B">
      <w:pPr>
        <w:tabs>
          <w:tab w:val="left" w:pos="284"/>
        </w:tabs>
        <w:spacing w:after="0" w:line="240" w:lineRule="auto"/>
        <w:ind w:firstLine="567"/>
        <w:jc w:val="both"/>
        <w:rPr>
          <w:rFonts w:ascii="Times New Roman" w:hAnsi="Times New Roman" w:cs="Times New Roman"/>
          <w:sz w:val="28"/>
          <w:szCs w:val="28"/>
        </w:rPr>
      </w:pPr>
      <w:r w:rsidRPr="00C80D15">
        <w:rPr>
          <w:rFonts w:ascii="Times New Roman" w:hAnsi="Times New Roman" w:cs="Times New Roman"/>
          <w:sz w:val="28"/>
          <w:szCs w:val="28"/>
        </w:rPr>
        <w:t>3.</w:t>
      </w:r>
      <w:r w:rsidR="00357335">
        <w:rPr>
          <w:rFonts w:ascii="Times New Roman" w:hAnsi="Times New Roman" w:cs="Times New Roman"/>
          <w:sz w:val="28"/>
          <w:szCs w:val="28"/>
        </w:rPr>
        <w:t xml:space="preserve"> </w:t>
      </w:r>
      <w:r w:rsidRPr="00C80D15">
        <w:rPr>
          <w:rFonts w:ascii="Times New Roman" w:hAnsi="Times New Roman" w:cs="Times New Roman"/>
          <w:sz w:val="28"/>
          <w:szCs w:val="28"/>
        </w:rPr>
        <w:t xml:space="preserve">Шляхом систематичного впливу на моральні та вольові якості футболістів, підвищувати рівень їх психічної підготовки. </w:t>
      </w:r>
    </w:p>
    <w:p w:rsidR="00357335" w:rsidRDefault="002111E0" w:rsidP="00D1072B">
      <w:pPr>
        <w:tabs>
          <w:tab w:val="left" w:pos="284"/>
        </w:tabs>
        <w:spacing w:after="0" w:line="240" w:lineRule="auto"/>
        <w:ind w:firstLine="567"/>
        <w:jc w:val="both"/>
        <w:rPr>
          <w:rFonts w:ascii="Times New Roman" w:hAnsi="Times New Roman" w:cs="Times New Roman"/>
          <w:sz w:val="28"/>
          <w:szCs w:val="28"/>
        </w:rPr>
      </w:pPr>
      <w:r w:rsidRPr="00C80D15">
        <w:rPr>
          <w:rFonts w:ascii="Times New Roman" w:hAnsi="Times New Roman" w:cs="Times New Roman"/>
          <w:sz w:val="28"/>
          <w:szCs w:val="28"/>
        </w:rPr>
        <w:t>3.4. Перехідний етап</w:t>
      </w:r>
    </w:p>
    <w:p w:rsidR="00357335" w:rsidRDefault="002111E0" w:rsidP="00D1072B">
      <w:pPr>
        <w:tabs>
          <w:tab w:val="left" w:pos="284"/>
        </w:tabs>
        <w:spacing w:after="0" w:line="240" w:lineRule="auto"/>
        <w:ind w:firstLine="567"/>
        <w:jc w:val="both"/>
        <w:rPr>
          <w:rFonts w:ascii="Times New Roman" w:hAnsi="Times New Roman" w:cs="Times New Roman"/>
          <w:sz w:val="28"/>
          <w:szCs w:val="28"/>
        </w:rPr>
      </w:pPr>
      <w:r w:rsidRPr="00C80D15">
        <w:rPr>
          <w:rFonts w:ascii="Times New Roman" w:hAnsi="Times New Roman" w:cs="Times New Roman"/>
          <w:sz w:val="28"/>
          <w:szCs w:val="28"/>
        </w:rPr>
        <w:t xml:space="preserve">Завдання підготовки: </w:t>
      </w:r>
    </w:p>
    <w:p w:rsidR="00357335" w:rsidRDefault="002111E0" w:rsidP="00D1072B">
      <w:pPr>
        <w:tabs>
          <w:tab w:val="left" w:pos="284"/>
        </w:tabs>
        <w:spacing w:after="0" w:line="240" w:lineRule="auto"/>
        <w:ind w:firstLine="567"/>
        <w:jc w:val="both"/>
        <w:rPr>
          <w:rFonts w:ascii="Times New Roman" w:hAnsi="Times New Roman" w:cs="Times New Roman"/>
          <w:sz w:val="28"/>
          <w:szCs w:val="28"/>
        </w:rPr>
      </w:pPr>
      <w:r w:rsidRPr="00C80D15">
        <w:rPr>
          <w:rFonts w:ascii="Times New Roman" w:hAnsi="Times New Roman" w:cs="Times New Roman"/>
          <w:sz w:val="28"/>
          <w:szCs w:val="28"/>
        </w:rPr>
        <w:t>1.</w:t>
      </w:r>
      <w:r w:rsidR="00357335">
        <w:rPr>
          <w:rFonts w:ascii="Times New Roman" w:hAnsi="Times New Roman" w:cs="Times New Roman"/>
          <w:sz w:val="28"/>
          <w:szCs w:val="28"/>
        </w:rPr>
        <w:t xml:space="preserve"> </w:t>
      </w:r>
      <w:r w:rsidRPr="00C80D15">
        <w:rPr>
          <w:rFonts w:ascii="Times New Roman" w:hAnsi="Times New Roman" w:cs="Times New Roman"/>
          <w:sz w:val="28"/>
          <w:szCs w:val="28"/>
        </w:rPr>
        <w:t xml:space="preserve">Відновлення нервових і фізичних сил. </w:t>
      </w:r>
    </w:p>
    <w:p w:rsidR="00357335" w:rsidRDefault="002111E0" w:rsidP="00D1072B">
      <w:pPr>
        <w:tabs>
          <w:tab w:val="left" w:pos="284"/>
        </w:tabs>
        <w:spacing w:after="0" w:line="240" w:lineRule="auto"/>
        <w:ind w:firstLine="567"/>
        <w:jc w:val="both"/>
        <w:rPr>
          <w:rFonts w:ascii="Times New Roman" w:hAnsi="Times New Roman" w:cs="Times New Roman"/>
          <w:sz w:val="28"/>
          <w:szCs w:val="28"/>
        </w:rPr>
      </w:pPr>
      <w:r w:rsidRPr="00C80D15">
        <w:rPr>
          <w:rFonts w:ascii="Times New Roman" w:hAnsi="Times New Roman" w:cs="Times New Roman"/>
          <w:sz w:val="28"/>
          <w:szCs w:val="28"/>
        </w:rPr>
        <w:t>2.</w:t>
      </w:r>
      <w:r w:rsidR="00357335">
        <w:rPr>
          <w:rFonts w:ascii="Times New Roman" w:hAnsi="Times New Roman" w:cs="Times New Roman"/>
          <w:sz w:val="28"/>
          <w:szCs w:val="28"/>
        </w:rPr>
        <w:t xml:space="preserve"> </w:t>
      </w:r>
      <w:r w:rsidRPr="00C80D15">
        <w:rPr>
          <w:rFonts w:ascii="Times New Roman" w:hAnsi="Times New Roman" w:cs="Times New Roman"/>
          <w:sz w:val="28"/>
          <w:szCs w:val="28"/>
        </w:rPr>
        <w:t xml:space="preserve">Активний відпочинок. </w:t>
      </w:r>
    </w:p>
    <w:p w:rsidR="00357335" w:rsidRDefault="002111E0" w:rsidP="00D1072B">
      <w:pPr>
        <w:tabs>
          <w:tab w:val="left" w:pos="284"/>
        </w:tabs>
        <w:spacing w:after="0" w:line="240" w:lineRule="auto"/>
        <w:ind w:firstLine="567"/>
        <w:jc w:val="both"/>
        <w:rPr>
          <w:rFonts w:ascii="Times New Roman" w:hAnsi="Times New Roman" w:cs="Times New Roman"/>
          <w:sz w:val="28"/>
          <w:szCs w:val="28"/>
        </w:rPr>
      </w:pPr>
      <w:r w:rsidRPr="00C80D15">
        <w:rPr>
          <w:rFonts w:ascii="Times New Roman" w:hAnsi="Times New Roman" w:cs="Times New Roman"/>
          <w:sz w:val="28"/>
          <w:szCs w:val="28"/>
        </w:rPr>
        <w:t xml:space="preserve">Примітка: умовні позначення: </w:t>
      </w:r>
    </w:p>
    <w:p w:rsidR="00357335" w:rsidRDefault="00357335" w:rsidP="00D1072B">
      <w:pPr>
        <w:tabs>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2111E0" w:rsidRPr="00C80D15">
        <w:rPr>
          <w:rFonts w:ascii="Times New Roman" w:hAnsi="Times New Roman" w:cs="Times New Roman"/>
          <w:sz w:val="28"/>
          <w:szCs w:val="28"/>
        </w:rPr>
        <w:t>.</w:t>
      </w:r>
      <w:r>
        <w:rPr>
          <w:rFonts w:ascii="Times New Roman" w:hAnsi="Times New Roman" w:cs="Times New Roman"/>
          <w:sz w:val="28"/>
          <w:szCs w:val="28"/>
        </w:rPr>
        <w:t xml:space="preserve"> </w:t>
      </w:r>
      <w:r w:rsidR="002111E0" w:rsidRPr="00C80D15">
        <w:rPr>
          <w:rFonts w:ascii="Times New Roman" w:hAnsi="Times New Roman" w:cs="Times New Roman"/>
          <w:sz w:val="28"/>
          <w:szCs w:val="28"/>
        </w:rPr>
        <w:t xml:space="preserve">Етапи: ЗПЕ – загально підготовчий етап; СПЕ - спеціально-підготовчий етап; ЗЕ - змагальний етап; ПЕ- перехідний етап. </w:t>
      </w:r>
    </w:p>
    <w:p w:rsidR="00357335" w:rsidRDefault="002111E0" w:rsidP="00D1072B">
      <w:pPr>
        <w:tabs>
          <w:tab w:val="left" w:pos="284"/>
        </w:tabs>
        <w:spacing w:after="0" w:line="240" w:lineRule="auto"/>
        <w:ind w:firstLine="567"/>
        <w:jc w:val="both"/>
        <w:rPr>
          <w:rFonts w:ascii="Times New Roman" w:hAnsi="Times New Roman" w:cs="Times New Roman"/>
          <w:sz w:val="28"/>
          <w:szCs w:val="28"/>
        </w:rPr>
      </w:pPr>
      <w:r w:rsidRPr="00C80D15">
        <w:rPr>
          <w:rFonts w:ascii="Times New Roman" w:hAnsi="Times New Roman" w:cs="Times New Roman"/>
          <w:sz w:val="28"/>
          <w:szCs w:val="28"/>
        </w:rPr>
        <w:t>2.</w:t>
      </w:r>
      <w:r w:rsidR="00357335">
        <w:rPr>
          <w:rFonts w:ascii="Times New Roman" w:hAnsi="Times New Roman" w:cs="Times New Roman"/>
          <w:sz w:val="28"/>
          <w:szCs w:val="28"/>
        </w:rPr>
        <w:t xml:space="preserve"> </w:t>
      </w:r>
      <w:proofErr w:type="spellStart"/>
      <w:r w:rsidRPr="00C80D15">
        <w:rPr>
          <w:rFonts w:ascii="Times New Roman" w:hAnsi="Times New Roman" w:cs="Times New Roman"/>
          <w:sz w:val="28"/>
          <w:szCs w:val="28"/>
        </w:rPr>
        <w:t>Мезоцикли</w:t>
      </w:r>
      <w:proofErr w:type="spellEnd"/>
      <w:r w:rsidRPr="00C80D15">
        <w:rPr>
          <w:rFonts w:ascii="Times New Roman" w:hAnsi="Times New Roman" w:cs="Times New Roman"/>
          <w:sz w:val="28"/>
          <w:szCs w:val="28"/>
        </w:rPr>
        <w:t xml:space="preserve">: УМ – </w:t>
      </w:r>
      <w:proofErr w:type="spellStart"/>
      <w:r w:rsidRPr="00C80D15">
        <w:rPr>
          <w:rFonts w:ascii="Times New Roman" w:hAnsi="Times New Roman" w:cs="Times New Roman"/>
          <w:sz w:val="28"/>
          <w:szCs w:val="28"/>
        </w:rPr>
        <w:t>утягуючий</w:t>
      </w:r>
      <w:proofErr w:type="spellEnd"/>
      <w:r w:rsidRPr="00C80D15">
        <w:rPr>
          <w:rFonts w:ascii="Times New Roman" w:hAnsi="Times New Roman" w:cs="Times New Roman"/>
          <w:sz w:val="28"/>
          <w:szCs w:val="28"/>
        </w:rPr>
        <w:t xml:space="preserve"> </w:t>
      </w:r>
      <w:proofErr w:type="spellStart"/>
      <w:r w:rsidRPr="00C80D15">
        <w:rPr>
          <w:rFonts w:ascii="Times New Roman" w:hAnsi="Times New Roman" w:cs="Times New Roman"/>
          <w:sz w:val="28"/>
          <w:szCs w:val="28"/>
        </w:rPr>
        <w:t>мезоцикл</w:t>
      </w:r>
      <w:proofErr w:type="spellEnd"/>
      <w:r w:rsidRPr="00C80D15">
        <w:rPr>
          <w:rFonts w:ascii="Times New Roman" w:hAnsi="Times New Roman" w:cs="Times New Roman"/>
          <w:sz w:val="28"/>
          <w:szCs w:val="28"/>
        </w:rPr>
        <w:t xml:space="preserve">; БРМ – базовий розвиваючий </w:t>
      </w:r>
      <w:proofErr w:type="spellStart"/>
      <w:r w:rsidRPr="00C80D15">
        <w:rPr>
          <w:rFonts w:ascii="Times New Roman" w:hAnsi="Times New Roman" w:cs="Times New Roman"/>
          <w:sz w:val="28"/>
          <w:szCs w:val="28"/>
        </w:rPr>
        <w:t>мезоцикл</w:t>
      </w:r>
      <w:proofErr w:type="spellEnd"/>
      <w:r w:rsidRPr="00C80D15">
        <w:rPr>
          <w:rFonts w:ascii="Times New Roman" w:hAnsi="Times New Roman" w:cs="Times New Roman"/>
          <w:sz w:val="28"/>
          <w:szCs w:val="28"/>
        </w:rPr>
        <w:t xml:space="preserve">; БСМ – базовий стабілізуючий </w:t>
      </w:r>
      <w:proofErr w:type="spellStart"/>
      <w:r w:rsidRPr="00C80D15">
        <w:rPr>
          <w:rFonts w:ascii="Times New Roman" w:hAnsi="Times New Roman" w:cs="Times New Roman"/>
          <w:sz w:val="28"/>
          <w:szCs w:val="28"/>
        </w:rPr>
        <w:t>мезоцикл</w:t>
      </w:r>
      <w:proofErr w:type="spellEnd"/>
      <w:r w:rsidRPr="00C80D15">
        <w:rPr>
          <w:rFonts w:ascii="Times New Roman" w:hAnsi="Times New Roman" w:cs="Times New Roman"/>
          <w:sz w:val="28"/>
          <w:szCs w:val="28"/>
        </w:rPr>
        <w:t xml:space="preserve">; ПЗМ – </w:t>
      </w:r>
      <w:proofErr w:type="spellStart"/>
      <w:r w:rsidRPr="00C80D15">
        <w:rPr>
          <w:rFonts w:ascii="Times New Roman" w:hAnsi="Times New Roman" w:cs="Times New Roman"/>
          <w:sz w:val="28"/>
          <w:szCs w:val="28"/>
        </w:rPr>
        <w:t>передзмагальний</w:t>
      </w:r>
      <w:proofErr w:type="spellEnd"/>
      <w:r w:rsidRPr="00C80D15">
        <w:rPr>
          <w:rFonts w:ascii="Times New Roman" w:hAnsi="Times New Roman" w:cs="Times New Roman"/>
          <w:sz w:val="28"/>
          <w:szCs w:val="28"/>
        </w:rPr>
        <w:t xml:space="preserve"> </w:t>
      </w:r>
      <w:proofErr w:type="spellStart"/>
      <w:r w:rsidRPr="00C80D15">
        <w:rPr>
          <w:rFonts w:ascii="Times New Roman" w:hAnsi="Times New Roman" w:cs="Times New Roman"/>
          <w:sz w:val="28"/>
          <w:szCs w:val="28"/>
        </w:rPr>
        <w:t>мезоцикл</w:t>
      </w:r>
      <w:proofErr w:type="spellEnd"/>
      <w:r w:rsidRPr="00C80D15">
        <w:rPr>
          <w:rFonts w:ascii="Times New Roman" w:hAnsi="Times New Roman" w:cs="Times New Roman"/>
          <w:sz w:val="28"/>
          <w:szCs w:val="28"/>
        </w:rPr>
        <w:t xml:space="preserve">; ЗМ – змагальний </w:t>
      </w:r>
      <w:proofErr w:type="spellStart"/>
      <w:r w:rsidRPr="00C80D15">
        <w:rPr>
          <w:rFonts w:ascii="Times New Roman" w:hAnsi="Times New Roman" w:cs="Times New Roman"/>
          <w:sz w:val="28"/>
          <w:szCs w:val="28"/>
        </w:rPr>
        <w:t>мезоцикл</w:t>
      </w:r>
      <w:proofErr w:type="spellEnd"/>
      <w:r w:rsidRPr="00C80D15">
        <w:rPr>
          <w:rFonts w:ascii="Times New Roman" w:hAnsi="Times New Roman" w:cs="Times New Roman"/>
          <w:sz w:val="28"/>
          <w:szCs w:val="28"/>
        </w:rPr>
        <w:t xml:space="preserve">; МІМ – </w:t>
      </w:r>
      <w:proofErr w:type="spellStart"/>
      <w:r w:rsidRPr="00C80D15">
        <w:rPr>
          <w:rFonts w:ascii="Times New Roman" w:hAnsi="Times New Roman" w:cs="Times New Roman"/>
          <w:sz w:val="28"/>
          <w:szCs w:val="28"/>
        </w:rPr>
        <w:t>міжігровий</w:t>
      </w:r>
      <w:proofErr w:type="spellEnd"/>
      <w:r w:rsidRPr="00C80D15">
        <w:rPr>
          <w:rFonts w:ascii="Times New Roman" w:hAnsi="Times New Roman" w:cs="Times New Roman"/>
          <w:sz w:val="28"/>
          <w:szCs w:val="28"/>
        </w:rPr>
        <w:t xml:space="preserve"> </w:t>
      </w:r>
      <w:proofErr w:type="spellStart"/>
      <w:r w:rsidRPr="00C80D15">
        <w:rPr>
          <w:rFonts w:ascii="Times New Roman" w:hAnsi="Times New Roman" w:cs="Times New Roman"/>
          <w:sz w:val="28"/>
          <w:szCs w:val="28"/>
        </w:rPr>
        <w:t>мезоцикл</w:t>
      </w:r>
      <w:proofErr w:type="spellEnd"/>
      <w:r w:rsidRPr="00C80D15">
        <w:rPr>
          <w:rFonts w:ascii="Times New Roman" w:hAnsi="Times New Roman" w:cs="Times New Roman"/>
          <w:sz w:val="28"/>
          <w:szCs w:val="28"/>
        </w:rPr>
        <w:t xml:space="preserve">; ТМ – тренувальний </w:t>
      </w:r>
      <w:proofErr w:type="spellStart"/>
      <w:r w:rsidRPr="00C80D15">
        <w:rPr>
          <w:rFonts w:ascii="Times New Roman" w:hAnsi="Times New Roman" w:cs="Times New Roman"/>
          <w:sz w:val="28"/>
          <w:szCs w:val="28"/>
        </w:rPr>
        <w:t>мезоцикл</w:t>
      </w:r>
      <w:proofErr w:type="spellEnd"/>
      <w:r w:rsidRPr="00C80D15">
        <w:rPr>
          <w:rFonts w:ascii="Times New Roman" w:hAnsi="Times New Roman" w:cs="Times New Roman"/>
          <w:sz w:val="28"/>
          <w:szCs w:val="28"/>
        </w:rPr>
        <w:t xml:space="preserve">; ПМ – перехідний </w:t>
      </w:r>
      <w:proofErr w:type="spellStart"/>
      <w:r w:rsidRPr="00C80D15">
        <w:rPr>
          <w:rFonts w:ascii="Times New Roman" w:hAnsi="Times New Roman" w:cs="Times New Roman"/>
          <w:sz w:val="28"/>
          <w:szCs w:val="28"/>
        </w:rPr>
        <w:t>мезоцикл</w:t>
      </w:r>
      <w:proofErr w:type="spellEnd"/>
      <w:r w:rsidRPr="00C80D15">
        <w:rPr>
          <w:rFonts w:ascii="Times New Roman" w:hAnsi="Times New Roman" w:cs="Times New Roman"/>
          <w:sz w:val="28"/>
          <w:szCs w:val="28"/>
        </w:rPr>
        <w:t xml:space="preserve">; ВМ – відновлювальний </w:t>
      </w:r>
      <w:proofErr w:type="spellStart"/>
      <w:r w:rsidRPr="00C80D15">
        <w:rPr>
          <w:rFonts w:ascii="Times New Roman" w:hAnsi="Times New Roman" w:cs="Times New Roman"/>
          <w:sz w:val="28"/>
          <w:szCs w:val="28"/>
        </w:rPr>
        <w:t>мезоцикл</w:t>
      </w:r>
      <w:proofErr w:type="spellEnd"/>
      <w:r w:rsidRPr="00C80D15">
        <w:rPr>
          <w:rFonts w:ascii="Times New Roman" w:hAnsi="Times New Roman" w:cs="Times New Roman"/>
          <w:sz w:val="28"/>
          <w:szCs w:val="28"/>
        </w:rPr>
        <w:t xml:space="preserve">. </w:t>
      </w:r>
    </w:p>
    <w:p w:rsidR="00357335" w:rsidRDefault="002111E0" w:rsidP="00D1072B">
      <w:pPr>
        <w:tabs>
          <w:tab w:val="left" w:pos="284"/>
        </w:tabs>
        <w:spacing w:after="0" w:line="240" w:lineRule="auto"/>
        <w:ind w:firstLine="567"/>
        <w:jc w:val="both"/>
        <w:rPr>
          <w:rFonts w:ascii="Times New Roman" w:hAnsi="Times New Roman" w:cs="Times New Roman"/>
          <w:sz w:val="28"/>
          <w:szCs w:val="28"/>
        </w:rPr>
      </w:pPr>
      <w:r w:rsidRPr="00C80D15">
        <w:rPr>
          <w:rFonts w:ascii="Times New Roman" w:hAnsi="Times New Roman" w:cs="Times New Roman"/>
          <w:sz w:val="28"/>
          <w:szCs w:val="28"/>
        </w:rPr>
        <w:t>3.</w:t>
      </w:r>
      <w:r w:rsidR="00357335">
        <w:rPr>
          <w:rFonts w:ascii="Times New Roman" w:hAnsi="Times New Roman" w:cs="Times New Roman"/>
          <w:sz w:val="28"/>
          <w:szCs w:val="28"/>
        </w:rPr>
        <w:t xml:space="preserve"> </w:t>
      </w:r>
      <w:r w:rsidRPr="00C80D15">
        <w:rPr>
          <w:rFonts w:ascii="Times New Roman" w:hAnsi="Times New Roman" w:cs="Times New Roman"/>
          <w:sz w:val="28"/>
          <w:szCs w:val="28"/>
        </w:rPr>
        <w:t xml:space="preserve">Обстеження: ПКО – поглиблене комплексне обстеження; ЕО – етапне обстеження; ПО – поточне обстеження. </w:t>
      </w:r>
    </w:p>
    <w:p w:rsidR="00357335" w:rsidRDefault="002111E0" w:rsidP="00D1072B">
      <w:pPr>
        <w:tabs>
          <w:tab w:val="left" w:pos="284"/>
        </w:tabs>
        <w:spacing w:after="0" w:line="240" w:lineRule="auto"/>
        <w:ind w:firstLine="567"/>
        <w:jc w:val="both"/>
        <w:rPr>
          <w:rFonts w:ascii="Times New Roman" w:hAnsi="Times New Roman" w:cs="Times New Roman"/>
          <w:sz w:val="28"/>
          <w:szCs w:val="28"/>
        </w:rPr>
      </w:pPr>
      <w:r w:rsidRPr="00C80D15">
        <w:rPr>
          <w:rFonts w:ascii="Times New Roman" w:hAnsi="Times New Roman" w:cs="Times New Roman"/>
          <w:sz w:val="28"/>
          <w:szCs w:val="28"/>
        </w:rPr>
        <w:t>4.</w:t>
      </w:r>
      <w:r w:rsidR="00357335">
        <w:rPr>
          <w:rFonts w:ascii="Times New Roman" w:hAnsi="Times New Roman" w:cs="Times New Roman"/>
          <w:sz w:val="28"/>
          <w:szCs w:val="28"/>
        </w:rPr>
        <w:t xml:space="preserve"> </w:t>
      </w:r>
      <w:r w:rsidRPr="00C80D15">
        <w:rPr>
          <w:rFonts w:ascii="Times New Roman" w:hAnsi="Times New Roman" w:cs="Times New Roman"/>
          <w:sz w:val="28"/>
          <w:szCs w:val="28"/>
        </w:rPr>
        <w:t xml:space="preserve">ІП – ігрова (інтегральна) підготовка. </w:t>
      </w:r>
    </w:p>
    <w:p w:rsidR="00357335" w:rsidRDefault="002111E0" w:rsidP="00B449E0">
      <w:pPr>
        <w:tabs>
          <w:tab w:val="left" w:pos="284"/>
        </w:tabs>
        <w:spacing w:after="0" w:line="240" w:lineRule="auto"/>
        <w:ind w:firstLine="567"/>
        <w:jc w:val="both"/>
        <w:rPr>
          <w:rFonts w:ascii="Times New Roman" w:hAnsi="Times New Roman" w:cs="Times New Roman"/>
          <w:sz w:val="28"/>
          <w:szCs w:val="28"/>
        </w:rPr>
      </w:pPr>
      <w:r w:rsidRPr="00C80D15">
        <w:rPr>
          <w:rFonts w:ascii="Times New Roman" w:hAnsi="Times New Roman" w:cs="Times New Roman"/>
          <w:sz w:val="28"/>
          <w:szCs w:val="28"/>
        </w:rPr>
        <w:t xml:space="preserve">5. ЗП – змагальна підготовка. </w:t>
      </w:r>
      <w:r w:rsidR="00357335">
        <w:rPr>
          <w:rFonts w:ascii="Times New Roman" w:hAnsi="Times New Roman" w:cs="Times New Roman"/>
          <w:sz w:val="28"/>
          <w:szCs w:val="28"/>
        </w:rPr>
        <w:t xml:space="preserve"> </w:t>
      </w:r>
    </w:p>
    <w:p w:rsidR="00357335" w:rsidRDefault="002111E0" w:rsidP="00357335">
      <w:pPr>
        <w:tabs>
          <w:tab w:val="left" w:pos="284"/>
        </w:tabs>
        <w:spacing w:after="0" w:line="240" w:lineRule="auto"/>
        <w:ind w:firstLine="567"/>
        <w:jc w:val="right"/>
        <w:rPr>
          <w:rFonts w:ascii="Times New Roman" w:hAnsi="Times New Roman" w:cs="Times New Roman"/>
          <w:sz w:val="28"/>
          <w:szCs w:val="28"/>
        </w:rPr>
      </w:pPr>
      <w:r w:rsidRPr="00C80D15">
        <w:rPr>
          <w:rFonts w:ascii="Times New Roman" w:hAnsi="Times New Roman" w:cs="Times New Roman"/>
          <w:sz w:val="28"/>
          <w:szCs w:val="28"/>
        </w:rPr>
        <w:t>Таблиця 7</w:t>
      </w:r>
    </w:p>
    <w:p w:rsidR="00D1024D" w:rsidRDefault="002111E0" w:rsidP="00D3337A">
      <w:pPr>
        <w:tabs>
          <w:tab w:val="left" w:pos="284"/>
        </w:tabs>
        <w:spacing w:after="0" w:line="240" w:lineRule="auto"/>
        <w:jc w:val="center"/>
        <w:rPr>
          <w:rFonts w:ascii="Times New Roman" w:hAnsi="Times New Roman" w:cs="Times New Roman"/>
          <w:b/>
          <w:sz w:val="28"/>
          <w:szCs w:val="28"/>
        </w:rPr>
      </w:pPr>
      <w:r w:rsidRPr="00357335">
        <w:rPr>
          <w:rFonts w:ascii="Times New Roman" w:hAnsi="Times New Roman" w:cs="Times New Roman"/>
          <w:b/>
          <w:sz w:val="28"/>
          <w:szCs w:val="28"/>
        </w:rPr>
        <w:t>Орієнтовний план-графік річного циклу підготовки футболістів команди високої кваліфікації</w:t>
      </w:r>
    </w:p>
    <w:p w:rsidR="00D1024D" w:rsidRDefault="00D1024D" w:rsidP="00D3337A">
      <w:pPr>
        <w:tabs>
          <w:tab w:val="left" w:pos="284"/>
        </w:tabs>
        <w:spacing w:after="0" w:line="240" w:lineRule="auto"/>
        <w:jc w:val="center"/>
        <w:rPr>
          <w:rFonts w:ascii="Times New Roman" w:hAnsi="Times New Roman" w:cs="Times New Roman"/>
          <w:b/>
          <w:sz w:val="28"/>
          <w:szCs w:val="28"/>
        </w:rPr>
      </w:pPr>
    </w:p>
    <w:p w:rsidR="00D3337A" w:rsidRPr="00D3337A" w:rsidRDefault="00357335" w:rsidP="00D3337A">
      <w:pPr>
        <w:tabs>
          <w:tab w:val="left" w:pos="284"/>
        </w:tabs>
        <w:spacing w:after="0" w:line="240" w:lineRule="auto"/>
        <w:jc w:val="center"/>
        <w:rPr>
          <w:rFonts w:ascii="Times New Roman" w:hAnsi="Times New Roman" w:cs="Times New Roman"/>
          <w:b/>
          <w:sz w:val="28"/>
          <w:szCs w:val="28"/>
        </w:rPr>
      </w:pPr>
      <w:r w:rsidRPr="00D3337A">
        <w:rPr>
          <w:rFonts w:ascii="Times New Roman" w:hAnsi="Times New Roman" w:cs="Times New Roman"/>
          <w:b/>
          <w:sz w:val="28"/>
          <w:szCs w:val="28"/>
        </w:rPr>
        <w:t>Поточне планування</w:t>
      </w:r>
    </w:p>
    <w:p w:rsidR="00D3337A" w:rsidRDefault="00357335" w:rsidP="00D3337A">
      <w:pPr>
        <w:tabs>
          <w:tab w:val="left" w:pos="284"/>
        </w:tabs>
        <w:spacing w:after="0" w:line="240" w:lineRule="auto"/>
        <w:ind w:firstLine="567"/>
        <w:jc w:val="both"/>
        <w:rPr>
          <w:rFonts w:ascii="Times New Roman" w:hAnsi="Times New Roman" w:cs="Times New Roman"/>
          <w:sz w:val="28"/>
          <w:szCs w:val="28"/>
        </w:rPr>
      </w:pPr>
      <w:r w:rsidRPr="00357335">
        <w:rPr>
          <w:rFonts w:ascii="Times New Roman" w:hAnsi="Times New Roman" w:cs="Times New Roman"/>
          <w:sz w:val="28"/>
          <w:szCs w:val="28"/>
        </w:rPr>
        <w:t xml:space="preserve">Поточне планування пов’язано з плануванням </w:t>
      </w:r>
      <w:proofErr w:type="spellStart"/>
      <w:r w:rsidRPr="00357335">
        <w:rPr>
          <w:rFonts w:ascii="Times New Roman" w:hAnsi="Times New Roman" w:cs="Times New Roman"/>
          <w:sz w:val="28"/>
          <w:szCs w:val="28"/>
        </w:rPr>
        <w:t>мікроциклів</w:t>
      </w:r>
      <w:proofErr w:type="spellEnd"/>
      <w:r w:rsidRPr="00357335">
        <w:rPr>
          <w:rFonts w:ascii="Times New Roman" w:hAnsi="Times New Roman" w:cs="Times New Roman"/>
          <w:sz w:val="28"/>
          <w:szCs w:val="28"/>
        </w:rPr>
        <w:t xml:space="preserve"> та </w:t>
      </w:r>
      <w:proofErr w:type="spellStart"/>
      <w:r w:rsidRPr="00357335">
        <w:rPr>
          <w:rFonts w:ascii="Times New Roman" w:hAnsi="Times New Roman" w:cs="Times New Roman"/>
          <w:sz w:val="28"/>
          <w:szCs w:val="28"/>
        </w:rPr>
        <w:t>мезоциклів</w:t>
      </w:r>
      <w:proofErr w:type="spellEnd"/>
      <w:r w:rsidRPr="00357335">
        <w:rPr>
          <w:rFonts w:ascii="Times New Roman" w:hAnsi="Times New Roman" w:cs="Times New Roman"/>
          <w:sz w:val="28"/>
          <w:szCs w:val="28"/>
        </w:rPr>
        <w:t xml:space="preserve"> підготовки футболістів у річному тренувальному циклі. </w:t>
      </w:r>
    </w:p>
    <w:p w:rsidR="00D3337A" w:rsidRDefault="00D3337A" w:rsidP="00D3337A">
      <w:pPr>
        <w:tabs>
          <w:tab w:val="left" w:pos="284"/>
        </w:tabs>
        <w:spacing w:after="0" w:line="240" w:lineRule="auto"/>
        <w:ind w:firstLine="567"/>
        <w:jc w:val="both"/>
        <w:rPr>
          <w:rFonts w:ascii="Times New Roman" w:hAnsi="Times New Roman" w:cs="Times New Roman"/>
          <w:sz w:val="28"/>
          <w:szCs w:val="28"/>
        </w:rPr>
      </w:pPr>
    </w:p>
    <w:p w:rsidR="00D3337A" w:rsidRPr="00D3337A" w:rsidRDefault="00357335" w:rsidP="00D3337A">
      <w:pPr>
        <w:tabs>
          <w:tab w:val="left" w:pos="284"/>
        </w:tabs>
        <w:spacing w:after="0" w:line="240" w:lineRule="auto"/>
        <w:jc w:val="center"/>
        <w:rPr>
          <w:rFonts w:ascii="Times New Roman" w:hAnsi="Times New Roman" w:cs="Times New Roman"/>
          <w:b/>
          <w:sz w:val="28"/>
          <w:szCs w:val="28"/>
        </w:rPr>
      </w:pPr>
      <w:proofErr w:type="spellStart"/>
      <w:r w:rsidRPr="00D3337A">
        <w:rPr>
          <w:rFonts w:ascii="Times New Roman" w:hAnsi="Times New Roman" w:cs="Times New Roman"/>
          <w:b/>
          <w:sz w:val="28"/>
          <w:szCs w:val="28"/>
        </w:rPr>
        <w:t>Загальнопідготовчий</w:t>
      </w:r>
      <w:proofErr w:type="spellEnd"/>
      <w:r w:rsidRPr="00D3337A">
        <w:rPr>
          <w:rFonts w:ascii="Times New Roman" w:hAnsi="Times New Roman" w:cs="Times New Roman"/>
          <w:b/>
          <w:sz w:val="28"/>
          <w:szCs w:val="28"/>
        </w:rPr>
        <w:t xml:space="preserve"> етап</w:t>
      </w:r>
    </w:p>
    <w:p w:rsidR="00D3337A" w:rsidRDefault="00357335" w:rsidP="00D3337A">
      <w:pPr>
        <w:tabs>
          <w:tab w:val="left" w:pos="284"/>
        </w:tabs>
        <w:spacing w:after="0" w:line="240" w:lineRule="auto"/>
        <w:ind w:firstLine="567"/>
        <w:jc w:val="both"/>
        <w:rPr>
          <w:rFonts w:ascii="Times New Roman" w:hAnsi="Times New Roman" w:cs="Times New Roman"/>
          <w:sz w:val="28"/>
          <w:szCs w:val="28"/>
        </w:rPr>
      </w:pPr>
      <w:proofErr w:type="spellStart"/>
      <w:r w:rsidRPr="00357335">
        <w:rPr>
          <w:rFonts w:ascii="Times New Roman" w:hAnsi="Times New Roman" w:cs="Times New Roman"/>
          <w:sz w:val="28"/>
          <w:szCs w:val="28"/>
        </w:rPr>
        <w:t>Утягуючий</w:t>
      </w:r>
      <w:proofErr w:type="spellEnd"/>
      <w:r w:rsidRPr="00357335">
        <w:rPr>
          <w:rFonts w:ascii="Times New Roman" w:hAnsi="Times New Roman" w:cs="Times New Roman"/>
          <w:sz w:val="28"/>
          <w:szCs w:val="28"/>
        </w:rPr>
        <w:t xml:space="preserve"> </w:t>
      </w:r>
      <w:proofErr w:type="spellStart"/>
      <w:r w:rsidRPr="00357335">
        <w:rPr>
          <w:rFonts w:ascii="Times New Roman" w:hAnsi="Times New Roman" w:cs="Times New Roman"/>
          <w:sz w:val="28"/>
          <w:szCs w:val="28"/>
        </w:rPr>
        <w:t>мезоцикл</w:t>
      </w:r>
      <w:proofErr w:type="spellEnd"/>
      <w:r w:rsidRPr="00357335">
        <w:rPr>
          <w:rFonts w:ascii="Times New Roman" w:hAnsi="Times New Roman" w:cs="Times New Roman"/>
          <w:sz w:val="28"/>
          <w:szCs w:val="28"/>
        </w:rPr>
        <w:t xml:space="preserve">. На початку підготовчого періоду проводиться </w:t>
      </w:r>
      <w:proofErr w:type="spellStart"/>
      <w:r w:rsidRPr="00357335">
        <w:rPr>
          <w:rFonts w:ascii="Times New Roman" w:hAnsi="Times New Roman" w:cs="Times New Roman"/>
          <w:sz w:val="28"/>
          <w:szCs w:val="28"/>
        </w:rPr>
        <w:t>утягуючий</w:t>
      </w:r>
      <w:proofErr w:type="spellEnd"/>
      <w:r w:rsidRPr="00357335">
        <w:rPr>
          <w:rFonts w:ascii="Times New Roman" w:hAnsi="Times New Roman" w:cs="Times New Roman"/>
          <w:sz w:val="28"/>
          <w:szCs w:val="28"/>
        </w:rPr>
        <w:t xml:space="preserve"> </w:t>
      </w:r>
      <w:proofErr w:type="spellStart"/>
      <w:r w:rsidRPr="00357335">
        <w:rPr>
          <w:rFonts w:ascii="Times New Roman" w:hAnsi="Times New Roman" w:cs="Times New Roman"/>
          <w:sz w:val="28"/>
          <w:szCs w:val="28"/>
        </w:rPr>
        <w:t>мезоцикл</w:t>
      </w:r>
      <w:proofErr w:type="spellEnd"/>
      <w:r w:rsidRPr="00357335">
        <w:rPr>
          <w:rFonts w:ascii="Times New Roman" w:hAnsi="Times New Roman" w:cs="Times New Roman"/>
          <w:sz w:val="28"/>
          <w:szCs w:val="28"/>
        </w:rPr>
        <w:t xml:space="preserve">, який складається з двох загально-підготовчих ординарних </w:t>
      </w:r>
      <w:proofErr w:type="spellStart"/>
      <w:r w:rsidRPr="00357335">
        <w:rPr>
          <w:rFonts w:ascii="Times New Roman" w:hAnsi="Times New Roman" w:cs="Times New Roman"/>
          <w:sz w:val="28"/>
          <w:szCs w:val="28"/>
        </w:rPr>
        <w:t>мікроциклів</w:t>
      </w:r>
      <w:proofErr w:type="spellEnd"/>
      <w:r w:rsidRPr="00357335">
        <w:rPr>
          <w:rFonts w:ascii="Times New Roman" w:hAnsi="Times New Roman" w:cs="Times New Roman"/>
          <w:sz w:val="28"/>
          <w:szCs w:val="28"/>
        </w:rPr>
        <w:t xml:space="preserve">. Головне завдання кожного </w:t>
      </w:r>
      <w:proofErr w:type="spellStart"/>
      <w:r w:rsidRPr="00357335">
        <w:rPr>
          <w:rFonts w:ascii="Times New Roman" w:hAnsi="Times New Roman" w:cs="Times New Roman"/>
          <w:sz w:val="28"/>
          <w:szCs w:val="28"/>
        </w:rPr>
        <w:t>мікроциклу</w:t>
      </w:r>
      <w:proofErr w:type="spellEnd"/>
      <w:r w:rsidRPr="00357335">
        <w:rPr>
          <w:rFonts w:ascii="Times New Roman" w:hAnsi="Times New Roman" w:cs="Times New Roman"/>
          <w:sz w:val="28"/>
          <w:szCs w:val="28"/>
        </w:rPr>
        <w:t xml:space="preserve"> – забезпечення поступової адаптації всіх систем організму до фізичних навантажень. </w:t>
      </w:r>
    </w:p>
    <w:p w:rsidR="00D3337A" w:rsidRDefault="00357335" w:rsidP="00D3337A">
      <w:pPr>
        <w:tabs>
          <w:tab w:val="left" w:pos="284"/>
        </w:tabs>
        <w:spacing w:after="0" w:line="240" w:lineRule="auto"/>
        <w:ind w:firstLine="567"/>
        <w:jc w:val="both"/>
        <w:rPr>
          <w:rFonts w:ascii="Times New Roman" w:hAnsi="Times New Roman" w:cs="Times New Roman"/>
          <w:sz w:val="28"/>
          <w:szCs w:val="28"/>
        </w:rPr>
      </w:pPr>
      <w:r w:rsidRPr="00357335">
        <w:rPr>
          <w:rFonts w:ascii="Times New Roman" w:hAnsi="Times New Roman" w:cs="Times New Roman"/>
          <w:sz w:val="28"/>
          <w:szCs w:val="28"/>
        </w:rPr>
        <w:t xml:space="preserve">У цих </w:t>
      </w:r>
      <w:proofErr w:type="spellStart"/>
      <w:r w:rsidRPr="00357335">
        <w:rPr>
          <w:rFonts w:ascii="Times New Roman" w:hAnsi="Times New Roman" w:cs="Times New Roman"/>
          <w:sz w:val="28"/>
          <w:szCs w:val="28"/>
        </w:rPr>
        <w:t>мікроциклах</w:t>
      </w:r>
      <w:proofErr w:type="spellEnd"/>
      <w:r w:rsidRPr="00357335">
        <w:rPr>
          <w:rFonts w:ascii="Times New Roman" w:hAnsi="Times New Roman" w:cs="Times New Roman"/>
          <w:sz w:val="28"/>
          <w:szCs w:val="28"/>
        </w:rPr>
        <w:t xml:space="preserve"> не потрібно практикувати швидкісні вправи (виконання таких вправ спричиняє граничну напругу м’язів, до якої футболісти в цей час ще не готові). </w:t>
      </w:r>
    </w:p>
    <w:p w:rsidR="00D3337A" w:rsidRDefault="00357335" w:rsidP="00D3337A">
      <w:pPr>
        <w:tabs>
          <w:tab w:val="left" w:pos="284"/>
        </w:tabs>
        <w:spacing w:after="0" w:line="240" w:lineRule="auto"/>
        <w:ind w:firstLine="567"/>
        <w:jc w:val="both"/>
        <w:rPr>
          <w:rFonts w:ascii="Times New Roman" w:hAnsi="Times New Roman" w:cs="Times New Roman"/>
          <w:sz w:val="28"/>
          <w:szCs w:val="28"/>
        </w:rPr>
      </w:pPr>
      <w:r w:rsidRPr="00357335">
        <w:rPr>
          <w:rFonts w:ascii="Times New Roman" w:hAnsi="Times New Roman" w:cs="Times New Roman"/>
          <w:sz w:val="28"/>
          <w:szCs w:val="28"/>
        </w:rPr>
        <w:t xml:space="preserve">Спрямованість тренувальних занять в </w:t>
      </w:r>
      <w:proofErr w:type="spellStart"/>
      <w:r w:rsidRPr="00357335">
        <w:rPr>
          <w:rFonts w:ascii="Times New Roman" w:hAnsi="Times New Roman" w:cs="Times New Roman"/>
          <w:sz w:val="28"/>
          <w:szCs w:val="28"/>
        </w:rPr>
        <w:t>мікроциклах</w:t>
      </w:r>
      <w:proofErr w:type="spellEnd"/>
      <w:r w:rsidRPr="00357335">
        <w:rPr>
          <w:rFonts w:ascii="Times New Roman" w:hAnsi="Times New Roman" w:cs="Times New Roman"/>
          <w:sz w:val="28"/>
          <w:szCs w:val="28"/>
        </w:rPr>
        <w:t xml:space="preserve"> з позиції біоенергетики переважно аеробна. Що ж стосується їх спрямованості по видах підготовки, то </w:t>
      </w:r>
      <w:r w:rsidRPr="00357335">
        <w:rPr>
          <w:rFonts w:ascii="Times New Roman" w:hAnsi="Times New Roman" w:cs="Times New Roman"/>
          <w:sz w:val="28"/>
          <w:szCs w:val="28"/>
        </w:rPr>
        <w:lastRenderedPageBreak/>
        <w:t xml:space="preserve">вона (з метою забезпечення більшого тренувального ефекту) варіюється згідно з визначеними закономірностями (табл. 8). Так, заняття для розвинення сили, швидкості і вправності доцільні на початку </w:t>
      </w:r>
      <w:proofErr w:type="spellStart"/>
      <w:r w:rsidRPr="00357335">
        <w:rPr>
          <w:rFonts w:ascii="Times New Roman" w:hAnsi="Times New Roman" w:cs="Times New Roman"/>
          <w:sz w:val="28"/>
          <w:szCs w:val="28"/>
        </w:rPr>
        <w:t>мікроциклів</w:t>
      </w:r>
      <w:proofErr w:type="spellEnd"/>
      <w:r w:rsidRPr="00357335">
        <w:rPr>
          <w:rFonts w:ascii="Times New Roman" w:hAnsi="Times New Roman" w:cs="Times New Roman"/>
          <w:sz w:val="28"/>
          <w:szCs w:val="28"/>
        </w:rPr>
        <w:t xml:space="preserve"> (їх ефективність буде значно вищою на відносно "свіжому" фоні </w:t>
      </w:r>
      <w:proofErr w:type="spellStart"/>
      <w:r w:rsidRPr="00357335">
        <w:rPr>
          <w:rFonts w:ascii="Times New Roman" w:hAnsi="Times New Roman" w:cs="Times New Roman"/>
          <w:sz w:val="28"/>
          <w:szCs w:val="28"/>
        </w:rPr>
        <w:t>нестомленого</w:t>
      </w:r>
      <w:proofErr w:type="spellEnd"/>
      <w:r w:rsidRPr="00357335">
        <w:rPr>
          <w:rFonts w:ascii="Times New Roman" w:hAnsi="Times New Roman" w:cs="Times New Roman"/>
          <w:sz w:val="28"/>
          <w:szCs w:val="28"/>
        </w:rPr>
        <w:t xml:space="preserve"> організму). Крім цього, взаємодія тренувальних занять і завдань, які підсилюють тренувальний ефект, буде позитивною, якщо завдання чи заняття анаеробної </w:t>
      </w:r>
      <w:proofErr w:type="spellStart"/>
      <w:r w:rsidRPr="00357335">
        <w:rPr>
          <w:rFonts w:ascii="Times New Roman" w:hAnsi="Times New Roman" w:cs="Times New Roman"/>
          <w:sz w:val="28"/>
          <w:szCs w:val="28"/>
        </w:rPr>
        <w:t>алак-татної</w:t>
      </w:r>
      <w:proofErr w:type="spellEnd"/>
      <w:r w:rsidRPr="00357335">
        <w:rPr>
          <w:rFonts w:ascii="Times New Roman" w:hAnsi="Times New Roman" w:cs="Times New Roman"/>
          <w:sz w:val="28"/>
          <w:szCs w:val="28"/>
        </w:rPr>
        <w:t xml:space="preserve"> спрямованості (швидкісні і швидкісно-силові) проводяться перед </w:t>
      </w:r>
      <w:proofErr w:type="spellStart"/>
      <w:r w:rsidRPr="00357335">
        <w:rPr>
          <w:rFonts w:ascii="Times New Roman" w:hAnsi="Times New Roman" w:cs="Times New Roman"/>
          <w:sz w:val="28"/>
          <w:szCs w:val="28"/>
        </w:rPr>
        <w:t>анаеробно-гліколітичними</w:t>
      </w:r>
      <w:proofErr w:type="spellEnd"/>
      <w:r w:rsidRPr="00357335">
        <w:rPr>
          <w:rFonts w:ascii="Times New Roman" w:hAnsi="Times New Roman" w:cs="Times New Roman"/>
          <w:sz w:val="28"/>
          <w:szCs w:val="28"/>
        </w:rPr>
        <w:t xml:space="preserve"> заняттями на швидкісну витривалість, </w:t>
      </w:r>
      <w:proofErr w:type="spellStart"/>
      <w:r w:rsidRPr="00357335">
        <w:rPr>
          <w:rFonts w:ascii="Times New Roman" w:hAnsi="Times New Roman" w:cs="Times New Roman"/>
          <w:sz w:val="28"/>
          <w:szCs w:val="28"/>
        </w:rPr>
        <w:t>анаеробно-гліколітичної</w:t>
      </w:r>
      <w:proofErr w:type="spellEnd"/>
      <w:r w:rsidRPr="00357335">
        <w:rPr>
          <w:rFonts w:ascii="Times New Roman" w:hAnsi="Times New Roman" w:cs="Times New Roman"/>
          <w:sz w:val="28"/>
          <w:szCs w:val="28"/>
        </w:rPr>
        <w:t xml:space="preserve"> спрямованості - перед аеробними (підвищення загальної витривалості. </w:t>
      </w:r>
    </w:p>
    <w:p w:rsidR="00D3337A" w:rsidRDefault="00357335" w:rsidP="00D3337A">
      <w:pPr>
        <w:tabs>
          <w:tab w:val="left" w:pos="284"/>
        </w:tabs>
        <w:spacing w:after="0" w:line="240" w:lineRule="auto"/>
        <w:ind w:firstLine="567"/>
        <w:jc w:val="both"/>
        <w:rPr>
          <w:rFonts w:ascii="Times New Roman" w:hAnsi="Times New Roman" w:cs="Times New Roman"/>
          <w:sz w:val="28"/>
          <w:szCs w:val="28"/>
        </w:rPr>
      </w:pPr>
      <w:r w:rsidRPr="00357335">
        <w:rPr>
          <w:rFonts w:ascii="Times New Roman" w:hAnsi="Times New Roman" w:cs="Times New Roman"/>
          <w:sz w:val="28"/>
          <w:szCs w:val="28"/>
        </w:rPr>
        <w:t xml:space="preserve">Для </w:t>
      </w:r>
      <w:proofErr w:type="spellStart"/>
      <w:r w:rsidRPr="00357335">
        <w:rPr>
          <w:rFonts w:ascii="Times New Roman" w:hAnsi="Times New Roman" w:cs="Times New Roman"/>
          <w:sz w:val="28"/>
          <w:szCs w:val="28"/>
        </w:rPr>
        <w:t>мікроциклів</w:t>
      </w:r>
      <w:proofErr w:type="spellEnd"/>
      <w:r w:rsidRPr="00357335">
        <w:rPr>
          <w:rFonts w:ascii="Times New Roman" w:hAnsi="Times New Roman" w:cs="Times New Roman"/>
          <w:sz w:val="28"/>
          <w:szCs w:val="28"/>
        </w:rPr>
        <w:t xml:space="preserve"> </w:t>
      </w:r>
      <w:proofErr w:type="spellStart"/>
      <w:r w:rsidRPr="00357335">
        <w:rPr>
          <w:rFonts w:ascii="Times New Roman" w:hAnsi="Times New Roman" w:cs="Times New Roman"/>
          <w:sz w:val="28"/>
          <w:szCs w:val="28"/>
        </w:rPr>
        <w:t>утягуючого</w:t>
      </w:r>
      <w:proofErr w:type="spellEnd"/>
      <w:r w:rsidRPr="00357335">
        <w:rPr>
          <w:rFonts w:ascii="Times New Roman" w:hAnsi="Times New Roman" w:cs="Times New Roman"/>
          <w:sz w:val="28"/>
          <w:szCs w:val="28"/>
        </w:rPr>
        <w:t xml:space="preserve"> </w:t>
      </w:r>
      <w:proofErr w:type="spellStart"/>
      <w:r w:rsidRPr="00357335">
        <w:rPr>
          <w:rFonts w:ascii="Times New Roman" w:hAnsi="Times New Roman" w:cs="Times New Roman"/>
          <w:sz w:val="28"/>
          <w:szCs w:val="28"/>
        </w:rPr>
        <w:t>мезоциклу</w:t>
      </w:r>
      <w:proofErr w:type="spellEnd"/>
      <w:r w:rsidRPr="00357335">
        <w:rPr>
          <w:rFonts w:ascii="Times New Roman" w:hAnsi="Times New Roman" w:cs="Times New Roman"/>
          <w:sz w:val="28"/>
          <w:szCs w:val="28"/>
        </w:rPr>
        <w:t xml:space="preserve"> є характерним використання широкого кола засобів загальної фізичної підготовки, які забезпечують всебічний вплив на органи і системи організму. Динаміка навантаження у цих </w:t>
      </w:r>
      <w:proofErr w:type="spellStart"/>
      <w:r w:rsidRPr="00357335">
        <w:rPr>
          <w:rFonts w:ascii="Times New Roman" w:hAnsi="Times New Roman" w:cs="Times New Roman"/>
          <w:sz w:val="28"/>
          <w:szCs w:val="28"/>
        </w:rPr>
        <w:t>мікроциклах</w:t>
      </w:r>
      <w:proofErr w:type="spellEnd"/>
      <w:r w:rsidRPr="00357335">
        <w:rPr>
          <w:rFonts w:ascii="Times New Roman" w:hAnsi="Times New Roman" w:cs="Times New Roman"/>
          <w:sz w:val="28"/>
          <w:szCs w:val="28"/>
        </w:rPr>
        <w:t xml:space="preserve"> носить хвилеподібний характер: у перші чотири дні – значне збільшення (переважно за рахунок різкого зростання обсягу і незначного підвищення інтенсивності), наприкінці </w:t>
      </w:r>
      <w:proofErr w:type="spellStart"/>
      <w:r w:rsidRPr="00357335">
        <w:rPr>
          <w:rFonts w:ascii="Times New Roman" w:hAnsi="Times New Roman" w:cs="Times New Roman"/>
          <w:sz w:val="28"/>
          <w:szCs w:val="28"/>
        </w:rPr>
        <w:t>мікроциклів</w:t>
      </w:r>
      <w:proofErr w:type="spellEnd"/>
      <w:r w:rsidRPr="00357335">
        <w:rPr>
          <w:rFonts w:ascii="Times New Roman" w:hAnsi="Times New Roman" w:cs="Times New Roman"/>
          <w:sz w:val="28"/>
          <w:szCs w:val="28"/>
        </w:rPr>
        <w:t xml:space="preserve"> – зниження з переходом на активний відпочинок у поєднанні з відновлювальними засобами. </w:t>
      </w:r>
    </w:p>
    <w:p w:rsidR="00750080" w:rsidRDefault="00750080" w:rsidP="00D3337A">
      <w:pPr>
        <w:tabs>
          <w:tab w:val="left" w:pos="284"/>
        </w:tabs>
        <w:spacing w:after="0" w:line="240" w:lineRule="auto"/>
        <w:ind w:firstLine="567"/>
        <w:jc w:val="both"/>
        <w:rPr>
          <w:rFonts w:ascii="Times New Roman" w:hAnsi="Times New Roman" w:cs="Times New Roman"/>
          <w:sz w:val="28"/>
          <w:szCs w:val="28"/>
        </w:rPr>
      </w:pPr>
    </w:p>
    <w:p w:rsidR="00750080" w:rsidRPr="004579A8" w:rsidRDefault="00357335" w:rsidP="00750080">
      <w:pPr>
        <w:tabs>
          <w:tab w:val="left" w:pos="284"/>
        </w:tabs>
        <w:spacing w:after="0" w:line="240" w:lineRule="auto"/>
        <w:ind w:firstLine="567"/>
        <w:jc w:val="right"/>
        <w:rPr>
          <w:rFonts w:ascii="Times New Roman" w:hAnsi="Times New Roman" w:cs="Times New Roman"/>
          <w:i/>
          <w:sz w:val="28"/>
          <w:szCs w:val="28"/>
        </w:rPr>
      </w:pPr>
      <w:r w:rsidRPr="004579A8">
        <w:rPr>
          <w:rFonts w:ascii="Times New Roman" w:hAnsi="Times New Roman" w:cs="Times New Roman"/>
          <w:i/>
          <w:sz w:val="28"/>
          <w:szCs w:val="28"/>
        </w:rPr>
        <w:t>Таблиця 8</w:t>
      </w:r>
    </w:p>
    <w:p w:rsidR="00750080" w:rsidRDefault="00357335" w:rsidP="00750080">
      <w:pPr>
        <w:tabs>
          <w:tab w:val="left" w:pos="284"/>
        </w:tabs>
        <w:spacing w:after="0" w:line="240" w:lineRule="auto"/>
        <w:jc w:val="center"/>
        <w:rPr>
          <w:rFonts w:ascii="Times New Roman" w:hAnsi="Times New Roman" w:cs="Times New Roman"/>
          <w:b/>
          <w:sz w:val="28"/>
          <w:szCs w:val="28"/>
        </w:rPr>
      </w:pPr>
      <w:r w:rsidRPr="00750080">
        <w:rPr>
          <w:rFonts w:ascii="Times New Roman" w:hAnsi="Times New Roman" w:cs="Times New Roman"/>
          <w:b/>
          <w:sz w:val="28"/>
          <w:szCs w:val="28"/>
        </w:rPr>
        <w:t xml:space="preserve">Спрямованість тренувальних занять стосовно розвитку рухових якостей у тижневому </w:t>
      </w:r>
      <w:proofErr w:type="spellStart"/>
      <w:r w:rsidRPr="00750080">
        <w:rPr>
          <w:rFonts w:ascii="Times New Roman" w:hAnsi="Times New Roman" w:cs="Times New Roman"/>
          <w:b/>
          <w:sz w:val="28"/>
          <w:szCs w:val="28"/>
        </w:rPr>
        <w:t>мікроциклі</w:t>
      </w:r>
      <w:proofErr w:type="spellEnd"/>
    </w:p>
    <w:tbl>
      <w:tblPr>
        <w:tblStyle w:val="a4"/>
        <w:tblW w:w="0" w:type="auto"/>
        <w:jc w:val="center"/>
        <w:tblLook w:val="04A0" w:firstRow="1" w:lastRow="0" w:firstColumn="1" w:lastColumn="0" w:noHBand="0" w:noVBand="1"/>
      </w:tblPr>
      <w:tblGrid>
        <w:gridCol w:w="1649"/>
        <w:gridCol w:w="1379"/>
        <w:gridCol w:w="1221"/>
        <w:gridCol w:w="1090"/>
        <w:gridCol w:w="1081"/>
        <w:gridCol w:w="1261"/>
        <w:gridCol w:w="1098"/>
        <w:gridCol w:w="1076"/>
      </w:tblGrid>
      <w:tr w:rsidR="00B449E0" w:rsidRPr="00B449E0" w:rsidTr="00B449E0">
        <w:trPr>
          <w:jc w:val="center"/>
        </w:trPr>
        <w:tc>
          <w:tcPr>
            <w:tcW w:w="1192" w:type="dxa"/>
          </w:tcPr>
          <w:p w:rsidR="00B449E0" w:rsidRPr="00B449E0" w:rsidRDefault="00B449E0" w:rsidP="00B449E0">
            <w:pPr>
              <w:tabs>
                <w:tab w:val="left" w:pos="284"/>
              </w:tabs>
              <w:jc w:val="center"/>
              <w:rPr>
                <w:rFonts w:ascii="Times New Roman" w:hAnsi="Times New Roman" w:cs="Times New Roman"/>
                <w:sz w:val="26"/>
                <w:szCs w:val="26"/>
              </w:rPr>
            </w:pPr>
            <w:r>
              <w:rPr>
                <w:rFonts w:ascii="Times New Roman" w:hAnsi="Times New Roman" w:cs="Times New Roman"/>
                <w:sz w:val="26"/>
                <w:szCs w:val="26"/>
              </w:rPr>
              <w:t>Рухові якості</w:t>
            </w:r>
          </w:p>
        </w:tc>
        <w:tc>
          <w:tcPr>
            <w:tcW w:w="1379" w:type="dxa"/>
          </w:tcPr>
          <w:p w:rsidR="00B449E0" w:rsidRPr="00B449E0" w:rsidRDefault="00B449E0" w:rsidP="00B449E0">
            <w:pPr>
              <w:tabs>
                <w:tab w:val="left" w:pos="284"/>
              </w:tabs>
              <w:jc w:val="center"/>
              <w:rPr>
                <w:rFonts w:ascii="Times New Roman" w:hAnsi="Times New Roman" w:cs="Times New Roman"/>
                <w:sz w:val="26"/>
                <w:szCs w:val="26"/>
              </w:rPr>
            </w:pPr>
            <w:r>
              <w:rPr>
                <w:rFonts w:ascii="Times New Roman" w:hAnsi="Times New Roman" w:cs="Times New Roman"/>
                <w:sz w:val="26"/>
                <w:szCs w:val="26"/>
              </w:rPr>
              <w:t>Понеділок</w:t>
            </w:r>
          </w:p>
        </w:tc>
        <w:tc>
          <w:tcPr>
            <w:tcW w:w="1230" w:type="dxa"/>
          </w:tcPr>
          <w:p w:rsidR="00B449E0" w:rsidRPr="00B449E0" w:rsidRDefault="00B449E0" w:rsidP="00B449E0">
            <w:pPr>
              <w:tabs>
                <w:tab w:val="left" w:pos="284"/>
              </w:tabs>
              <w:jc w:val="center"/>
              <w:rPr>
                <w:rFonts w:ascii="Times New Roman" w:hAnsi="Times New Roman" w:cs="Times New Roman"/>
                <w:sz w:val="26"/>
                <w:szCs w:val="26"/>
              </w:rPr>
            </w:pPr>
            <w:r>
              <w:rPr>
                <w:rFonts w:ascii="Times New Roman" w:hAnsi="Times New Roman" w:cs="Times New Roman"/>
                <w:sz w:val="26"/>
                <w:szCs w:val="26"/>
              </w:rPr>
              <w:t>Вівторок</w:t>
            </w:r>
          </w:p>
        </w:tc>
        <w:tc>
          <w:tcPr>
            <w:tcW w:w="1199" w:type="dxa"/>
          </w:tcPr>
          <w:p w:rsidR="00B449E0" w:rsidRPr="00B449E0" w:rsidRDefault="00B449E0" w:rsidP="00B449E0">
            <w:pPr>
              <w:tabs>
                <w:tab w:val="left" w:pos="284"/>
              </w:tabs>
              <w:jc w:val="center"/>
              <w:rPr>
                <w:rFonts w:ascii="Times New Roman" w:hAnsi="Times New Roman" w:cs="Times New Roman"/>
                <w:sz w:val="26"/>
                <w:szCs w:val="26"/>
              </w:rPr>
            </w:pPr>
            <w:r>
              <w:rPr>
                <w:rFonts w:ascii="Times New Roman" w:hAnsi="Times New Roman" w:cs="Times New Roman"/>
                <w:sz w:val="26"/>
                <w:szCs w:val="26"/>
              </w:rPr>
              <w:t>Середа</w:t>
            </w:r>
          </w:p>
        </w:tc>
        <w:tc>
          <w:tcPr>
            <w:tcW w:w="1197" w:type="dxa"/>
          </w:tcPr>
          <w:p w:rsidR="00B449E0" w:rsidRPr="00B449E0" w:rsidRDefault="00B449E0" w:rsidP="00B449E0">
            <w:pPr>
              <w:tabs>
                <w:tab w:val="left" w:pos="284"/>
              </w:tabs>
              <w:jc w:val="center"/>
              <w:rPr>
                <w:rFonts w:ascii="Times New Roman" w:hAnsi="Times New Roman" w:cs="Times New Roman"/>
                <w:sz w:val="26"/>
                <w:szCs w:val="26"/>
              </w:rPr>
            </w:pPr>
            <w:r>
              <w:rPr>
                <w:rFonts w:ascii="Times New Roman" w:hAnsi="Times New Roman" w:cs="Times New Roman"/>
                <w:sz w:val="26"/>
                <w:szCs w:val="26"/>
              </w:rPr>
              <w:t>Четвер</w:t>
            </w:r>
          </w:p>
        </w:tc>
        <w:tc>
          <w:tcPr>
            <w:tcW w:w="1261" w:type="dxa"/>
          </w:tcPr>
          <w:p w:rsidR="00B449E0" w:rsidRPr="00B449E0" w:rsidRDefault="00B449E0" w:rsidP="00B449E0">
            <w:pPr>
              <w:tabs>
                <w:tab w:val="left" w:pos="284"/>
              </w:tabs>
              <w:jc w:val="center"/>
              <w:rPr>
                <w:rFonts w:ascii="Times New Roman" w:hAnsi="Times New Roman" w:cs="Times New Roman"/>
                <w:sz w:val="26"/>
                <w:szCs w:val="26"/>
              </w:rPr>
            </w:pPr>
            <w:r>
              <w:rPr>
                <w:rFonts w:ascii="Times New Roman" w:hAnsi="Times New Roman" w:cs="Times New Roman"/>
                <w:sz w:val="26"/>
                <w:szCs w:val="26"/>
              </w:rPr>
              <w:t>П’ятниця</w:t>
            </w:r>
          </w:p>
        </w:tc>
        <w:tc>
          <w:tcPr>
            <w:tcW w:w="1201" w:type="dxa"/>
          </w:tcPr>
          <w:p w:rsidR="00B449E0" w:rsidRPr="00B449E0" w:rsidRDefault="00B449E0" w:rsidP="00B449E0">
            <w:pPr>
              <w:tabs>
                <w:tab w:val="left" w:pos="284"/>
              </w:tabs>
              <w:jc w:val="center"/>
              <w:rPr>
                <w:rFonts w:ascii="Times New Roman" w:hAnsi="Times New Roman" w:cs="Times New Roman"/>
                <w:sz w:val="26"/>
                <w:szCs w:val="26"/>
              </w:rPr>
            </w:pPr>
            <w:r>
              <w:rPr>
                <w:rFonts w:ascii="Times New Roman" w:hAnsi="Times New Roman" w:cs="Times New Roman"/>
                <w:sz w:val="26"/>
                <w:szCs w:val="26"/>
              </w:rPr>
              <w:t>Субота</w:t>
            </w:r>
          </w:p>
        </w:tc>
        <w:tc>
          <w:tcPr>
            <w:tcW w:w="1196" w:type="dxa"/>
          </w:tcPr>
          <w:p w:rsidR="00B449E0" w:rsidRPr="00B449E0" w:rsidRDefault="00B449E0" w:rsidP="00B449E0">
            <w:pPr>
              <w:tabs>
                <w:tab w:val="left" w:pos="284"/>
              </w:tabs>
              <w:jc w:val="center"/>
              <w:rPr>
                <w:rFonts w:ascii="Times New Roman" w:hAnsi="Times New Roman" w:cs="Times New Roman"/>
                <w:sz w:val="26"/>
                <w:szCs w:val="26"/>
              </w:rPr>
            </w:pPr>
            <w:r>
              <w:rPr>
                <w:rFonts w:ascii="Times New Roman" w:hAnsi="Times New Roman" w:cs="Times New Roman"/>
                <w:sz w:val="26"/>
                <w:szCs w:val="26"/>
              </w:rPr>
              <w:t>Неділя</w:t>
            </w:r>
          </w:p>
        </w:tc>
      </w:tr>
      <w:tr w:rsidR="00B449E0" w:rsidRPr="00B449E0" w:rsidTr="00B449E0">
        <w:trPr>
          <w:jc w:val="center"/>
        </w:trPr>
        <w:tc>
          <w:tcPr>
            <w:tcW w:w="1192" w:type="dxa"/>
          </w:tcPr>
          <w:p w:rsidR="00B449E0" w:rsidRPr="00B449E0" w:rsidRDefault="00B449E0" w:rsidP="00B449E0">
            <w:pPr>
              <w:tabs>
                <w:tab w:val="left" w:pos="284"/>
              </w:tabs>
              <w:jc w:val="center"/>
              <w:rPr>
                <w:rFonts w:ascii="Times New Roman" w:hAnsi="Times New Roman" w:cs="Times New Roman"/>
                <w:sz w:val="26"/>
                <w:szCs w:val="26"/>
              </w:rPr>
            </w:pPr>
            <w:r>
              <w:rPr>
                <w:rFonts w:ascii="Times New Roman" w:hAnsi="Times New Roman" w:cs="Times New Roman"/>
                <w:sz w:val="26"/>
                <w:szCs w:val="26"/>
              </w:rPr>
              <w:t>Сила</w:t>
            </w:r>
          </w:p>
        </w:tc>
        <w:tc>
          <w:tcPr>
            <w:tcW w:w="1379" w:type="dxa"/>
          </w:tcPr>
          <w:p w:rsidR="00B449E0" w:rsidRPr="00B449E0" w:rsidRDefault="00B449E0" w:rsidP="00B449E0">
            <w:pPr>
              <w:tabs>
                <w:tab w:val="left" w:pos="284"/>
              </w:tabs>
              <w:jc w:val="center"/>
              <w:rPr>
                <w:rFonts w:ascii="Times New Roman" w:hAnsi="Times New Roman" w:cs="Times New Roman"/>
                <w:sz w:val="26"/>
                <w:szCs w:val="26"/>
              </w:rPr>
            </w:pPr>
            <w:r>
              <w:rPr>
                <w:rFonts w:ascii="Times New Roman" w:hAnsi="Times New Roman" w:cs="Times New Roman"/>
                <w:sz w:val="26"/>
                <w:szCs w:val="26"/>
              </w:rPr>
              <w:t>+++</w:t>
            </w:r>
          </w:p>
        </w:tc>
        <w:tc>
          <w:tcPr>
            <w:tcW w:w="1230" w:type="dxa"/>
          </w:tcPr>
          <w:p w:rsidR="00B449E0" w:rsidRPr="00B449E0" w:rsidRDefault="00B449E0" w:rsidP="00B449E0">
            <w:pPr>
              <w:tabs>
                <w:tab w:val="left" w:pos="284"/>
              </w:tabs>
              <w:jc w:val="center"/>
              <w:rPr>
                <w:rFonts w:ascii="Times New Roman" w:hAnsi="Times New Roman" w:cs="Times New Roman"/>
                <w:sz w:val="26"/>
                <w:szCs w:val="26"/>
              </w:rPr>
            </w:pPr>
            <w:r>
              <w:rPr>
                <w:rFonts w:ascii="Times New Roman" w:hAnsi="Times New Roman" w:cs="Times New Roman"/>
                <w:sz w:val="26"/>
                <w:szCs w:val="26"/>
              </w:rPr>
              <w:t>++</w:t>
            </w:r>
          </w:p>
        </w:tc>
        <w:tc>
          <w:tcPr>
            <w:tcW w:w="1199" w:type="dxa"/>
          </w:tcPr>
          <w:p w:rsidR="00B449E0" w:rsidRPr="00B449E0" w:rsidRDefault="00B449E0" w:rsidP="00B449E0">
            <w:pPr>
              <w:tabs>
                <w:tab w:val="left" w:pos="284"/>
              </w:tabs>
              <w:jc w:val="center"/>
              <w:rPr>
                <w:rFonts w:ascii="Times New Roman" w:hAnsi="Times New Roman" w:cs="Times New Roman"/>
                <w:sz w:val="26"/>
                <w:szCs w:val="26"/>
              </w:rPr>
            </w:pPr>
            <w:r>
              <w:rPr>
                <w:rFonts w:ascii="Times New Roman" w:hAnsi="Times New Roman" w:cs="Times New Roman"/>
                <w:sz w:val="26"/>
                <w:szCs w:val="26"/>
              </w:rPr>
              <w:t>++</w:t>
            </w:r>
          </w:p>
        </w:tc>
        <w:tc>
          <w:tcPr>
            <w:tcW w:w="1197" w:type="dxa"/>
          </w:tcPr>
          <w:p w:rsidR="00B449E0" w:rsidRPr="00B449E0" w:rsidRDefault="00B449E0" w:rsidP="00B449E0">
            <w:pPr>
              <w:tabs>
                <w:tab w:val="left" w:pos="284"/>
              </w:tabs>
              <w:jc w:val="center"/>
              <w:rPr>
                <w:rFonts w:ascii="Times New Roman" w:hAnsi="Times New Roman" w:cs="Times New Roman"/>
                <w:sz w:val="26"/>
                <w:szCs w:val="26"/>
              </w:rPr>
            </w:pPr>
            <w:r>
              <w:rPr>
                <w:rFonts w:ascii="Times New Roman" w:hAnsi="Times New Roman" w:cs="Times New Roman"/>
                <w:sz w:val="26"/>
                <w:szCs w:val="26"/>
              </w:rPr>
              <w:t>+</w:t>
            </w:r>
          </w:p>
        </w:tc>
        <w:tc>
          <w:tcPr>
            <w:tcW w:w="1261" w:type="dxa"/>
          </w:tcPr>
          <w:p w:rsidR="00B449E0" w:rsidRPr="00B449E0" w:rsidRDefault="00B449E0" w:rsidP="00B449E0">
            <w:pPr>
              <w:tabs>
                <w:tab w:val="left" w:pos="284"/>
              </w:tabs>
              <w:jc w:val="center"/>
              <w:rPr>
                <w:rFonts w:ascii="Times New Roman" w:hAnsi="Times New Roman" w:cs="Times New Roman"/>
                <w:sz w:val="26"/>
                <w:szCs w:val="26"/>
              </w:rPr>
            </w:pPr>
            <w:r>
              <w:rPr>
                <w:rFonts w:ascii="Times New Roman" w:hAnsi="Times New Roman" w:cs="Times New Roman"/>
                <w:sz w:val="26"/>
                <w:szCs w:val="26"/>
              </w:rPr>
              <w:t>+</w:t>
            </w:r>
          </w:p>
        </w:tc>
        <w:tc>
          <w:tcPr>
            <w:tcW w:w="1201" w:type="dxa"/>
            <w:vMerge w:val="restart"/>
          </w:tcPr>
          <w:p w:rsidR="00B449E0" w:rsidRPr="00B449E0" w:rsidRDefault="00B449E0" w:rsidP="00B449E0">
            <w:pPr>
              <w:tabs>
                <w:tab w:val="left" w:pos="284"/>
              </w:tabs>
              <w:jc w:val="center"/>
              <w:rPr>
                <w:rFonts w:ascii="Times New Roman" w:hAnsi="Times New Roman" w:cs="Times New Roman"/>
                <w:sz w:val="26"/>
                <w:szCs w:val="26"/>
              </w:rPr>
            </w:pPr>
          </w:p>
        </w:tc>
        <w:tc>
          <w:tcPr>
            <w:tcW w:w="1196" w:type="dxa"/>
            <w:vMerge w:val="restart"/>
          </w:tcPr>
          <w:p w:rsidR="00B449E0" w:rsidRPr="00B449E0" w:rsidRDefault="00B449E0" w:rsidP="00B449E0">
            <w:pPr>
              <w:tabs>
                <w:tab w:val="left" w:pos="284"/>
              </w:tabs>
              <w:jc w:val="center"/>
              <w:rPr>
                <w:rFonts w:ascii="Times New Roman" w:hAnsi="Times New Roman" w:cs="Times New Roman"/>
                <w:sz w:val="26"/>
                <w:szCs w:val="26"/>
              </w:rPr>
            </w:pPr>
          </w:p>
        </w:tc>
      </w:tr>
      <w:tr w:rsidR="00B449E0" w:rsidRPr="00B449E0" w:rsidTr="00B449E0">
        <w:trPr>
          <w:jc w:val="center"/>
        </w:trPr>
        <w:tc>
          <w:tcPr>
            <w:tcW w:w="1192" w:type="dxa"/>
          </w:tcPr>
          <w:p w:rsidR="00B449E0" w:rsidRPr="00B449E0" w:rsidRDefault="00B449E0" w:rsidP="00B449E0">
            <w:pPr>
              <w:tabs>
                <w:tab w:val="left" w:pos="284"/>
              </w:tabs>
              <w:jc w:val="center"/>
              <w:rPr>
                <w:rFonts w:ascii="Times New Roman" w:hAnsi="Times New Roman" w:cs="Times New Roman"/>
                <w:sz w:val="26"/>
                <w:szCs w:val="26"/>
              </w:rPr>
            </w:pPr>
            <w:r>
              <w:rPr>
                <w:rFonts w:ascii="Times New Roman" w:hAnsi="Times New Roman" w:cs="Times New Roman"/>
                <w:sz w:val="26"/>
                <w:szCs w:val="26"/>
              </w:rPr>
              <w:t xml:space="preserve">Швидкість </w:t>
            </w:r>
          </w:p>
        </w:tc>
        <w:tc>
          <w:tcPr>
            <w:tcW w:w="1379" w:type="dxa"/>
          </w:tcPr>
          <w:p w:rsidR="00B449E0" w:rsidRPr="00B449E0" w:rsidRDefault="00B449E0" w:rsidP="00B449E0">
            <w:pPr>
              <w:tabs>
                <w:tab w:val="left" w:pos="284"/>
              </w:tabs>
              <w:jc w:val="center"/>
              <w:rPr>
                <w:rFonts w:ascii="Times New Roman" w:hAnsi="Times New Roman" w:cs="Times New Roman"/>
                <w:sz w:val="26"/>
                <w:szCs w:val="26"/>
              </w:rPr>
            </w:pPr>
            <w:r>
              <w:rPr>
                <w:rFonts w:ascii="Times New Roman" w:hAnsi="Times New Roman" w:cs="Times New Roman"/>
                <w:sz w:val="26"/>
                <w:szCs w:val="26"/>
              </w:rPr>
              <w:t>++</w:t>
            </w:r>
          </w:p>
        </w:tc>
        <w:tc>
          <w:tcPr>
            <w:tcW w:w="1230" w:type="dxa"/>
          </w:tcPr>
          <w:p w:rsidR="00B449E0" w:rsidRPr="00B449E0" w:rsidRDefault="00B449E0" w:rsidP="00B449E0">
            <w:pPr>
              <w:tabs>
                <w:tab w:val="left" w:pos="284"/>
              </w:tabs>
              <w:jc w:val="center"/>
              <w:rPr>
                <w:rFonts w:ascii="Times New Roman" w:hAnsi="Times New Roman" w:cs="Times New Roman"/>
                <w:sz w:val="26"/>
                <w:szCs w:val="26"/>
              </w:rPr>
            </w:pPr>
            <w:r>
              <w:rPr>
                <w:rFonts w:ascii="Times New Roman" w:hAnsi="Times New Roman" w:cs="Times New Roman"/>
                <w:sz w:val="26"/>
                <w:szCs w:val="26"/>
              </w:rPr>
              <w:t>+++</w:t>
            </w:r>
          </w:p>
        </w:tc>
        <w:tc>
          <w:tcPr>
            <w:tcW w:w="1199" w:type="dxa"/>
          </w:tcPr>
          <w:p w:rsidR="00B449E0" w:rsidRPr="00B449E0" w:rsidRDefault="00B449E0" w:rsidP="00B449E0">
            <w:pPr>
              <w:tabs>
                <w:tab w:val="left" w:pos="284"/>
              </w:tabs>
              <w:jc w:val="center"/>
              <w:rPr>
                <w:rFonts w:ascii="Times New Roman" w:hAnsi="Times New Roman" w:cs="Times New Roman"/>
                <w:sz w:val="26"/>
                <w:szCs w:val="26"/>
              </w:rPr>
            </w:pPr>
            <w:r>
              <w:rPr>
                <w:rFonts w:ascii="Times New Roman" w:hAnsi="Times New Roman" w:cs="Times New Roman"/>
                <w:sz w:val="26"/>
                <w:szCs w:val="26"/>
              </w:rPr>
              <w:t>++</w:t>
            </w:r>
          </w:p>
        </w:tc>
        <w:tc>
          <w:tcPr>
            <w:tcW w:w="1197" w:type="dxa"/>
          </w:tcPr>
          <w:p w:rsidR="00B449E0" w:rsidRPr="00B449E0" w:rsidRDefault="00B449E0" w:rsidP="00B449E0">
            <w:pPr>
              <w:tabs>
                <w:tab w:val="left" w:pos="284"/>
              </w:tabs>
              <w:jc w:val="center"/>
              <w:rPr>
                <w:rFonts w:ascii="Times New Roman" w:hAnsi="Times New Roman" w:cs="Times New Roman"/>
                <w:sz w:val="26"/>
                <w:szCs w:val="26"/>
              </w:rPr>
            </w:pPr>
            <w:r>
              <w:rPr>
                <w:rFonts w:ascii="Times New Roman" w:hAnsi="Times New Roman" w:cs="Times New Roman"/>
                <w:sz w:val="26"/>
                <w:szCs w:val="26"/>
              </w:rPr>
              <w:t>+</w:t>
            </w:r>
          </w:p>
        </w:tc>
        <w:tc>
          <w:tcPr>
            <w:tcW w:w="1261" w:type="dxa"/>
          </w:tcPr>
          <w:p w:rsidR="00B449E0" w:rsidRPr="00B449E0" w:rsidRDefault="00B449E0" w:rsidP="00B449E0">
            <w:pPr>
              <w:tabs>
                <w:tab w:val="left" w:pos="284"/>
              </w:tabs>
              <w:jc w:val="center"/>
              <w:rPr>
                <w:rFonts w:ascii="Times New Roman" w:hAnsi="Times New Roman" w:cs="Times New Roman"/>
                <w:sz w:val="26"/>
                <w:szCs w:val="26"/>
              </w:rPr>
            </w:pPr>
          </w:p>
        </w:tc>
        <w:tc>
          <w:tcPr>
            <w:tcW w:w="1201" w:type="dxa"/>
            <w:vMerge/>
          </w:tcPr>
          <w:p w:rsidR="00B449E0" w:rsidRPr="00B449E0" w:rsidRDefault="00B449E0" w:rsidP="00B449E0">
            <w:pPr>
              <w:tabs>
                <w:tab w:val="left" w:pos="284"/>
              </w:tabs>
              <w:jc w:val="center"/>
              <w:rPr>
                <w:rFonts w:ascii="Times New Roman" w:hAnsi="Times New Roman" w:cs="Times New Roman"/>
                <w:sz w:val="26"/>
                <w:szCs w:val="26"/>
              </w:rPr>
            </w:pPr>
          </w:p>
        </w:tc>
        <w:tc>
          <w:tcPr>
            <w:tcW w:w="1196" w:type="dxa"/>
            <w:vMerge/>
          </w:tcPr>
          <w:p w:rsidR="00B449E0" w:rsidRPr="00B449E0" w:rsidRDefault="00B449E0" w:rsidP="00B449E0">
            <w:pPr>
              <w:tabs>
                <w:tab w:val="left" w:pos="284"/>
              </w:tabs>
              <w:jc w:val="center"/>
              <w:rPr>
                <w:rFonts w:ascii="Times New Roman" w:hAnsi="Times New Roman" w:cs="Times New Roman"/>
                <w:sz w:val="26"/>
                <w:szCs w:val="26"/>
              </w:rPr>
            </w:pPr>
          </w:p>
        </w:tc>
      </w:tr>
      <w:tr w:rsidR="00B449E0" w:rsidRPr="00B449E0" w:rsidTr="00B449E0">
        <w:trPr>
          <w:jc w:val="center"/>
        </w:trPr>
        <w:tc>
          <w:tcPr>
            <w:tcW w:w="1192" w:type="dxa"/>
          </w:tcPr>
          <w:p w:rsidR="00B449E0" w:rsidRPr="00B449E0" w:rsidRDefault="00B449E0" w:rsidP="00B449E0">
            <w:pPr>
              <w:tabs>
                <w:tab w:val="left" w:pos="284"/>
              </w:tabs>
              <w:jc w:val="center"/>
              <w:rPr>
                <w:rFonts w:ascii="Times New Roman" w:hAnsi="Times New Roman" w:cs="Times New Roman"/>
                <w:sz w:val="26"/>
                <w:szCs w:val="26"/>
              </w:rPr>
            </w:pPr>
            <w:r>
              <w:rPr>
                <w:rFonts w:ascii="Times New Roman" w:hAnsi="Times New Roman" w:cs="Times New Roman"/>
                <w:sz w:val="26"/>
                <w:szCs w:val="26"/>
              </w:rPr>
              <w:t xml:space="preserve">Швидкісно-силові </w:t>
            </w:r>
          </w:p>
        </w:tc>
        <w:tc>
          <w:tcPr>
            <w:tcW w:w="1379" w:type="dxa"/>
          </w:tcPr>
          <w:p w:rsidR="00B449E0" w:rsidRPr="00B449E0" w:rsidRDefault="00B449E0" w:rsidP="00B449E0">
            <w:pPr>
              <w:tabs>
                <w:tab w:val="left" w:pos="284"/>
              </w:tabs>
              <w:jc w:val="center"/>
              <w:rPr>
                <w:rFonts w:ascii="Times New Roman" w:hAnsi="Times New Roman" w:cs="Times New Roman"/>
                <w:sz w:val="26"/>
                <w:szCs w:val="26"/>
              </w:rPr>
            </w:pPr>
            <w:r>
              <w:rPr>
                <w:rFonts w:ascii="Times New Roman" w:hAnsi="Times New Roman" w:cs="Times New Roman"/>
                <w:sz w:val="26"/>
                <w:szCs w:val="26"/>
              </w:rPr>
              <w:t>++</w:t>
            </w:r>
          </w:p>
        </w:tc>
        <w:tc>
          <w:tcPr>
            <w:tcW w:w="1230" w:type="dxa"/>
          </w:tcPr>
          <w:p w:rsidR="00B449E0" w:rsidRPr="00B449E0" w:rsidRDefault="00B449E0" w:rsidP="00B449E0">
            <w:pPr>
              <w:tabs>
                <w:tab w:val="left" w:pos="284"/>
              </w:tabs>
              <w:jc w:val="center"/>
              <w:rPr>
                <w:rFonts w:ascii="Times New Roman" w:hAnsi="Times New Roman" w:cs="Times New Roman"/>
                <w:sz w:val="26"/>
                <w:szCs w:val="26"/>
              </w:rPr>
            </w:pPr>
            <w:r>
              <w:rPr>
                <w:rFonts w:ascii="Times New Roman" w:hAnsi="Times New Roman" w:cs="Times New Roman"/>
                <w:sz w:val="26"/>
                <w:szCs w:val="26"/>
              </w:rPr>
              <w:t>++</w:t>
            </w:r>
          </w:p>
        </w:tc>
        <w:tc>
          <w:tcPr>
            <w:tcW w:w="1199" w:type="dxa"/>
          </w:tcPr>
          <w:p w:rsidR="00B449E0" w:rsidRPr="00B449E0" w:rsidRDefault="00B449E0" w:rsidP="00B449E0">
            <w:pPr>
              <w:tabs>
                <w:tab w:val="left" w:pos="284"/>
              </w:tabs>
              <w:jc w:val="center"/>
              <w:rPr>
                <w:rFonts w:ascii="Times New Roman" w:hAnsi="Times New Roman" w:cs="Times New Roman"/>
                <w:sz w:val="26"/>
                <w:szCs w:val="26"/>
              </w:rPr>
            </w:pPr>
            <w:r>
              <w:rPr>
                <w:rFonts w:ascii="Times New Roman" w:hAnsi="Times New Roman" w:cs="Times New Roman"/>
                <w:sz w:val="26"/>
                <w:szCs w:val="26"/>
              </w:rPr>
              <w:t>+++</w:t>
            </w:r>
          </w:p>
        </w:tc>
        <w:tc>
          <w:tcPr>
            <w:tcW w:w="1197" w:type="dxa"/>
          </w:tcPr>
          <w:p w:rsidR="00B449E0" w:rsidRPr="00B449E0" w:rsidRDefault="00B449E0" w:rsidP="00B449E0">
            <w:pPr>
              <w:tabs>
                <w:tab w:val="left" w:pos="284"/>
              </w:tabs>
              <w:jc w:val="center"/>
              <w:rPr>
                <w:rFonts w:ascii="Times New Roman" w:hAnsi="Times New Roman" w:cs="Times New Roman"/>
                <w:sz w:val="26"/>
                <w:szCs w:val="26"/>
              </w:rPr>
            </w:pPr>
            <w:r>
              <w:rPr>
                <w:rFonts w:ascii="Times New Roman" w:hAnsi="Times New Roman" w:cs="Times New Roman"/>
                <w:sz w:val="26"/>
                <w:szCs w:val="26"/>
              </w:rPr>
              <w:t>+</w:t>
            </w:r>
          </w:p>
        </w:tc>
        <w:tc>
          <w:tcPr>
            <w:tcW w:w="1261" w:type="dxa"/>
          </w:tcPr>
          <w:p w:rsidR="00B449E0" w:rsidRPr="00B449E0" w:rsidRDefault="00B449E0" w:rsidP="00B449E0">
            <w:pPr>
              <w:tabs>
                <w:tab w:val="left" w:pos="284"/>
              </w:tabs>
              <w:jc w:val="center"/>
              <w:rPr>
                <w:rFonts w:ascii="Times New Roman" w:hAnsi="Times New Roman" w:cs="Times New Roman"/>
                <w:sz w:val="26"/>
                <w:szCs w:val="26"/>
              </w:rPr>
            </w:pPr>
          </w:p>
        </w:tc>
        <w:tc>
          <w:tcPr>
            <w:tcW w:w="1201" w:type="dxa"/>
            <w:vMerge/>
          </w:tcPr>
          <w:p w:rsidR="00B449E0" w:rsidRPr="00B449E0" w:rsidRDefault="00B449E0" w:rsidP="00B449E0">
            <w:pPr>
              <w:tabs>
                <w:tab w:val="left" w:pos="284"/>
              </w:tabs>
              <w:jc w:val="center"/>
              <w:rPr>
                <w:rFonts w:ascii="Times New Roman" w:hAnsi="Times New Roman" w:cs="Times New Roman"/>
                <w:sz w:val="26"/>
                <w:szCs w:val="26"/>
              </w:rPr>
            </w:pPr>
          </w:p>
        </w:tc>
        <w:tc>
          <w:tcPr>
            <w:tcW w:w="1196" w:type="dxa"/>
            <w:vMerge/>
          </w:tcPr>
          <w:p w:rsidR="00B449E0" w:rsidRPr="00B449E0" w:rsidRDefault="00B449E0" w:rsidP="00B449E0">
            <w:pPr>
              <w:tabs>
                <w:tab w:val="left" w:pos="284"/>
              </w:tabs>
              <w:jc w:val="center"/>
              <w:rPr>
                <w:rFonts w:ascii="Times New Roman" w:hAnsi="Times New Roman" w:cs="Times New Roman"/>
                <w:sz w:val="26"/>
                <w:szCs w:val="26"/>
              </w:rPr>
            </w:pPr>
          </w:p>
        </w:tc>
      </w:tr>
      <w:tr w:rsidR="00B449E0" w:rsidRPr="00B449E0" w:rsidTr="00B449E0">
        <w:trPr>
          <w:jc w:val="center"/>
        </w:trPr>
        <w:tc>
          <w:tcPr>
            <w:tcW w:w="1192" w:type="dxa"/>
          </w:tcPr>
          <w:p w:rsidR="00B449E0" w:rsidRPr="00B449E0" w:rsidRDefault="00B449E0" w:rsidP="00B449E0">
            <w:pPr>
              <w:tabs>
                <w:tab w:val="left" w:pos="284"/>
              </w:tabs>
              <w:jc w:val="center"/>
              <w:rPr>
                <w:rFonts w:ascii="Times New Roman" w:hAnsi="Times New Roman" w:cs="Times New Roman"/>
                <w:sz w:val="26"/>
                <w:szCs w:val="26"/>
              </w:rPr>
            </w:pPr>
            <w:r>
              <w:rPr>
                <w:rFonts w:ascii="Times New Roman" w:hAnsi="Times New Roman" w:cs="Times New Roman"/>
                <w:sz w:val="26"/>
                <w:szCs w:val="26"/>
              </w:rPr>
              <w:t xml:space="preserve">Швидкісна витривалість </w:t>
            </w:r>
          </w:p>
        </w:tc>
        <w:tc>
          <w:tcPr>
            <w:tcW w:w="1379" w:type="dxa"/>
          </w:tcPr>
          <w:p w:rsidR="00B449E0" w:rsidRPr="00B449E0" w:rsidRDefault="00B449E0" w:rsidP="00B449E0">
            <w:pPr>
              <w:tabs>
                <w:tab w:val="left" w:pos="284"/>
              </w:tabs>
              <w:jc w:val="center"/>
              <w:rPr>
                <w:rFonts w:ascii="Times New Roman" w:hAnsi="Times New Roman" w:cs="Times New Roman"/>
                <w:sz w:val="26"/>
                <w:szCs w:val="26"/>
              </w:rPr>
            </w:pPr>
          </w:p>
        </w:tc>
        <w:tc>
          <w:tcPr>
            <w:tcW w:w="1230" w:type="dxa"/>
          </w:tcPr>
          <w:p w:rsidR="00B449E0" w:rsidRPr="00B449E0" w:rsidRDefault="00B449E0" w:rsidP="00B449E0">
            <w:pPr>
              <w:tabs>
                <w:tab w:val="left" w:pos="284"/>
              </w:tabs>
              <w:jc w:val="center"/>
              <w:rPr>
                <w:rFonts w:ascii="Times New Roman" w:hAnsi="Times New Roman" w:cs="Times New Roman"/>
                <w:sz w:val="26"/>
                <w:szCs w:val="26"/>
              </w:rPr>
            </w:pPr>
          </w:p>
        </w:tc>
        <w:tc>
          <w:tcPr>
            <w:tcW w:w="1199" w:type="dxa"/>
          </w:tcPr>
          <w:p w:rsidR="00B449E0" w:rsidRPr="00B449E0" w:rsidRDefault="00B449E0" w:rsidP="00B449E0">
            <w:pPr>
              <w:tabs>
                <w:tab w:val="left" w:pos="284"/>
              </w:tabs>
              <w:jc w:val="center"/>
              <w:rPr>
                <w:rFonts w:ascii="Times New Roman" w:hAnsi="Times New Roman" w:cs="Times New Roman"/>
                <w:sz w:val="26"/>
                <w:szCs w:val="26"/>
              </w:rPr>
            </w:pPr>
          </w:p>
        </w:tc>
        <w:tc>
          <w:tcPr>
            <w:tcW w:w="1197" w:type="dxa"/>
          </w:tcPr>
          <w:p w:rsidR="00B449E0" w:rsidRPr="00B449E0" w:rsidRDefault="00B449E0" w:rsidP="00B449E0">
            <w:pPr>
              <w:tabs>
                <w:tab w:val="left" w:pos="284"/>
              </w:tabs>
              <w:jc w:val="center"/>
              <w:rPr>
                <w:rFonts w:ascii="Times New Roman" w:hAnsi="Times New Roman" w:cs="Times New Roman"/>
                <w:sz w:val="26"/>
                <w:szCs w:val="26"/>
              </w:rPr>
            </w:pPr>
            <w:r>
              <w:rPr>
                <w:rFonts w:ascii="Times New Roman" w:hAnsi="Times New Roman" w:cs="Times New Roman"/>
                <w:sz w:val="26"/>
                <w:szCs w:val="26"/>
              </w:rPr>
              <w:t>+++</w:t>
            </w:r>
          </w:p>
        </w:tc>
        <w:tc>
          <w:tcPr>
            <w:tcW w:w="1261" w:type="dxa"/>
          </w:tcPr>
          <w:p w:rsidR="00B449E0" w:rsidRPr="00B449E0" w:rsidRDefault="00B449E0" w:rsidP="00B449E0">
            <w:pPr>
              <w:tabs>
                <w:tab w:val="left" w:pos="284"/>
              </w:tabs>
              <w:jc w:val="center"/>
              <w:rPr>
                <w:rFonts w:ascii="Times New Roman" w:hAnsi="Times New Roman" w:cs="Times New Roman"/>
                <w:sz w:val="26"/>
                <w:szCs w:val="26"/>
              </w:rPr>
            </w:pPr>
          </w:p>
        </w:tc>
        <w:tc>
          <w:tcPr>
            <w:tcW w:w="1201" w:type="dxa"/>
            <w:vMerge/>
          </w:tcPr>
          <w:p w:rsidR="00B449E0" w:rsidRPr="00B449E0" w:rsidRDefault="00B449E0" w:rsidP="00B449E0">
            <w:pPr>
              <w:tabs>
                <w:tab w:val="left" w:pos="284"/>
              </w:tabs>
              <w:jc w:val="center"/>
              <w:rPr>
                <w:rFonts w:ascii="Times New Roman" w:hAnsi="Times New Roman" w:cs="Times New Roman"/>
                <w:sz w:val="26"/>
                <w:szCs w:val="26"/>
              </w:rPr>
            </w:pPr>
          </w:p>
        </w:tc>
        <w:tc>
          <w:tcPr>
            <w:tcW w:w="1196" w:type="dxa"/>
            <w:vMerge/>
          </w:tcPr>
          <w:p w:rsidR="00B449E0" w:rsidRPr="00B449E0" w:rsidRDefault="00B449E0" w:rsidP="00B449E0">
            <w:pPr>
              <w:tabs>
                <w:tab w:val="left" w:pos="284"/>
              </w:tabs>
              <w:jc w:val="center"/>
              <w:rPr>
                <w:rFonts w:ascii="Times New Roman" w:hAnsi="Times New Roman" w:cs="Times New Roman"/>
                <w:sz w:val="26"/>
                <w:szCs w:val="26"/>
              </w:rPr>
            </w:pPr>
          </w:p>
        </w:tc>
      </w:tr>
      <w:tr w:rsidR="00B449E0" w:rsidRPr="00B449E0" w:rsidTr="00B449E0">
        <w:trPr>
          <w:jc w:val="center"/>
        </w:trPr>
        <w:tc>
          <w:tcPr>
            <w:tcW w:w="1192" w:type="dxa"/>
          </w:tcPr>
          <w:p w:rsidR="00B449E0" w:rsidRPr="00B449E0" w:rsidRDefault="00B449E0" w:rsidP="00B449E0">
            <w:pPr>
              <w:tabs>
                <w:tab w:val="left" w:pos="284"/>
              </w:tabs>
              <w:jc w:val="center"/>
              <w:rPr>
                <w:rFonts w:ascii="Times New Roman" w:hAnsi="Times New Roman" w:cs="Times New Roman"/>
                <w:sz w:val="26"/>
                <w:szCs w:val="26"/>
              </w:rPr>
            </w:pPr>
            <w:r>
              <w:rPr>
                <w:rFonts w:ascii="Times New Roman" w:hAnsi="Times New Roman" w:cs="Times New Roman"/>
                <w:sz w:val="26"/>
                <w:szCs w:val="26"/>
              </w:rPr>
              <w:t xml:space="preserve">Загальна витривалість </w:t>
            </w:r>
          </w:p>
        </w:tc>
        <w:tc>
          <w:tcPr>
            <w:tcW w:w="1379" w:type="dxa"/>
          </w:tcPr>
          <w:p w:rsidR="00B449E0" w:rsidRPr="00B449E0" w:rsidRDefault="00B449E0" w:rsidP="00B449E0">
            <w:pPr>
              <w:tabs>
                <w:tab w:val="left" w:pos="284"/>
              </w:tabs>
              <w:jc w:val="center"/>
              <w:rPr>
                <w:rFonts w:ascii="Times New Roman" w:hAnsi="Times New Roman" w:cs="Times New Roman"/>
                <w:sz w:val="26"/>
                <w:szCs w:val="26"/>
              </w:rPr>
            </w:pPr>
          </w:p>
        </w:tc>
        <w:tc>
          <w:tcPr>
            <w:tcW w:w="1230" w:type="dxa"/>
          </w:tcPr>
          <w:p w:rsidR="00B449E0" w:rsidRPr="00B449E0" w:rsidRDefault="00B449E0" w:rsidP="00B449E0">
            <w:pPr>
              <w:tabs>
                <w:tab w:val="left" w:pos="284"/>
              </w:tabs>
              <w:jc w:val="center"/>
              <w:rPr>
                <w:rFonts w:ascii="Times New Roman" w:hAnsi="Times New Roman" w:cs="Times New Roman"/>
                <w:sz w:val="26"/>
                <w:szCs w:val="26"/>
              </w:rPr>
            </w:pPr>
          </w:p>
        </w:tc>
        <w:tc>
          <w:tcPr>
            <w:tcW w:w="1199" w:type="dxa"/>
          </w:tcPr>
          <w:p w:rsidR="00B449E0" w:rsidRPr="00B449E0" w:rsidRDefault="00B449E0" w:rsidP="00B449E0">
            <w:pPr>
              <w:tabs>
                <w:tab w:val="left" w:pos="284"/>
              </w:tabs>
              <w:jc w:val="center"/>
              <w:rPr>
                <w:rFonts w:ascii="Times New Roman" w:hAnsi="Times New Roman" w:cs="Times New Roman"/>
                <w:sz w:val="26"/>
                <w:szCs w:val="26"/>
              </w:rPr>
            </w:pPr>
          </w:p>
        </w:tc>
        <w:tc>
          <w:tcPr>
            <w:tcW w:w="1197" w:type="dxa"/>
          </w:tcPr>
          <w:p w:rsidR="00B449E0" w:rsidRPr="00B449E0" w:rsidRDefault="00B449E0" w:rsidP="00B449E0">
            <w:pPr>
              <w:tabs>
                <w:tab w:val="left" w:pos="284"/>
              </w:tabs>
              <w:jc w:val="center"/>
              <w:rPr>
                <w:rFonts w:ascii="Times New Roman" w:hAnsi="Times New Roman" w:cs="Times New Roman"/>
                <w:sz w:val="26"/>
                <w:szCs w:val="26"/>
              </w:rPr>
            </w:pPr>
          </w:p>
        </w:tc>
        <w:tc>
          <w:tcPr>
            <w:tcW w:w="1261" w:type="dxa"/>
          </w:tcPr>
          <w:p w:rsidR="00B449E0" w:rsidRPr="00B449E0" w:rsidRDefault="004579A8" w:rsidP="00B449E0">
            <w:pPr>
              <w:tabs>
                <w:tab w:val="left" w:pos="284"/>
              </w:tabs>
              <w:jc w:val="center"/>
              <w:rPr>
                <w:rFonts w:ascii="Times New Roman" w:hAnsi="Times New Roman" w:cs="Times New Roman"/>
                <w:sz w:val="26"/>
                <w:szCs w:val="26"/>
              </w:rPr>
            </w:pPr>
            <w:r>
              <w:rPr>
                <w:rFonts w:ascii="Times New Roman" w:hAnsi="Times New Roman" w:cs="Times New Roman"/>
                <w:sz w:val="26"/>
                <w:szCs w:val="26"/>
              </w:rPr>
              <w:t>+++</w:t>
            </w:r>
          </w:p>
        </w:tc>
        <w:tc>
          <w:tcPr>
            <w:tcW w:w="1201" w:type="dxa"/>
            <w:vMerge/>
          </w:tcPr>
          <w:p w:rsidR="00B449E0" w:rsidRPr="00B449E0" w:rsidRDefault="00B449E0" w:rsidP="00B449E0">
            <w:pPr>
              <w:tabs>
                <w:tab w:val="left" w:pos="284"/>
              </w:tabs>
              <w:jc w:val="center"/>
              <w:rPr>
                <w:rFonts w:ascii="Times New Roman" w:hAnsi="Times New Roman" w:cs="Times New Roman"/>
                <w:sz w:val="26"/>
                <w:szCs w:val="26"/>
              </w:rPr>
            </w:pPr>
          </w:p>
        </w:tc>
        <w:tc>
          <w:tcPr>
            <w:tcW w:w="1196" w:type="dxa"/>
            <w:vMerge/>
          </w:tcPr>
          <w:p w:rsidR="00B449E0" w:rsidRPr="00B449E0" w:rsidRDefault="00B449E0" w:rsidP="00B449E0">
            <w:pPr>
              <w:tabs>
                <w:tab w:val="left" w:pos="284"/>
              </w:tabs>
              <w:jc w:val="center"/>
              <w:rPr>
                <w:rFonts w:ascii="Times New Roman" w:hAnsi="Times New Roman" w:cs="Times New Roman"/>
                <w:sz w:val="26"/>
                <w:szCs w:val="26"/>
              </w:rPr>
            </w:pPr>
          </w:p>
        </w:tc>
      </w:tr>
      <w:tr w:rsidR="00B449E0" w:rsidRPr="00B449E0" w:rsidTr="00B449E0">
        <w:trPr>
          <w:jc w:val="center"/>
        </w:trPr>
        <w:tc>
          <w:tcPr>
            <w:tcW w:w="1192" w:type="dxa"/>
          </w:tcPr>
          <w:p w:rsidR="00B449E0" w:rsidRPr="00B449E0" w:rsidRDefault="00B449E0" w:rsidP="00B449E0">
            <w:pPr>
              <w:tabs>
                <w:tab w:val="left" w:pos="284"/>
              </w:tabs>
              <w:jc w:val="center"/>
              <w:rPr>
                <w:rFonts w:ascii="Times New Roman" w:hAnsi="Times New Roman" w:cs="Times New Roman"/>
                <w:sz w:val="26"/>
                <w:szCs w:val="26"/>
              </w:rPr>
            </w:pPr>
            <w:r>
              <w:rPr>
                <w:rFonts w:ascii="Times New Roman" w:hAnsi="Times New Roman" w:cs="Times New Roman"/>
                <w:sz w:val="26"/>
                <w:szCs w:val="26"/>
              </w:rPr>
              <w:t xml:space="preserve">Спритність </w:t>
            </w:r>
          </w:p>
        </w:tc>
        <w:tc>
          <w:tcPr>
            <w:tcW w:w="1379" w:type="dxa"/>
          </w:tcPr>
          <w:p w:rsidR="00B449E0" w:rsidRPr="00B449E0" w:rsidRDefault="004579A8" w:rsidP="00B449E0">
            <w:pPr>
              <w:tabs>
                <w:tab w:val="left" w:pos="284"/>
              </w:tabs>
              <w:jc w:val="center"/>
              <w:rPr>
                <w:rFonts w:ascii="Times New Roman" w:hAnsi="Times New Roman" w:cs="Times New Roman"/>
                <w:sz w:val="26"/>
                <w:szCs w:val="26"/>
              </w:rPr>
            </w:pPr>
            <w:r>
              <w:rPr>
                <w:rFonts w:ascii="Times New Roman" w:hAnsi="Times New Roman" w:cs="Times New Roman"/>
                <w:sz w:val="26"/>
                <w:szCs w:val="26"/>
              </w:rPr>
              <w:t>+++</w:t>
            </w:r>
          </w:p>
        </w:tc>
        <w:tc>
          <w:tcPr>
            <w:tcW w:w="1230" w:type="dxa"/>
          </w:tcPr>
          <w:p w:rsidR="00B449E0" w:rsidRPr="00B449E0" w:rsidRDefault="004579A8" w:rsidP="00B449E0">
            <w:pPr>
              <w:tabs>
                <w:tab w:val="left" w:pos="284"/>
              </w:tabs>
              <w:jc w:val="center"/>
              <w:rPr>
                <w:rFonts w:ascii="Times New Roman" w:hAnsi="Times New Roman" w:cs="Times New Roman"/>
                <w:sz w:val="26"/>
                <w:szCs w:val="26"/>
              </w:rPr>
            </w:pPr>
            <w:r>
              <w:rPr>
                <w:rFonts w:ascii="Times New Roman" w:hAnsi="Times New Roman" w:cs="Times New Roman"/>
                <w:sz w:val="26"/>
                <w:szCs w:val="26"/>
              </w:rPr>
              <w:t>+++</w:t>
            </w:r>
          </w:p>
        </w:tc>
        <w:tc>
          <w:tcPr>
            <w:tcW w:w="1199" w:type="dxa"/>
          </w:tcPr>
          <w:p w:rsidR="00B449E0" w:rsidRPr="00B449E0" w:rsidRDefault="004579A8" w:rsidP="00B449E0">
            <w:pPr>
              <w:tabs>
                <w:tab w:val="left" w:pos="284"/>
              </w:tabs>
              <w:jc w:val="center"/>
              <w:rPr>
                <w:rFonts w:ascii="Times New Roman" w:hAnsi="Times New Roman" w:cs="Times New Roman"/>
                <w:sz w:val="26"/>
                <w:szCs w:val="26"/>
              </w:rPr>
            </w:pPr>
            <w:r>
              <w:rPr>
                <w:rFonts w:ascii="Times New Roman" w:hAnsi="Times New Roman" w:cs="Times New Roman"/>
                <w:sz w:val="26"/>
                <w:szCs w:val="26"/>
              </w:rPr>
              <w:t>+++</w:t>
            </w:r>
          </w:p>
        </w:tc>
        <w:tc>
          <w:tcPr>
            <w:tcW w:w="1197" w:type="dxa"/>
          </w:tcPr>
          <w:p w:rsidR="00B449E0" w:rsidRPr="00B449E0" w:rsidRDefault="004579A8" w:rsidP="00B449E0">
            <w:pPr>
              <w:tabs>
                <w:tab w:val="left" w:pos="284"/>
              </w:tabs>
              <w:jc w:val="center"/>
              <w:rPr>
                <w:rFonts w:ascii="Times New Roman" w:hAnsi="Times New Roman" w:cs="Times New Roman"/>
                <w:sz w:val="26"/>
                <w:szCs w:val="26"/>
              </w:rPr>
            </w:pPr>
            <w:r>
              <w:rPr>
                <w:rFonts w:ascii="Times New Roman" w:hAnsi="Times New Roman" w:cs="Times New Roman"/>
                <w:sz w:val="26"/>
                <w:szCs w:val="26"/>
              </w:rPr>
              <w:t>++</w:t>
            </w:r>
          </w:p>
        </w:tc>
        <w:tc>
          <w:tcPr>
            <w:tcW w:w="1261" w:type="dxa"/>
          </w:tcPr>
          <w:p w:rsidR="00B449E0" w:rsidRPr="00B449E0" w:rsidRDefault="004579A8" w:rsidP="00B449E0">
            <w:pPr>
              <w:tabs>
                <w:tab w:val="left" w:pos="284"/>
              </w:tabs>
              <w:jc w:val="center"/>
              <w:rPr>
                <w:rFonts w:ascii="Times New Roman" w:hAnsi="Times New Roman" w:cs="Times New Roman"/>
                <w:sz w:val="26"/>
                <w:szCs w:val="26"/>
              </w:rPr>
            </w:pPr>
            <w:r>
              <w:rPr>
                <w:rFonts w:ascii="Times New Roman" w:hAnsi="Times New Roman" w:cs="Times New Roman"/>
                <w:sz w:val="26"/>
                <w:szCs w:val="26"/>
              </w:rPr>
              <w:t>+</w:t>
            </w:r>
          </w:p>
        </w:tc>
        <w:tc>
          <w:tcPr>
            <w:tcW w:w="1201" w:type="dxa"/>
            <w:vMerge/>
          </w:tcPr>
          <w:p w:rsidR="00B449E0" w:rsidRPr="00B449E0" w:rsidRDefault="00B449E0" w:rsidP="00B449E0">
            <w:pPr>
              <w:tabs>
                <w:tab w:val="left" w:pos="284"/>
              </w:tabs>
              <w:jc w:val="center"/>
              <w:rPr>
                <w:rFonts w:ascii="Times New Roman" w:hAnsi="Times New Roman" w:cs="Times New Roman"/>
                <w:sz w:val="26"/>
                <w:szCs w:val="26"/>
              </w:rPr>
            </w:pPr>
          </w:p>
        </w:tc>
        <w:tc>
          <w:tcPr>
            <w:tcW w:w="1196" w:type="dxa"/>
            <w:vMerge/>
          </w:tcPr>
          <w:p w:rsidR="00B449E0" w:rsidRPr="00B449E0" w:rsidRDefault="00B449E0" w:rsidP="00B449E0">
            <w:pPr>
              <w:tabs>
                <w:tab w:val="left" w:pos="284"/>
              </w:tabs>
              <w:jc w:val="center"/>
              <w:rPr>
                <w:rFonts w:ascii="Times New Roman" w:hAnsi="Times New Roman" w:cs="Times New Roman"/>
                <w:sz w:val="26"/>
                <w:szCs w:val="26"/>
              </w:rPr>
            </w:pPr>
          </w:p>
        </w:tc>
      </w:tr>
      <w:tr w:rsidR="00B449E0" w:rsidRPr="00B449E0" w:rsidTr="00B449E0">
        <w:trPr>
          <w:jc w:val="center"/>
        </w:trPr>
        <w:tc>
          <w:tcPr>
            <w:tcW w:w="1192" w:type="dxa"/>
          </w:tcPr>
          <w:p w:rsidR="00B449E0" w:rsidRPr="00B449E0" w:rsidRDefault="00B449E0" w:rsidP="00B449E0">
            <w:pPr>
              <w:tabs>
                <w:tab w:val="left" w:pos="284"/>
              </w:tabs>
              <w:jc w:val="center"/>
              <w:rPr>
                <w:rFonts w:ascii="Times New Roman" w:hAnsi="Times New Roman" w:cs="Times New Roman"/>
                <w:sz w:val="26"/>
                <w:szCs w:val="26"/>
              </w:rPr>
            </w:pPr>
            <w:r>
              <w:rPr>
                <w:rFonts w:ascii="Times New Roman" w:hAnsi="Times New Roman" w:cs="Times New Roman"/>
                <w:sz w:val="26"/>
                <w:szCs w:val="26"/>
              </w:rPr>
              <w:t xml:space="preserve">Гнучкість </w:t>
            </w:r>
          </w:p>
        </w:tc>
        <w:tc>
          <w:tcPr>
            <w:tcW w:w="1379" w:type="dxa"/>
          </w:tcPr>
          <w:p w:rsidR="00B449E0" w:rsidRPr="00B449E0" w:rsidRDefault="004579A8" w:rsidP="00B449E0">
            <w:pPr>
              <w:tabs>
                <w:tab w:val="left" w:pos="284"/>
              </w:tabs>
              <w:jc w:val="center"/>
              <w:rPr>
                <w:rFonts w:ascii="Times New Roman" w:hAnsi="Times New Roman" w:cs="Times New Roman"/>
                <w:sz w:val="26"/>
                <w:szCs w:val="26"/>
              </w:rPr>
            </w:pPr>
            <w:r>
              <w:rPr>
                <w:rFonts w:ascii="Times New Roman" w:hAnsi="Times New Roman" w:cs="Times New Roman"/>
                <w:sz w:val="26"/>
                <w:szCs w:val="26"/>
              </w:rPr>
              <w:t>+</w:t>
            </w:r>
          </w:p>
        </w:tc>
        <w:tc>
          <w:tcPr>
            <w:tcW w:w="1230" w:type="dxa"/>
          </w:tcPr>
          <w:p w:rsidR="00B449E0" w:rsidRPr="00B449E0" w:rsidRDefault="004579A8" w:rsidP="00B449E0">
            <w:pPr>
              <w:tabs>
                <w:tab w:val="left" w:pos="284"/>
              </w:tabs>
              <w:jc w:val="center"/>
              <w:rPr>
                <w:rFonts w:ascii="Times New Roman" w:hAnsi="Times New Roman" w:cs="Times New Roman"/>
                <w:sz w:val="26"/>
                <w:szCs w:val="26"/>
              </w:rPr>
            </w:pPr>
            <w:r>
              <w:rPr>
                <w:rFonts w:ascii="Times New Roman" w:hAnsi="Times New Roman" w:cs="Times New Roman"/>
                <w:sz w:val="26"/>
                <w:szCs w:val="26"/>
              </w:rPr>
              <w:t>+</w:t>
            </w:r>
          </w:p>
        </w:tc>
        <w:tc>
          <w:tcPr>
            <w:tcW w:w="1199" w:type="dxa"/>
          </w:tcPr>
          <w:p w:rsidR="00B449E0" w:rsidRPr="00B449E0" w:rsidRDefault="004579A8" w:rsidP="00B449E0">
            <w:pPr>
              <w:tabs>
                <w:tab w:val="left" w:pos="284"/>
              </w:tabs>
              <w:jc w:val="center"/>
              <w:rPr>
                <w:rFonts w:ascii="Times New Roman" w:hAnsi="Times New Roman" w:cs="Times New Roman"/>
                <w:sz w:val="26"/>
                <w:szCs w:val="26"/>
              </w:rPr>
            </w:pPr>
            <w:r>
              <w:rPr>
                <w:rFonts w:ascii="Times New Roman" w:hAnsi="Times New Roman" w:cs="Times New Roman"/>
                <w:sz w:val="26"/>
                <w:szCs w:val="26"/>
              </w:rPr>
              <w:t>+</w:t>
            </w:r>
          </w:p>
        </w:tc>
        <w:tc>
          <w:tcPr>
            <w:tcW w:w="1197" w:type="dxa"/>
          </w:tcPr>
          <w:p w:rsidR="00B449E0" w:rsidRPr="00B449E0" w:rsidRDefault="004579A8" w:rsidP="00B449E0">
            <w:pPr>
              <w:tabs>
                <w:tab w:val="left" w:pos="284"/>
              </w:tabs>
              <w:jc w:val="center"/>
              <w:rPr>
                <w:rFonts w:ascii="Times New Roman" w:hAnsi="Times New Roman" w:cs="Times New Roman"/>
                <w:sz w:val="26"/>
                <w:szCs w:val="26"/>
              </w:rPr>
            </w:pPr>
            <w:r>
              <w:rPr>
                <w:rFonts w:ascii="Times New Roman" w:hAnsi="Times New Roman" w:cs="Times New Roman"/>
                <w:sz w:val="26"/>
                <w:szCs w:val="26"/>
              </w:rPr>
              <w:t>++</w:t>
            </w:r>
          </w:p>
        </w:tc>
        <w:tc>
          <w:tcPr>
            <w:tcW w:w="1261" w:type="dxa"/>
          </w:tcPr>
          <w:p w:rsidR="00B449E0" w:rsidRPr="00B449E0" w:rsidRDefault="004579A8" w:rsidP="00B449E0">
            <w:pPr>
              <w:tabs>
                <w:tab w:val="left" w:pos="284"/>
              </w:tabs>
              <w:jc w:val="center"/>
              <w:rPr>
                <w:rFonts w:ascii="Times New Roman" w:hAnsi="Times New Roman" w:cs="Times New Roman"/>
                <w:sz w:val="26"/>
                <w:szCs w:val="26"/>
              </w:rPr>
            </w:pPr>
            <w:r>
              <w:rPr>
                <w:rFonts w:ascii="Times New Roman" w:hAnsi="Times New Roman" w:cs="Times New Roman"/>
                <w:sz w:val="26"/>
                <w:szCs w:val="26"/>
              </w:rPr>
              <w:t>+++</w:t>
            </w:r>
          </w:p>
        </w:tc>
        <w:tc>
          <w:tcPr>
            <w:tcW w:w="1201" w:type="dxa"/>
            <w:vMerge/>
          </w:tcPr>
          <w:p w:rsidR="00B449E0" w:rsidRPr="00B449E0" w:rsidRDefault="00B449E0" w:rsidP="00B449E0">
            <w:pPr>
              <w:tabs>
                <w:tab w:val="left" w:pos="284"/>
              </w:tabs>
              <w:jc w:val="center"/>
              <w:rPr>
                <w:rFonts w:ascii="Times New Roman" w:hAnsi="Times New Roman" w:cs="Times New Roman"/>
                <w:sz w:val="26"/>
                <w:szCs w:val="26"/>
              </w:rPr>
            </w:pPr>
          </w:p>
        </w:tc>
        <w:tc>
          <w:tcPr>
            <w:tcW w:w="1196" w:type="dxa"/>
            <w:vMerge/>
          </w:tcPr>
          <w:p w:rsidR="00B449E0" w:rsidRPr="00B449E0" w:rsidRDefault="00B449E0" w:rsidP="00B449E0">
            <w:pPr>
              <w:tabs>
                <w:tab w:val="left" w:pos="284"/>
              </w:tabs>
              <w:jc w:val="center"/>
              <w:rPr>
                <w:rFonts w:ascii="Times New Roman" w:hAnsi="Times New Roman" w:cs="Times New Roman"/>
                <w:sz w:val="26"/>
                <w:szCs w:val="26"/>
              </w:rPr>
            </w:pPr>
          </w:p>
        </w:tc>
      </w:tr>
    </w:tbl>
    <w:p w:rsidR="00750080" w:rsidRDefault="004579A8" w:rsidP="004579A8">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мало доцільно; ++-доцільно; +++-дуже доцільно.</w:t>
      </w:r>
    </w:p>
    <w:p w:rsidR="00750080" w:rsidRDefault="00750080" w:rsidP="00D3337A">
      <w:pPr>
        <w:tabs>
          <w:tab w:val="left" w:pos="284"/>
        </w:tabs>
        <w:spacing w:after="0" w:line="240" w:lineRule="auto"/>
        <w:ind w:firstLine="567"/>
        <w:jc w:val="both"/>
        <w:rPr>
          <w:rFonts w:ascii="Times New Roman" w:hAnsi="Times New Roman" w:cs="Times New Roman"/>
          <w:sz w:val="28"/>
          <w:szCs w:val="28"/>
        </w:rPr>
      </w:pPr>
      <w:r w:rsidRPr="00750080">
        <w:rPr>
          <w:rFonts w:ascii="Times New Roman" w:hAnsi="Times New Roman" w:cs="Times New Roman"/>
          <w:sz w:val="28"/>
          <w:szCs w:val="28"/>
        </w:rPr>
        <w:t xml:space="preserve">Базовий розвиваючий </w:t>
      </w:r>
      <w:proofErr w:type="spellStart"/>
      <w:r w:rsidRPr="00750080">
        <w:rPr>
          <w:rFonts w:ascii="Times New Roman" w:hAnsi="Times New Roman" w:cs="Times New Roman"/>
          <w:sz w:val="28"/>
          <w:szCs w:val="28"/>
        </w:rPr>
        <w:t>мезоцикл</w:t>
      </w:r>
      <w:proofErr w:type="spellEnd"/>
      <w:r w:rsidRPr="00750080">
        <w:rPr>
          <w:rFonts w:ascii="Times New Roman" w:hAnsi="Times New Roman" w:cs="Times New Roman"/>
          <w:sz w:val="28"/>
          <w:szCs w:val="28"/>
        </w:rPr>
        <w:t xml:space="preserve">. Побудова </w:t>
      </w:r>
      <w:proofErr w:type="spellStart"/>
      <w:r w:rsidRPr="00750080">
        <w:rPr>
          <w:rFonts w:ascii="Times New Roman" w:hAnsi="Times New Roman" w:cs="Times New Roman"/>
          <w:sz w:val="28"/>
          <w:szCs w:val="28"/>
        </w:rPr>
        <w:t>мікроциклів</w:t>
      </w:r>
      <w:proofErr w:type="spellEnd"/>
      <w:r w:rsidRPr="00750080">
        <w:rPr>
          <w:rFonts w:ascii="Times New Roman" w:hAnsi="Times New Roman" w:cs="Times New Roman"/>
          <w:sz w:val="28"/>
          <w:szCs w:val="28"/>
        </w:rPr>
        <w:t xml:space="preserve"> у цьому </w:t>
      </w:r>
      <w:proofErr w:type="spellStart"/>
      <w:r w:rsidRPr="00750080">
        <w:rPr>
          <w:rFonts w:ascii="Times New Roman" w:hAnsi="Times New Roman" w:cs="Times New Roman"/>
          <w:sz w:val="28"/>
          <w:szCs w:val="28"/>
        </w:rPr>
        <w:t>мезоциклі</w:t>
      </w:r>
      <w:proofErr w:type="spellEnd"/>
      <w:r w:rsidRPr="00750080">
        <w:rPr>
          <w:rFonts w:ascii="Times New Roman" w:hAnsi="Times New Roman" w:cs="Times New Roman"/>
          <w:sz w:val="28"/>
          <w:szCs w:val="28"/>
        </w:rPr>
        <w:t xml:space="preserve"> відрізняється від попереднього насамперед обсягом і змістом тренувального навантаження. Що ж стосується послідовності тренувальних занять по днях </w:t>
      </w:r>
      <w:proofErr w:type="spellStart"/>
      <w:r w:rsidRPr="00750080">
        <w:rPr>
          <w:rFonts w:ascii="Times New Roman" w:hAnsi="Times New Roman" w:cs="Times New Roman"/>
          <w:sz w:val="28"/>
          <w:szCs w:val="28"/>
        </w:rPr>
        <w:t>мікроциклів</w:t>
      </w:r>
      <w:proofErr w:type="spellEnd"/>
      <w:r w:rsidRPr="00750080">
        <w:rPr>
          <w:rFonts w:ascii="Times New Roman" w:hAnsi="Times New Roman" w:cs="Times New Roman"/>
          <w:sz w:val="28"/>
          <w:szCs w:val="28"/>
        </w:rPr>
        <w:t xml:space="preserve">, то вона теж змінюється. </w:t>
      </w:r>
    </w:p>
    <w:p w:rsidR="00750080" w:rsidRDefault="00750080" w:rsidP="00D3337A">
      <w:pPr>
        <w:tabs>
          <w:tab w:val="left" w:pos="284"/>
        </w:tabs>
        <w:spacing w:after="0" w:line="240" w:lineRule="auto"/>
        <w:ind w:firstLine="567"/>
        <w:jc w:val="both"/>
        <w:rPr>
          <w:rFonts w:ascii="Times New Roman" w:hAnsi="Times New Roman" w:cs="Times New Roman"/>
          <w:sz w:val="28"/>
          <w:szCs w:val="28"/>
        </w:rPr>
      </w:pPr>
      <w:r w:rsidRPr="00750080">
        <w:rPr>
          <w:rFonts w:ascii="Times New Roman" w:hAnsi="Times New Roman" w:cs="Times New Roman"/>
          <w:sz w:val="28"/>
          <w:szCs w:val="28"/>
        </w:rPr>
        <w:t xml:space="preserve">Зміст </w:t>
      </w:r>
      <w:proofErr w:type="spellStart"/>
      <w:r w:rsidRPr="00750080">
        <w:rPr>
          <w:rFonts w:ascii="Times New Roman" w:hAnsi="Times New Roman" w:cs="Times New Roman"/>
          <w:sz w:val="28"/>
          <w:szCs w:val="28"/>
        </w:rPr>
        <w:t>мікроциклів</w:t>
      </w:r>
      <w:proofErr w:type="spellEnd"/>
      <w:r w:rsidRPr="00750080">
        <w:rPr>
          <w:rFonts w:ascii="Times New Roman" w:hAnsi="Times New Roman" w:cs="Times New Roman"/>
          <w:sz w:val="28"/>
          <w:szCs w:val="28"/>
        </w:rPr>
        <w:t xml:space="preserve"> носить більш визначений специфічний характер за рахунок включення засобів і методів підготовки, більш адекватних до футболу. Базовий розвиваючий </w:t>
      </w:r>
      <w:proofErr w:type="spellStart"/>
      <w:r w:rsidRPr="00750080">
        <w:rPr>
          <w:rFonts w:ascii="Times New Roman" w:hAnsi="Times New Roman" w:cs="Times New Roman"/>
          <w:sz w:val="28"/>
          <w:szCs w:val="28"/>
        </w:rPr>
        <w:t>мезоцикл</w:t>
      </w:r>
      <w:proofErr w:type="spellEnd"/>
      <w:r w:rsidRPr="00750080">
        <w:rPr>
          <w:rFonts w:ascii="Times New Roman" w:hAnsi="Times New Roman" w:cs="Times New Roman"/>
          <w:sz w:val="28"/>
          <w:szCs w:val="28"/>
        </w:rPr>
        <w:t xml:space="preserve"> об’єднує два-три </w:t>
      </w:r>
      <w:proofErr w:type="spellStart"/>
      <w:r w:rsidRPr="00750080">
        <w:rPr>
          <w:rFonts w:ascii="Times New Roman" w:hAnsi="Times New Roman" w:cs="Times New Roman"/>
          <w:sz w:val="28"/>
          <w:szCs w:val="28"/>
        </w:rPr>
        <w:t>мікроцикли</w:t>
      </w:r>
      <w:proofErr w:type="spellEnd"/>
      <w:r w:rsidRPr="00750080">
        <w:rPr>
          <w:rFonts w:ascii="Times New Roman" w:hAnsi="Times New Roman" w:cs="Times New Roman"/>
          <w:sz w:val="28"/>
          <w:szCs w:val="28"/>
        </w:rPr>
        <w:t xml:space="preserve"> (лише за величиною навантаження вони можуть бути ординарними чи ударними). Для ударних </w:t>
      </w:r>
      <w:proofErr w:type="spellStart"/>
      <w:r w:rsidRPr="00750080">
        <w:rPr>
          <w:rFonts w:ascii="Times New Roman" w:hAnsi="Times New Roman" w:cs="Times New Roman"/>
          <w:sz w:val="28"/>
          <w:szCs w:val="28"/>
        </w:rPr>
        <w:t>мікроциклів</w:t>
      </w:r>
      <w:proofErr w:type="spellEnd"/>
      <w:r w:rsidRPr="00750080">
        <w:rPr>
          <w:rFonts w:ascii="Times New Roman" w:hAnsi="Times New Roman" w:cs="Times New Roman"/>
          <w:sz w:val="28"/>
          <w:szCs w:val="28"/>
        </w:rPr>
        <w:t xml:space="preserve"> характерне значне збільшення навантаження – головним чином за рахунок збільшення інтенсивності виконання вправ. </w:t>
      </w:r>
    </w:p>
    <w:p w:rsidR="00750080" w:rsidRDefault="00750080" w:rsidP="00D3337A">
      <w:pPr>
        <w:tabs>
          <w:tab w:val="left" w:pos="284"/>
        </w:tabs>
        <w:spacing w:after="0" w:line="240" w:lineRule="auto"/>
        <w:ind w:firstLine="567"/>
        <w:jc w:val="both"/>
        <w:rPr>
          <w:rFonts w:ascii="Times New Roman" w:hAnsi="Times New Roman" w:cs="Times New Roman"/>
          <w:sz w:val="28"/>
          <w:szCs w:val="28"/>
        </w:rPr>
      </w:pPr>
    </w:p>
    <w:p w:rsidR="00750080" w:rsidRPr="00750080" w:rsidRDefault="00750080" w:rsidP="00750080">
      <w:pPr>
        <w:tabs>
          <w:tab w:val="left" w:pos="284"/>
        </w:tabs>
        <w:spacing w:after="0" w:line="240" w:lineRule="auto"/>
        <w:jc w:val="center"/>
        <w:rPr>
          <w:rFonts w:ascii="Times New Roman" w:hAnsi="Times New Roman" w:cs="Times New Roman"/>
          <w:b/>
          <w:sz w:val="28"/>
          <w:szCs w:val="28"/>
        </w:rPr>
      </w:pPr>
      <w:r w:rsidRPr="00750080">
        <w:rPr>
          <w:rFonts w:ascii="Times New Roman" w:hAnsi="Times New Roman" w:cs="Times New Roman"/>
          <w:b/>
          <w:sz w:val="28"/>
          <w:szCs w:val="28"/>
        </w:rPr>
        <w:t>Спеціально підготовчий етап</w:t>
      </w:r>
    </w:p>
    <w:p w:rsidR="00750080" w:rsidRDefault="00750080" w:rsidP="00D3337A">
      <w:pPr>
        <w:tabs>
          <w:tab w:val="left" w:pos="284"/>
        </w:tabs>
        <w:spacing w:after="0" w:line="240" w:lineRule="auto"/>
        <w:ind w:firstLine="567"/>
        <w:jc w:val="both"/>
        <w:rPr>
          <w:rFonts w:ascii="Times New Roman" w:hAnsi="Times New Roman" w:cs="Times New Roman"/>
          <w:sz w:val="28"/>
          <w:szCs w:val="28"/>
        </w:rPr>
      </w:pPr>
      <w:r w:rsidRPr="00750080">
        <w:rPr>
          <w:rFonts w:ascii="Times New Roman" w:hAnsi="Times New Roman" w:cs="Times New Roman"/>
          <w:sz w:val="28"/>
          <w:szCs w:val="28"/>
        </w:rPr>
        <w:t xml:space="preserve">Базовий стабілізуючий </w:t>
      </w:r>
      <w:proofErr w:type="spellStart"/>
      <w:r w:rsidRPr="00750080">
        <w:rPr>
          <w:rFonts w:ascii="Times New Roman" w:hAnsi="Times New Roman" w:cs="Times New Roman"/>
          <w:sz w:val="28"/>
          <w:szCs w:val="28"/>
        </w:rPr>
        <w:t>мезоцикл</w:t>
      </w:r>
      <w:proofErr w:type="spellEnd"/>
      <w:r w:rsidRPr="00750080">
        <w:rPr>
          <w:rFonts w:ascii="Times New Roman" w:hAnsi="Times New Roman" w:cs="Times New Roman"/>
          <w:sz w:val="28"/>
          <w:szCs w:val="28"/>
        </w:rPr>
        <w:t xml:space="preserve">. Особливість підготовки футболістів у цьому </w:t>
      </w:r>
      <w:proofErr w:type="spellStart"/>
      <w:r w:rsidRPr="00750080">
        <w:rPr>
          <w:rFonts w:ascii="Times New Roman" w:hAnsi="Times New Roman" w:cs="Times New Roman"/>
          <w:sz w:val="28"/>
          <w:szCs w:val="28"/>
        </w:rPr>
        <w:t>мезоциклі</w:t>
      </w:r>
      <w:proofErr w:type="spellEnd"/>
      <w:r w:rsidRPr="00750080">
        <w:rPr>
          <w:rFonts w:ascii="Times New Roman" w:hAnsi="Times New Roman" w:cs="Times New Roman"/>
          <w:sz w:val="28"/>
          <w:szCs w:val="28"/>
        </w:rPr>
        <w:t xml:space="preserve"> – оптимальне поєднання тренувальних занять специфічної і </w:t>
      </w:r>
      <w:r w:rsidRPr="00750080">
        <w:rPr>
          <w:rFonts w:ascii="Times New Roman" w:hAnsi="Times New Roman" w:cs="Times New Roman"/>
          <w:sz w:val="28"/>
          <w:szCs w:val="28"/>
        </w:rPr>
        <w:lastRenderedPageBreak/>
        <w:t>неспецифічної спрямован</w:t>
      </w:r>
      <w:r>
        <w:rPr>
          <w:rFonts w:ascii="Times New Roman" w:hAnsi="Times New Roman" w:cs="Times New Roman"/>
          <w:sz w:val="28"/>
          <w:szCs w:val="28"/>
        </w:rPr>
        <w:t xml:space="preserve">ості. </w:t>
      </w:r>
      <w:r w:rsidRPr="00750080">
        <w:rPr>
          <w:rFonts w:ascii="Times New Roman" w:hAnsi="Times New Roman" w:cs="Times New Roman"/>
          <w:sz w:val="28"/>
          <w:szCs w:val="28"/>
        </w:rPr>
        <w:t xml:space="preserve">Вирішуються завдання розвитку спеціальних компонентів підготовленості, які визначають специфіку гри у футбол і  поглибленого засвоєння техніко-тактичних навичок. Чергування занять різної спрямованості по днях </w:t>
      </w:r>
      <w:proofErr w:type="spellStart"/>
      <w:r w:rsidRPr="00750080">
        <w:rPr>
          <w:rFonts w:ascii="Times New Roman" w:hAnsi="Times New Roman" w:cs="Times New Roman"/>
          <w:sz w:val="28"/>
          <w:szCs w:val="28"/>
        </w:rPr>
        <w:t>мікроциклу</w:t>
      </w:r>
      <w:proofErr w:type="spellEnd"/>
      <w:r w:rsidRPr="00750080">
        <w:rPr>
          <w:rFonts w:ascii="Times New Roman" w:hAnsi="Times New Roman" w:cs="Times New Roman"/>
          <w:sz w:val="28"/>
          <w:szCs w:val="28"/>
        </w:rPr>
        <w:t xml:space="preserve"> відповідає раніше розглянутим закономірностям. Водночас значно більше занять, ніж в попередніх </w:t>
      </w:r>
      <w:proofErr w:type="spellStart"/>
      <w:r w:rsidRPr="00750080">
        <w:rPr>
          <w:rFonts w:ascii="Times New Roman" w:hAnsi="Times New Roman" w:cs="Times New Roman"/>
          <w:sz w:val="28"/>
          <w:szCs w:val="28"/>
        </w:rPr>
        <w:t>мікроциклах</w:t>
      </w:r>
      <w:proofErr w:type="spellEnd"/>
      <w:r w:rsidRPr="00750080">
        <w:rPr>
          <w:rFonts w:ascii="Times New Roman" w:hAnsi="Times New Roman" w:cs="Times New Roman"/>
          <w:sz w:val="28"/>
          <w:szCs w:val="28"/>
        </w:rPr>
        <w:t xml:space="preserve">, присвячується техніко-тактичній та ігровій підготовкам. </w:t>
      </w:r>
    </w:p>
    <w:p w:rsidR="00750080" w:rsidRDefault="00750080" w:rsidP="00D3337A">
      <w:pPr>
        <w:tabs>
          <w:tab w:val="left" w:pos="284"/>
        </w:tabs>
        <w:spacing w:after="0" w:line="240" w:lineRule="auto"/>
        <w:ind w:firstLine="567"/>
        <w:jc w:val="both"/>
        <w:rPr>
          <w:rFonts w:ascii="Times New Roman" w:hAnsi="Times New Roman" w:cs="Times New Roman"/>
          <w:sz w:val="28"/>
          <w:szCs w:val="28"/>
        </w:rPr>
      </w:pPr>
      <w:r w:rsidRPr="00750080">
        <w:rPr>
          <w:rFonts w:ascii="Times New Roman" w:hAnsi="Times New Roman" w:cs="Times New Roman"/>
          <w:sz w:val="28"/>
          <w:szCs w:val="28"/>
        </w:rPr>
        <w:t xml:space="preserve">Динаміка сумарного навантаження, як і в попередніх </w:t>
      </w:r>
      <w:proofErr w:type="spellStart"/>
      <w:r w:rsidRPr="00750080">
        <w:rPr>
          <w:rFonts w:ascii="Times New Roman" w:hAnsi="Times New Roman" w:cs="Times New Roman"/>
          <w:sz w:val="28"/>
          <w:szCs w:val="28"/>
        </w:rPr>
        <w:t>мікроциклах</w:t>
      </w:r>
      <w:proofErr w:type="spellEnd"/>
      <w:r w:rsidRPr="00750080">
        <w:rPr>
          <w:rFonts w:ascii="Times New Roman" w:hAnsi="Times New Roman" w:cs="Times New Roman"/>
          <w:sz w:val="28"/>
          <w:szCs w:val="28"/>
        </w:rPr>
        <w:t xml:space="preserve">, хвилеподібна. У четвертий і п’ятий дні </w:t>
      </w:r>
      <w:proofErr w:type="spellStart"/>
      <w:r w:rsidRPr="00750080">
        <w:rPr>
          <w:rFonts w:ascii="Times New Roman" w:hAnsi="Times New Roman" w:cs="Times New Roman"/>
          <w:sz w:val="28"/>
          <w:szCs w:val="28"/>
        </w:rPr>
        <w:t>мікроциклу</w:t>
      </w:r>
      <w:proofErr w:type="spellEnd"/>
      <w:r w:rsidRPr="00750080">
        <w:rPr>
          <w:rFonts w:ascii="Times New Roman" w:hAnsi="Times New Roman" w:cs="Times New Roman"/>
          <w:sz w:val="28"/>
          <w:szCs w:val="28"/>
        </w:rPr>
        <w:t xml:space="preserve"> сумарне тренувальне навантаження досягає великих значень - переважно за рахунок підвищення інтенсивності спеціальної підготовки. Техніко-тактичні вправи виконуються здебільшого в умовах 2-го та 3 -го режимів координаційної складності.</w:t>
      </w:r>
    </w:p>
    <w:p w:rsidR="00750080" w:rsidRDefault="00750080" w:rsidP="00D3337A">
      <w:pPr>
        <w:tabs>
          <w:tab w:val="left" w:pos="284"/>
        </w:tabs>
        <w:spacing w:after="0" w:line="240" w:lineRule="auto"/>
        <w:ind w:firstLine="567"/>
        <w:jc w:val="both"/>
        <w:rPr>
          <w:rFonts w:ascii="Times New Roman" w:hAnsi="Times New Roman" w:cs="Times New Roman"/>
          <w:sz w:val="28"/>
          <w:szCs w:val="28"/>
        </w:rPr>
      </w:pPr>
      <w:proofErr w:type="spellStart"/>
      <w:r w:rsidRPr="00750080">
        <w:rPr>
          <w:rFonts w:ascii="Times New Roman" w:hAnsi="Times New Roman" w:cs="Times New Roman"/>
          <w:sz w:val="28"/>
          <w:szCs w:val="28"/>
        </w:rPr>
        <w:t>Передзмагальний</w:t>
      </w:r>
      <w:proofErr w:type="spellEnd"/>
      <w:r w:rsidRPr="00750080">
        <w:rPr>
          <w:rFonts w:ascii="Times New Roman" w:hAnsi="Times New Roman" w:cs="Times New Roman"/>
          <w:sz w:val="28"/>
          <w:szCs w:val="28"/>
        </w:rPr>
        <w:t xml:space="preserve"> </w:t>
      </w:r>
      <w:proofErr w:type="spellStart"/>
      <w:r w:rsidRPr="00750080">
        <w:rPr>
          <w:rFonts w:ascii="Times New Roman" w:hAnsi="Times New Roman" w:cs="Times New Roman"/>
          <w:sz w:val="28"/>
          <w:szCs w:val="28"/>
        </w:rPr>
        <w:t>мезоцикл</w:t>
      </w:r>
      <w:proofErr w:type="spellEnd"/>
      <w:r w:rsidRPr="00750080">
        <w:rPr>
          <w:rFonts w:ascii="Times New Roman" w:hAnsi="Times New Roman" w:cs="Times New Roman"/>
          <w:sz w:val="28"/>
          <w:szCs w:val="28"/>
        </w:rPr>
        <w:t xml:space="preserve">. Проводиться за два-три тижні до початку офіційних змагань. Спрямованість занять – техніко-тактична та ігрова. Підготовка футболістів носить визначений «інтегральний» характер. У цьому </w:t>
      </w:r>
      <w:proofErr w:type="spellStart"/>
      <w:r w:rsidRPr="00750080">
        <w:rPr>
          <w:rFonts w:ascii="Times New Roman" w:hAnsi="Times New Roman" w:cs="Times New Roman"/>
          <w:sz w:val="28"/>
          <w:szCs w:val="28"/>
        </w:rPr>
        <w:t>мезоциклі</w:t>
      </w:r>
      <w:proofErr w:type="spellEnd"/>
      <w:r w:rsidRPr="00750080">
        <w:rPr>
          <w:rFonts w:ascii="Times New Roman" w:hAnsi="Times New Roman" w:cs="Times New Roman"/>
          <w:sz w:val="28"/>
          <w:szCs w:val="28"/>
        </w:rPr>
        <w:t xml:space="preserve"> не потрібно забувати про зберігання раніше досягнутого рівня спеціальної фізичної підготовленості. Підтримання його протягом всього </w:t>
      </w:r>
      <w:proofErr w:type="spellStart"/>
      <w:r w:rsidRPr="00750080">
        <w:rPr>
          <w:rFonts w:ascii="Times New Roman" w:hAnsi="Times New Roman" w:cs="Times New Roman"/>
          <w:sz w:val="28"/>
          <w:szCs w:val="28"/>
        </w:rPr>
        <w:t>передзмагального</w:t>
      </w:r>
      <w:proofErr w:type="spellEnd"/>
      <w:r w:rsidRPr="00750080">
        <w:rPr>
          <w:rFonts w:ascii="Times New Roman" w:hAnsi="Times New Roman" w:cs="Times New Roman"/>
          <w:sz w:val="28"/>
          <w:szCs w:val="28"/>
        </w:rPr>
        <w:t xml:space="preserve"> </w:t>
      </w:r>
      <w:proofErr w:type="spellStart"/>
      <w:r w:rsidRPr="00750080">
        <w:rPr>
          <w:rFonts w:ascii="Times New Roman" w:hAnsi="Times New Roman" w:cs="Times New Roman"/>
          <w:sz w:val="28"/>
          <w:szCs w:val="28"/>
        </w:rPr>
        <w:t>мезоциклу</w:t>
      </w:r>
      <w:proofErr w:type="spellEnd"/>
      <w:r w:rsidRPr="00750080">
        <w:rPr>
          <w:rFonts w:ascii="Times New Roman" w:hAnsi="Times New Roman" w:cs="Times New Roman"/>
          <w:sz w:val="28"/>
          <w:szCs w:val="28"/>
        </w:rPr>
        <w:t xml:space="preserve"> є однією з найважливіших передумов неухильного зростання тренованості, але склад засобів значно змінюється за рахунок підвищення питомої ваги спеціальних техніко-тактичних вправ. </w:t>
      </w:r>
    </w:p>
    <w:p w:rsidR="00750080" w:rsidRDefault="00750080" w:rsidP="00D3337A">
      <w:pPr>
        <w:tabs>
          <w:tab w:val="left" w:pos="284"/>
        </w:tabs>
        <w:spacing w:after="0" w:line="240" w:lineRule="auto"/>
        <w:ind w:firstLine="567"/>
        <w:jc w:val="both"/>
        <w:rPr>
          <w:rFonts w:ascii="Times New Roman" w:hAnsi="Times New Roman" w:cs="Times New Roman"/>
          <w:sz w:val="28"/>
          <w:szCs w:val="28"/>
        </w:rPr>
      </w:pPr>
      <w:r w:rsidRPr="00750080">
        <w:rPr>
          <w:rFonts w:ascii="Times New Roman" w:hAnsi="Times New Roman" w:cs="Times New Roman"/>
          <w:sz w:val="28"/>
          <w:szCs w:val="28"/>
        </w:rPr>
        <w:t xml:space="preserve">На цьому етапі доцільно провести декілька контрольних ігор. Навантаження протягом </w:t>
      </w:r>
      <w:proofErr w:type="spellStart"/>
      <w:r w:rsidRPr="00750080">
        <w:rPr>
          <w:rFonts w:ascii="Times New Roman" w:hAnsi="Times New Roman" w:cs="Times New Roman"/>
          <w:sz w:val="28"/>
          <w:szCs w:val="28"/>
        </w:rPr>
        <w:t>мезоциклу</w:t>
      </w:r>
      <w:proofErr w:type="spellEnd"/>
      <w:r w:rsidRPr="00750080">
        <w:rPr>
          <w:rFonts w:ascii="Times New Roman" w:hAnsi="Times New Roman" w:cs="Times New Roman"/>
          <w:sz w:val="28"/>
          <w:szCs w:val="28"/>
        </w:rPr>
        <w:t xml:space="preserve"> поступово знижується як за рахунок обсягу, так і за рахунок інтенсивності. </w:t>
      </w:r>
    </w:p>
    <w:p w:rsidR="00750080" w:rsidRDefault="00750080" w:rsidP="00D3337A">
      <w:pPr>
        <w:tabs>
          <w:tab w:val="left" w:pos="284"/>
        </w:tabs>
        <w:spacing w:after="0" w:line="240" w:lineRule="auto"/>
        <w:ind w:firstLine="567"/>
        <w:jc w:val="both"/>
        <w:rPr>
          <w:rFonts w:ascii="Times New Roman" w:hAnsi="Times New Roman" w:cs="Times New Roman"/>
          <w:sz w:val="28"/>
          <w:szCs w:val="28"/>
        </w:rPr>
      </w:pPr>
      <w:r w:rsidRPr="00750080">
        <w:rPr>
          <w:rFonts w:ascii="Times New Roman" w:hAnsi="Times New Roman" w:cs="Times New Roman"/>
          <w:sz w:val="28"/>
          <w:szCs w:val="28"/>
        </w:rPr>
        <w:t xml:space="preserve">Відновлювальні </w:t>
      </w:r>
      <w:proofErr w:type="spellStart"/>
      <w:r w:rsidRPr="00750080">
        <w:rPr>
          <w:rFonts w:ascii="Times New Roman" w:hAnsi="Times New Roman" w:cs="Times New Roman"/>
          <w:sz w:val="28"/>
          <w:szCs w:val="28"/>
        </w:rPr>
        <w:t>мікроцикли</w:t>
      </w:r>
      <w:proofErr w:type="spellEnd"/>
      <w:r w:rsidRPr="00750080">
        <w:rPr>
          <w:rFonts w:ascii="Times New Roman" w:hAnsi="Times New Roman" w:cs="Times New Roman"/>
          <w:sz w:val="28"/>
          <w:szCs w:val="28"/>
        </w:rPr>
        <w:t xml:space="preserve">. З метою відновлення організму після попередніх великих тренувальних навантажень наприкінці етапу чи </w:t>
      </w:r>
      <w:proofErr w:type="spellStart"/>
      <w:r w:rsidRPr="00750080">
        <w:rPr>
          <w:rFonts w:ascii="Times New Roman" w:hAnsi="Times New Roman" w:cs="Times New Roman"/>
          <w:sz w:val="28"/>
          <w:szCs w:val="28"/>
        </w:rPr>
        <w:t>мезоциклу</w:t>
      </w:r>
      <w:proofErr w:type="spellEnd"/>
      <w:r w:rsidRPr="00750080">
        <w:rPr>
          <w:rFonts w:ascii="Times New Roman" w:hAnsi="Times New Roman" w:cs="Times New Roman"/>
          <w:sz w:val="28"/>
          <w:szCs w:val="28"/>
        </w:rPr>
        <w:t xml:space="preserve"> треба провести відновлювальні </w:t>
      </w:r>
      <w:proofErr w:type="spellStart"/>
      <w:r w:rsidRPr="00750080">
        <w:rPr>
          <w:rFonts w:ascii="Times New Roman" w:hAnsi="Times New Roman" w:cs="Times New Roman"/>
          <w:sz w:val="28"/>
          <w:szCs w:val="28"/>
        </w:rPr>
        <w:t>мікроцикли</w:t>
      </w:r>
      <w:proofErr w:type="spellEnd"/>
      <w:r w:rsidRPr="00750080">
        <w:rPr>
          <w:rFonts w:ascii="Times New Roman" w:hAnsi="Times New Roman" w:cs="Times New Roman"/>
          <w:sz w:val="28"/>
          <w:szCs w:val="28"/>
        </w:rPr>
        <w:t>. їх характерні особливості – невелика тривалість (3-5 днів) і невисоке сумарне навантаження (за рахунок зниження обсягу і насамперед зменшення інтенсивності). Спрямованість і зміст тренувальних занять в поєднанні з психологічними і лікарсько-біологічними відновлювальними заходами мають забезпечити ефективність відновлення та якісну підготовку футболістів до початку наступного тренувального етапу.</w:t>
      </w:r>
    </w:p>
    <w:p w:rsidR="00750080" w:rsidRDefault="00750080" w:rsidP="00D3337A">
      <w:pPr>
        <w:tabs>
          <w:tab w:val="left" w:pos="284"/>
        </w:tabs>
        <w:spacing w:after="0" w:line="240" w:lineRule="auto"/>
        <w:ind w:firstLine="567"/>
        <w:jc w:val="both"/>
        <w:rPr>
          <w:rFonts w:ascii="Times New Roman" w:hAnsi="Times New Roman" w:cs="Times New Roman"/>
          <w:sz w:val="28"/>
          <w:szCs w:val="28"/>
        </w:rPr>
      </w:pPr>
    </w:p>
    <w:p w:rsidR="00750080" w:rsidRPr="00750080" w:rsidRDefault="00750080" w:rsidP="00750080">
      <w:pPr>
        <w:tabs>
          <w:tab w:val="left" w:pos="284"/>
        </w:tabs>
        <w:spacing w:after="0" w:line="240" w:lineRule="auto"/>
        <w:jc w:val="center"/>
        <w:rPr>
          <w:rFonts w:ascii="Times New Roman" w:hAnsi="Times New Roman" w:cs="Times New Roman"/>
          <w:b/>
          <w:sz w:val="28"/>
          <w:szCs w:val="28"/>
        </w:rPr>
      </w:pPr>
      <w:r w:rsidRPr="00750080">
        <w:rPr>
          <w:rFonts w:ascii="Times New Roman" w:hAnsi="Times New Roman" w:cs="Times New Roman"/>
          <w:b/>
          <w:sz w:val="28"/>
          <w:szCs w:val="28"/>
        </w:rPr>
        <w:t>Змагальний етап</w:t>
      </w:r>
    </w:p>
    <w:p w:rsidR="00750080" w:rsidRDefault="00750080" w:rsidP="00D3337A">
      <w:pPr>
        <w:tabs>
          <w:tab w:val="left" w:pos="284"/>
        </w:tabs>
        <w:spacing w:after="0" w:line="240" w:lineRule="auto"/>
        <w:ind w:firstLine="567"/>
        <w:jc w:val="both"/>
        <w:rPr>
          <w:rFonts w:ascii="Times New Roman" w:hAnsi="Times New Roman" w:cs="Times New Roman"/>
          <w:sz w:val="28"/>
          <w:szCs w:val="28"/>
        </w:rPr>
      </w:pPr>
      <w:r w:rsidRPr="00750080">
        <w:rPr>
          <w:rFonts w:ascii="Times New Roman" w:hAnsi="Times New Roman" w:cs="Times New Roman"/>
          <w:sz w:val="28"/>
          <w:szCs w:val="28"/>
        </w:rPr>
        <w:t xml:space="preserve">Ігрові </w:t>
      </w:r>
      <w:proofErr w:type="spellStart"/>
      <w:r w:rsidRPr="00750080">
        <w:rPr>
          <w:rFonts w:ascii="Times New Roman" w:hAnsi="Times New Roman" w:cs="Times New Roman"/>
          <w:sz w:val="28"/>
          <w:szCs w:val="28"/>
        </w:rPr>
        <w:t>мікроцикли</w:t>
      </w:r>
      <w:proofErr w:type="spellEnd"/>
      <w:r w:rsidRPr="00750080">
        <w:rPr>
          <w:rFonts w:ascii="Times New Roman" w:hAnsi="Times New Roman" w:cs="Times New Roman"/>
          <w:sz w:val="28"/>
          <w:szCs w:val="28"/>
        </w:rPr>
        <w:t xml:space="preserve">. Будуються залежно від форми календаря проведення змагань. </w:t>
      </w:r>
    </w:p>
    <w:p w:rsidR="00750080" w:rsidRDefault="00750080" w:rsidP="00D3337A">
      <w:pPr>
        <w:tabs>
          <w:tab w:val="left" w:pos="284"/>
        </w:tabs>
        <w:spacing w:after="0" w:line="240" w:lineRule="auto"/>
        <w:ind w:firstLine="567"/>
        <w:jc w:val="both"/>
        <w:rPr>
          <w:rFonts w:ascii="Times New Roman" w:hAnsi="Times New Roman" w:cs="Times New Roman"/>
          <w:sz w:val="28"/>
          <w:szCs w:val="28"/>
        </w:rPr>
      </w:pPr>
      <w:proofErr w:type="spellStart"/>
      <w:r w:rsidRPr="00750080">
        <w:rPr>
          <w:rFonts w:ascii="Times New Roman" w:hAnsi="Times New Roman" w:cs="Times New Roman"/>
          <w:sz w:val="28"/>
          <w:szCs w:val="28"/>
        </w:rPr>
        <w:t>Міжігрові</w:t>
      </w:r>
      <w:proofErr w:type="spellEnd"/>
      <w:r w:rsidRPr="00750080">
        <w:rPr>
          <w:rFonts w:ascii="Times New Roman" w:hAnsi="Times New Roman" w:cs="Times New Roman"/>
          <w:sz w:val="28"/>
          <w:szCs w:val="28"/>
        </w:rPr>
        <w:t xml:space="preserve"> </w:t>
      </w:r>
      <w:proofErr w:type="spellStart"/>
      <w:r w:rsidRPr="00750080">
        <w:rPr>
          <w:rFonts w:ascii="Times New Roman" w:hAnsi="Times New Roman" w:cs="Times New Roman"/>
          <w:sz w:val="28"/>
          <w:szCs w:val="28"/>
        </w:rPr>
        <w:t>мікроцикли</w:t>
      </w:r>
      <w:proofErr w:type="spellEnd"/>
      <w:r w:rsidRPr="00750080">
        <w:rPr>
          <w:rFonts w:ascii="Times New Roman" w:hAnsi="Times New Roman" w:cs="Times New Roman"/>
          <w:sz w:val="28"/>
          <w:szCs w:val="28"/>
        </w:rPr>
        <w:t xml:space="preserve">. Головні завдання </w:t>
      </w:r>
      <w:proofErr w:type="spellStart"/>
      <w:r w:rsidRPr="00750080">
        <w:rPr>
          <w:rFonts w:ascii="Times New Roman" w:hAnsi="Times New Roman" w:cs="Times New Roman"/>
          <w:sz w:val="28"/>
          <w:szCs w:val="28"/>
        </w:rPr>
        <w:t>міжігрових</w:t>
      </w:r>
      <w:proofErr w:type="spellEnd"/>
      <w:r w:rsidRPr="00750080">
        <w:rPr>
          <w:rFonts w:ascii="Times New Roman" w:hAnsi="Times New Roman" w:cs="Times New Roman"/>
          <w:sz w:val="28"/>
          <w:szCs w:val="28"/>
        </w:rPr>
        <w:t xml:space="preserve"> </w:t>
      </w:r>
      <w:proofErr w:type="spellStart"/>
      <w:r w:rsidRPr="00750080">
        <w:rPr>
          <w:rFonts w:ascii="Times New Roman" w:hAnsi="Times New Roman" w:cs="Times New Roman"/>
          <w:sz w:val="28"/>
          <w:szCs w:val="28"/>
        </w:rPr>
        <w:t>мікроциклів</w:t>
      </w:r>
      <w:proofErr w:type="spellEnd"/>
      <w:r w:rsidRPr="00750080">
        <w:rPr>
          <w:rFonts w:ascii="Times New Roman" w:hAnsi="Times New Roman" w:cs="Times New Roman"/>
          <w:sz w:val="28"/>
          <w:szCs w:val="28"/>
        </w:rPr>
        <w:t xml:space="preserve"> у змагальному етапі – зберігання та подальше підвищення досягнутого рівня спеціальної підготовленості. Тренувальні заняття у цих </w:t>
      </w:r>
      <w:proofErr w:type="spellStart"/>
      <w:r w:rsidRPr="00750080">
        <w:rPr>
          <w:rFonts w:ascii="Times New Roman" w:hAnsi="Times New Roman" w:cs="Times New Roman"/>
          <w:sz w:val="28"/>
          <w:szCs w:val="28"/>
        </w:rPr>
        <w:t>мікроциклах</w:t>
      </w:r>
      <w:proofErr w:type="spellEnd"/>
      <w:r w:rsidRPr="00750080">
        <w:rPr>
          <w:rFonts w:ascii="Times New Roman" w:hAnsi="Times New Roman" w:cs="Times New Roman"/>
          <w:sz w:val="28"/>
          <w:szCs w:val="28"/>
        </w:rPr>
        <w:t xml:space="preserve"> носять комплексний інтегральний характер. </w:t>
      </w:r>
    </w:p>
    <w:p w:rsidR="00750080" w:rsidRDefault="00750080" w:rsidP="00D3337A">
      <w:pPr>
        <w:tabs>
          <w:tab w:val="left" w:pos="284"/>
        </w:tabs>
        <w:spacing w:after="0" w:line="240" w:lineRule="auto"/>
        <w:ind w:firstLine="567"/>
        <w:jc w:val="both"/>
        <w:rPr>
          <w:rFonts w:ascii="Times New Roman" w:hAnsi="Times New Roman" w:cs="Times New Roman"/>
          <w:sz w:val="28"/>
          <w:szCs w:val="28"/>
        </w:rPr>
      </w:pPr>
    </w:p>
    <w:p w:rsidR="00750080" w:rsidRPr="00750080" w:rsidRDefault="00750080" w:rsidP="00750080">
      <w:pPr>
        <w:tabs>
          <w:tab w:val="left" w:pos="284"/>
        </w:tabs>
        <w:spacing w:after="0" w:line="240" w:lineRule="auto"/>
        <w:jc w:val="center"/>
        <w:rPr>
          <w:rFonts w:ascii="Times New Roman" w:hAnsi="Times New Roman" w:cs="Times New Roman"/>
          <w:b/>
          <w:sz w:val="28"/>
          <w:szCs w:val="28"/>
        </w:rPr>
      </w:pPr>
      <w:r w:rsidRPr="00750080">
        <w:rPr>
          <w:rFonts w:ascii="Times New Roman" w:hAnsi="Times New Roman" w:cs="Times New Roman"/>
          <w:b/>
          <w:sz w:val="28"/>
          <w:szCs w:val="28"/>
        </w:rPr>
        <w:t>Перехідний етап</w:t>
      </w:r>
    </w:p>
    <w:p w:rsidR="00750080" w:rsidRDefault="00750080" w:rsidP="00D3337A">
      <w:pPr>
        <w:tabs>
          <w:tab w:val="left" w:pos="284"/>
        </w:tabs>
        <w:spacing w:after="0" w:line="240" w:lineRule="auto"/>
        <w:ind w:firstLine="567"/>
        <w:jc w:val="both"/>
        <w:rPr>
          <w:rFonts w:ascii="Times New Roman" w:hAnsi="Times New Roman" w:cs="Times New Roman"/>
          <w:sz w:val="28"/>
          <w:szCs w:val="28"/>
        </w:rPr>
      </w:pPr>
      <w:r w:rsidRPr="00750080">
        <w:rPr>
          <w:rFonts w:ascii="Times New Roman" w:hAnsi="Times New Roman" w:cs="Times New Roman"/>
          <w:sz w:val="28"/>
          <w:szCs w:val="28"/>
        </w:rPr>
        <w:t xml:space="preserve">Тренувальні </w:t>
      </w:r>
      <w:proofErr w:type="spellStart"/>
      <w:r w:rsidRPr="00750080">
        <w:rPr>
          <w:rFonts w:ascii="Times New Roman" w:hAnsi="Times New Roman" w:cs="Times New Roman"/>
          <w:sz w:val="28"/>
          <w:szCs w:val="28"/>
        </w:rPr>
        <w:t>мікроцикли</w:t>
      </w:r>
      <w:proofErr w:type="spellEnd"/>
      <w:r w:rsidRPr="00750080">
        <w:rPr>
          <w:rFonts w:ascii="Times New Roman" w:hAnsi="Times New Roman" w:cs="Times New Roman"/>
          <w:sz w:val="28"/>
          <w:szCs w:val="28"/>
        </w:rPr>
        <w:t xml:space="preserve"> на перехідному етапі будуються з метою вирішення завдань активного відпочинку і відновлення нервових і фізичних сил футболістів. </w:t>
      </w:r>
    </w:p>
    <w:p w:rsidR="00750080" w:rsidRDefault="00750080" w:rsidP="00D3337A">
      <w:pPr>
        <w:tabs>
          <w:tab w:val="left" w:pos="284"/>
        </w:tabs>
        <w:spacing w:after="0" w:line="240" w:lineRule="auto"/>
        <w:ind w:firstLine="567"/>
        <w:jc w:val="both"/>
        <w:rPr>
          <w:rFonts w:ascii="Times New Roman" w:hAnsi="Times New Roman" w:cs="Times New Roman"/>
          <w:sz w:val="28"/>
          <w:szCs w:val="28"/>
        </w:rPr>
      </w:pPr>
      <w:r w:rsidRPr="00750080">
        <w:rPr>
          <w:rFonts w:ascii="Times New Roman" w:hAnsi="Times New Roman" w:cs="Times New Roman"/>
          <w:sz w:val="28"/>
          <w:szCs w:val="28"/>
        </w:rPr>
        <w:t xml:space="preserve">Спрямованість тренувальних занять у </w:t>
      </w:r>
      <w:proofErr w:type="spellStart"/>
      <w:r w:rsidRPr="00750080">
        <w:rPr>
          <w:rFonts w:ascii="Times New Roman" w:hAnsi="Times New Roman" w:cs="Times New Roman"/>
          <w:sz w:val="28"/>
          <w:szCs w:val="28"/>
        </w:rPr>
        <w:t>мікроциклах</w:t>
      </w:r>
      <w:proofErr w:type="spellEnd"/>
      <w:r w:rsidRPr="00750080">
        <w:rPr>
          <w:rFonts w:ascii="Times New Roman" w:hAnsi="Times New Roman" w:cs="Times New Roman"/>
          <w:sz w:val="28"/>
          <w:szCs w:val="28"/>
        </w:rPr>
        <w:t xml:space="preserve"> переважно аеробна. Зменшуються обсяг та інтенсивність спеціальної підготовки: цим досягається відновлення центральної нервової системи, знімається психічна і фізична </w:t>
      </w:r>
      <w:r w:rsidRPr="00750080">
        <w:rPr>
          <w:rFonts w:ascii="Times New Roman" w:hAnsi="Times New Roman" w:cs="Times New Roman"/>
          <w:sz w:val="28"/>
          <w:szCs w:val="28"/>
        </w:rPr>
        <w:lastRenderedPageBreak/>
        <w:t xml:space="preserve">напруга. Вправи техніко-тактичної спрямованості виконуються здебільш в умовах 1-го режиму координаційної складності. </w:t>
      </w:r>
    </w:p>
    <w:p w:rsidR="00750080" w:rsidRDefault="00750080" w:rsidP="00D3337A">
      <w:pPr>
        <w:tabs>
          <w:tab w:val="left" w:pos="284"/>
        </w:tabs>
        <w:spacing w:after="0" w:line="240" w:lineRule="auto"/>
        <w:ind w:firstLine="567"/>
        <w:jc w:val="both"/>
        <w:rPr>
          <w:rFonts w:ascii="Times New Roman" w:hAnsi="Times New Roman" w:cs="Times New Roman"/>
          <w:sz w:val="28"/>
          <w:szCs w:val="28"/>
        </w:rPr>
      </w:pPr>
      <w:r w:rsidRPr="00750080">
        <w:rPr>
          <w:rFonts w:ascii="Times New Roman" w:hAnsi="Times New Roman" w:cs="Times New Roman"/>
          <w:sz w:val="28"/>
          <w:szCs w:val="28"/>
        </w:rPr>
        <w:t xml:space="preserve">У перехідному етапі проводяться два-чотири тренувальних </w:t>
      </w:r>
      <w:proofErr w:type="spellStart"/>
      <w:r w:rsidRPr="00750080">
        <w:rPr>
          <w:rFonts w:ascii="Times New Roman" w:hAnsi="Times New Roman" w:cs="Times New Roman"/>
          <w:sz w:val="28"/>
          <w:szCs w:val="28"/>
        </w:rPr>
        <w:t>мікроцикли</w:t>
      </w:r>
      <w:proofErr w:type="spellEnd"/>
      <w:r w:rsidRPr="00750080">
        <w:rPr>
          <w:rFonts w:ascii="Times New Roman" w:hAnsi="Times New Roman" w:cs="Times New Roman"/>
          <w:sz w:val="28"/>
          <w:szCs w:val="28"/>
        </w:rPr>
        <w:t>.</w:t>
      </w:r>
    </w:p>
    <w:p w:rsidR="00750080" w:rsidRDefault="00750080" w:rsidP="00D3337A">
      <w:pPr>
        <w:tabs>
          <w:tab w:val="left" w:pos="284"/>
        </w:tabs>
        <w:spacing w:after="0" w:line="240" w:lineRule="auto"/>
        <w:ind w:firstLine="567"/>
        <w:jc w:val="both"/>
        <w:rPr>
          <w:rFonts w:ascii="Times New Roman" w:hAnsi="Times New Roman" w:cs="Times New Roman"/>
          <w:sz w:val="28"/>
          <w:szCs w:val="28"/>
        </w:rPr>
      </w:pPr>
    </w:p>
    <w:p w:rsidR="00750080" w:rsidRPr="00750080" w:rsidRDefault="00750080" w:rsidP="00750080">
      <w:pPr>
        <w:tabs>
          <w:tab w:val="left" w:pos="284"/>
        </w:tabs>
        <w:spacing w:after="0" w:line="240" w:lineRule="auto"/>
        <w:jc w:val="center"/>
        <w:rPr>
          <w:rFonts w:ascii="Times New Roman" w:hAnsi="Times New Roman" w:cs="Times New Roman"/>
          <w:b/>
          <w:sz w:val="28"/>
          <w:szCs w:val="28"/>
        </w:rPr>
      </w:pPr>
      <w:r w:rsidRPr="00750080">
        <w:rPr>
          <w:rFonts w:ascii="Times New Roman" w:hAnsi="Times New Roman" w:cs="Times New Roman"/>
          <w:b/>
          <w:sz w:val="28"/>
          <w:szCs w:val="28"/>
        </w:rPr>
        <w:t>Оперативне планування</w:t>
      </w:r>
    </w:p>
    <w:p w:rsidR="00750080" w:rsidRDefault="00750080" w:rsidP="00D3337A">
      <w:pPr>
        <w:tabs>
          <w:tab w:val="left" w:pos="284"/>
        </w:tabs>
        <w:spacing w:after="0" w:line="240" w:lineRule="auto"/>
        <w:ind w:firstLine="567"/>
        <w:jc w:val="both"/>
        <w:rPr>
          <w:rFonts w:ascii="Times New Roman" w:hAnsi="Times New Roman" w:cs="Times New Roman"/>
          <w:sz w:val="28"/>
          <w:szCs w:val="28"/>
        </w:rPr>
      </w:pPr>
      <w:r w:rsidRPr="00750080">
        <w:rPr>
          <w:rFonts w:ascii="Times New Roman" w:hAnsi="Times New Roman" w:cs="Times New Roman"/>
          <w:sz w:val="28"/>
          <w:szCs w:val="28"/>
        </w:rPr>
        <w:t xml:space="preserve">Оперативне планування стосується планування окремих тренувальних занять. Планування окремого тренувального заняття здійснюється залежно від співвідношення різних компонентів тренувального навантаження (характер вправи, тривалість, інтенсивність, координаційна складність тощо). Тренувальне заняття може бути спрямоване переважно на формування техніки рухів, розвинення тієї чи іншої фізичної якості, підтримку рівня тренованості тощо. </w:t>
      </w:r>
    </w:p>
    <w:p w:rsidR="0027149C" w:rsidRDefault="0027149C" w:rsidP="0027149C">
      <w:pPr>
        <w:tabs>
          <w:tab w:val="left" w:pos="284"/>
        </w:tabs>
        <w:spacing w:after="0" w:line="240" w:lineRule="auto"/>
        <w:jc w:val="center"/>
        <w:rPr>
          <w:rFonts w:ascii="Times New Roman" w:hAnsi="Times New Roman" w:cs="Times New Roman"/>
          <w:b/>
          <w:sz w:val="28"/>
          <w:szCs w:val="28"/>
        </w:rPr>
      </w:pPr>
    </w:p>
    <w:p w:rsidR="00750080" w:rsidRPr="0027149C" w:rsidRDefault="00750080" w:rsidP="0027149C">
      <w:pPr>
        <w:tabs>
          <w:tab w:val="left" w:pos="284"/>
        </w:tabs>
        <w:spacing w:after="0" w:line="240" w:lineRule="auto"/>
        <w:jc w:val="center"/>
        <w:rPr>
          <w:rFonts w:ascii="Times New Roman" w:hAnsi="Times New Roman" w:cs="Times New Roman"/>
          <w:b/>
          <w:sz w:val="28"/>
          <w:szCs w:val="28"/>
        </w:rPr>
      </w:pPr>
      <w:r w:rsidRPr="0027149C">
        <w:rPr>
          <w:rFonts w:ascii="Times New Roman" w:hAnsi="Times New Roman" w:cs="Times New Roman"/>
          <w:b/>
          <w:sz w:val="28"/>
          <w:szCs w:val="28"/>
        </w:rPr>
        <w:t>Контроль за змагальною діяльністю</w:t>
      </w:r>
    </w:p>
    <w:p w:rsidR="0027149C" w:rsidRDefault="00750080" w:rsidP="00D3337A">
      <w:pPr>
        <w:tabs>
          <w:tab w:val="left" w:pos="284"/>
        </w:tabs>
        <w:spacing w:after="0" w:line="240" w:lineRule="auto"/>
        <w:ind w:firstLine="567"/>
        <w:jc w:val="both"/>
        <w:rPr>
          <w:rFonts w:ascii="Times New Roman" w:hAnsi="Times New Roman" w:cs="Times New Roman"/>
          <w:sz w:val="28"/>
          <w:szCs w:val="28"/>
        </w:rPr>
      </w:pPr>
      <w:r w:rsidRPr="00750080">
        <w:rPr>
          <w:rFonts w:ascii="Times New Roman" w:hAnsi="Times New Roman" w:cs="Times New Roman"/>
          <w:sz w:val="28"/>
          <w:szCs w:val="28"/>
        </w:rPr>
        <w:t>Для цілеспрямованого управління підготовкою футбольної команди потрібний ефективний контроль за змагальною діяльністю футболістів.</w:t>
      </w:r>
    </w:p>
    <w:p w:rsidR="0027149C" w:rsidRDefault="00750080" w:rsidP="00D3337A">
      <w:pPr>
        <w:tabs>
          <w:tab w:val="left" w:pos="284"/>
        </w:tabs>
        <w:spacing w:after="0" w:line="240" w:lineRule="auto"/>
        <w:ind w:firstLine="567"/>
        <w:jc w:val="both"/>
        <w:rPr>
          <w:rFonts w:ascii="Times New Roman" w:hAnsi="Times New Roman" w:cs="Times New Roman"/>
          <w:sz w:val="28"/>
          <w:szCs w:val="28"/>
        </w:rPr>
      </w:pPr>
      <w:r w:rsidRPr="00750080">
        <w:rPr>
          <w:rFonts w:ascii="Times New Roman" w:hAnsi="Times New Roman" w:cs="Times New Roman"/>
          <w:sz w:val="28"/>
          <w:szCs w:val="28"/>
        </w:rPr>
        <w:t xml:space="preserve">Змагальна діяльність футболістів стенографується за допомогою портативного магнітофону чи диктофону з подальшим перенесенням умовних звукових символів на спеціальні бланки (див. протокол № 1). </w:t>
      </w:r>
    </w:p>
    <w:p w:rsidR="0027149C" w:rsidRDefault="00750080" w:rsidP="00D3337A">
      <w:pPr>
        <w:tabs>
          <w:tab w:val="left" w:pos="284"/>
        </w:tabs>
        <w:spacing w:after="0" w:line="240" w:lineRule="auto"/>
        <w:ind w:firstLine="567"/>
        <w:jc w:val="both"/>
        <w:rPr>
          <w:rFonts w:ascii="Times New Roman" w:hAnsi="Times New Roman" w:cs="Times New Roman"/>
          <w:sz w:val="28"/>
          <w:szCs w:val="28"/>
        </w:rPr>
      </w:pPr>
      <w:r w:rsidRPr="00750080">
        <w:rPr>
          <w:rFonts w:ascii="Times New Roman" w:hAnsi="Times New Roman" w:cs="Times New Roman"/>
          <w:sz w:val="28"/>
          <w:szCs w:val="28"/>
        </w:rPr>
        <w:t xml:space="preserve">З метою оцінки ігрової активності та ефективності кожного гравця і команди в цілому фіксується кількість техніко-тактичних дій (ТТД) і розраховується коефіцієнт ефективності (КЕ) їх виконання (відношення точно виконаних ТТД до їх загальної кількості). Реєструються такі ігрові дані: ефективний тиск на гравця, що володіє м'ячем, відбір м'яча, перехоплення м'яча, ведення м'яча і </w:t>
      </w:r>
      <w:proofErr w:type="spellStart"/>
      <w:r w:rsidRPr="00750080">
        <w:rPr>
          <w:rFonts w:ascii="Times New Roman" w:hAnsi="Times New Roman" w:cs="Times New Roman"/>
          <w:sz w:val="28"/>
          <w:szCs w:val="28"/>
        </w:rPr>
        <w:t>обведення</w:t>
      </w:r>
      <w:proofErr w:type="spellEnd"/>
      <w:r w:rsidRPr="00750080">
        <w:rPr>
          <w:rFonts w:ascii="Times New Roman" w:hAnsi="Times New Roman" w:cs="Times New Roman"/>
          <w:sz w:val="28"/>
          <w:szCs w:val="28"/>
        </w:rPr>
        <w:t xml:space="preserve"> суперника, передачі (короткі, середні, довгі), удари по воротах. </w:t>
      </w:r>
    </w:p>
    <w:p w:rsidR="0027149C" w:rsidRDefault="00750080" w:rsidP="00D3337A">
      <w:pPr>
        <w:tabs>
          <w:tab w:val="left" w:pos="284"/>
        </w:tabs>
        <w:spacing w:after="0" w:line="240" w:lineRule="auto"/>
        <w:ind w:firstLine="567"/>
        <w:jc w:val="both"/>
        <w:rPr>
          <w:rFonts w:ascii="Times New Roman" w:hAnsi="Times New Roman" w:cs="Times New Roman"/>
          <w:sz w:val="28"/>
          <w:szCs w:val="28"/>
        </w:rPr>
      </w:pPr>
      <w:r w:rsidRPr="00750080">
        <w:rPr>
          <w:rFonts w:ascii="Times New Roman" w:hAnsi="Times New Roman" w:cs="Times New Roman"/>
          <w:sz w:val="28"/>
          <w:szCs w:val="28"/>
        </w:rPr>
        <w:t xml:space="preserve">При виконанні інтенсивних фізичних вправ враховується не чистий час виконання вправи, а час, який включає безпосереднє виконання вправи і відновлення ЧСС до того показника, з якого почалась виконуватись вправа. Наприклад: біг 30 м (максимально) відбувався при ЧСС 120 </w:t>
      </w:r>
      <w:proofErr w:type="spellStart"/>
      <w:r w:rsidRPr="00750080">
        <w:rPr>
          <w:rFonts w:ascii="Times New Roman" w:hAnsi="Times New Roman" w:cs="Times New Roman"/>
          <w:sz w:val="28"/>
          <w:szCs w:val="28"/>
        </w:rPr>
        <w:t>уд</w:t>
      </w:r>
      <w:proofErr w:type="spellEnd"/>
      <w:r w:rsidRPr="00750080">
        <w:rPr>
          <w:rFonts w:ascii="Times New Roman" w:hAnsi="Times New Roman" w:cs="Times New Roman"/>
          <w:sz w:val="28"/>
          <w:szCs w:val="28"/>
        </w:rPr>
        <w:t xml:space="preserve">/хв. Після закінчення вправи відновлення ЧСС до 120 </w:t>
      </w:r>
      <w:proofErr w:type="spellStart"/>
      <w:r w:rsidRPr="00750080">
        <w:rPr>
          <w:rFonts w:ascii="Times New Roman" w:hAnsi="Times New Roman" w:cs="Times New Roman"/>
          <w:sz w:val="28"/>
          <w:szCs w:val="28"/>
        </w:rPr>
        <w:t>уд</w:t>
      </w:r>
      <w:proofErr w:type="spellEnd"/>
      <w:r w:rsidRPr="00750080">
        <w:rPr>
          <w:rFonts w:ascii="Times New Roman" w:hAnsi="Times New Roman" w:cs="Times New Roman"/>
          <w:sz w:val="28"/>
          <w:szCs w:val="28"/>
        </w:rPr>
        <w:t xml:space="preserve">/хв. тривало 2 хвилини. </w:t>
      </w:r>
    </w:p>
    <w:p w:rsidR="0027149C" w:rsidRDefault="00750080" w:rsidP="00D3337A">
      <w:pPr>
        <w:tabs>
          <w:tab w:val="left" w:pos="284"/>
        </w:tabs>
        <w:spacing w:after="0" w:line="240" w:lineRule="auto"/>
        <w:ind w:firstLine="567"/>
        <w:jc w:val="both"/>
        <w:rPr>
          <w:rFonts w:ascii="Times New Roman" w:hAnsi="Times New Roman" w:cs="Times New Roman"/>
          <w:sz w:val="28"/>
          <w:szCs w:val="28"/>
        </w:rPr>
      </w:pPr>
      <w:r w:rsidRPr="00750080">
        <w:rPr>
          <w:rFonts w:ascii="Times New Roman" w:hAnsi="Times New Roman" w:cs="Times New Roman"/>
          <w:sz w:val="28"/>
          <w:szCs w:val="28"/>
        </w:rPr>
        <w:t xml:space="preserve">Щоб отримати дані про змагальну діяльність за відсутності технічних засобів можна використовуватися спеціальним стенографічним записом гри. Футбольне поле розбивається на 32 умовні ділянки: кожна з них носить назву ігрової зони і кодується (див. рис. 31). </w:t>
      </w:r>
    </w:p>
    <w:p w:rsidR="0027149C" w:rsidRDefault="00750080" w:rsidP="00D3337A">
      <w:pPr>
        <w:tabs>
          <w:tab w:val="left" w:pos="284"/>
        </w:tabs>
        <w:spacing w:after="0" w:line="240" w:lineRule="auto"/>
        <w:ind w:firstLine="567"/>
        <w:jc w:val="both"/>
        <w:rPr>
          <w:rFonts w:ascii="Times New Roman" w:hAnsi="Times New Roman" w:cs="Times New Roman"/>
          <w:sz w:val="28"/>
          <w:szCs w:val="28"/>
        </w:rPr>
      </w:pPr>
      <w:r w:rsidRPr="00750080">
        <w:rPr>
          <w:rFonts w:ascii="Times New Roman" w:hAnsi="Times New Roman" w:cs="Times New Roman"/>
          <w:sz w:val="28"/>
          <w:szCs w:val="28"/>
        </w:rPr>
        <w:t xml:space="preserve">Техніко-тактичні дії позначаються такими символами: </w:t>
      </w:r>
    </w:p>
    <w:p w:rsidR="0027149C" w:rsidRDefault="00750080" w:rsidP="00D3337A">
      <w:pPr>
        <w:tabs>
          <w:tab w:val="left" w:pos="284"/>
        </w:tabs>
        <w:spacing w:after="0" w:line="240" w:lineRule="auto"/>
        <w:ind w:firstLine="567"/>
        <w:jc w:val="both"/>
        <w:rPr>
          <w:rFonts w:ascii="Times New Roman" w:hAnsi="Times New Roman" w:cs="Times New Roman"/>
          <w:sz w:val="28"/>
          <w:szCs w:val="28"/>
        </w:rPr>
      </w:pPr>
      <w:r w:rsidRPr="00750080">
        <w:rPr>
          <w:rFonts w:ascii="Times New Roman" w:hAnsi="Times New Roman" w:cs="Times New Roman"/>
          <w:sz w:val="28"/>
          <w:szCs w:val="28"/>
        </w:rPr>
        <w:t xml:space="preserve">V - перехоплення м'яча; </w:t>
      </w:r>
    </w:p>
    <w:p w:rsidR="0027149C" w:rsidRDefault="0027149C" w:rsidP="00D3337A">
      <w:pPr>
        <w:tabs>
          <w:tab w:val="left" w:pos="284"/>
        </w:tabs>
        <w:spacing w:after="0" w:line="240" w:lineRule="auto"/>
        <w:ind w:firstLine="567"/>
        <w:jc w:val="both"/>
        <w:rPr>
          <w:rFonts w:ascii="Times New Roman" w:hAnsi="Times New Roman" w:cs="Times New Roman"/>
          <w:sz w:val="28"/>
          <w:szCs w:val="28"/>
        </w:rPr>
      </w:pPr>
      <w:r w:rsidRPr="008A3C66">
        <w:rPr>
          <w:rFonts w:ascii="Times New Roman" w:hAnsi="Times New Roman" w:cs="Times New Roman"/>
          <w:sz w:val="28"/>
          <w:szCs w:val="28"/>
        </w:rPr>
        <w:t>^</w:t>
      </w:r>
      <w:r w:rsidR="00750080" w:rsidRPr="00750080">
        <w:rPr>
          <w:rFonts w:ascii="Times New Roman" w:hAnsi="Times New Roman" w:cs="Times New Roman"/>
          <w:sz w:val="28"/>
          <w:szCs w:val="28"/>
        </w:rPr>
        <w:t xml:space="preserve">- зупинка м'яча; </w:t>
      </w:r>
    </w:p>
    <w:p w:rsidR="0027149C" w:rsidRPr="008A3C66" w:rsidRDefault="00750080" w:rsidP="00D3337A">
      <w:pPr>
        <w:tabs>
          <w:tab w:val="left" w:pos="284"/>
        </w:tabs>
        <w:spacing w:after="0" w:line="240" w:lineRule="auto"/>
        <w:ind w:firstLine="567"/>
        <w:jc w:val="both"/>
        <w:rPr>
          <w:rFonts w:ascii="Times New Roman" w:hAnsi="Times New Roman" w:cs="Times New Roman"/>
          <w:sz w:val="28"/>
          <w:szCs w:val="28"/>
        </w:rPr>
      </w:pPr>
      <w:r w:rsidRPr="00750080">
        <w:rPr>
          <w:rFonts w:ascii="Times New Roman" w:hAnsi="Times New Roman" w:cs="Times New Roman"/>
          <w:sz w:val="28"/>
          <w:szCs w:val="28"/>
        </w:rPr>
        <w:sym w:font="Symbol" w:char="F0C6"/>
      </w:r>
      <w:r w:rsidRPr="00750080">
        <w:rPr>
          <w:rFonts w:ascii="Times New Roman" w:hAnsi="Times New Roman" w:cs="Times New Roman"/>
          <w:sz w:val="28"/>
          <w:szCs w:val="28"/>
        </w:rPr>
        <w:t xml:space="preserve"> - відбір м'яча; </w:t>
      </w:r>
    </w:p>
    <w:p w:rsidR="0027149C" w:rsidRDefault="00750080" w:rsidP="00D3337A">
      <w:pPr>
        <w:tabs>
          <w:tab w:val="left" w:pos="284"/>
        </w:tabs>
        <w:spacing w:after="0" w:line="240" w:lineRule="auto"/>
        <w:ind w:firstLine="567"/>
        <w:jc w:val="both"/>
        <w:rPr>
          <w:rFonts w:ascii="Times New Roman" w:hAnsi="Times New Roman" w:cs="Times New Roman"/>
          <w:sz w:val="28"/>
          <w:szCs w:val="28"/>
        </w:rPr>
      </w:pPr>
      <w:r w:rsidRPr="00750080">
        <w:rPr>
          <w:rFonts w:ascii="Times New Roman" w:hAnsi="Times New Roman" w:cs="Times New Roman"/>
          <w:sz w:val="28"/>
          <w:szCs w:val="28"/>
        </w:rPr>
        <w:t xml:space="preserve">т - тиск на суперника, що володіє м'ячем, в результаті чого він втрачає м'яч; </w:t>
      </w:r>
    </w:p>
    <w:p w:rsidR="0027149C" w:rsidRPr="00700ACF" w:rsidRDefault="00750080" w:rsidP="00D3337A">
      <w:pPr>
        <w:tabs>
          <w:tab w:val="left" w:pos="284"/>
        </w:tabs>
        <w:spacing w:after="0" w:line="240" w:lineRule="auto"/>
        <w:ind w:firstLine="567"/>
        <w:jc w:val="both"/>
        <w:rPr>
          <w:rFonts w:ascii="Times New Roman" w:hAnsi="Times New Roman" w:cs="Times New Roman"/>
          <w:sz w:val="28"/>
          <w:szCs w:val="28"/>
          <w:lang w:val="ru-RU"/>
        </w:rPr>
      </w:pPr>
      <w:r w:rsidRPr="00750080">
        <w:rPr>
          <w:rFonts w:ascii="Times New Roman" w:hAnsi="Times New Roman" w:cs="Times New Roman"/>
          <w:sz w:val="28"/>
          <w:szCs w:val="28"/>
        </w:rPr>
        <w:t xml:space="preserve">~ - ведення м'яча; </w:t>
      </w:r>
    </w:p>
    <w:p w:rsidR="0027149C" w:rsidRPr="00700ACF" w:rsidRDefault="00750080" w:rsidP="00D3337A">
      <w:pPr>
        <w:tabs>
          <w:tab w:val="left" w:pos="284"/>
        </w:tabs>
        <w:spacing w:after="0" w:line="240" w:lineRule="auto"/>
        <w:ind w:firstLine="567"/>
        <w:jc w:val="both"/>
        <w:rPr>
          <w:rFonts w:ascii="Times New Roman" w:hAnsi="Times New Roman" w:cs="Times New Roman"/>
          <w:sz w:val="28"/>
          <w:szCs w:val="28"/>
          <w:lang w:val="ru-RU"/>
        </w:rPr>
      </w:pPr>
      <w:r w:rsidRPr="00750080">
        <w:rPr>
          <w:rFonts w:ascii="Times New Roman" w:hAnsi="Times New Roman" w:cs="Times New Roman"/>
          <w:sz w:val="28"/>
          <w:szCs w:val="28"/>
        </w:rPr>
        <w:t xml:space="preserve">~ - </w:t>
      </w:r>
      <w:proofErr w:type="spellStart"/>
      <w:r w:rsidRPr="00750080">
        <w:rPr>
          <w:rFonts w:ascii="Times New Roman" w:hAnsi="Times New Roman" w:cs="Times New Roman"/>
          <w:sz w:val="28"/>
          <w:szCs w:val="28"/>
        </w:rPr>
        <w:t>обведення</w:t>
      </w:r>
      <w:proofErr w:type="spellEnd"/>
      <w:r w:rsidRPr="00750080">
        <w:rPr>
          <w:rFonts w:ascii="Times New Roman" w:hAnsi="Times New Roman" w:cs="Times New Roman"/>
          <w:sz w:val="28"/>
          <w:szCs w:val="28"/>
        </w:rPr>
        <w:t xml:space="preserve"> суперника; </w:t>
      </w:r>
    </w:p>
    <w:p w:rsidR="0027149C" w:rsidRPr="0027149C" w:rsidRDefault="0027149C" w:rsidP="00D3337A">
      <w:pPr>
        <w:tabs>
          <w:tab w:val="left" w:pos="284"/>
        </w:tabs>
        <w:spacing w:after="0" w:line="240" w:lineRule="auto"/>
        <w:ind w:firstLine="567"/>
        <w:jc w:val="both"/>
        <w:rPr>
          <w:rFonts w:ascii="Times New Roman" w:hAnsi="Times New Roman" w:cs="Times New Roman"/>
          <w:sz w:val="28"/>
          <w:szCs w:val="28"/>
          <w:lang w:val="ru-RU"/>
        </w:rPr>
      </w:pPr>
      <w:r>
        <w:t>-</w:t>
      </w:r>
      <w:r w:rsidRPr="0027149C">
        <w:rPr>
          <w:lang w:val="ru-RU"/>
        </w:rPr>
        <w:t xml:space="preserve"> </w:t>
      </w:r>
      <w:r w:rsidR="00750080" w:rsidRPr="00750080">
        <w:rPr>
          <w:rFonts w:ascii="Times New Roman" w:hAnsi="Times New Roman" w:cs="Times New Roman"/>
          <w:sz w:val="28"/>
          <w:szCs w:val="28"/>
        </w:rPr>
        <w:t xml:space="preserve">- удари по воротах ногою; </w:t>
      </w:r>
    </w:p>
    <w:p w:rsidR="0027149C" w:rsidRPr="0027149C" w:rsidRDefault="0027149C" w:rsidP="00D3337A">
      <w:pPr>
        <w:tabs>
          <w:tab w:val="left" w:pos="284"/>
        </w:tabs>
        <w:spacing w:after="0" w:line="240" w:lineRule="auto"/>
        <w:ind w:firstLine="567"/>
        <w:jc w:val="both"/>
        <w:rPr>
          <w:rFonts w:ascii="Times New Roman" w:hAnsi="Times New Roman" w:cs="Times New Roman"/>
          <w:sz w:val="28"/>
          <w:szCs w:val="28"/>
          <w:lang w:val="ru-RU"/>
        </w:rPr>
      </w:pPr>
      <w:r w:rsidRPr="0027149C">
        <w:rPr>
          <w:rFonts w:ascii="Times New Roman" w:hAnsi="Times New Roman" w:cs="Times New Roman"/>
          <w:sz w:val="28"/>
          <w:szCs w:val="28"/>
          <w:lang w:val="ru-RU"/>
        </w:rPr>
        <w:t xml:space="preserve">- </w:t>
      </w:r>
      <w:r w:rsidR="00750080" w:rsidRPr="00750080">
        <w:rPr>
          <w:rFonts w:ascii="Times New Roman" w:hAnsi="Times New Roman" w:cs="Times New Roman"/>
          <w:sz w:val="28"/>
          <w:szCs w:val="28"/>
        </w:rPr>
        <w:t xml:space="preserve">удари </w:t>
      </w:r>
      <w:proofErr w:type="gramStart"/>
      <w:r w:rsidR="00750080" w:rsidRPr="00750080">
        <w:rPr>
          <w:rFonts w:ascii="Times New Roman" w:hAnsi="Times New Roman" w:cs="Times New Roman"/>
          <w:sz w:val="28"/>
          <w:szCs w:val="28"/>
        </w:rPr>
        <w:t>по</w:t>
      </w:r>
      <w:proofErr w:type="gramEnd"/>
      <w:r w:rsidR="00750080" w:rsidRPr="00750080">
        <w:rPr>
          <w:rFonts w:ascii="Times New Roman" w:hAnsi="Times New Roman" w:cs="Times New Roman"/>
          <w:sz w:val="28"/>
          <w:szCs w:val="28"/>
        </w:rPr>
        <w:t xml:space="preserve"> воротах головою; </w:t>
      </w:r>
    </w:p>
    <w:p w:rsidR="0027149C" w:rsidRPr="00700ACF" w:rsidRDefault="00750080" w:rsidP="00D3337A">
      <w:pPr>
        <w:tabs>
          <w:tab w:val="left" w:pos="284"/>
        </w:tabs>
        <w:spacing w:after="0" w:line="240" w:lineRule="auto"/>
        <w:ind w:firstLine="567"/>
        <w:jc w:val="both"/>
        <w:rPr>
          <w:rFonts w:ascii="Times New Roman" w:hAnsi="Times New Roman" w:cs="Times New Roman"/>
          <w:sz w:val="28"/>
          <w:szCs w:val="28"/>
          <w:lang w:val="ru-RU"/>
        </w:rPr>
      </w:pPr>
      <w:r w:rsidRPr="00750080">
        <w:rPr>
          <w:rFonts w:ascii="Times New Roman" w:hAnsi="Times New Roman" w:cs="Times New Roman"/>
          <w:sz w:val="28"/>
          <w:szCs w:val="28"/>
        </w:rPr>
        <w:t xml:space="preserve">- короткі передачі; </w:t>
      </w:r>
    </w:p>
    <w:p w:rsidR="0027149C" w:rsidRPr="00700ACF" w:rsidRDefault="00750080" w:rsidP="00D3337A">
      <w:pPr>
        <w:tabs>
          <w:tab w:val="left" w:pos="284"/>
        </w:tabs>
        <w:spacing w:after="0" w:line="240" w:lineRule="auto"/>
        <w:ind w:firstLine="567"/>
        <w:jc w:val="both"/>
        <w:rPr>
          <w:rFonts w:ascii="Times New Roman" w:hAnsi="Times New Roman" w:cs="Times New Roman"/>
          <w:sz w:val="28"/>
          <w:szCs w:val="28"/>
          <w:lang w:val="ru-RU"/>
        </w:rPr>
      </w:pPr>
      <w:r w:rsidRPr="00750080">
        <w:rPr>
          <w:rFonts w:ascii="Times New Roman" w:hAnsi="Times New Roman" w:cs="Times New Roman"/>
          <w:sz w:val="28"/>
          <w:szCs w:val="28"/>
        </w:rPr>
        <w:lastRenderedPageBreak/>
        <w:t xml:space="preserve">= середні передачі; </w:t>
      </w:r>
    </w:p>
    <w:p w:rsidR="0027149C" w:rsidRPr="00700ACF" w:rsidRDefault="00750080" w:rsidP="00D3337A">
      <w:pPr>
        <w:tabs>
          <w:tab w:val="left" w:pos="284"/>
        </w:tabs>
        <w:spacing w:after="0" w:line="240" w:lineRule="auto"/>
        <w:ind w:firstLine="567"/>
        <w:jc w:val="both"/>
        <w:rPr>
          <w:rFonts w:ascii="Times New Roman" w:hAnsi="Times New Roman" w:cs="Times New Roman"/>
          <w:sz w:val="28"/>
          <w:szCs w:val="28"/>
          <w:lang w:val="ru-RU"/>
        </w:rPr>
      </w:pPr>
      <w:r w:rsidRPr="00750080">
        <w:rPr>
          <w:rFonts w:ascii="Times New Roman" w:hAnsi="Times New Roman" w:cs="Times New Roman"/>
          <w:sz w:val="28"/>
          <w:szCs w:val="28"/>
        </w:rPr>
        <w:sym w:font="Symbol" w:char="F0BA"/>
      </w:r>
      <w:r w:rsidRPr="00750080">
        <w:rPr>
          <w:rFonts w:ascii="Times New Roman" w:hAnsi="Times New Roman" w:cs="Times New Roman"/>
          <w:sz w:val="28"/>
          <w:szCs w:val="28"/>
        </w:rPr>
        <w:t xml:space="preserve"> довгі передачі; </w:t>
      </w:r>
    </w:p>
    <w:p w:rsidR="0027149C" w:rsidRPr="00700ACF" w:rsidRDefault="00750080" w:rsidP="00D3337A">
      <w:pPr>
        <w:tabs>
          <w:tab w:val="left" w:pos="284"/>
        </w:tabs>
        <w:spacing w:after="0" w:line="240" w:lineRule="auto"/>
        <w:ind w:firstLine="567"/>
        <w:jc w:val="both"/>
        <w:rPr>
          <w:rFonts w:ascii="Times New Roman" w:hAnsi="Times New Roman" w:cs="Times New Roman"/>
          <w:sz w:val="28"/>
          <w:szCs w:val="28"/>
          <w:lang w:val="ru-RU"/>
        </w:rPr>
      </w:pPr>
      <w:r w:rsidRPr="00750080">
        <w:rPr>
          <w:rFonts w:ascii="Times New Roman" w:hAnsi="Times New Roman" w:cs="Times New Roman"/>
          <w:sz w:val="28"/>
          <w:szCs w:val="28"/>
        </w:rPr>
        <w:t xml:space="preserve">А – м’яч укидається з-за бічної лінії; </w:t>
      </w:r>
    </w:p>
    <w:p w:rsidR="0027149C" w:rsidRPr="00700ACF" w:rsidRDefault="00750080" w:rsidP="00D3337A">
      <w:pPr>
        <w:tabs>
          <w:tab w:val="left" w:pos="284"/>
        </w:tabs>
        <w:spacing w:after="0" w:line="240" w:lineRule="auto"/>
        <w:ind w:firstLine="567"/>
        <w:jc w:val="both"/>
        <w:rPr>
          <w:rFonts w:ascii="Times New Roman" w:hAnsi="Times New Roman" w:cs="Times New Roman"/>
          <w:sz w:val="28"/>
          <w:szCs w:val="28"/>
          <w:lang w:val="ru-RU"/>
        </w:rPr>
      </w:pPr>
      <w:r w:rsidRPr="00750080">
        <w:rPr>
          <w:rFonts w:ascii="Times New Roman" w:hAnsi="Times New Roman" w:cs="Times New Roman"/>
          <w:sz w:val="28"/>
          <w:szCs w:val="28"/>
        </w:rPr>
        <w:t xml:space="preserve">К - кутовий удар; </w:t>
      </w:r>
    </w:p>
    <w:p w:rsidR="0027149C" w:rsidRPr="0027149C" w:rsidRDefault="00750080" w:rsidP="00D3337A">
      <w:pPr>
        <w:tabs>
          <w:tab w:val="left" w:pos="284"/>
        </w:tabs>
        <w:spacing w:after="0" w:line="240" w:lineRule="auto"/>
        <w:ind w:firstLine="567"/>
        <w:jc w:val="both"/>
        <w:rPr>
          <w:rFonts w:ascii="Times New Roman" w:hAnsi="Times New Roman" w:cs="Times New Roman"/>
          <w:sz w:val="28"/>
          <w:szCs w:val="28"/>
          <w:lang w:val="ru-RU"/>
        </w:rPr>
      </w:pPr>
      <w:r w:rsidRPr="00750080">
        <w:rPr>
          <w:rFonts w:ascii="Times New Roman" w:hAnsi="Times New Roman" w:cs="Times New Roman"/>
          <w:sz w:val="28"/>
          <w:szCs w:val="28"/>
        </w:rPr>
        <w:t xml:space="preserve">СА - м'яч, вибитий суперником за бічну лінію; </w:t>
      </w:r>
    </w:p>
    <w:p w:rsidR="0027149C" w:rsidRPr="00700ACF" w:rsidRDefault="00750080" w:rsidP="00D3337A">
      <w:pPr>
        <w:tabs>
          <w:tab w:val="left" w:pos="284"/>
        </w:tabs>
        <w:spacing w:after="0" w:line="240" w:lineRule="auto"/>
        <w:ind w:firstLine="567"/>
        <w:jc w:val="both"/>
        <w:rPr>
          <w:rFonts w:ascii="Times New Roman" w:hAnsi="Times New Roman" w:cs="Times New Roman"/>
          <w:sz w:val="28"/>
          <w:szCs w:val="28"/>
          <w:lang w:val="ru-RU"/>
        </w:rPr>
      </w:pPr>
      <w:r w:rsidRPr="00750080">
        <w:rPr>
          <w:rFonts w:ascii="Times New Roman" w:hAnsi="Times New Roman" w:cs="Times New Roman"/>
          <w:sz w:val="28"/>
          <w:szCs w:val="28"/>
        </w:rPr>
        <w:t xml:space="preserve">СК - м'яч, вибитий суперником за лінію власних воріт; </w:t>
      </w:r>
    </w:p>
    <w:p w:rsidR="0027149C" w:rsidRPr="00700ACF" w:rsidRDefault="00750080" w:rsidP="00D3337A">
      <w:pPr>
        <w:tabs>
          <w:tab w:val="left" w:pos="284"/>
        </w:tabs>
        <w:spacing w:after="0" w:line="240" w:lineRule="auto"/>
        <w:ind w:firstLine="567"/>
        <w:jc w:val="both"/>
        <w:rPr>
          <w:rFonts w:ascii="Times New Roman" w:hAnsi="Times New Roman" w:cs="Times New Roman"/>
          <w:sz w:val="28"/>
          <w:szCs w:val="28"/>
          <w:lang w:val="ru-RU"/>
        </w:rPr>
      </w:pPr>
      <w:r w:rsidRPr="00750080">
        <w:rPr>
          <w:rFonts w:ascii="Times New Roman" w:hAnsi="Times New Roman" w:cs="Times New Roman"/>
          <w:sz w:val="28"/>
          <w:szCs w:val="28"/>
        </w:rPr>
        <w:t xml:space="preserve">Ф - порушення правил при відборі чи перехопленні м'яча; </w:t>
      </w:r>
    </w:p>
    <w:p w:rsidR="0027149C" w:rsidRPr="00700ACF" w:rsidRDefault="00750080" w:rsidP="00D3337A">
      <w:pPr>
        <w:tabs>
          <w:tab w:val="left" w:pos="284"/>
        </w:tabs>
        <w:spacing w:after="0" w:line="240" w:lineRule="auto"/>
        <w:ind w:firstLine="567"/>
        <w:jc w:val="both"/>
        <w:rPr>
          <w:rFonts w:ascii="Times New Roman" w:hAnsi="Times New Roman" w:cs="Times New Roman"/>
          <w:sz w:val="28"/>
          <w:szCs w:val="28"/>
          <w:lang w:val="ru-RU"/>
        </w:rPr>
      </w:pPr>
      <w:r w:rsidRPr="00750080">
        <w:rPr>
          <w:rFonts w:ascii="Times New Roman" w:hAnsi="Times New Roman" w:cs="Times New Roman"/>
          <w:sz w:val="28"/>
          <w:szCs w:val="28"/>
        </w:rPr>
        <w:t xml:space="preserve">П - порушення правил суперником; </w:t>
      </w:r>
    </w:p>
    <w:p w:rsidR="0027149C" w:rsidRPr="00700ACF" w:rsidRDefault="00750080" w:rsidP="00D3337A">
      <w:pPr>
        <w:tabs>
          <w:tab w:val="left" w:pos="284"/>
        </w:tabs>
        <w:spacing w:after="0" w:line="240" w:lineRule="auto"/>
        <w:ind w:firstLine="567"/>
        <w:jc w:val="both"/>
        <w:rPr>
          <w:rFonts w:ascii="Times New Roman" w:hAnsi="Times New Roman" w:cs="Times New Roman"/>
          <w:sz w:val="28"/>
          <w:szCs w:val="28"/>
          <w:lang w:val="ru-RU"/>
        </w:rPr>
      </w:pPr>
      <w:r w:rsidRPr="00750080">
        <w:rPr>
          <w:rFonts w:ascii="Times New Roman" w:hAnsi="Times New Roman" w:cs="Times New Roman"/>
          <w:sz w:val="28"/>
          <w:szCs w:val="28"/>
        </w:rPr>
        <w:t xml:space="preserve">VС - перехоплення м'яча суперником; </w:t>
      </w:r>
    </w:p>
    <w:p w:rsidR="0027149C" w:rsidRPr="00700ACF" w:rsidRDefault="00750080" w:rsidP="00D3337A">
      <w:pPr>
        <w:tabs>
          <w:tab w:val="left" w:pos="284"/>
        </w:tabs>
        <w:spacing w:after="0" w:line="240" w:lineRule="auto"/>
        <w:ind w:firstLine="567"/>
        <w:jc w:val="both"/>
        <w:rPr>
          <w:rFonts w:ascii="Times New Roman" w:hAnsi="Times New Roman" w:cs="Times New Roman"/>
          <w:sz w:val="28"/>
          <w:szCs w:val="28"/>
          <w:lang w:val="ru-RU"/>
        </w:rPr>
      </w:pPr>
      <w:r w:rsidRPr="00750080">
        <w:rPr>
          <w:rFonts w:ascii="Times New Roman" w:hAnsi="Times New Roman" w:cs="Times New Roman"/>
          <w:sz w:val="28"/>
          <w:szCs w:val="28"/>
        </w:rPr>
        <w:t xml:space="preserve">Н - неточна дія; </w:t>
      </w:r>
    </w:p>
    <w:p w:rsidR="0027149C" w:rsidRPr="00700ACF" w:rsidRDefault="00750080" w:rsidP="00D3337A">
      <w:pPr>
        <w:tabs>
          <w:tab w:val="left" w:pos="284"/>
        </w:tabs>
        <w:spacing w:after="0" w:line="240" w:lineRule="auto"/>
        <w:ind w:firstLine="567"/>
        <w:jc w:val="both"/>
        <w:rPr>
          <w:rFonts w:ascii="Times New Roman" w:hAnsi="Times New Roman" w:cs="Times New Roman"/>
          <w:sz w:val="28"/>
          <w:szCs w:val="28"/>
          <w:lang w:val="ru-RU"/>
        </w:rPr>
      </w:pPr>
      <w:r w:rsidRPr="00750080">
        <w:rPr>
          <w:rFonts w:ascii="Times New Roman" w:hAnsi="Times New Roman" w:cs="Times New Roman"/>
          <w:sz w:val="28"/>
          <w:szCs w:val="28"/>
        </w:rPr>
        <w:t xml:space="preserve">(в) - втрата м'яча; </w:t>
      </w:r>
    </w:p>
    <w:p w:rsidR="0027149C" w:rsidRPr="00700ACF" w:rsidRDefault="00750080" w:rsidP="00D3337A">
      <w:pPr>
        <w:tabs>
          <w:tab w:val="left" w:pos="284"/>
        </w:tabs>
        <w:spacing w:after="0" w:line="240" w:lineRule="auto"/>
        <w:ind w:firstLine="567"/>
        <w:jc w:val="both"/>
        <w:rPr>
          <w:rFonts w:ascii="Times New Roman" w:hAnsi="Times New Roman" w:cs="Times New Roman"/>
          <w:sz w:val="28"/>
          <w:szCs w:val="28"/>
          <w:lang w:val="ru-RU"/>
        </w:rPr>
      </w:pPr>
      <w:r w:rsidRPr="00750080">
        <w:rPr>
          <w:rFonts w:ascii="Times New Roman" w:hAnsi="Times New Roman" w:cs="Times New Roman"/>
          <w:sz w:val="28"/>
          <w:szCs w:val="28"/>
        </w:rPr>
        <w:t xml:space="preserve">(н) - неточна передача; </w:t>
      </w:r>
    </w:p>
    <w:p w:rsidR="0027149C" w:rsidRPr="00700ACF" w:rsidRDefault="00750080" w:rsidP="00D3337A">
      <w:pPr>
        <w:tabs>
          <w:tab w:val="left" w:pos="284"/>
        </w:tabs>
        <w:spacing w:after="0" w:line="240" w:lineRule="auto"/>
        <w:ind w:firstLine="567"/>
        <w:jc w:val="both"/>
        <w:rPr>
          <w:rFonts w:ascii="Times New Roman" w:hAnsi="Times New Roman" w:cs="Times New Roman"/>
          <w:sz w:val="28"/>
          <w:szCs w:val="28"/>
          <w:lang w:val="ru-RU"/>
        </w:rPr>
      </w:pPr>
      <w:r w:rsidRPr="00750080">
        <w:rPr>
          <w:rFonts w:ascii="Times New Roman" w:hAnsi="Times New Roman" w:cs="Times New Roman"/>
          <w:sz w:val="28"/>
          <w:szCs w:val="28"/>
        </w:rPr>
        <w:t xml:space="preserve">(А) - м'яч, вибитий за бічну лінію; </w:t>
      </w:r>
    </w:p>
    <w:p w:rsidR="0027149C" w:rsidRPr="00700ACF" w:rsidRDefault="00750080" w:rsidP="00D3337A">
      <w:pPr>
        <w:tabs>
          <w:tab w:val="left" w:pos="284"/>
        </w:tabs>
        <w:spacing w:after="0" w:line="240" w:lineRule="auto"/>
        <w:ind w:firstLine="567"/>
        <w:jc w:val="both"/>
        <w:rPr>
          <w:rFonts w:ascii="Times New Roman" w:hAnsi="Times New Roman" w:cs="Times New Roman"/>
          <w:sz w:val="28"/>
          <w:szCs w:val="28"/>
          <w:lang w:val="ru-RU"/>
        </w:rPr>
      </w:pPr>
      <w:r w:rsidRPr="00750080">
        <w:rPr>
          <w:rFonts w:ascii="Times New Roman" w:hAnsi="Times New Roman" w:cs="Times New Roman"/>
          <w:sz w:val="28"/>
          <w:szCs w:val="28"/>
        </w:rPr>
        <w:t xml:space="preserve">(к) - м'яч, вибитий за лінію власних воріт; </w:t>
      </w:r>
    </w:p>
    <w:p w:rsidR="0027149C" w:rsidRPr="00700ACF" w:rsidRDefault="00750080" w:rsidP="00D3337A">
      <w:pPr>
        <w:tabs>
          <w:tab w:val="left" w:pos="284"/>
        </w:tabs>
        <w:spacing w:after="0" w:line="240" w:lineRule="auto"/>
        <w:ind w:firstLine="567"/>
        <w:jc w:val="both"/>
        <w:rPr>
          <w:rFonts w:ascii="Times New Roman" w:hAnsi="Times New Roman" w:cs="Times New Roman"/>
          <w:sz w:val="28"/>
          <w:szCs w:val="28"/>
          <w:lang w:val="ru-RU"/>
        </w:rPr>
      </w:pPr>
      <w:r w:rsidRPr="00750080">
        <w:rPr>
          <w:rFonts w:ascii="Times New Roman" w:hAnsi="Times New Roman" w:cs="Times New Roman"/>
          <w:sz w:val="28"/>
          <w:szCs w:val="28"/>
        </w:rPr>
        <w:t xml:space="preserve">5 - номер гравця; </w:t>
      </w:r>
    </w:p>
    <w:p w:rsidR="0027149C" w:rsidRPr="00700ACF" w:rsidRDefault="00750080" w:rsidP="00D3337A">
      <w:pPr>
        <w:tabs>
          <w:tab w:val="left" w:pos="284"/>
        </w:tabs>
        <w:spacing w:after="0" w:line="240" w:lineRule="auto"/>
        <w:ind w:firstLine="567"/>
        <w:jc w:val="both"/>
        <w:rPr>
          <w:rFonts w:ascii="Times New Roman" w:hAnsi="Times New Roman" w:cs="Times New Roman"/>
          <w:sz w:val="28"/>
          <w:szCs w:val="28"/>
          <w:lang w:val="ru-RU"/>
        </w:rPr>
      </w:pPr>
      <w:r w:rsidRPr="00750080">
        <w:rPr>
          <w:rFonts w:ascii="Times New Roman" w:hAnsi="Times New Roman" w:cs="Times New Roman"/>
          <w:sz w:val="28"/>
          <w:szCs w:val="28"/>
        </w:rPr>
        <w:t xml:space="preserve">А11 - ігрова зона; </w:t>
      </w:r>
    </w:p>
    <w:p w:rsidR="0027149C" w:rsidRPr="00700ACF" w:rsidRDefault="00750080" w:rsidP="00D3337A">
      <w:pPr>
        <w:tabs>
          <w:tab w:val="left" w:pos="284"/>
        </w:tabs>
        <w:spacing w:after="0" w:line="240" w:lineRule="auto"/>
        <w:ind w:firstLine="567"/>
        <w:jc w:val="both"/>
        <w:rPr>
          <w:rFonts w:ascii="Times New Roman" w:hAnsi="Times New Roman" w:cs="Times New Roman"/>
          <w:sz w:val="28"/>
          <w:szCs w:val="28"/>
          <w:lang w:val="ru-RU"/>
        </w:rPr>
      </w:pPr>
      <w:r w:rsidRPr="00750080">
        <w:rPr>
          <w:rFonts w:ascii="Times New Roman" w:hAnsi="Times New Roman" w:cs="Times New Roman"/>
          <w:sz w:val="28"/>
          <w:szCs w:val="28"/>
        </w:rPr>
        <w:t xml:space="preserve">10,6 - тривалість ігрового епізоду, протягом якого команда володіла м’ячем; </w:t>
      </w:r>
    </w:p>
    <w:p w:rsidR="0027149C" w:rsidRPr="00700ACF" w:rsidRDefault="00750080" w:rsidP="00D3337A">
      <w:pPr>
        <w:tabs>
          <w:tab w:val="left" w:pos="284"/>
        </w:tabs>
        <w:spacing w:after="0" w:line="240" w:lineRule="auto"/>
        <w:ind w:firstLine="567"/>
        <w:jc w:val="both"/>
        <w:rPr>
          <w:rFonts w:ascii="Times New Roman" w:hAnsi="Times New Roman" w:cs="Times New Roman"/>
          <w:sz w:val="28"/>
          <w:szCs w:val="28"/>
          <w:lang w:val="ru-RU"/>
        </w:rPr>
      </w:pPr>
      <w:r w:rsidRPr="00750080">
        <w:rPr>
          <w:rFonts w:ascii="Times New Roman" w:hAnsi="Times New Roman" w:cs="Times New Roman"/>
          <w:sz w:val="28"/>
          <w:szCs w:val="28"/>
        </w:rPr>
        <w:t>v - місце воріт, куди був спрямований м’яч.</w:t>
      </w:r>
    </w:p>
    <w:p w:rsidR="0027149C" w:rsidRPr="00700ACF" w:rsidRDefault="0027149C" w:rsidP="00D3337A">
      <w:pPr>
        <w:tabs>
          <w:tab w:val="left" w:pos="284"/>
        </w:tabs>
        <w:spacing w:after="0" w:line="240" w:lineRule="auto"/>
        <w:ind w:firstLine="567"/>
        <w:jc w:val="both"/>
        <w:rPr>
          <w:rFonts w:ascii="Times New Roman" w:hAnsi="Times New Roman" w:cs="Times New Roman"/>
          <w:sz w:val="28"/>
          <w:szCs w:val="28"/>
          <w:lang w:val="ru-RU"/>
        </w:rPr>
      </w:pPr>
    </w:p>
    <w:p w:rsidR="00F352FC" w:rsidRPr="00700ACF" w:rsidRDefault="00F352FC" w:rsidP="00F352FC">
      <w:pPr>
        <w:tabs>
          <w:tab w:val="left" w:pos="284"/>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rPr>
        <w:t>Мал</w:t>
      </w:r>
      <w:r w:rsidR="0027149C" w:rsidRPr="0027149C">
        <w:rPr>
          <w:rFonts w:ascii="Times New Roman" w:hAnsi="Times New Roman" w:cs="Times New Roman"/>
          <w:sz w:val="28"/>
          <w:szCs w:val="28"/>
        </w:rPr>
        <w:t xml:space="preserve">. 31. Умовні позначення ігрових зон поля. </w:t>
      </w:r>
    </w:p>
    <w:p w:rsidR="00F352FC" w:rsidRDefault="0027149C" w:rsidP="00D3337A">
      <w:pPr>
        <w:tabs>
          <w:tab w:val="left" w:pos="284"/>
        </w:tabs>
        <w:spacing w:after="0" w:line="240" w:lineRule="auto"/>
        <w:ind w:firstLine="567"/>
        <w:jc w:val="both"/>
        <w:rPr>
          <w:rFonts w:ascii="Times New Roman" w:hAnsi="Times New Roman" w:cs="Times New Roman"/>
          <w:sz w:val="28"/>
          <w:szCs w:val="28"/>
        </w:rPr>
      </w:pPr>
      <w:r w:rsidRPr="0027149C">
        <w:rPr>
          <w:rFonts w:ascii="Times New Roman" w:hAnsi="Times New Roman" w:cs="Times New Roman"/>
          <w:sz w:val="28"/>
          <w:szCs w:val="28"/>
        </w:rPr>
        <w:t xml:space="preserve">При фіксації ігрової діяльності передбачено суворе чергування умовних позначень: номер гравця – ТТД з м'ячем – ігрова зона. </w:t>
      </w:r>
    </w:p>
    <w:p w:rsidR="00F352FC" w:rsidRDefault="0027149C" w:rsidP="00D3337A">
      <w:pPr>
        <w:tabs>
          <w:tab w:val="left" w:pos="284"/>
        </w:tabs>
        <w:spacing w:after="0" w:line="240" w:lineRule="auto"/>
        <w:ind w:firstLine="567"/>
        <w:jc w:val="both"/>
        <w:rPr>
          <w:rFonts w:ascii="Times New Roman" w:hAnsi="Times New Roman" w:cs="Times New Roman"/>
          <w:sz w:val="28"/>
          <w:szCs w:val="28"/>
        </w:rPr>
      </w:pPr>
      <w:r w:rsidRPr="0027149C">
        <w:rPr>
          <w:rFonts w:ascii="Times New Roman" w:hAnsi="Times New Roman" w:cs="Times New Roman"/>
          <w:sz w:val="28"/>
          <w:szCs w:val="28"/>
        </w:rPr>
        <w:t>Наприклад: 5VБ2~В2=10 В4~В44</w:t>
      </w:r>
      <w:r w:rsidRPr="0027149C">
        <w:rPr>
          <w:rFonts w:ascii="Times New Roman" w:hAnsi="Times New Roman" w:cs="Times New Roman"/>
          <w:sz w:val="28"/>
          <w:szCs w:val="28"/>
        </w:rPr>
        <w:sym w:font="Symbol" w:char="F0BA"/>
      </w:r>
      <w:r w:rsidRPr="0027149C">
        <w:rPr>
          <w:rFonts w:ascii="Times New Roman" w:hAnsi="Times New Roman" w:cs="Times New Roman"/>
          <w:sz w:val="28"/>
          <w:szCs w:val="28"/>
        </w:rPr>
        <w:t>9Г22— v - гол - 12,1с</w:t>
      </w:r>
      <w:r w:rsidR="00F352FC">
        <w:rPr>
          <w:rFonts w:ascii="Times New Roman" w:hAnsi="Times New Roman" w:cs="Times New Roman"/>
          <w:sz w:val="28"/>
          <w:szCs w:val="28"/>
        </w:rPr>
        <w:t>.</w:t>
      </w:r>
    </w:p>
    <w:p w:rsidR="00F352FC" w:rsidRDefault="0027149C" w:rsidP="00D3337A">
      <w:pPr>
        <w:tabs>
          <w:tab w:val="left" w:pos="284"/>
        </w:tabs>
        <w:spacing w:after="0" w:line="240" w:lineRule="auto"/>
        <w:ind w:firstLine="567"/>
        <w:jc w:val="both"/>
        <w:rPr>
          <w:rFonts w:ascii="Times New Roman" w:hAnsi="Times New Roman" w:cs="Times New Roman"/>
          <w:sz w:val="28"/>
          <w:szCs w:val="28"/>
        </w:rPr>
      </w:pPr>
      <w:r w:rsidRPr="0027149C">
        <w:rPr>
          <w:rFonts w:ascii="Times New Roman" w:hAnsi="Times New Roman" w:cs="Times New Roman"/>
          <w:sz w:val="28"/>
          <w:szCs w:val="28"/>
        </w:rPr>
        <w:t xml:space="preserve">Стенографічний запис розшифровується таким чином: гравець під номером 5 перехопив м'яч в зоні Б2, далі просунувся з ним в зону В2 і виконав середню передачу гравцеві під номером 10 в зону В4, який зупинив м’яч і провів його у зону В44, виконав довгу передачу гравцеві під номером 9 у зону Г22, який ударом голови послав м’яч у ворота суперника. Вся ігрова комбінація тривала 12,1 с. </w:t>
      </w:r>
    </w:p>
    <w:p w:rsidR="00F352FC" w:rsidRDefault="0027149C" w:rsidP="00D3337A">
      <w:pPr>
        <w:tabs>
          <w:tab w:val="left" w:pos="284"/>
        </w:tabs>
        <w:spacing w:after="0" w:line="240" w:lineRule="auto"/>
        <w:ind w:firstLine="567"/>
        <w:jc w:val="both"/>
        <w:rPr>
          <w:rFonts w:ascii="Times New Roman" w:hAnsi="Times New Roman" w:cs="Times New Roman"/>
          <w:sz w:val="28"/>
          <w:szCs w:val="28"/>
        </w:rPr>
      </w:pPr>
      <w:r w:rsidRPr="0027149C">
        <w:rPr>
          <w:rFonts w:ascii="Times New Roman" w:hAnsi="Times New Roman" w:cs="Times New Roman"/>
          <w:sz w:val="28"/>
          <w:szCs w:val="28"/>
        </w:rPr>
        <w:t xml:space="preserve">Для визначення ступеню координаційної складності виконання технічних прийомів розглядається у трьох варіантах: </w:t>
      </w:r>
    </w:p>
    <w:p w:rsidR="00F352FC" w:rsidRDefault="0027149C" w:rsidP="00D3337A">
      <w:pPr>
        <w:tabs>
          <w:tab w:val="left" w:pos="284"/>
        </w:tabs>
        <w:spacing w:after="0" w:line="240" w:lineRule="auto"/>
        <w:ind w:firstLine="567"/>
        <w:jc w:val="both"/>
        <w:rPr>
          <w:rFonts w:ascii="Times New Roman" w:hAnsi="Times New Roman" w:cs="Times New Roman"/>
          <w:sz w:val="28"/>
          <w:szCs w:val="28"/>
        </w:rPr>
      </w:pPr>
      <w:r w:rsidRPr="0027149C">
        <w:rPr>
          <w:rFonts w:ascii="Times New Roman" w:hAnsi="Times New Roman" w:cs="Times New Roman"/>
          <w:sz w:val="28"/>
          <w:szCs w:val="28"/>
        </w:rPr>
        <w:t xml:space="preserve">а) на місці чи на зручній швидкості пересування (1-й РКС), </w:t>
      </w:r>
    </w:p>
    <w:p w:rsidR="00F352FC" w:rsidRDefault="0027149C" w:rsidP="00D3337A">
      <w:pPr>
        <w:tabs>
          <w:tab w:val="left" w:pos="284"/>
        </w:tabs>
        <w:spacing w:after="0" w:line="240" w:lineRule="auto"/>
        <w:ind w:firstLine="567"/>
        <w:jc w:val="both"/>
        <w:rPr>
          <w:rFonts w:ascii="Times New Roman" w:hAnsi="Times New Roman" w:cs="Times New Roman"/>
          <w:sz w:val="28"/>
          <w:szCs w:val="28"/>
        </w:rPr>
      </w:pPr>
      <w:r w:rsidRPr="0027149C">
        <w:rPr>
          <w:rFonts w:ascii="Times New Roman" w:hAnsi="Times New Roman" w:cs="Times New Roman"/>
          <w:sz w:val="28"/>
          <w:szCs w:val="28"/>
        </w:rPr>
        <w:t xml:space="preserve">б) в русі з достатньо високою швидкістю (2-й РКС), </w:t>
      </w:r>
    </w:p>
    <w:p w:rsidR="00F352FC" w:rsidRDefault="0027149C" w:rsidP="00D3337A">
      <w:pPr>
        <w:tabs>
          <w:tab w:val="left" w:pos="284"/>
        </w:tabs>
        <w:spacing w:after="0" w:line="240" w:lineRule="auto"/>
        <w:ind w:firstLine="567"/>
        <w:jc w:val="both"/>
        <w:rPr>
          <w:rFonts w:ascii="Times New Roman" w:hAnsi="Times New Roman" w:cs="Times New Roman"/>
          <w:sz w:val="28"/>
          <w:szCs w:val="28"/>
        </w:rPr>
      </w:pPr>
      <w:r w:rsidRPr="0027149C">
        <w:rPr>
          <w:rFonts w:ascii="Times New Roman" w:hAnsi="Times New Roman" w:cs="Times New Roman"/>
          <w:sz w:val="28"/>
          <w:szCs w:val="28"/>
        </w:rPr>
        <w:t xml:space="preserve">в) у боротьбі з суперником (3-й РКС). </w:t>
      </w:r>
    </w:p>
    <w:p w:rsidR="00F352FC" w:rsidRDefault="0027149C" w:rsidP="00D3337A">
      <w:pPr>
        <w:tabs>
          <w:tab w:val="left" w:pos="284"/>
        </w:tabs>
        <w:spacing w:after="0" w:line="240" w:lineRule="auto"/>
        <w:ind w:firstLine="567"/>
        <w:jc w:val="both"/>
        <w:rPr>
          <w:rFonts w:ascii="Times New Roman" w:hAnsi="Times New Roman" w:cs="Times New Roman"/>
          <w:sz w:val="28"/>
          <w:szCs w:val="28"/>
        </w:rPr>
      </w:pPr>
      <w:r w:rsidRPr="0027149C">
        <w:rPr>
          <w:rFonts w:ascii="Times New Roman" w:hAnsi="Times New Roman" w:cs="Times New Roman"/>
          <w:sz w:val="28"/>
          <w:szCs w:val="28"/>
        </w:rPr>
        <w:t xml:space="preserve">У цьому випадку ТТД підкреслюється однією, двома чи трьома рисками. Наприклад: </w:t>
      </w:r>
    </w:p>
    <w:p w:rsidR="00F352FC" w:rsidRDefault="0027149C" w:rsidP="00D3337A">
      <w:pPr>
        <w:tabs>
          <w:tab w:val="left" w:pos="284"/>
        </w:tabs>
        <w:spacing w:after="0" w:line="240" w:lineRule="auto"/>
        <w:ind w:firstLine="567"/>
        <w:jc w:val="both"/>
        <w:rPr>
          <w:rFonts w:ascii="Times New Roman" w:hAnsi="Times New Roman" w:cs="Times New Roman"/>
          <w:sz w:val="28"/>
          <w:szCs w:val="28"/>
        </w:rPr>
      </w:pPr>
      <w:r w:rsidRPr="0027149C">
        <w:rPr>
          <w:rFonts w:ascii="Times New Roman" w:hAnsi="Times New Roman" w:cs="Times New Roman"/>
          <w:sz w:val="28"/>
          <w:szCs w:val="28"/>
        </w:rPr>
        <w:t>5</w:t>
      </w:r>
      <w:r w:rsidRPr="0027149C">
        <w:rPr>
          <w:rFonts w:ascii="Times New Roman" w:hAnsi="Times New Roman" w:cs="Times New Roman"/>
          <w:sz w:val="28"/>
          <w:szCs w:val="28"/>
        </w:rPr>
        <w:sym w:font="Symbol" w:char="F0C6"/>
      </w:r>
      <w:r w:rsidRPr="0027149C">
        <w:rPr>
          <w:rFonts w:ascii="Times New Roman" w:hAnsi="Times New Roman" w:cs="Times New Roman"/>
          <w:sz w:val="28"/>
          <w:szCs w:val="28"/>
        </w:rPr>
        <w:t xml:space="preserve"> = 6 Б22≈Б22Н - 8,6 с</w:t>
      </w:r>
    </w:p>
    <w:p w:rsidR="00F352FC" w:rsidRDefault="0027149C" w:rsidP="00D3337A">
      <w:pPr>
        <w:tabs>
          <w:tab w:val="left" w:pos="284"/>
        </w:tabs>
        <w:spacing w:after="0" w:line="240" w:lineRule="auto"/>
        <w:ind w:firstLine="567"/>
        <w:jc w:val="both"/>
        <w:rPr>
          <w:rFonts w:ascii="Times New Roman" w:hAnsi="Times New Roman" w:cs="Times New Roman"/>
          <w:sz w:val="28"/>
          <w:szCs w:val="28"/>
        </w:rPr>
      </w:pPr>
      <w:r w:rsidRPr="0027149C">
        <w:rPr>
          <w:rFonts w:ascii="Times New Roman" w:hAnsi="Times New Roman" w:cs="Times New Roman"/>
          <w:sz w:val="28"/>
          <w:szCs w:val="28"/>
        </w:rPr>
        <w:t xml:space="preserve"> </w:t>
      </w:r>
      <w:r w:rsidRPr="0027149C">
        <w:rPr>
          <w:rFonts w:ascii="Times New Roman" w:hAnsi="Times New Roman" w:cs="Times New Roman"/>
          <w:sz w:val="28"/>
          <w:szCs w:val="28"/>
        </w:rPr>
        <w:sym w:font="Symbol" w:char="F0BA"/>
      </w:r>
      <w:r w:rsidRPr="0027149C">
        <w:rPr>
          <w:rFonts w:ascii="Times New Roman" w:hAnsi="Times New Roman" w:cs="Times New Roman"/>
          <w:sz w:val="28"/>
          <w:szCs w:val="28"/>
        </w:rPr>
        <w:t xml:space="preserve"> - = </w:t>
      </w:r>
      <w:r w:rsidRPr="0027149C">
        <w:rPr>
          <w:rFonts w:ascii="Times New Roman" w:hAnsi="Times New Roman" w:cs="Times New Roman"/>
          <w:sz w:val="28"/>
          <w:szCs w:val="28"/>
        </w:rPr>
        <w:sym w:font="Symbol" w:char="F0BA"/>
      </w:r>
      <w:r w:rsidRPr="0027149C">
        <w:rPr>
          <w:rFonts w:ascii="Times New Roman" w:hAnsi="Times New Roman" w:cs="Times New Roman"/>
          <w:sz w:val="28"/>
          <w:szCs w:val="28"/>
        </w:rPr>
        <w:t xml:space="preserve"> </w:t>
      </w:r>
    </w:p>
    <w:p w:rsidR="00F352FC" w:rsidRDefault="0027149C" w:rsidP="00D3337A">
      <w:pPr>
        <w:tabs>
          <w:tab w:val="left" w:pos="284"/>
        </w:tabs>
        <w:spacing w:after="0" w:line="240" w:lineRule="auto"/>
        <w:ind w:firstLine="567"/>
        <w:jc w:val="both"/>
        <w:rPr>
          <w:rFonts w:ascii="Times New Roman" w:hAnsi="Times New Roman" w:cs="Times New Roman"/>
          <w:sz w:val="28"/>
          <w:szCs w:val="28"/>
        </w:rPr>
      </w:pPr>
      <w:r w:rsidRPr="0027149C">
        <w:rPr>
          <w:rFonts w:ascii="Times New Roman" w:hAnsi="Times New Roman" w:cs="Times New Roman"/>
          <w:sz w:val="28"/>
          <w:szCs w:val="28"/>
        </w:rPr>
        <w:t xml:space="preserve">Цей запис означає, що гравець під номером 5 у 3-му РКС відібрав м'яч, на зручній швидкості пересування (1-й РКС) виконав середню передачу гравцеві номер 6, який на достатньо високій швидкості бігу (2-й РКС) зупинив м'яч і зробив спробу обіграти суперника у зоні Б22, але втратив м’яч. Ігрова,комбінація тривала 8,6 с. </w:t>
      </w:r>
    </w:p>
    <w:p w:rsidR="00F352FC" w:rsidRDefault="0027149C" w:rsidP="00D3337A">
      <w:pPr>
        <w:tabs>
          <w:tab w:val="left" w:pos="284"/>
        </w:tabs>
        <w:spacing w:after="0" w:line="240" w:lineRule="auto"/>
        <w:ind w:firstLine="567"/>
        <w:jc w:val="both"/>
        <w:rPr>
          <w:rFonts w:ascii="Times New Roman" w:hAnsi="Times New Roman" w:cs="Times New Roman"/>
          <w:sz w:val="28"/>
          <w:szCs w:val="28"/>
        </w:rPr>
      </w:pPr>
      <w:r w:rsidRPr="0027149C">
        <w:rPr>
          <w:rFonts w:ascii="Times New Roman" w:hAnsi="Times New Roman" w:cs="Times New Roman"/>
          <w:sz w:val="28"/>
          <w:szCs w:val="28"/>
        </w:rPr>
        <w:lastRenderedPageBreak/>
        <w:t>Реєстрації також підлягає рухова діяльність окремих футболістів у процесі всього матчу. Ураховуються прискорення, ривки, біг з помірною інтенсивністю, а також стояння і ходьба (див. протокол №</w:t>
      </w:r>
      <w:r w:rsidR="00F352FC">
        <w:rPr>
          <w:rFonts w:ascii="Times New Roman" w:hAnsi="Times New Roman" w:cs="Times New Roman"/>
          <w:sz w:val="28"/>
          <w:szCs w:val="28"/>
        </w:rPr>
        <w:t xml:space="preserve"> </w:t>
      </w:r>
      <w:r w:rsidRPr="0027149C">
        <w:rPr>
          <w:rFonts w:ascii="Times New Roman" w:hAnsi="Times New Roman" w:cs="Times New Roman"/>
          <w:sz w:val="28"/>
          <w:szCs w:val="28"/>
        </w:rPr>
        <w:t xml:space="preserve">2). </w:t>
      </w:r>
    </w:p>
    <w:p w:rsidR="00F352FC" w:rsidRDefault="00F352FC" w:rsidP="00D3337A">
      <w:pPr>
        <w:tabs>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F352FC" w:rsidRPr="00F352FC" w:rsidRDefault="00F352FC" w:rsidP="00F352FC">
      <w:pPr>
        <w:tabs>
          <w:tab w:val="left" w:pos="284"/>
        </w:tabs>
        <w:spacing w:after="0" w:line="240" w:lineRule="auto"/>
        <w:ind w:firstLine="567"/>
        <w:jc w:val="center"/>
        <w:rPr>
          <w:rFonts w:ascii="Times New Roman" w:hAnsi="Times New Roman" w:cs="Times New Roman"/>
          <w:b/>
          <w:sz w:val="28"/>
          <w:szCs w:val="28"/>
        </w:rPr>
      </w:pPr>
      <w:r w:rsidRPr="00F352FC">
        <w:rPr>
          <w:rFonts w:ascii="Times New Roman" w:hAnsi="Times New Roman" w:cs="Times New Roman"/>
          <w:b/>
          <w:sz w:val="28"/>
          <w:szCs w:val="28"/>
        </w:rPr>
        <w:t>ПРОТОКОЛ № 2</w:t>
      </w:r>
    </w:p>
    <w:p w:rsidR="00F352FC" w:rsidRDefault="00F352FC" w:rsidP="00F352FC">
      <w:pPr>
        <w:tabs>
          <w:tab w:val="left" w:pos="284"/>
        </w:tabs>
        <w:spacing w:after="0" w:line="240" w:lineRule="auto"/>
        <w:ind w:firstLine="567"/>
        <w:jc w:val="center"/>
        <w:rPr>
          <w:rFonts w:ascii="Times New Roman" w:hAnsi="Times New Roman" w:cs="Times New Roman"/>
          <w:sz w:val="28"/>
          <w:szCs w:val="28"/>
        </w:rPr>
      </w:pPr>
      <w:r w:rsidRPr="00F352FC">
        <w:rPr>
          <w:rFonts w:ascii="Times New Roman" w:hAnsi="Times New Roman" w:cs="Times New Roman"/>
          <w:sz w:val="28"/>
          <w:szCs w:val="28"/>
        </w:rPr>
        <w:t>рухової діяльності гравця команди</w:t>
      </w:r>
    </w:p>
    <w:p w:rsidR="00F352FC" w:rsidRDefault="00F352FC" w:rsidP="00F352FC">
      <w:pPr>
        <w:tabs>
          <w:tab w:val="left" w:pos="284"/>
        </w:tabs>
        <w:spacing w:after="0" w:line="240" w:lineRule="auto"/>
        <w:ind w:firstLine="567"/>
        <w:jc w:val="center"/>
        <w:rPr>
          <w:rFonts w:ascii="Times New Roman" w:hAnsi="Times New Roman" w:cs="Times New Roman"/>
          <w:sz w:val="28"/>
          <w:szCs w:val="28"/>
        </w:rPr>
      </w:pPr>
      <w:r w:rsidRPr="00F352FC">
        <w:rPr>
          <w:rFonts w:ascii="Times New Roman" w:hAnsi="Times New Roman" w:cs="Times New Roman"/>
          <w:sz w:val="28"/>
          <w:szCs w:val="28"/>
        </w:rPr>
        <w:t>в матчі з командою _________________________</w:t>
      </w:r>
    </w:p>
    <w:p w:rsidR="00F352FC" w:rsidRDefault="00F352FC" w:rsidP="00F352FC">
      <w:pPr>
        <w:tabs>
          <w:tab w:val="left" w:pos="284"/>
        </w:tabs>
        <w:spacing w:after="0" w:line="240" w:lineRule="auto"/>
        <w:ind w:firstLine="567"/>
        <w:jc w:val="center"/>
        <w:rPr>
          <w:rFonts w:ascii="Times New Roman" w:hAnsi="Times New Roman" w:cs="Times New Roman"/>
          <w:sz w:val="28"/>
          <w:szCs w:val="28"/>
        </w:rPr>
      </w:pPr>
      <w:r w:rsidRPr="00F352FC">
        <w:rPr>
          <w:rFonts w:ascii="Times New Roman" w:hAnsi="Times New Roman" w:cs="Times New Roman"/>
          <w:sz w:val="28"/>
          <w:szCs w:val="28"/>
        </w:rPr>
        <w:t>Ігрове амплуа_____________________ Ігровий номер</w:t>
      </w:r>
    </w:p>
    <w:p w:rsidR="00F352FC" w:rsidRDefault="00F352FC" w:rsidP="00F352FC">
      <w:pPr>
        <w:tabs>
          <w:tab w:val="left" w:pos="284"/>
        </w:tabs>
        <w:spacing w:after="0" w:line="240" w:lineRule="auto"/>
        <w:ind w:firstLine="567"/>
        <w:jc w:val="center"/>
        <w:rPr>
          <w:rFonts w:ascii="Times New Roman" w:hAnsi="Times New Roman" w:cs="Times New Roman"/>
          <w:sz w:val="28"/>
          <w:szCs w:val="28"/>
        </w:rPr>
      </w:pPr>
      <w:r w:rsidRPr="00F352FC">
        <w:rPr>
          <w:rFonts w:ascii="Times New Roman" w:hAnsi="Times New Roman" w:cs="Times New Roman"/>
          <w:sz w:val="28"/>
          <w:szCs w:val="28"/>
        </w:rPr>
        <w:t>«___» _____________20 ___ р. м. ____________</w:t>
      </w:r>
    </w:p>
    <w:p w:rsidR="00F352FC" w:rsidRDefault="00F352FC" w:rsidP="00D3337A">
      <w:pPr>
        <w:tabs>
          <w:tab w:val="left" w:pos="284"/>
        </w:tabs>
        <w:spacing w:after="0" w:line="240" w:lineRule="auto"/>
        <w:ind w:firstLine="567"/>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839"/>
        <w:gridCol w:w="1112"/>
        <w:gridCol w:w="1276"/>
        <w:gridCol w:w="3827"/>
        <w:gridCol w:w="1843"/>
        <w:gridCol w:w="958"/>
      </w:tblGrid>
      <w:tr w:rsidR="00F352FC" w:rsidTr="00974C68">
        <w:tc>
          <w:tcPr>
            <w:tcW w:w="839" w:type="dxa"/>
          </w:tcPr>
          <w:p w:rsidR="00F352FC" w:rsidRDefault="00F352FC" w:rsidP="00F352FC">
            <w:pPr>
              <w:tabs>
                <w:tab w:val="left" w:pos="284"/>
              </w:tabs>
              <w:jc w:val="center"/>
              <w:rPr>
                <w:rFonts w:ascii="Times New Roman" w:hAnsi="Times New Roman" w:cs="Times New Roman"/>
                <w:sz w:val="28"/>
                <w:szCs w:val="28"/>
              </w:rPr>
            </w:pPr>
            <w:r>
              <w:rPr>
                <w:rFonts w:ascii="Times New Roman" w:hAnsi="Times New Roman" w:cs="Times New Roman"/>
                <w:sz w:val="28"/>
                <w:szCs w:val="28"/>
              </w:rPr>
              <w:t>Тайм</w:t>
            </w:r>
          </w:p>
        </w:tc>
        <w:tc>
          <w:tcPr>
            <w:tcW w:w="1112" w:type="dxa"/>
          </w:tcPr>
          <w:p w:rsidR="00F352FC" w:rsidRDefault="00F352FC" w:rsidP="00D3337A">
            <w:pPr>
              <w:tabs>
                <w:tab w:val="left" w:pos="284"/>
              </w:tabs>
              <w:jc w:val="both"/>
              <w:rPr>
                <w:rFonts w:ascii="Times New Roman" w:hAnsi="Times New Roman" w:cs="Times New Roman"/>
                <w:sz w:val="28"/>
                <w:szCs w:val="28"/>
              </w:rPr>
            </w:pPr>
            <w:r>
              <w:rPr>
                <w:rFonts w:ascii="Times New Roman" w:hAnsi="Times New Roman" w:cs="Times New Roman"/>
                <w:sz w:val="28"/>
                <w:szCs w:val="28"/>
              </w:rPr>
              <w:t xml:space="preserve">Ходьба </w:t>
            </w:r>
          </w:p>
        </w:tc>
        <w:tc>
          <w:tcPr>
            <w:tcW w:w="1276" w:type="dxa"/>
          </w:tcPr>
          <w:p w:rsidR="00F352FC" w:rsidRDefault="00F352FC" w:rsidP="00D3337A">
            <w:pPr>
              <w:tabs>
                <w:tab w:val="left" w:pos="284"/>
              </w:tabs>
              <w:jc w:val="both"/>
              <w:rPr>
                <w:rFonts w:ascii="Times New Roman" w:hAnsi="Times New Roman" w:cs="Times New Roman"/>
                <w:sz w:val="28"/>
                <w:szCs w:val="28"/>
              </w:rPr>
            </w:pPr>
            <w:r>
              <w:rPr>
                <w:rFonts w:ascii="Times New Roman" w:hAnsi="Times New Roman" w:cs="Times New Roman"/>
                <w:sz w:val="28"/>
                <w:szCs w:val="28"/>
              </w:rPr>
              <w:t xml:space="preserve">Стояння </w:t>
            </w:r>
          </w:p>
        </w:tc>
        <w:tc>
          <w:tcPr>
            <w:tcW w:w="3827" w:type="dxa"/>
          </w:tcPr>
          <w:p w:rsidR="00F352FC" w:rsidRDefault="00F352FC" w:rsidP="00F352FC">
            <w:pPr>
              <w:tabs>
                <w:tab w:val="left" w:pos="284"/>
              </w:tabs>
              <w:jc w:val="center"/>
              <w:rPr>
                <w:rFonts w:ascii="Times New Roman" w:hAnsi="Times New Roman" w:cs="Times New Roman"/>
                <w:sz w:val="28"/>
                <w:szCs w:val="28"/>
              </w:rPr>
            </w:pPr>
            <w:r>
              <w:rPr>
                <w:rFonts w:ascii="Times New Roman" w:hAnsi="Times New Roman" w:cs="Times New Roman"/>
                <w:sz w:val="28"/>
                <w:szCs w:val="28"/>
              </w:rPr>
              <w:t>Біг з помірною інтенсивністю</w:t>
            </w:r>
          </w:p>
        </w:tc>
        <w:tc>
          <w:tcPr>
            <w:tcW w:w="1843" w:type="dxa"/>
          </w:tcPr>
          <w:p w:rsidR="00F352FC" w:rsidRDefault="00F352FC" w:rsidP="00974C68">
            <w:pPr>
              <w:tabs>
                <w:tab w:val="left" w:pos="284"/>
              </w:tabs>
              <w:jc w:val="center"/>
              <w:rPr>
                <w:rFonts w:ascii="Times New Roman" w:hAnsi="Times New Roman" w:cs="Times New Roman"/>
                <w:sz w:val="28"/>
                <w:szCs w:val="28"/>
              </w:rPr>
            </w:pPr>
            <w:r>
              <w:rPr>
                <w:rFonts w:ascii="Times New Roman" w:hAnsi="Times New Roman" w:cs="Times New Roman"/>
                <w:sz w:val="28"/>
                <w:szCs w:val="28"/>
              </w:rPr>
              <w:t>Прискорення</w:t>
            </w:r>
          </w:p>
        </w:tc>
        <w:tc>
          <w:tcPr>
            <w:tcW w:w="958" w:type="dxa"/>
          </w:tcPr>
          <w:p w:rsidR="00F352FC" w:rsidRDefault="00F352FC" w:rsidP="00974C68">
            <w:pPr>
              <w:tabs>
                <w:tab w:val="left" w:pos="284"/>
              </w:tabs>
              <w:jc w:val="center"/>
              <w:rPr>
                <w:rFonts w:ascii="Times New Roman" w:hAnsi="Times New Roman" w:cs="Times New Roman"/>
                <w:sz w:val="28"/>
                <w:szCs w:val="28"/>
              </w:rPr>
            </w:pPr>
            <w:r>
              <w:rPr>
                <w:rFonts w:ascii="Times New Roman" w:hAnsi="Times New Roman" w:cs="Times New Roman"/>
                <w:sz w:val="28"/>
                <w:szCs w:val="28"/>
              </w:rPr>
              <w:t>Ривки</w:t>
            </w:r>
          </w:p>
        </w:tc>
      </w:tr>
      <w:tr w:rsidR="00F352FC" w:rsidTr="00974C68">
        <w:tc>
          <w:tcPr>
            <w:tcW w:w="839" w:type="dxa"/>
          </w:tcPr>
          <w:p w:rsidR="00F352FC" w:rsidRPr="00974C68" w:rsidRDefault="00F352FC" w:rsidP="00974C68">
            <w:pPr>
              <w:pStyle w:val="a3"/>
              <w:numPr>
                <w:ilvl w:val="0"/>
                <w:numId w:val="1"/>
              </w:numPr>
              <w:tabs>
                <w:tab w:val="left" w:pos="284"/>
              </w:tabs>
              <w:jc w:val="both"/>
              <w:rPr>
                <w:rFonts w:ascii="Times New Roman" w:hAnsi="Times New Roman" w:cs="Times New Roman"/>
                <w:sz w:val="28"/>
                <w:szCs w:val="28"/>
              </w:rPr>
            </w:pPr>
          </w:p>
        </w:tc>
        <w:tc>
          <w:tcPr>
            <w:tcW w:w="1112" w:type="dxa"/>
          </w:tcPr>
          <w:p w:rsidR="00F352FC" w:rsidRDefault="00F352FC" w:rsidP="00D3337A">
            <w:pPr>
              <w:tabs>
                <w:tab w:val="left" w:pos="284"/>
              </w:tabs>
              <w:jc w:val="both"/>
              <w:rPr>
                <w:rFonts w:ascii="Times New Roman" w:hAnsi="Times New Roman" w:cs="Times New Roman"/>
                <w:sz w:val="28"/>
                <w:szCs w:val="28"/>
              </w:rPr>
            </w:pPr>
          </w:p>
        </w:tc>
        <w:tc>
          <w:tcPr>
            <w:tcW w:w="1276" w:type="dxa"/>
          </w:tcPr>
          <w:p w:rsidR="00F352FC" w:rsidRDefault="00F352FC" w:rsidP="00D3337A">
            <w:pPr>
              <w:tabs>
                <w:tab w:val="left" w:pos="284"/>
              </w:tabs>
              <w:jc w:val="both"/>
              <w:rPr>
                <w:rFonts w:ascii="Times New Roman" w:hAnsi="Times New Roman" w:cs="Times New Roman"/>
                <w:sz w:val="28"/>
                <w:szCs w:val="28"/>
              </w:rPr>
            </w:pPr>
          </w:p>
        </w:tc>
        <w:tc>
          <w:tcPr>
            <w:tcW w:w="3827" w:type="dxa"/>
          </w:tcPr>
          <w:p w:rsidR="00F352FC" w:rsidRDefault="00F352FC" w:rsidP="00D3337A">
            <w:pPr>
              <w:tabs>
                <w:tab w:val="left" w:pos="284"/>
              </w:tabs>
              <w:jc w:val="both"/>
              <w:rPr>
                <w:rFonts w:ascii="Times New Roman" w:hAnsi="Times New Roman" w:cs="Times New Roman"/>
                <w:sz w:val="28"/>
                <w:szCs w:val="28"/>
              </w:rPr>
            </w:pPr>
          </w:p>
        </w:tc>
        <w:tc>
          <w:tcPr>
            <w:tcW w:w="1843" w:type="dxa"/>
          </w:tcPr>
          <w:p w:rsidR="00F352FC" w:rsidRDefault="00F352FC" w:rsidP="00D3337A">
            <w:pPr>
              <w:tabs>
                <w:tab w:val="left" w:pos="284"/>
              </w:tabs>
              <w:jc w:val="both"/>
              <w:rPr>
                <w:rFonts w:ascii="Times New Roman" w:hAnsi="Times New Roman" w:cs="Times New Roman"/>
                <w:sz w:val="28"/>
                <w:szCs w:val="28"/>
              </w:rPr>
            </w:pPr>
          </w:p>
        </w:tc>
        <w:tc>
          <w:tcPr>
            <w:tcW w:w="958" w:type="dxa"/>
          </w:tcPr>
          <w:p w:rsidR="00F352FC" w:rsidRDefault="00F352FC" w:rsidP="00D3337A">
            <w:pPr>
              <w:tabs>
                <w:tab w:val="left" w:pos="284"/>
              </w:tabs>
              <w:jc w:val="both"/>
              <w:rPr>
                <w:rFonts w:ascii="Times New Roman" w:hAnsi="Times New Roman" w:cs="Times New Roman"/>
                <w:sz w:val="28"/>
                <w:szCs w:val="28"/>
              </w:rPr>
            </w:pPr>
          </w:p>
        </w:tc>
      </w:tr>
      <w:tr w:rsidR="00F352FC" w:rsidTr="00974C68">
        <w:tc>
          <w:tcPr>
            <w:tcW w:w="839" w:type="dxa"/>
          </w:tcPr>
          <w:p w:rsidR="00F352FC" w:rsidRPr="00974C68" w:rsidRDefault="00F352FC" w:rsidP="00974C68">
            <w:pPr>
              <w:pStyle w:val="a3"/>
              <w:numPr>
                <w:ilvl w:val="0"/>
                <w:numId w:val="1"/>
              </w:numPr>
              <w:tabs>
                <w:tab w:val="left" w:pos="284"/>
              </w:tabs>
              <w:jc w:val="both"/>
              <w:rPr>
                <w:rFonts w:ascii="Times New Roman" w:hAnsi="Times New Roman" w:cs="Times New Roman"/>
                <w:sz w:val="28"/>
                <w:szCs w:val="28"/>
              </w:rPr>
            </w:pPr>
          </w:p>
        </w:tc>
        <w:tc>
          <w:tcPr>
            <w:tcW w:w="1112" w:type="dxa"/>
          </w:tcPr>
          <w:p w:rsidR="00F352FC" w:rsidRDefault="00F352FC" w:rsidP="00D3337A">
            <w:pPr>
              <w:tabs>
                <w:tab w:val="left" w:pos="284"/>
              </w:tabs>
              <w:jc w:val="both"/>
              <w:rPr>
                <w:rFonts w:ascii="Times New Roman" w:hAnsi="Times New Roman" w:cs="Times New Roman"/>
                <w:sz w:val="28"/>
                <w:szCs w:val="28"/>
              </w:rPr>
            </w:pPr>
          </w:p>
        </w:tc>
        <w:tc>
          <w:tcPr>
            <w:tcW w:w="1276" w:type="dxa"/>
          </w:tcPr>
          <w:p w:rsidR="00F352FC" w:rsidRDefault="00F352FC" w:rsidP="00D3337A">
            <w:pPr>
              <w:tabs>
                <w:tab w:val="left" w:pos="284"/>
              </w:tabs>
              <w:jc w:val="both"/>
              <w:rPr>
                <w:rFonts w:ascii="Times New Roman" w:hAnsi="Times New Roman" w:cs="Times New Roman"/>
                <w:sz w:val="28"/>
                <w:szCs w:val="28"/>
              </w:rPr>
            </w:pPr>
          </w:p>
        </w:tc>
        <w:tc>
          <w:tcPr>
            <w:tcW w:w="3827" w:type="dxa"/>
          </w:tcPr>
          <w:p w:rsidR="00F352FC" w:rsidRDefault="00F352FC" w:rsidP="00D3337A">
            <w:pPr>
              <w:tabs>
                <w:tab w:val="left" w:pos="284"/>
              </w:tabs>
              <w:jc w:val="both"/>
              <w:rPr>
                <w:rFonts w:ascii="Times New Roman" w:hAnsi="Times New Roman" w:cs="Times New Roman"/>
                <w:sz w:val="28"/>
                <w:szCs w:val="28"/>
              </w:rPr>
            </w:pPr>
          </w:p>
        </w:tc>
        <w:tc>
          <w:tcPr>
            <w:tcW w:w="1843" w:type="dxa"/>
          </w:tcPr>
          <w:p w:rsidR="00F352FC" w:rsidRDefault="00F352FC" w:rsidP="00D3337A">
            <w:pPr>
              <w:tabs>
                <w:tab w:val="left" w:pos="284"/>
              </w:tabs>
              <w:jc w:val="both"/>
              <w:rPr>
                <w:rFonts w:ascii="Times New Roman" w:hAnsi="Times New Roman" w:cs="Times New Roman"/>
                <w:sz w:val="28"/>
                <w:szCs w:val="28"/>
              </w:rPr>
            </w:pPr>
          </w:p>
        </w:tc>
        <w:tc>
          <w:tcPr>
            <w:tcW w:w="958" w:type="dxa"/>
          </w:tcPr>
          <w:p w:rsidR="00F352FC" w:rsidRDefault="00F352FC" w:rsidP="00D3337A">
            <w:pPr>
              <w:tabs>
                <w:tab w:val="left" w:pos="284"/>
              </w:tabs>
              <w:jc w:val="both"/>
              <w:rPr>
                <w:rFonts w:ascii="Times New Roman" w:hAnsi="Times New Roman" w:cs="Times New Roman"/>
                <w:sz w:val="28"/>
                <w:szCs w:val="28"/>
              </w:rPr>
            </w:pPr>
          </w:p>
        </w:tc>
      </w:tr>
    </w:tbl>
    <w:p w:rsidR="00974C68" w:rsidRDefault="00F352FC" w:rsidP="00D3337A">
      <w:pPr>
        <w:tabs>
          <w:tab w:val="left" w:pos="284"/>
        </w:tabs>
        <w:spacing w:after="0" w:line="240" w:lineRule="auto"/>
        <w:ind w:firstLine="567"/>
        <w:jc w:val="both"/>
        <w:rPr>
          <w:rFonts w:ascii="Times New Roman" w:hAnsi="Times New Roman" w:cs="Times New Roman"/>
          <w:sz w:val="28"/>
          <w:szCs w:val="28"/>
        </w:rPr>
      </w:pPr>
      <w:r w:rsidRPr="00F352FC">
        <w:rPr>
          <w:rFonts w:ascii="Times New Roman" w:hAnsi="Times New Roman" w:cs="Times New Roman"/>
          <w:sz w:val="28"/>
          <w:szCs w:val="28"/>
        </w:rPr>
        <w:t xml:space="preserve">Разом, хв. </w:t>
      </w:r>
    </w:p>
    <w:p w:rsidR="00974C68" w:rsidRDefault="00F352FC" w:rsidP="00D3337A">
      <w:pPr>
        <w:tabs>
          <w:tab w:val="left" w:pos="284"/>
        </w:tabs>
        <w:spacing w:after="0" w:line="240" w:lineRule="auto"/>
        <w:ind w:firstLine="567"/>
        <w:jc w:val="both"/>
        <w:rPr>
          <w:rFonts w:ascii="Times New Roman" w:hAnsi="Times New Roman" w:cs="Times New Roman"/>
          <w:sz w:val="28"/>
          <w:szCs w:val="28"/>
        </w:rPr>
      </w:pPr>
      <w:r w:rsidRPr="00F352FC">
        <w:rPr>
          <w:rFonts w:ascii="Times New Roman" w:hAnsi="Times New Roman" w:cs="Times New Roman"/>
          <w:sz w:val="28"/>
          <w:szCs w:val="28"/>
        </w:rPr>
        <w:t xml:space="preserve">% співвідношення </w:t>
      </w:r>
    </w:p>
    <w:p w:rsidR="00974C68" w:rsidRDefault="00F352FC" w:rsidP="00D3337A">
      <w:pPr>
        <w:tabs>
          <w:tab w:val="left" w:pos="284"/>
        </w:tabs>
        <w:spacing w:after="0" w:line="240" w:lineRule="auto"/>
        <w:ind w:firstLine="567"/>
        <w:jc w:val="both"/>
        <w:rPr>
          <w:rFonts w:ascii="Times New Roman" w:hAnsi="Times New Roman" w:cs="Times New Roman"/>
          <w:sz w:val="28"/>
          <w:szCs w:val="28"/>
        </w:rPr>
      </w:pPr>
      <w:r w:rsidRPr="00F352FC">
        <w:rPr>
          <w:rFonts w:ascii="Times New Roman" w:hAnsi="Times New Roman" w:cs="Times New Roman"/>
          <w:sz w:val="28"/>
          <w:szCs w:val="28"/>
        </w:rPr>
        <w:t xml:space="preserve">Для визначення ефективності гри кожного гравця окремо та команди у цілому може використовуватись оцінювальна шкала у балах. Ефективність ігрової діяльності визначається за двома розділами: 1-й – фаза відбору м’яча; 2- й – фаза володіння м'ячем. </w:t>
      </w:r>
    </w:p>
    <w:p w:rsidR="00974C68" w:rsidRDefault="00F352FC" w:rsidP="00D3337A">
      <w:pPr>
        <w:tabs>
          <w:tab w:val="left" w:pos="284"/>
        </w:tabs>
        <w:spacing w:after="0" w:line="240" w:lineRule="auto"/>
        <w:ind w:firstLine="567"/>
        <w:jc w:val="both"/>
        <w:rPr>
          <w:rFonts w:ascii="Times New Roman" w:hAnsi="Times New Roman" w:cs="Times New Roman"/>
          <w:sz w:val="28"/>
          <w:szCs w:val="28"/>
        </w:rPr>
      </w:pPr>
      <w:r w:rsidRPr="00F352FC">
        <w:rPr>
          <w:rFonts w:ascii="Times New Roman" w:hAnsi="Times New Roman" w:cs="Times New Roman"/>
          <w:sz w:val="28"/>
          <w:szCs w:val="28"/>
        </w:rPr>
        <w:t xml:space="preserve">1-й розділ, бали: </w:t>
      </w:r>
    </w:p>
    <w:p w:rsidR="00974C68" w:rsidRDefault="00F352FC" w:rsidP="00D3337A">
      <w:pPr>
        <w:tabs>
          <w:tab w:val="left" w:pos="284"/>
        </w:tabs>
        <w:spacing w:after="0" w:line="240" w:lineRule="auto"/>
        <w:ind w:firstLine="567"/>
        <w:jc w:val="both"/>
        <w:rPr>
          <w:rFonts w:ascii="Times New Roman" w:hAnsi="Times New Roman" w:cs="Times New Roman"/>
          <w:sz w:val="28"/>
          <w:szCs w:val="28"/>
        </w:rPr>
      </w:pPr>
      <w:r w:rsidRPr="00F352FC">
        <w:rPr>
          <w:rFonts w:ascii="Times New Roman" w:hAnsi="Times New Roman" w:cs="Times New Roman"/>
          <w:sz w:val="28"/>
          <w:szCs w:val="28"/>
        </w:rPr>
        <w:t xml:space="preserve">Відбір м'яча - +3. </w:t>
      </w:r>
    </w:p>
    <w:p w:rsidR="00974C68" w:rsidRDefault="00F352FC" w:rsidP="00D3337A">
      <w:pPr>
        <w:tabs>
          <w:tab w:val="left" w:pos="284"/>
        </w:tabs>
        <w:spacing w:after="0" w:line="240" w:lineRule="auto"/>
        <w:ind w:firstLine="567"/>
        <w:jc w:val="both"/>
        <w:rPr>
          <w:rFonts w:ascii="Times New Roman" w:hAnsi="Times New Roman" w:cs="Times New Roman"/>
          <w:sz w:val="28"/>
          <w:szCs w:val="28"/>
        </w:rPr>
      </w:pPr>
      <w:r w:rsidRPr="00F352FC">
        <w:rPr>
          <w:rFonts w:ascii="Times New Roman" w:hAnsi="Times New Roman" w:cs="Times New Roman"/>
          <w:sz w:val="28"/>
          <w:szCs w:val="28"/>
        </w:rPr>
        <w:t xml:space="preserve">Перехоплення м'яча - +3. </w:t>
      </w:r>
    </w:p>
    <w:p w:rsidR="00974C68" w:rsidRDefault="00F352FC" w:rsidP="00D3337A">
      <w:pPr>
        <w:tabs>
          <w:tab w:val="left" w:pos="284"/>
        </w:tabs>
        <w:spacing w:after="0" w:line="240" w:lineRule="auto"/>
        <w:ind w:firstLine="567"/>
        <w:jc w:val="both"/>
        <w:rPr>
          <w:rFonts w:ascii="Times New Roman" w:hAnsi="Times New Roman" w:cs="Times New Roman"/>
          <w:sz w:val="28"/>
          <w:szCs w:val="28"/>
        </w:rPr>
      </w:pPr>
      <w:r w:rsidRPr="00F352FC">
        <w:rPr>
          <w:rFonts w:ascii="Times New Roman" w:hAnsi="Times New Roman" w:cs="Times New Roman"/>
          <w:sz w:val="28"/>
          <w:szCs w:val="28"/>
        </w:rPr>
        <w:t xml:space="preserve">Ефективний тиск на суперника, що володіє м'ячем - + 1. </w:t>
      </w:r>
    </w:p>
    <w:p w:rsidR="00974C68" w:rsidRDefault="00F352FC" w:rsidP="00D3337A">
      <w:pPr>
        <w:tabs>
          <w:tab w:val="left" w:pos="284"/>
        </w:tabs>
        <w:spacing w:after="0" w:line="240" w:lineRule="auto"/>
        <w:ind w:firstLine="567"/>
        <w:jc w:val="both"/>
        <w:rPr>
          <w:rFonts w:ascii="Times New Roman" w:hAnsi="Times New Roman" w:cs="Times New Roman"/>
          <w:sz w:val="28"/>
          <w:szCs w:val="28"/>
        </w:rPr>
      </w:pPr>
      <w:r w:rsidRPr="00F352FC">
        <w:rPr>
          <w:rFonts w:ascii="Times New Roman" w:hAnsi="Times New Roman" w:cs="Times New Roman"/>
          <w:sz w:val="28"/>
          <w:szCs w:val="28"/>
        </w:rPr>
        <w:t>Неповний відбір м'яча (м'яч відбивається в аут чи за лінію воріт і цим зменшується напруга ігрової ситуації</w:t>
      </w:r>
      <w:r w:rsidR="00974C68">
        <w:rPr>
          <w:rFonts w:ascii="Times New Roman" w:hAnsi="Times New Roman" w:cs="Times New Roman"/>
          <w:sz w:val="28"/>
          <w:szCs w:val="28"/>
        </w:rPr>
        <w:t>)</w:t>
      </w:r>
      <w:r w:rsidRPr="00F352FC">
        <w:rPr>
          <w:rFonts w:ascii="Times New Roman" w:hAnsi="Times New Roman" w:cs="Times New Roman"/>
          <w:sz w:val="28"/>
          <w:szCs w:val="28"/>
        </w:rPr>
        <w:t xml:space="preserve"> - +1. </w:t>
      </w:r>
    </w:p>
    <w:p w:rsidR="00974C68" w:rsidRDefault="00F352FC" w:rsidP="00D3337A">
      <w:pPr>
        <w:tabs>
          <w:tab w:val="left" w:pos="284"/>
        </w:tabs>
        <w:spacing w:after="0" w:line="240" w:lineRule="auto"/>
        <w:ind w:firstLine="567"/>
        <w:jc w:val="both"/>
        <w:rPr>
          <w:rFonts w:ascii="Times New Roman" w:hAnsi="Times New Roman" w:cs="Times New Roman"/>
          <w:sz w:val="28"/>
          <w:szCs w:val="28"/>
        </w:rPr>
      </w:pPr>
      <w:r w:rsidRPr="00F352FC">
        <w:rPr>
          <w:rFonts w:ascii="Times New Roman" w:hAnsi="Times New Roman" w:cs="Times New Roman"/>
          <w:sz w:val="28"/>
          <w:szCs w:val="28"/>
        </w:rPr>
        <w:t xml:space="preserve">Неповне перехоплення м'яча - + 1. </w:t>
      </w:r>
    </w:p>
    <w:p w:rsidR="00974C68" w:rsidRDefault="00F352FC" w:rsidP="00D3337A">
      <w:pPr>
        <w:tabs>
          <w:tab w:val="left" w:pos="284"/>
        </w:tabs>
        <w:spacing w:after="0" w:line="240" w:lineRule="auto"/>
        <w:ind w:firstLine="567"/>
        <w:jc w:val="both"/>
        <w:rPr>
          <w:rFonts w:ascii="Times New Roman" w:hAnsi="Times New Roman" w:cs="Times New Roman"/>
          <w:sz w:val="28"/>
          <w:szCs w:val="28"/>
        </w:rPr>
      </w:pPr>
      <w:r w:rsidRPr="00F352FC">
        <w:rPr>
          <w:rFonts w:ascii="Times New Roman" w:hAnsi="Times New Roman" w:cs="Times New Roman"/>
          <w:sz w:val="28"/>
          <w:szCs w:val="28"/>
        </w:rPr>
        <w:t xml:space="preserve">Відбір чи перехоплення м'яча у явній небезпечній ситуації біля власних воріт - +5. </w:t>
      </w:r>
    </w:p>
    <w:p w:rsidR="00974C68" w:rsidRDefault="00F352FC" w:rsidP="00D3337A">
      <w:pPr>
        <w:tabs>
          <w:tab w:val="left" w:pos="284"/>
        </w:tabs>
        <w:spacing w:after="0" w:line="240" w:lineRule="auto"/>
        <w:ind w:firstLine="567"/>
        <w:jc w:val="both"/>
        <w:rPr>
          <w:rFonts w:ascii="Times New Roman" w:hAnsi="Times New Roman" w:cs="Times New Roman"/>
          <w:sz w:val="28"/>
          <w:szCs w:val="28"/>
        </w:rPr>
      </w:pPr>
      <w:r w:rsidRPr="00F352FC">
        <w:rPr>
          <w:rFonts w:ascii="Times New Roman" w:hAnsi="Times New Roman" w:cs="Times New Roman"/>
          <w:sz w:val="28"/>
          <w:szCs w:val="28"/>
        </w:rPr>
        <w:t xml:space="preserve">Відбір чи перехоплення м'яча тоді, коли створюється реальна можливість для ефективної атаки воріт суперника - + 5. </w:t>
      </w:r>
    </w:p>
    <w:p w:rsidR="00974C68" w:rsidRDefault="00F352FC" w:rsidP="00D3337A">
      <w:pPr>
        <w:tabs>
          <w:tab w:val="left" w:pos="284"/>
        </w:tabs>
        <w:spacing w:after="0" w:line="240" w:lineRule="auto"/>
        <w:ind w:firstLine="567"/>
        <w:jc w:val="both"/>
        <w:rPr>
          <w:rFonts w:ascii="Times New Roman" w:hAnsi="Times New Roman" w:cs="Times New Roman"/>
          <w:sz w:val="28"/>
          <w:szCs w:val="28"/>
        </w:rPr>
      </w:pPr>
      <w:r w:rsidRPr="00F352FC">
        <w:rPr>
          <w:rFonts w:ascii="Times New Roman" w:hAnsi="Times New Roman" w:cs="Times New Roman"/>
          <w:sz w:val="28"/>
          <w:szCs w:val="28"/>
        </w:rPr>
        <w:t xml:space="preserve">2-й розділ, бали: </w:t>
      </w:r>
    </w:p>
    <w:p w:rsidR="00974C68" w:rsidRDefault="00F352FC" w:rsidP="00D3337A">
      <w:pPr>
        <w:tabs>
          <w:tab w:val="left" w:pos="284"/>
        </w:tabs>
        <w:spacing w:after="0" w:line="240" w:lineRule="auto"/>
        <w:ind w:firstLine="567"/>
        <w:jc w:val="both"/>
        <w:rPr>
          <w:rFonts w:ascii="Times New Roman" w:hAnsi="Times New Roman" w:cs="Times New Roman"/>
          <w:sz w:val="28"/>
          <w:szCs w:val="28"/>
        </w:rPr>
      </w:pPr>
      <w:r w:rsidRPr="00F352FC">
        <w:rPr>
          <w:rFonts w:ascii="Times New Roman" w:hAnsi="Times New Roman" w:cs="Times New Roman"/>
          <w:sz w:val="28"/>
          <w:szCs w:val="28"/>
        </w:rPr>
        <w:t xml:space="preserve">Коротка передача м’яча - + 1. </w:t>
      </w:r>
    </w:p>
    <w:p w:rsidR="00974C68" w:rsidRDefault="00F352FC" w:rsidP="00D3337A">
      <w:pPr>
        <w:tabs>
          <w:tab w:val="left" w:pos="284"/>
        </w:tabs>
        <w:spacing w:after="0" w:line="240" w:lineRule="auto"/>
        <w:ind w:firstLine="567"/>
        <w:jc w:val="both"/>
        <w:rPr>
          <w:rFonts w:ascii="Times New Roman" w:hAnsi="Times New Roman" w:cs="Times New Roman"/>
          <w:sz w:val="28"/>
          <w:szCs w:val="28"/>
        </w:rPr>
      </w:pPr>
      <w:r w:rsidRPr="00F352FC">
        <w:rPr>
          <w:rFonts w:ascii="Times New Roman" w:hAnsi="Times New Roman" w:cs="Times New Roman"/>
          <w:sz w:val="28"/>
          <w:szCs w:val="28"/>
        </w:rPr>
        <w:t xml:space="preserve">Середня передача - +2. </w:t>
      </w:r>
    </w:p>
    <w:p w:rsidR="00974C68" w:rsidRDefault="00F352FC" w:rsidP="00D3337A">
      <w:pPr>
        <w:tabs>
          <w:tab w:val="left" w:pos="284"/>
        </w:tabs>
        <w:spacing w:after="0" w:line="240" w:lineRule="auto"/>
        <w:ind w:firstLine="567"/>
        <w:jc w:val="both"/>
        <w:rPr>
          <w:rFonts w:ascii="Times New Roman" w:hAnsi="Times New Roman" w:cs="Times New Roman"/>
          <w:sz w:val="28"/>
          <w:szCs w:val="28"/>
        </w:rPr>
      </w:pPr>
      <w:r w:rsidRPr="00F352FC">
        <w:rPr>
          <w:rFonts w:ascii="Times New Roman" w:hAnsi="Times New Roman" w:cs="Times New Roman"/>
          <w:sz w:val="28"/>
          <w:szCs w:val="28"/>
        </w:rPr>
        <w:t xml:space="preserve">Довга передача - + 3. </w:t>
      </w:r>
    </w:p>
    <w:p w:rsidR="00974C68" w:rsidRDefault="00F352FC" w:rsidP="00D3337A">
      <w:pPr>
        <w:tabs>
          <w:tab w:val="left" w:pos="284"/>
        </w:tabs>
        <w:spacing w:after="0" w:line="240" w:lineRule="auto"/>
        <w:ind w:firstLine="567"/>
        <w:jc w:val="both"/>
        <w:rPr>
          <w:rFonts w:ascii="Times New Roman" w:hAnsi="Times New Roman" w:cs="Times New Roman"/>
          <w:sz w:val="28"/>
          <w:szCs w:val="28"/>
        </w:rPr>
      </w:pPr>
      <w:r w:rsidRPr="00F352FC">
        <w:rPr>
          <w:rFonts w:ascii="Times New Roman" w:hAnsi="Times New Roman" w:cs="Times New Roman"/>
          <w:sz w:val="28"/>
          <w:szCs w:val="28"/>
        </w:rPr>
        <w:t xml:space="preserve">Коротка гольова передача м'яча - +6. </w:t>
      </w:r>
    </w:p>
    <w:p w:rsidR="00974C68" w:rsidRDefault="00F352FC" w:rsidP="00D3337A">
      <w:pPr>
        <w:tabs>
          <w:tab w:val="left" w:pos="284"/>
        </w:tabs>
        <w:spacing w:after="0" w:line="240" w:lineRule="auto"/>
        <w:ind w:firstLine="567"/>
        <w:jc w:val="both"/>
        <w:rPr>
          <w:rFonts w:ascii="Times New Roman" w:hAnsi="Times New Roman" w:cs="Times New Roman"/>
          <w:sz w:val="28"/>
          <w:szCs w:val="28"/>
        </w:rPr>
      </w:pPr>
      <w:r w:rsidRPr="00F352FC">
        <w:rPr>
          <w:rFonts w:ascii="Times New Roman" w:hAnsi="Times New Roman" w:cs="Times New Roman"/>
          <w:sz w:val="28"/>
          <w:szCs w:val="28"/>
        </w:rPr>
        <w:t xml:space="preserve">Середня гольова передача м'яча - +7. </w:t>
      </w:r>
    </w:p>
    <w:p w:rsidR="00974C68" w:rsidRDefault="00F352FC" w:rsidP="00D3337A">
      <w:pPr>
        <w:tabs>
          <w:tab w:val="left" w:pos="284"/>
        </w:tabs>
        <w:spacing w:after="0" w:line="240" w:lineRule="auto"/>
        <w:ind w:firstLine="567"/>
        <w:jc w:val="both"/>
        <w:rPr>
          <w:rFonts w:ascii="Times New Roman" w:hAnsi="Times New Roman" w:cs="Times New Roman"/>
          <w:sz w:val="28"/>
          <w:szCs w:val="28"/>
        </w:rPr>
      </w:pPr>
      <w:r w:rsidRPr="00F352FC">
        <w:rPr>
          <w:rFonts w:ascii="Times New Roman" w:hAnsi="Times New Roman" w:cs="Times New Roman"/>
          <w:sz w:val="28"/>
          <w:szCs w:val="28"/>
        </w:rPr>
        <w:t xml:space="preserve">Довга гольова передача м'яча - +8. </w:t>
      </w:r>
    </w:p>
    <w:p w:rsidR="00974C68" w:rsidRDefault="00F352FC" w:rsidP="00D3337A">
      <w:pPr>
        <w:tabs>
          <w:tab w:val="left" w:pos="284"/>
        </w:tabs>
        <w:spacing w:after="0" w:line="240" w:lineRule="auto"/>
        <w:ind w:firstLine="567"/>
        <w:jc w:val="both"/>
        <w:rPr>
          <w:rFonts w:ascii="Times New Roman" w:hAnsi="Times New Roman" w:cs="Times New Roman"/>
          <w:sz w:val="28"/>
          <w:szCs w:val="28"/>
        </w:rPr>
      </w:pPr>
      <w:r w:rsidRPr="00F352FC">
        <w:rPr>
          <w:rFonts w:ascii="Times New Roman" w:hAnsi="Times New Roman" w:cs="Times New Roman"/>
          <w:sz w:val="28"/>
          <w:szCs w:val="28"/>
        </w:rPr>
        <w:t xml:space="preserve">Точний удар по воротах - +5. </w:t>
      </w:r>
    </w:p>
    <w:p w:rsidR="00974C68" w:rsidRDefault="00F352FC" w:rsidP="00D3337A">
      <w:pPr>
        <w:tabs>
          <w:tab w:val="left" w:pos="284"/>
        </w:tabs>
        <w:spacing w:after="0" w:line="240" w:lineRule="auto"/>
        <w:ind w:firstLine="567"/>
        <w:jc w:val="both"/>
        <w:rPr>
          <w:rFonts w:ascii="Times New Roman" w:hAnsi="Times New Roman" w:cs="Times New Roman"/>
          <w:sz w:val="28"/>
          <w:szCs w:val="28"/>
        </w:rPr>
      </w:pPr>
      <w:r w:rsidRPr="00F352FC">
        <w:rPr>
          <w:rFonts w:ascii="Times New Roman" w:hAnsi="Times New Roman" w:cs="Times New Roman"/>
          <w:sz w:val="28"/>
          <w:szCs w:val="28"/>
        </w:rPr>
        <w:t xml:space="preserve">Удар по воротах, що завершився голом - +10. </w:t>
      </w:r>
    </w:p>
    <w:p w:rsidR="00974C68" w:rsidRDefault="00F352FC" w:rsidP="00D3337A">
      <w:pPr>
        <w:tabs>
          <w:tab w:val="left" w:pos="284"/>
        </w:tabs>
        <w:spacing w:after="0" w:line="240" w:lineRule="auto"/>
        <w:ind w:firstLine="567"/>
        <w:jc w:val="both"/>
        <w:rPr>
          <w:rFonts w:ascii="Times New Roman" w:hAnsi="Times New Roman" w:cs="Times New Roman"/>
          <w:sz w:val="28"/>
          <w:szCs w:val="28"/>
        </w:rPr>
      </w:pPr>
      <w:r w:rsidRPr="00F352FC">
        <w:rPr>
          <w:rFonts w:ascii="Times New Roman" w:hAnsi="Times New Roman" w:cs="Times New Roman"/>
          <w:sz w:val="28"/>
          <w:szCs w:val="28"/>
        </w:rPr>
        <w:t xml:space="preserve">"Зароблений" одинадцятиметровий штрафний удар - +10. </w:t>
      </w:r>
    </w:p>
    <w:p w:rsidR="00974C68" w:rsidRDefault="00F352FC" w:rsidP="00D3337A">
      <w:pPr>
        <w:tabs>
          <w:tab w:val="left" w:pos="284"/>
        </w:tabs>
        <w:spacing w:after="0" w:line="240" w:lineRule="auto"/>
        <w:ind w:firstLine="567"/>
        <w:jc w:val="both"/>
        <w:rPr>
          <w:rFonts w:ascii="Times New Roman" w:hAnsi="Times New Roman" w:cs="Times New Roman"/>
          <w:sz w:val="28"/>
          <w:szCs w:val="28"/>
        </w:rPr>
      </w:pPr>
      <w:r w:rsidRPr="00F352FC">
        <w:rPr>
          <w:rFonts w:ascii="Times New Roman" w:hAnsi="Times New Roman" w:cs="Times New Roman"/>
          <w:sz w:val="28"/>
          <w:szCs w:val="28"/>
        </w:rPr>
        <w:t xml:space="preserve">Ведення м'яча - +1. </w:t>
      </w:r>
    </w:p>
    <w:p w:rsidR="00974C68" w:rsidRDefault="00F352FC" w:rsidP="00D3337A">
      <w:pPr>
        <w:tabs>
          <w:tab w:val="left" w:pos="284"/>
        </w:tabs>
        <w:spacing w:after="0" w:line="240" w:lineRule="auto"/>
        <w:ind w:firstLine="567"/>
        <w:jc w:val="both"/>
        <w:rPr>
          <w:rFonts w:ascii="Times New Roman" w:hAnsi="Times New Roman" w:cs="Times New Roman"/>
          <w:sz w:val="28"/>
          <w:szCs w:val="28"/>
        </w:rPr>
      </w:pPr>
      <w:proofErr w:type="spellStart"/>
      <w:r w:rsidRPr="00F352FC">
        <w:rPr>
          <w:rFonts w:ascii="Times New Roman" w:hAnsi="Times New Roman" w:cs="Times New Roman"/>
          <w:sz w:val="28"/>
          <w:szCs w:val="28"/>
        </w:rPr>
        <w:t>Обведення</w:t>
      </w:r>
      <w:proofErr w:type="spellEnd"/>
      <w:r w:rsidRPr="00F352FC">
        <w:rPr>
          <w:rFonts w:ascii="Times New Roman" w:hAnsi="Times New Roman" w:cs="Times New Roman"/>
          <w:sz w:val="28"/>
          <w:szCs w:val="28"/>
        </w:rPr>
        <w:t xml:space="preserve"> суперника - +2. </w:t>
      </w:r>
    </w:p>
    <w:p w:rsidR="00974C68" w:rsidRDefault="00F352FC" w:rsidP="00D3337A">
      <w:pPr>
        <w:tabs>
          <w:tab w:val="left" w:pos="284"/>
        </w:tabs>
        <w:spacing w:after="0" w:line="240" w:lineRule="auto"/>
        <w:ind w:firstLine="567"/>
        <w:jc w:val="both"/>
        <w:rPr>
          <w:rFonts w:ascii="Times New Roman" w:hAnsi="Times New Roman" w:cs="Times New Roman"/>
          <w:sz w:val="28"/>
          <w:szCs w:val="28"/>
        </w:rPr>
      </w:pPr>
      <w:r w:rsidRPr="00F352FC">
        <w:rPr>
          <w:rFonts w:ascii="Times New Roman" w:hAnsi="Times New Roman" w:cs="Times New Roman"/>
          <w:sz w:val="28"/>
          <w:szCs w:val="28"/>
        </w:rPr>
        <w:t xml:space="preserve">Ведення м'яча на достатньо високій швидкості бігу, внаслідок чого загострюється ігрова ситуація на користь своєї команди - +3. </w:t>
      </w:r>
    </w:p>
    <w:p w:rsidR="00974C68" w:rsidRDefault="00F352FC" w:rsidP="00D3337A">
      <w:pPr>
        <w:tabs>
          <w:tab w:val="left" w:pos="284"/>
        </w:tabs>
        <w:spacing w:after="0" w:line="240" w:lineRule="auto"/>
        <w:ind w:firstLine="567"/>
        <w:jc w:val="both"/>
        <w:rPr>
          <w:rFonts w:ascii="Times New Roman" w:hAnsi="Times New Roman" w:cs="Times New Roman"/>
          <w:sz w:val="28"/>
          <w:szCs w:val="28"/>
        </w:rPr>
      </w:pPr>
      <w:proofErr w:type="spellStart"/>
      <w:r w:rsidRPr="00F352FC">
        <w:rPr>
          <w:rFonts w:ascii="Times New Roman" w:hAnsi="Times New Roman" w:cs="Times New Roman"/>
          <w:sz w:val="28"/>
          <w:szCs w:val="28"/>
        </w:rPr>
        <w:t>Обведення</w:t>
      </w:r>
      <w:proofErr w:type="spellEnd"/>
      <w:r w:rsidRPr="00F352FC">
        <w:rPr>
          <w:rFonts w:ascii="Times New Roman" w:hAnsi="Times New Roman" w:cs="Times New Roman"/>
          <w:sz w:val="28"/>
          <w:szCs w:val="28"/>
        </w:rPr>
        <w:t xml:space="preserve"> з метою створення більш сприятливих умов для атаки воріт суперника - +5. </w:t>
      </w:r>
    </w:p>
    <w:p w:rsidR="00974C68" w:rsidRDefault="00F352FC" w:rsidP="00D3337A">
      <w:pPr>
        <w:tabs>
          <w:tab w:val="left" w:pos="284"/>
        </w:tabs>
        <w:spacing w:after="0" w:line="240" w:lineRule="auto"/>
        <w:ind w:firstLine="567"/>
        <w:jc w:val="both"/>
        <w:rPr>
          <w:rFonts w:ascii="Times New Roman" w:hAnsi="Times New Roman" w:cs="Times New Roman"/>
          <w:sz w:val="28"/>
          <w:szCs w:val="28"/>
        </w:rPr>
      </w:pPr>
      <w:r w:rsidRPr="00F352FC">
        <w:rPr>
          <w:rFonts w:ascii="Times New Roman" w:hAnsi="Times New Roman" w:cs="Times New Roman"/>
          <w:sz w:val="28"/>
          <w:szCs w:val="28"/>
        </w:rPr>
        <w:lastRenderedPageBreak/>
        <w:t xml:space="preserve">Неточний удар по воротах із зон Г22, Г33 - -5. </w:t>
      </w:r>
    </w:p>
    <w:p w:rsidR="00974C68" w:rsidRDefault="00F352FC" w:rsidP="00D3337A">
      <w:pPr>
        <w:tabs>
          <w:tab w:val="left" w:pos="284"/>
        </w:tabs>
        <w:spacing w:after="0" w:line="240" w:lineRule="auto"/>
        <w:ind w:firstLine="567"/>
        <w:jc w:val="both"/>
        <w:rPr>
          <w:rFonts w:ascii="Times New Roman" w:hAnsi="Times New Roman" w:cs="Times New Roman"/>
          <w:sz w:val="28"/>
          <w:szCs w:val="28"/>
        </w:rPr>
      </w:pPr>
      <w:r w:rsidRPr="00F352FC">
        <w:rPr>
          <w:rFonts w:ascii="Times New Roman" w:hAnsi="Times New Roman" w:cs="Times New Roman"/>
          <w:sz w:val="28"/>
          <w:szCs w:val="28"/>
        </w:rPr>
        <w:t xml:space="preserve">Неточний удар по воротах із зон Г2, Г3 - -3. </w:t>
      </w:r>
    </w:p>
    <w:p w:rsidR="00974C68" w:rsidRDefault="00F352FC" w:rsidP="00D3337A">
      <w:pPr>
        <w:tabs>
          <w:tab w:val="left" w:pos="284"/>
        </w:tabs>
        <w:spacing w:after="0" w:line="240" w:lineRule="auto"/>
        <w:ind w:firstLine="567"/>
        <w:jc w:val="both"/>
        <w:rPr>
          <w:rFonts w:ascii="Times New Roman" w:hAnsi="Times New Roman" w:cs="Times New Roman"/>
          <w:sz w:val="28"/>
          <w:szCs w:val="28"/>
        </w:rPr>
      </w:pPr>
      <w:r w:rsidRPr="00F352FC">
        <w:rPr>
          <w:rFonts w:ascii="Times New Roman" w:hAnsi="Times New Roman" w:cs="Times New Roman"/>
          <w:sz w:val="28"/>
          <w:szCs w:val="28"/>
        </w:rPr>
        <w:t xml:space="preserve">Неточний удар по воротах із інших зон - -1. </w:t>
      </w:r>
    </w:p>
    <w:p w:rsidR="00974C68" w:rsidRDefault="00F352FC" w:rsidP="00D3337A">
      <w:pPr>
        <w:tabs>
          <w:tab w:val="left" w:pos="284"/>
        </w:tabs>
        <w:spacing w:after="0" w:line="240" w:lineRule="auto"/>
        <w:ind w:firstLine="567"/>
        <w:jc w:val="both"/>
        <w:rPr>
          <w:rFonts w:ascii="Times New Roman" w:hAnsi="Times New Roman" w:cs="Times New Roman"/>
          <w:sz w:val="28"/>
          <w:szCs w:val="28"/>
        </w:rPr>
      </w:pPr>
      <w:r w:rsidRPr="00F352FC">
        <w:rPr>
          <w:rFonts w:ascii="Times New Roman" w:hAnsi="Times New Roman" w:cs="Times New Roman"/>
          <w:sz w:val="28"/>
          <w:szCs w:val="28"/>
        </w:rPr>
        <w:t xml:space="preserve">Втрата м'яча у зонах А2, А3, А22, А33 - -5. </w:t>
      </w:r>
    </w:p>
    <w:p w:rsidR="00974C68" w:rsidRDefault="00F352FC" w:rsidP="00D3337A">
      <w:pPr>
        <w:tabs>
          <w:tab w:val="left" w:pos="284"/>
        </w:tabs>
        <w:spacing w:after="0" w:line="240" w:lineRule="auto"/>
        <w:ind w:firstLine="567"/>
        <w:jc w:val="both"/>
        <w:rPr>
          <w:rFonts w:ascii="Times New Roman" w:hAnsi="Times New Roman" w:cs="Times New Roman"/>
          <w:sz w:val="28"/>
          <w:szCs w:val="28"/>
        </w:rPr>
      </w:pPr>
      <w:r w:rsidRPr="00F352FC">
        <w:rPr>
          <w:rFonts w:ascii="Times New Roman" w:hAnsi="Times New Roman" w:cs="Times New Roman"/>
          <w:sz w:val="28"/>
          <w:szCs w:val="28"/>
        </w:rPr>
        <w:t xml:space="preserve">Втрата м'яча у зонах А1, А11, А4, А44, Б1, Б3 - -3. </w:t>
      </w:r>
    </w:p>
    <w:p w:rsidR="00974C68" w:rsidRDefault="00F352FC" w:rsidP="00D3337A">
      <w:pPr>
        <w:tabs>
          <w:tab w:val="left" w:pos="284"/>
        </w:tabs>
        <w:spacing w:after="0" w:line="240" w:lineRule="auto"/>
        <w:ind w:firstLine="567"/>
        <w:jc w:val="both"/>
        <w:rPr>
          <w:rFonts w:ascii="Times New Roman" w:hAnsi="Times New Roman" w:cs="Times New Roman"/>
          <w:sz w:val="28"/>
          <w:szCs w:val="28"/>
        </w:rPr>
      </w:pPr>
      <w:r w:rsidRPr="00F352FC">
        <w:rPr>
          <w:rFonts w:ascii="Times New Roman" w:hAnsi="Times New Roman" w:cs="Times New Roman"/>
          <w:sz w:val="28"/>
          <w:szCs w:val="28"/>
        </w:rPr>
        <w:t xml:space="preserve">Втрата м'яча в інших зонах - -1. </w:t>
      </w:r>
    </w:p>
    <w:p w:rsidR="00974C68" w:rsidRDefault="00F352FC" w:rsidP="00D3337A">
      <w:pPr>
        <w:tabs>
          <w:tab w:val="left" w:pos="284"/>
        </w:tabs>
        <w:spacing w:after="0" w:line="240" w:lineRule="auto"/>
        <w:ind w:firstLine="567"/>
        <w:jc w:val="both"/>
        <w:rPr>
          <w:rFonts w:ascii="Times New Roman" w:hAnsi="Times New Roman" w:cs="Times New Roman"/>
          <w:sz w:val="28"/>
          <w:szCs w:val="28"/>
        </w:rPr>
      </w:pPr>
      <w:r w:rsidRPr="00F352FC">
        <w:rPr>
          <w:rFonts w:ascii="Times New Roman" w:hAnsi="Times New Roman" w:cs="Times New Roman"/>
          <w:sz w:val="28"/>
          <w:szCs w:val="28"/>
        </w:rPr>
        <w:t xml:space="preserve">Оцінювальна шкала гри воротаря. </w:t>
      </w:r>
    </w:p>
    <w:p w:rsidR="00974C68" w:rsidRDefault="00F352FC" w:rsidP="00D3337A">
      <w:pPr>
        <w:tabs>
          <w:tab w:val="left" w:pos="284"/>
        </w:tabs>
        <w:spacing w:after="0" w:line="240" w:lineRule="auto"/>
        <w:ind w:firstLine="567"/>
        <w:jc w:val="both"/>
        <w:rPr>
          <w:rFonts w:ascii="Times New Roman" w:hAnsi="Times New Roman" w:cs="Times New Roman"/>
          <w:sz w:val="28"/>
          <w:szCs w:val="28"/>
        </w:rPr>
      </w:pPr>
      <w:r w:rsidRPr="00F352FC">
        <w:rPr>
          <w:rFonts w:ascii="Times New Roman" w:hAnsi="Times New Roman" w:cs="Times New Roman"/>
          <w:sz w:val="28"/>
          <w:szCs w:val="28"/>
        </w:rPr>
        <w:t xml:space="preserve">Перехоплення м’яча - +5. </w:t>
      </w:r>
    </w:p>
    <w:p w:rsidR="00974C68" w:rsidRDefault="00F352FC" w:rsidP="00D3337A">
      <w:pPr>
        <w:tabs>
          <w:tab w:val="left" w:pos="284"/>
        </w:tabs>
        <w:spacing w:after="0" w:line="240" w:lineRule="auto"/>
        <w:ind w:firstLine="567"/>
        <w:jc w:val="both"/>
        <w:rPr>
          <w:rFonts w:ascii="Times New Roman" w:hAnsi="Times New Roman" w:cs="Times New Roman"/>
          <w:sz w:val="28"/>
          <w:szCs w:val="28"/>
        </w:rPr>
      </w:pPr>
      <w:r w:rsidRPr="00F352FC">
        <w:rPr>
          <w:rFonts w:ascii="Times New Roman" w:hAnsi="Times New Roman" w:cs="Times New Roman"/>
          <w:sz w:val="28"/>
          <w:szCs w:val="28"/>
        </w:rPr>
        <w:t xml:space="preserve">Підбір легкого м'яча - +1. </w:t>
      </w:r>
    </w:p>
    <w:p w:rsidR="00974C68" w:rsidRDefault="00F352FC" w:rsidP="00D3337A">
      <w:pPr>
        <w:tabs>
          <w:tab w:val="left" w:pos="284"/>
        </w:tabs>
        <w:spacing w:after="0" w:line="240" w:lineRule="auto"/>
        <w:ind w:firstLine="567"/>
        <w:jc w:val="both"/>
        <w:rPr>
          <w:rFonts w:ascii="Times New Roman" w:hAnsi="Times New Roman" w:cs="Times New Roman"/>
          <w:sz w:val="28"/>
          <w:szCs w:val="28"/>
        </w:rPr>
      </w:pPr>
      <w:r w:rsidRPr="00F352FC">
        <w:rPr>
          <w:rFonts w:ascii="Times New Roman" w:hAnsi="Times New Roman" w:cs="Times New Roman"/>
          <w:sz w:val="28"/>
          <w:szCs w:val="28"/>
        </w:rPr>
        <w:t>Перехоплення м'яча у складній рухливій дії - +8.</w:t>
      </w:r>
    </w:p>
    <w:p w:rsidR="00974C68" w:rsidRDefault="00F352FC" w:rsidP="00D3337A">
      <w:pPr>
        <w:tabs>
          <w:tab w:val="left" w:pos="284"/>
        </w:tabs>
        <w:spacing w:after="0" w:line="240" w:lineRule="auto"/>
        <w:ind w:firstLine="567"/>
        <w:jc w:val="both"/>
        <w:rPr>
          <w:rFonts w:ascii="Times New Roman" w:hAnsi="Times New Roman" w:cs="Times New Roman"/>
          <w:sz w:val="28"/>
          <w:szCs w:val="28"/>
        </w:rPr>
      </w:pPr>
      <w:r w:rsidRPr="00F352FC">
        <w:rPr>
          <w:rFonts w:ascii="Times New Roman" w:hAnsi="Times New Roman" w:cs="Times New Roman"/>
          <w:sz w:val="28"/>
          <w:szCs w:val="28"/>
        </w:rPr>
        <w:t>Відбивання одинадцятиметрових штрафних ударів і ліквідація явних гольових моментів - +10.</w:t>
      </w:r>
    </w:p>
    <w:p w:rsidR="00974C68" w:rsidRDefault="00F352FC" w:rsidP="00D3337A">
      <w:pPr>
        <w:tabs>
          <w:tab w:val="left" w:pos="284"/>
        </w:tabs>
        <w:spacing w:after="0" w:line="240" w:lineRule="auto"/>
        <w:ind w:firstLine="567"/>
        <w:jc w:val="both"/>
        <w:rPr>
          <w:rFonts w:ascii="Times New Roman" w:hAnsi="Times New Roman" w:cs="Times New Roman"/>
          <w:sz w:val="28"/>
          <w:szCs w:val="28"/>
        </w:rPr>
      </w:pPr>
      <w:r w:rsidRPr="00F352FC">
        <w:rPr>
          <w:rFonts w:ascii="Times New Roman" w:hAnsi="Times New Roman" w:cs="Times New Roman"/>
          <w:sz w:val="28"/>
          <w:szCs w:val="28"/>
        </w:rPr>
        <w:t xml:space="preserve">Неправильний вибір ігрової позиції - -3. </w:t>
      </w:r>
    </w:p>
    <w:p w:rsidR="00974C68" w:rsidRDefault="00F352FC" w:rsidP="00D3337A">
      <w:pPr>
        <w:tabs>
          <w:tab w:val="left" w:pos="284"/>
        </w:tabs>
        <w:spacing w:after="0" w:line="240" w:lineRule="auto"/>
        <w:ind w:firstLine="567"/>
        <w:jc w:val="both"/>
        <w:rPr>
          <w:rFonts w:ascii="Times New Roman" w:hAnsi="Times New Roman" w:cs="Times New Roman"/>
          <w:sz w:val="28"/>
          <w:szCs w:val="28"/>
        </w:rPr>
      </w:pPr>
      <w:r w:rsidRPr="00F352FC">
        <w:rPr>
          <w:rFonts w:ascii="Times New Roman" w:hAnsi="Times New Roman" w:cs="Times New Roman"/>
          <w:sz w:val="28"/>
          <w:szCs w:val="28"/>
        </w:rPr>
        <w:t xml:space="preserve">Неправильна дія, що призвела до голу - -10. </w:t>
      </w:r>
    </w:p>
    <w:p w:rsidR="00974C68" w:rsidRDefault="00F352FC" w:rsidP="00D3337A">
      <w:pPr>
        <w:tabs>
          <w:tab w:val="left" w:pos="284"/>
        </w:tabs>
        <w:spacing w:after="0" w:line="240" w:lineRule="auto"/>
        <w:ind w:firstLine="567"/>
        <w:jc w:val="both"/>
        <w:rPr>
          <w:rFonts w:ascii="Times New Roman" w:hAnsi="Times New Roman" w:cs="Times New Roman"/>
          <w:sz w:val="28"/>
          <w:szCs w:val="28"/>
        </w:rPr>
      </w:pPr>
      <w:r w:rsidRPr="00F352FC">
        <w:rPr>
          <w:rFonts w:ascii="Times New Roman" w:hAnsi="Times New Roman" w:cs="Times New Roman"/>
          <w:sz w:val="28"/>
          <w:szCs w:val="28"/>
        </w:rPr>
        <w:t xml:space="preserve">Не відбитий «складний» удар у ворота - -5. </w:t>
      </w:r>
    </w:p>
    <w:p w:rsidR="00974C68" w:rsidRDefault="00F352FC" w:rsidP="00D3337A">
      <w:pPr>
        <w:tabs>
          <w:tab w:val="left" w:pos="284"/>
        </w:tabs>
        <w:spacing w:after="0" w:line="240" w:lineRule="auto"/>
        <w:ind w:firstLine="567"/>
        <w:jc w:val="both"/>
        <w:rPr>
          <w:rFonts w:ascii="Times New Roman" w:hAnsi="Times New Roman" w:cs="Times New Roman"/>
          <w:sz w:val="28"/>
          <w:szCs w:val="28"/>
        </w:rPr>
      </w:pPr>
      <w:r w:rsidRPr="00F352FC">
        <w:rPr>
          <w:rFonts w:ascii="Times New Roman" w:hAnsi="Times New Roman" w:cs="Times New Roman"/>
          <w:sz w:val="28"/>
          <w:szCs w:val="28"/>
        </w:rPr>
        <w:t>Не відбитий «легкий» удар у ворота - -8.</w:t>
      </w:r>
    </w:p>
    <w:p w:rsidR="00974C68" w:rsidRDefault="00F352FC" w:rsidP="00D3337A">
      <w:pPr>
        <w:tabs>
          <w:tab w:val="left" w:pos="284"/>
        </w:tabs>
        <w:spacing w:after="0" w:line="240" w:lineRule="auto"/>
        <w:ind w:firstLine="567"/>
        <w:jc w:val="both"/>
        <w:rPr>
          <w:rFonts w:ascii="Times New Roman" w:hAnsi="Times New Roman" w:cs="Times New Roman"/>
          <w:sz w:val="28"/>
          <w:szCs w:val="28"/>
        </w:rPr>
      </w:pPr>
      <w:r w:rsidRPr="00974C68">
        <w:rPr>
          <w:rFonts w:ascii="Times New Roman" w:hAnsi="Times New Roman" w:cs="Times New Roman"/>
          <w:i/>
          <w:sz w:val="28"/>
          <w:szCs w:val="28"/>
        </w:rPr>
        <w:t>Примітка.</w:t>
      </w:r>
      <w:r w:rsidRPr="00F352FC">
        <w:rPr>
          <w:rFonts w:ascii="Times New Roman" w:hAnsi="Times New Roman" w:cs="Times New Roman"/>
          <w:sz w:val="28"/>
          <w:szCs w:val="28"/>
        </w:rPr>
        <w:t xml:space="preserve"> Усі атакуючі дії воротаря оцінюються так само, як і дії польового гравця</w:t>
      </w:r>
      <w:r w:rsidR="00974C68">
        <w:rPr>
          <w:rFonts w:ascii="Times New Roman" w:hAnsi="Times New Roman" w:cs="Times New Roman"/>
          <w:sz w:val="28"/>
          <w:szCs w:val="28"/>
        </w:rPr>
        <w:t>.</w:t>
      </w:r>
    </w:p>
    <w:p w:rsidR="00974C68" w:rsidRDefault="00974C68" w:rsidP="00974C68">
      <w:pPr>
        <w:tabs>
          <w:tab w:val="left" w:pos="284"/>
        </w:tabs>
        <w:spacing w:after="0" w:line="240" w:lineRule="auto"/>
        <w:ind w:firstLine="567"/>
        <w:jc w:val="center"/>
        <w:rPr>
          <w:rFonts w:ascii="Times New Roman" w:hAnsi="Times New Roman" w:cs="Times New Roman"/>
          <w:b/>
          <w:sz w:val="28"/>
          <w:szCs w:val="28"/>
        </w:rPr>
      </w:pPr>
    </w:p>
    <w:p w:rsidR="00357335" w:rsidRDefault="00F352FC" w:rsidP="00974C68">
      <w:pPr>
        <w:tabs>
          <w:tab w:val="left" w:pos="284"/>
        </w:tabs>
        <w:spacing w:after="0" w:line="240" w:lineRule="auto"/>
        <w:ind w:firstLine="567"/>
        <w:jc w:val="center"/>
        <w:rPr>
          <w:rFonts w:ascii="Times New Roman" w:hAnsi="Times New Roman" w:cs="Times New Roman"/>
          <w:b/>
          <w:sz w:val="28"/>
          <w:szCs w:val="28"/>
        </w:rPr>
      </w:pPr>
      <w:r w:rsidRPr="00974C68">
        <w:rPr>
          <w:rFonts w:ascii="Times New Roman" w:hAnsi="Times New Roman" w:cs="Times New Roman"/>
          <w:b/>
          <w:sz w:val="28"/>
          <w:szCs w:val="28"/>
        </w:rPr>
        <w:t>Тестування підготовленості футбо</w:t>
      </w:r>
      <w:r w:rsidR="00974C68" w:rsidRPr="00974C68">
        <w:rPr>
          <w:rFonts w:ascii="Times New Roman" w:hAnsi="Times New Roman" w:cs="Times New Roman"/>
          <w:b/>
          <w:sz w:val="28"/>
          <w:szCs w:val="28"/>
        </w:rPr>
        <w:t>лістів</w:t>
      </w:r>
    </w:p>
    <w:p w:rsidR="00700ACF" w:rsidRDefault="00700ACF" w:rsidP="00700ACF">
      <w:pPr>
        <w:tabs>
          <w:tab w:val="left" w:pos="284"/>
        </w:tabs>
        <w:spacing w:after="0" w:line="240" w:lineRule="auto"/>
        <w:ind w:firstLine="567"/>
        <w:jc w:val="both"/>
        <w:rPr>
          <w:rFonts w:ascii="Times New Roman" w:hAnsi="Times New Roman" w:cs="Times New Roman"/>
          <w:sz w:val="28"/>
          <w:szCs w:val="28"/>
        </w:rPr>
      </w:pPr>
      <w:r w:rsidRPr="00700ACF">
        <w:rPr>
          <w:rFonts w:ascii="Times New Roman" w:hAnsi="Times New Roman" w:cs="Times New Roman"/>
          <w:sz w:val="28"/>
          <w:szCs w:val="28"/>
        </w:rPr>
        <w:t xml:space="preserve">З метою об’єктивного визначення рівня підготовленості футболістів на різних етапах тренувального циклу потрібно періодично проводити їх комплексне обстеження (тестування). </w:t>
      </w:r>
    </w:p>
    <w:p w:rsidR="00700ACF" w:rsidRDefault="00700ACF" w:rsidP="00700ACF">
      <w:pPr>
        <w:tabs>
          <w:tab w:val="left" w:pos="284"/>
        </w:tabs>
        <w:spacing w:after="0" w:line="240" w:lineRule="auto"/>
        <w:ind w:firstLine="567"/>
        <w:jc w:val="both"/>
        <w:rPr>
          <w:rFonts w:ascii="Times New Roman" w:hAnsi="Times New Roman" w:cs="Times New Roman"/>
          <w:sz w:val="28"/>
          <w:szCs w:val="28"/>
        </w:rPr>
      </w:pPr>
      <w:r w:rsidRPr="00700ACF">
        <w:rPr>
          <w:rFonts w:ascii="Times New Roman" w:hAnsi="Times New Roman" w:cs="Times New Roman"/>
          <w:sz w:val="28"/>
          <w:szCs w:val="28"/>
        </w:rPr>
        <w:t xml:space="preserve">За допомогою тестування (контрольних випробувань) можна вирішити такі завдання: </w:t>
      </w:r>
    </w:p>
    <w:p w:rsidR="00700ACF" w:rsidRDefault="00700ACF" w:rsidP="00700ACF">
      <w:pPr>
        <w:tabs>
          <w:tab w:val="left" w:pos="284"/>
        </w:tabs>
        <w:spacing w:after="0" w:line="240" w:lineRule="auto"/>
        <w:ind w:firstLine="567"/>
        <w:jc w:val="both"/>
        <w:rPr>
          <w:rFonts w:ascii="Times New Roman" w:hAnsi="Times New Roman" w:cs="Times New Roman"/>
          <w:sz w:val="28"/>
          <w:szCs w:val="28"/>
        </w:rPr>
      </w:pPr>
      <w:r w:rsidRPr="00700ACF">
        <w:rPr>
          <w:rFonts w:ascii="Times New Roman" w:hAnsi="Times New Roman" w:cs="Times New Roman"/>
          <w:sz w:val="28"/>
          <w:szCs w:val="28"/>
        </w:rPr>
        <w:t xml:space="preserve">1) виявити рівень розвитку окремих рухових якостей; </w:t>
      </w:r>
    </w:p>
    <w:p w:rsidR="00700ACF" w:rsidRDefault="00700ACF" w:rsidP="00700ACF">
      <w:pPr>
        <w:tabs>
          <w:tab w:val="left" w:pos="284"/>
        </w:tabs>
        <w:spacing w:after="0" w:line="240" w:lineRule="auto"/>
        <w:ind w:firstLine="567"/>
        <w:jc w:val="both"/>
        <w:rPr>
          <w:rFonts w:ascii="Times New Roman" w:hAnsi="Times New Roman" w:cs="Times New Roman"/>
          <w:sz w:val="28"/>
          <w:szCs w:val="28"/>
        </w:rPr>
      </w:pPr>
      <w:r w:rsidRPr="00700ACF">
        <w:rPr>
          <w:rFonts w:ascii="Times New Roman" w:hAnsi="Times New Roman" w:cs="Times New Roman"/>
          <w:sz w:val="28"/>
          <w:szCs w:val="28"/>
        </w:rPr>
        <w:t xml:space="preserve">2) оцінити ступінь техніко-тактичної підготовленості; </w:t>
      </w:r>
    </w:p>
    <w:p w:rsidR="00700ACF" w:rsidRDefault="00700ACF" w:rsidP="00700ACF">
      <w:pPr>
        <w:tabs>
          <w:tab w:val="left" w:pos="284"/>
        </w:tabs>
        <w:spacing w:after="0" w:line="240" w:lineRule="auto"/>
        <w:ind w:firstLine="567"/>
        <w:jc w:val="both"/>
        <w:rPr>
          <w:rFonts w:ascii="Times New Roman" w:hAnsi="Times New Roman" w:cs="Times New Roman"/>
          <w:sz w:val="28"/>
          <w:szCs w:val="28"/>
        </w:rPr>
      </w:pPr>
      <w:r w:rsidRPr="00700ACF">
        <w:rPr>
          <w:rFonts w:ascii="Times New Roman" w:hAnsi="Times New Roman" w:cs="Times New Roman"/>
          <w:sz w:val="28"/>
          <w:szCs w:val="28"/>
        </w:rPr>
        <w:t xml:space="preserve">3) урівняти підготовленість окремих гравців і груп (команди) в цілому; </w:t>
      </w:r>
    </w:p>
    <w:p w:rsidR="00700ACF" w:rsidRDefault="00700ACF" w:rsidP="00700ACF">
      <w:pPr>
        <w:tabs>
          <w:tab w:val="left" w:pos="284"/>
        </w:tabs>
        <w:spacing w:after="0" w:line="240" w:lineRule="auto"/>
        <w:ind w:firstLine="567"/>
        <w:jc w:val="both"/>
        <w:rPr>
          <w:rFonts w:ascii="Times New Roman" w:hAnsi="Times New Roman" w:cs="Times New Roman"/>
          <w:sz w:val="28"/>
          <w:szCs w:val="28"/>
        </w:rPr>
      </w:pPr>
      <w:r w:rsidRPr="00700ACF">
        <w:rPr>
          <w:rFonts w:ascii="Times New Roman" w:hAnsi="Times New Roman" w:cs="Times New Roman"/>
          <w:sz w:val="28"/>
          <w:szCs w:val="28"/>
        </w:rPr>
        <w:t xml:space="preserve">4) провести відбір спортсменів; </w:t>
      </w:r>
    </w:p>
    <w:p w:rsidR="00700ACF" w:rsidRDefault="00700ACF" w:rsidP="00700ACF">
      <w:pPr>
        <w:tabs>
          <w:tab w:val="left" w:pos="284"/>
        </w:tabs>
        <w:spacing w:after="0" w:line="240" w:lineRule="auto"/>
        <w:ind w:firstLine="567"/>
        <w:jc w:val="both"/>
        <w:rPr>
          <w:rFonts w:ascii="Times New Roman" w:hAnsi="Times New Roman" w:cs="Times New Roman"/>
          <w:sz w:val="28"/>
          <w:szCs w:val="28"/>
        </w:rPr>
      </w:pPr>
      <w:r w:rsidRPr="00700ACF">
        <w:rPr>
          <w:rFonts w:ascii="Times New Roman" w:hAnsi="Times New Roman" w:cs="Times New Roman"/>
          <w:sz w:val="28"/>
          <w:szCs w:val="28"/>
        </w:rPr>
        <w:t xml:space="preserve">5) проводити об’єктивний педагогічний контроль; </w:t>
      </w:r>
    </w:p>
    <w:p w:rsidR="00700ACF" w:rsidRDefault="00700ACF" w:rsidP="00700ACF">
      <w:pPr>
        <w:tabs>
          <w:tab w:val="left" w:pos="284"/>
        </w:tabs>
        <w:spacing w:after="0" w:line="240" w:lineRule="auto"/>
        <w:ind w:firstLine="567"/>
        <w:jc w:val="both"/>
        <w:rPr>
          <w:rFonts w:ascii="Times New Roman" w:hAnsi="Times New Roman" w:cs="Times New Roman"/>
          <w:sz w:val="28"/>
          <w:szCs w:val="28"/>
        </w:rPr>
      </w:pPr>
      <w:r w:rsidRPr="00700ACF">
        <w:rPr>
          <w:rFonts w:ascii="Times New Roman" w:hAnsi="Times New Roman" w:cs="Times New Roman"/>
          <w:sz w:val="28"/>
          <w:szCs w:val="28"/>
        </w:rPr>
        <w:t>6) виявити недоліки і переваги тих чи інших засобів і методів тренування;</w:t>
      </w:r>
    </w:p>
    <w:p w:rsidR="00700ACF" w:rsidRDefault="00700ACF" w:rsidP="00700ACF">
      <w:pPr>
        <w:tabs>
          <w:tab w:val="left" w:pos="284"/>
        </w:tabs>
        <w:spacing w:after="0" w:line="240" w:lineRule="auto"/>
        <w:ind w:firstLine="567"/>
        <w:jc w:val="both"/>
        <w:rPr>
          <w:rFonts w:ascii="Times New Roman" w:hAnsi="Times New Roman" w:cs="Times New Roman"/>
          <w:sz w:val="28"/>
          <w:szCs w:val="28"/>
        </w:rPr>
      </w:pPr>
      <w:r w:rsidRPr="00700ACF">
        <w:rPr>
          <w:rFonts w:ascii="Times New Roman" w:hAnsi="Times New Roman" w:cs="Times New Roman"/>
          <w:sz w:val="28"/>
          <w:szCs w:val="28"/>
        </w:rPr>
        <w:t xml:space="preserve">7) більш об'єктивно управляти тренувальним процесом. Комплексне обстеження передбачає: оцінку функціональної підготовленості і тестування загальної та спеціальної фізичної підготовленості; визначення рівня технічної підготовленості. </w:t>
      </w:r>
    </w:p>
    <w:p w:rsidR="00700ACF" w:rsidRDefault="00700ACF" w:rsidP="00700ACF">
      <w:pPr>
        <w:tabs>
          <w:tab w:val="left" w:pos="284"/>
        </w:tabs>
        <w:spacing w:after="0" w:line="240" w:lineRule="auto"/>
        <w:ind w:firstLine="567"/>
        <w:jc w:val="both"/>
        <w:rPr>
          <w:rFonts w:ascii="Times New Roman" w:hAnsi="Times New Roman" w:cs="Times New Roman"/>
          <w:sz w:val="28"/>
          <w:szCs w:val="28"/>
        </w:rPr>
      </w:pPr>
    </w:p>
    <w:p w:rsidR="00700ACF" w:rsidRPr="00700ACF" w:rsidRDefault="00700ACF" w:rsidP="00700ACF">
      <w:pPr>
        <w:tabs>
          <w:tab w:val="left" w:pos="284"/>
        </w:tabs>
        <w:spacing w:after="0" w:line="240" w:lineRule="auto"/>
        <w:jc w:val="center"/>
        <w:rPr>
          <w:rFonts w:ascii="Times New Roman" w:hAnsi="Times New Roman" w:cs="Times New Roman"/>
          <w:b/>
          <w:sz w:val="28"/>
          <w:szCs w:val="28"/>
        </w:rPr>
      </w:pPr>
      <w:r w:rsidRPr="00700ACF">
        <w:rPr>
          <w:rFonts w:ascii="Times New Roman" w:hAnsi="Times New Roman" w:cs="Times New Roman"/>
          <w:b/>
          <w:sz w:val="28"/>
          <w:szCs w:val="28"/>
        </w:rPr>
        <w:t>Оцінка функціональної підготовленості</w:t>
      </w:r>
    </w:p>
    <w:p w:rsidR="00700ACF" w:rsidRDefault="00700ACF" w:rsidP="00700ACF">
      <w:pPr>
        <w:tabs>
          <w:tab w:val="left" w:pos="284"/>
        </w:tabs>
        <w:spacing w:after="0" w:line="240" w:lineRule="auto"/>
        <w:ind w:firstLine="567"/>
        <w:jc w:val="both"/>
        <w:rPr>
          <w:rFonts w:ascii="Times New Roman" w:hAnsi="Times New Roman" w:cs="Times New Roman"/>
          <w:sz w:val="28"/>
          <w:szCs w:val="28"/>
        </w:rPr>
      </w:pPr>
      <w:r w:rsidRPr="00700ACF">
        <w:rPr>
          <w:rFonts w:ascii="Times New Roman" w:hAnsi="Times New Roman" w:cs="Times New Roman"/>
          <w:sz w:val="28"/>
          <w:szCs w:val="28"/>
        </w:rPr>
        <w:t xml:space="preserve">Для оцінки фізичної працездатності футболістів може використовуватись тест РWС170 (по В.Л. </w:t>
      </w:r>
      <w:proofErr w:type="spellStart"/>
      <w:r w:rsidRPr="00700ACF">
        <w:rPr>
          <w:rFonts w:ascii="Times New Roman" w:hAnsi="Times New Roman" w:cs="Times New Roman"/>
          <w:sz w:val="28"/>
          <w:szCs w:val="28"/>
        </w:rPr>
        <w:t>Карпману</w:t>
      </w:r>
      <w:proofErr w:type="spellEnd"/>
      <w:r w:rsidRPr="00700ACF">
        <w:rPr>
          <w:rFonts w:ascii="Times New Roman" w:hAnsi="Times New Roman" w:cs="Times New Roman"/>
          <w:sz w:val="28"/>
          <w:szCs w:val="28"/>
        </w:rPr>
        <w:t xml:space="preserve"> зі </w:t>
      </w:r>
      <w:proofErr w:type="spellStart"/>
      <w:r w:rsidRPr="00700ACF">
        <w:rPr>
          <w:rFonts w:ascii="Times New Roman" w:hAnsi="Times New Roman" w:cs="Times New Roman"/>
          <w:sz w:val="28"/>
          <w:szCs w:val="28"/>
        </w:rPr>
        <w:t>співавт</w:t>
      </w:r>
      <w:proofErr w:type="spellEnd"/>
      <w:r w:rsidRPr="00700ACF">
        <w:rPr>
          <w:rFonts w:ascii="Times New Roman" w:hAnsi="Times New Roman" w:cs="Times New Roman"/>
          <w:sz w:val="28"/>
          <w:szCs w:val="28"/>
        </w:rPr>
        <w:t xml:space="preserve">., 1974). Спортсмен на велоергометрі виконує два 5-хвилинні навантаження субмаксимальної потужності, які східчасто підвищуються. </w:t>
      </w:r>
    </w:p>
    <w:p w:rsidR="00700ACF" w:rsidRDefault="00700ACF" w:rsidP="00700ACF">
      <w:pPr>
        <w:tabs>
          <w:tab w:val="left" w:pos="284"/>
        </w:tabs>
        <w:spacing w:after="0" w:line="240" w:lineRule="auto"/>
        <w:ind w:firstLine="567"/>
        <w:jc w:val="both"/>
        <w:rPr>
          <w:rFonts w:ascii="Times New Roman" w:hAnsi="Times New Roman" w:cs="Times New Roman"/>
          <w:sz w:val="28"/>
          <w:szCs w:val="28"/>
        </w:rPr>
      </w:pPr>
      <w:r w:rsidRPr="00700ACF">
        <w:rPr>
          <w:rFonts w:ascii="Times New Roman" w:hAnsi="Times New Roman" w:cs="Times New Roman"/>
          <w:sz w:val="28"/>
          <w:szCs w:val="28"/>
        </w:rPr>
        <w:t xml:space="preserve">Частота </w:t>
      </w:r>
      <w:proofErr w:type="spellStart"/>
      <w:r w:rsidRPr="00700ACF">
        <w:rPr>
          <w:rFonts w:ascii="Times New Roman" w:hAnsi="Times New Roman" w:cs="Times New Roman"/>
          <w:sz w:val="28"/>
          <w:szCs w:val="28"/>
        </w:rPr>
        <w:t>педалювання</w:t>
      </w:r>
      <w:proofErr w:type="spellEnd"/>
      <w:r w:rsidRPr="00700ACF">
        <w:rPr>
          <w:rFonts w:ascii="Times New Roman" w:hAnsi="Times New Roman" w:cs="Times New Roman"/>
          <w:sz w:val="28"/>
          <w:szCs w:val="28"/>
        </w:rPr>
        <w:t xml:space="preserve"> постійна (60-80 обертів). Потужність навантаження добирається з таким розрахунком, щоб різниця між ЧСС під час першого і другого навантажень складала не менш 40 </w:t>
      </w:r>
      <w:proofErr w:type="spellStart"/>
      <w:r w:rsidRPr="00700ACF">
        <w:rPr>
          <w:rFonts w:ascii="Times New Roman" w:hAnsi="Times New Roman" w:cs="Times New Roman"/>
          <w:sz w:val="28"/>
          <w:szCs w:val="28"/>
        </w:rPr>
        <w:t>уд</w:t>
      </w:r>
      <w:proofErr w:type="spellEnd"/>
      <w:r w:rsidRPr="00700ACF">
        <w:rPr>
          <w:rFonts w:ascii="Times New Roman" w:hAnsi="Times New Roman" w:cs="Times New Roman"/>
          <w:sz w:val="28"/>
          <w:szCs w:val="28"/>
        </w:rPr>
        <w:t>./хв. Потужність першого навантаження складає 1 Вт на 1 кг маси тіла, другого – 2 Вт. Якщо не досягається потрібна різниця у ЧСС, то призначається трете навантаження з розрахунку 2,5 - 3 Вт.</w:t>
      </w:r>
    </w:p>
    <w:p w:rsidR="00700ACF" w:rsidRDefault="00700ACF" w:rsidP="00700ACF">
      <w:pPr>
        <w:tabs>
          <w:tab w:val="left" w:pos="284"/>
        </w:tabs>
        <w:spacing w:after="0" w:line="240" w:lineRule="auto"/>
        <w:jc w:val="center"/>
        <w:rPr>
          <w:rFonts w:ascii="Times New Roman" w:hAnsi="Times New Roman" w:cs="Times New Roman"/>
          <w:sz w:val="28"/>
          <w:szCs w:val="28"/>
        </w:rPr>
      </w:pPr>
      <w:r w:rsidRPr="00700ACF">
        <w:rPr>
          <w:rFonts w:ascii="Times New Roman" w:hAnsi="Times New Roman" w:cs="Times New Roman"/>
          <w:sz w:val="28"/>
          <w:szCs w:val="28"/>
        </w:rPr>
        <w:lastRenderedPageBreak/>
        <w:t>РWС170=N1 + (N2-N1)</w:t>
      </w:r>
    </w:p>
    <w:p w:rsidR="00700ACF" w:rsidRDefault="00700ACF" w:rsidP="00700ACF">
      <w:pPr>
        <w:tabs>
          <w:tab w:val="left" w:pos="284"/>
        </w:tabs>
        <w:spacing w:after="0" w:line="240" w:lineRule="auto"/>
        <w:ind w:firstLine="567"/>
        <w:jc w:val="both"/>
        <w:rPr>
          <w:rFonts w:ascii="Times New Roman" w:hAnsi="Times New Roman" w:cs="Times New Roman"/>
          <w:sz w:val="28"/>
          <w:szCs w:val="28"/>
        </w:rPr>
      </w:pPr>
      <w:r w:rsidRPr="00700ACF">
        <w:rPr>
          <w:rFonts w:ascii="Times New Roman" w:hAnsi="Times New Roman" w:cs="Times New Roman"/>
          <w:sz w:val="28"/>
          <w:szCs w:val="28"/>
        </w:rPr>
        <w:t>де N1, N2 – потужності відповідно 1-го і 2-го навантажень (кг</w:t>
      </w:r>
      <w:r w:rsidRPr="00700ACF">
        <w:rPr>
          <w:rFonts w:ascii="Times New Roman" w:hAnsi="Times New Roman" w:cs="Times New Roman"/>
          <w:sz w:val="28"/>
          <w:szCs w:val="28"/>
        </w:rPr>
        <w:sym w:font="Symbol" w:char="F0D7"/>
      </w:r>
      <w:r w:rsidRPr="00700ACF">
        <w:rPr>
          <w:rFonts w:ascii="Times New Roman" w:hAnsi="Times New Roman" w:cs="Times New Roman"/>
          <w:sz w:val="28"/>
          <w:szCs w:val="28"/>
        </w:rPr>
        <w:t>м/</w:t>
      </w:r>
      <w:proofErr w:type="spellStart"/>
      <w:r w:rsidRPr="00700ACF">
        <w:rPr>
          <w:rFonts w:ascii="Times New Roman" w:hAnsi="Times New Roman" w:cs="Times New Roman"/>
          <w:sz w:val="28"/>
          <w:szCs w:val="28"/>
        </w:rPr>
        <w:t>хв</w:t>
      </w:r>
      <w:proofErr w:type="spellEnd"/>
      <w:r w:rsidRPr="00700ACF">
        <w:rPr>
          <w:rFonts w:ascii="Times New Roman" w:hAnsi="Times New Roman" w:cs="Times New Roman"/>
          <w:sz w:val="28"/>
          <w:szCs w:val="28"/>
        </w:rPr>
        <w:t xml:space="preserve"> чи Вт).</w:t>
      </w:r>
    </w:p>
    <w:p w:rsidR="00700ACF" w:rsidRDefault="00700ACF" w:rsidP="00700ACF">
      <w:pPr>
        <w:tabs>
          <w:tab w:val="left" w:pos="284"/>
        </w:tabs>
        <w:spacing w:after="0" w:line="240" w:lineRule="auto"/>
        <w:ind w:firstLine="567"/>
        <w:jc w:val="both"/>
        <w:rPr>
          <w:rFonts w:ascii="Times New Roman" w:hAnsi="Times New Roman" w:cs="Times New Roman"/>
          <w:sz w:val="28"/>
          <w:szCs w:val="28"/>
        </w:rPr>
      </w:pPr>
      <w:r w:rsidRPr="00700ACF">
        <w:rPr>
          <w:rFonts w:ascii="Times New Roman" w:hAnsi="Times New Roman" w:cs="Times New Roman"/>
          <w:sz w:val="28"/>
          <w:szCs w:val="28"/>
        </w:rPr>
        <w:t>Максимальне споживання кисню (МСК) можна приблизно визначити за формулою (</w:t>
      </w:r>
      <w:proofErr w:type="spellStart"/>
      <w:r w:rsidRPr="00700ACF">
        <w:rPr>
          <w:rFonts w:ascii="Times New Roman" w:hAnsi="Times New Roman" w:cs="Times New Roman"/>
          <w:sz w:val="28"/>
          <w:szCs w:val="28"/>
        </w:rPr>
        <w:t>Карпман</w:t>
      </w:r>
      <w:proofErr w:type="spellEnd"/>
      <w:r w:rsidRPr="00700ACF">
        <w:rPr>
          <w:rFonts w:ascii="Times New Roman" w:hAnsi="Times New Roman" w:cs="Times New Roman"/>
          <w:sz w:val="28"/>
          <w:szCs w:val="28"/>
        </w:rPr>
        <w:t xml:space="preserve"> В.Л. і </w:t>
      </w:r>
      <w:proofErr w:type="spellStart"/>
      <w:r w:rsidRPr="00700ACF">
        <w:rPr>
          <w:rFonts w:ascii="Times New Roman" w:hAnsi="Times New Roman" w:cs="Times New Roman"/>
          <w:sz w:val="28"/>
          <w:szCs w:val="28"/>
        </w:rPr>
        <w:t>співавт</w:t>
      </w:r>
      <w:proofErr w:type="spellEnd"/>
      <w:r w:rsidRPr="00700ACF">
        <w:rPr>
          <w:rFonts w:ascii="Times New Roman" w:hAnsi="Times New Roman" w:cs="Times New Roman"/>
          <w:sz w:val="28"/>
          <w:szCs w:val="28"/>
        </w:rPr>
        <w:t xml:space="preserve">., 1974): </w:t>
      </w:r>
    </w:p>
    <w:p w:rsidR="00700ACF" w:rsidRDefault="00700ACF" w:rsidP="00700ACF">
      <w:pPr>
        <w:tabs>
          <w:tab w:val="left" w:pos="284"/>
        </w:tabs>
        <w:spacing w:after="0" w:line="240" w:lineRule="auto"/>
        <w:jc w:val="center"/>
        <w:rPr>
          <w:rFonts w:ascii="Times New Roman" w:hAnsi="Times New Roman" w:cs="Times New Roman"/>
          <w:sz w:val="28"/>
          <w:szCs w:val="28"/>
        </w:rPr>
      </w:pPr>
      <w:r w:rsidRPr="00700ACF">
        <w:rPr>
          <w:rFonts w:ascii="Times New Roman" w:hAnsi="Times New Roman" w:cs="Times New Roman"/>
          <w:sz w:val="28"/>
          <w:szCs w:val="28"/>
        </w:rPr>
        <w:t>МСК=2,2 РWС170+ 1070.</w:t>
      </w:r>
    </w:p>
    <w:p w:rsidR="00700ACF" w:rsidRDefault="00700ACF" w:rsidP="00700ACF">
      <w:pPr>
        <w:tabs>
          <w:tab w:val="left" w:pos="284"/>
        </w:tabs>
        <w:spacing w:after="0" w:line="240" w:lineRule="auto"/>
        <w:ind w:firstLine="567"/>
        <w:jc w:val="both"/>
        <w:rPr>
          <w:rFonts w:ascii="Times New Roman" w:hAnsi="Times New Roman" w:cs="Times New Roman"/>
          <w:sz w:val="28"/>
          <w:szCs w:val="28"/>
        </w:rPr>
      </w:pPr>
    </w:p>
    <w:p w:rsidR="00700ACF" w:rsidRPr="00700ACF" w:rsidRDefault="00700ACF" w:rsidP="00700ACF">
      <w:pPr>
        <w:tabs>
          <w:tab w:val="left" w:pos="284"/>
        </w:tabs>
        <w:spacing w:after="0" w:line="240" w:lineRule="auto"/>
        <w:jc w:val="center"/>
        <w:rPr>
          <w:rFonts w:ascii="Times New Roman" w:hAnsi="Times New Roman" w:cs="Times New Roman"/>
          <w:b/>
          <w:sz w:val="28"/>
          <w:szCs w:val="28"/>
        </w:rPr>
      </w:pPr>
      <w:r w:rsidRPr="00700ACF">
        <w:rPr>
          <w:rFonts w:ascii="Times New Roman" w:hAnsi="Times New Roman" w:cs="Times New Roman"/>
          <w:b/>
          <w:sz w:val="28"/>
          <w:szCs w:val="28"/>
        </w:rPr>
        <w:t>Тестування загальної фізичної підготовленості</w:t>
      </w:r>
    </w:p>
    <w:p w:rsidR="00700ACF" w:rsidRDefault="00700ACF" w:rsidP="00700ACF">
      <w:pPr>
        <w:tabs>
          <w:tab w:val="left" w:pos="284"/>
        </w:tabs>
        <w:spacing w:after="0" w:line="240" w:lineRule="auto"/>
        <w:ind w:firstLine="567"/>
        <w:jc w:val="both"/>
        <w:rPr>
          <w:rFonts w:ascii="Times New Roman" w:hAnsi="Times New Roman" w:cs="Times New Roman"/>
          <w:sz w:val="28"/>
          <w:szCs w:val="28"/>
        </w:rPr>
      </w:pPr>
      <w:r w:rsidRPr="00700ACF">
        <w:rPr>
          <w:rFonts w:ascii="Times New Roman" w:hAnsi="Times New Roman" w:cs="Times New Roman"/>
          <w:sz w:val="28"/>
          <w:szCs w:val="28"/>
        </w:rPr>
        <w:t xml:space="preserve">Змагальна діяльність футболістів вимагає високої фізичної підготовленості, компонентами якої є стартова і дистанційна швидкість, швидкісна та загальна витривалість, а також швидкісно-силові якості. </w:t>
      </w:r>
    </w:p>
    <w:p w:rsidR="00700ACF" w:rsidRDefault="00700ACF" w:rsidP="00700ACF">
      <w:pPr>
        <w:tabs>
          <w:tab w:val="left" w:pos="284"/>
        </w:tabs>
        <w:spacing w:after="0" w:line="240" w:lineRule="auto"/>
        <w:ind w:firstLine="567"/>
        <w:jc w:val="both"/>
        <w:rPr>
          <w:rFonts w:ascii="Times New Roman" w:hAnsi="Times New Roman" w:cs="Times New Roman"/>
          <w:sz w:val="28"/>
          <w:szCs w:val="28"/>
        </w:rPr>
      </w:pPr>
      <w:r w:rsidRPr="00700ACF">
        <w:rPr>
          <w:rFonts w:ascii="Times New Roman" w:hAnsi="Times New Roman" w:cs="Times New Roman"/>
          <w:sz w:val="28"/>
          <w:szCs w:val="28"/>
        </w:rPr>
        <w:t xml:space="preserve">Стартова швидкість визначається тривалістю </w:t>
      </w:r>
      <w:proofErr w:type="spellStart"/>
      <w:r w:rsidRPr="00700ACF">
        <w:rPr>
          <w:rFonts w:ascii="Times New Roman" w:hAnsi="Times New Roman" w:cs="Times New Roman"/>
          <w:sz w:val="28"/>
          <w:szCs w:val="28"/>
        </w:rPr>
        <w:t>пробігання</w:t>
      </w:r>
      <w:proofErr w:type="spellEnd"/>
      <w:r w:rsidRPr="00700ACF">
        <w:rPr>
          <w:rFonts w:ascii="Times New Roman" w:hAnsi="Times New Roman" w:cs="Times New Roman"/>
          <w:sz w:val="28"/>
          <w:szCs w:val="28"/>
        </w:rPr>
        <w:t xml:space="preserve"> 30 м з високого старту, дистанційна – тривалістю бігу 60 м. Виконуються дві спроби, інтервал відпочинку – не менш 3 хв. </w:t>
      </w:r>
    </w:p>
    <w:p w:rsidR="00700ACF" w:rsidRDefault="00700ACF" w:rsidP="00700ACF">
      <w:pPr>
        <w:tabs>
          <w:tab w:val="left" w:pos="284"/>
        </w:tabs>
        <w:spacing w:after="0" w:line="240" w:lineRule="auto"/>
        <w:ind w:firstLine="567"/>
        <w:jc w:val="both"/>
        <w:rPr>
          <w:rFonts w:ascii="Times New Roman" w:hAnsi="Times New Roman" w:cs="Times New Roman"/>
          <w:sz w:val="28"/>
          <w:szCs w:val="28"/>
        </w:rPr>
      </w:pPr>
      <w:r w:rsidRPr="00700ACF">
        <w:rPr>
          <w:rFonts w:ascii="Times New Roman" w:hAnsi="Times New Roman" w:cs="Times New Roman"/>
          <w:sz w:val="28"/>
          <w:szCs w:val="28"/>
        </w:rPr>
        <w:t>Швидкісна витривалість у комплексі з вправністю оцінюється за допомогою човникового бігу (спортсмени пробігають по прямій 180 м плюс відстань на поворотах). Для проведення човникового бігу ставляться три стояки на відстані 15 м один від одного (</w:t>
      </w:r>
      <w:r>
        <w:rPr>
          <w:rFonts w:ascii="Times New Roman" w:hAnsi="Times New Roman" w:cs="Times New Roman"/>
          <w:sz w:val="28"/>
          <w:szCs w:val="28"/>
        </w:rPr>
        <w:t>мал</w:t>
      </w:r>
      <w:r w:rsidRPr="00700ACF">
        <w:rPr>
          <w:rFonts w:ascii="Times New Roman" w:hAnsi="Times New Roman" w:cs="Times New Roman"/>
          <w:sz w:val="28"/>
          <w:szCs w:val="28"/>
        </w:rPr>
        <w:t>. 32). Учень починає біг від стояка 1, пробігає 15 м, оббігає стояк 2, повертається назад, оббігає стояк 1, і в такій послідовності вся вправа повторюється ще раз без перерви.</w:t>
      </w:r>
    </w:p>
    <w:p w:rsidR="00700ACF" w:rsidRDefault="00700ACF" w:rsidP="00700ACF">
      <w:pPr>
        <w:tabs>
          <w:tab w:val="left" w:pos="284"/>
        </w:tabs>
        <w:spacing w:after="0" w:line="240" w:lineRule="auto"/>
        <w:ind w:firstLine="567"/>
        <w:jc w:val="both"/>
        <w:rPr>
          <w:rFonts w:ascii="Times New Roman" w:hAnsi="Times New Roman" w:cs="Times New Roman"/>
          <w:sz w:val="28"/>
          <w:szCs w:val="28"/>
        </w:rPr>
      </w:pPr>
    </w:p>
    <w:p w:rsidR="00700ACF" w:rsidRDefault="00700ACF" w:rsidP="00700ACF">
      <w:pPr>
        <w:tabs>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Мал</w:t>
      </w:r>
      <w:r w:rsidRPr="00700ACF">
        <w:rPr>
          <w:rFonts w:ascii="Times New Roman" w:hAnsi="Times New Roman" w:cs="Times New Roman"/>
          <w:sz w:val="28"/>
          <w:szCs w:val="28"/>
        </w:rPr>
        <w:t>. 32. Схема виконання човникового бігу 180 м</w:t>
      </w:r>
      <w:r>
        <w:rPr>
          <w:rFonts w:ascii="Times New Roman" w:hAnsi="Times New Roman" w:cs="Times New Roman"/>
          <w:sz w:val="28"/>
          <w:szCs w:val="28"/>
        </w:rPr>
        <w:t>.</w:t>
      </w:r>
    </w:p>
    <w:p w:rsidR="00426999" w:rsidRDefault="00700ACF" w:rsidP="00700ACF">
      <w:pPr>
        <w:tabs>
          <w:tab w:val="left" w:pos="284"/>
        </w:tabs>
        <w:spacing w:after="0" w:line="240" w:lineRule="auto"/>
        <w:ind w:firstLine="567"/>
        <w:jc w:val="both"/>
        <w:rPr>
          <w:rFonts w:ascii="Times New Roman" w:hAnsi="Times New Roman" w:cs="Times New Roman"/>
          <w:sz w:val="28"/>
          <w:szCs w:val="28"/>
        </w:rPr>
      </w:pPr>
      <w:r w:rsidRPr="00700ACF">
        <w:rPr>
          <w:rFonts w:ascii="Times New Roman" w:hAnsi="Times New Roman" w:cs="Times New Roman"/>
          <w:sz w:val="28"/>
          <w:szCs w:val="28"/>
        </w:rPr>
        <w:t xml:space="preserve">Результат оцінюється тривалістю виконання всієї вправи. Як додатковий показник можна визначити ІПА (інтегрований показник адаптації). </w:t>
      </w:r>
    </w:p>
    <w:p w:rsidR="00426999" w:rsidRDefault="00700ACF" w:rsidP="00700ACF">
      <w:pPr>
        <w:tabs>
          <w:tab w:val="left" w:pos="284"/>
        </w:tabs>
        <w:spacing w:after="0" w:line="240" w:lineRule="auto"/>
        <w:ind w:firstLine="567"/>
        <w:jc w:val="both"/>
        <w:rPr>
          <w:rFonts w:ascii="Times New Roman" w:hAnsi="Times New Roman" w:cs="Times New Roman"/>
          <w:sz w:val="28"/>
          <w:szCs w:val="28"/>
        </w:rPr>
      </w:pPr>
      <w:r w:rsidRPr="00700ACF">
        <w:rPr>
          <w:rFonts w:ascii="Times New Roman" w:hAnsi="Times New Roman" w:cs="Times New Roman"/>
          <w:sz w:val="28"/>
          <w:szCs w:val="28"/>
        </w:rPr>
        <w:t xml:space="preserve">ІПА = t (f1 +f2), </w:t>
      </w:r>
    </w:p>
    <w:p w:rsidR="00426999" w:rsidRDefault="00700ACF" w:rsidP="00700ACF">
      <w:pPr>
        <w:tabs>
          <w:tab w:val="left" w:pos="284"/>
        </w:tabs>
        <w:spacing w:after="0" w:line="240" w:lineRule="auto"/>
        <w:ind w:firstLine="567"/>
        <w:jc w:val="both"/>
        <w:rPr>
          <w:rFonts w:ascii="Times New Roman" w:hAnsi="Times New Roman" w:cs="Times New Roman"/>
          <w:sz w:val="28"/>
          <w:szCs w:val="28"/>
        </w:rPr>
      </w:pPr>
      <w:r w:rsidRPr="00700ACF">
        <w:rPr>
          <w:rFonts w:ascii="Times New Roman" w:hAnsi="Times New Roman" w:cs="Times New Roman"/>
          <w:sz w:val="28"/>
          <w:szCs w:val="28"/>
        </w:rPr>
        <w:t xml:space="preserve">де t - час, за який спортсмен подолав дистанцію; </w:t>
      </w:r>
    </w:p>
    <w:p w:rsidR="00426999" w:rsidRDefault="00700ACF" w:rsidP="00700ACF">
      <w:pPr>
        <w:tabs>
          <w:tab w:val="left" w:pos="284"/>
        </w:tabs>
        <w:spacing w:after="0" w:line="240" w:lineRule="auto"/>
        <w:ind w:firstLine="567"/>
        <w:jc w:val="both"/>
        <w:rPr>
          <w:rFonts w:ascii="Times New Roman" w:hAnsi="Times New Roman" w:cs="Times New Roman"/>
          <w:sz w:val="28"/>
          <w:szCs w:val="28"/>
        </w:rPr>
      </w:pPr>
      <w:r w:rsidRPr="00700ACF">
        <w:rPr>
          <w:rFonts w:ascii="Times New Roman" w:hAnsi="Times New Roman" w:cs="Times New Roman"/>
          <w:sz w:val="28"/>
          <w:szCs w:val="28"/>
        </w:rPr>
        <w:t xml:space="preserve">f1- сума ЧСС за 10 с наприкінці першої хвилини відновлення; </w:t>
      </w:r>
    </w:p>
    <w:p w:rsidR="00426999" w:rsidRDefault="00700ACF" w:rsidP="00700ACF">
      <w:pPr>
        <w:tabs>
          <w:tab w:val="left" w:pos="284"/>
        </w:tabs>
        <w:spacing w:after="0" w:line="240" w:lineRule="auto"/>
        <w:ind w:firstLine="567"/>
        <w:jc w:val="both"/>
        <w:rPr>
          <w:rFonts w:ascii="Times New Roman" w:hAnsi="Times New Roman" w:cs="Times New Roman"/>
          <w:sz w:val="28"/>
          <w:szCs w:val="28"/>
        </w:rPr>
      </w:pPr>
      <w:r w:rsidRPr="00700ACF">
        <w:rPr>
          <w:rFonts w:ascii="Times New Roman" w:hAnsi="Times New Roman" w:cs="Times New Roman"/>
          <w:sz w:val="28"/>
          <w:szCs w:val="28"/>
        </w:rPr>
        <w:t>f2 - сума ЧСС за 10 с наприкінці другої хвилини відновлення</w:t>
      </w:r>
      <w:r w:rsidR="00426999">
        <w:rPr>
          <w:rFonts w:ascii="Times New Roman" w:hAnsi="Times New Roman" w:cs="Times New Roman"/>
          <w:sz w:val="28"/>
          <w:szCs w:val="28"/>
        </w:rPr>
        <w:t>.</w:t>
      </w:r>
    </w:p>
    <w:p w:rsidR="00426999" w:rsidRDefault="00700ACF" w:rsidP="00700ACF">
      <w:pPr>
        <w:tabs>
          <w:tab w:val="left" w:pos="284"/>
        </w:tabs>
        <w:spacing w:after="0" w:line="240" w:lineRule="auto"/>
        <w:ind w:firstLine="567"/>
        <w:jc w:val="both"/>
        <w:rPr>
          <w:rFonts w:ascii="Times New Roman" w:hAnsi="Times New Roman" w:cs="Times New Roman"/>
          <w:sz w:val="28"/>
          <w:szCs w:val="28"/>
        </w:rPr>
      </w:pPr>
      <w:r w:rsidRPr="00700ACF">
        <w:rPr>
          <w:rFonts w:ascii="Times New Roman" w:hAnsi="Times New Roman" w:cs="Times New Roman"/>
          <w:sz w:val="28"/>
          <w:szCs w:val="28"/>
        </w:rPr>
        <w:t>ІПА визначається в умовних одиницях. Чим вища швидкість бігу і менша сума пульсу (економічний кровообіг), тим краща працездатність (ІПА – менше).</w:t>
      </w:r>
    </w:p>
    <w:p w:rsidR="00426999" w:rsidRDefault="00700ACF" w:rsidP="00700ACF">
      <w:pPr>
        <w:tabs>
          <w:tab w:val="left" w:pos="284"/>
        </w:tabs>
        <w:spacing w:after="0" w:line="240" w:lineRule="auto"/>
        <w:ind w:firstLine="567"/>
        <w:jc w:val="both"/>
        <w:rPr>
          <w:rFonts w:ascii="Times New Roman" w:hAnsi="Times New Roman" w:cs="Times New Roman"/>
          <w:sz w:val="28"/>
          <w:szCs w:val="28"/>
        </w:rPr>
      </w:pPr>
      <w:r w:rsidRPr="00700ACF">
        <w:rPr>
          <w:rFonts w:ascii="Times New Roman" w:hAnsi="Times New Roman" w:cs="Times New Roman"/>
          <w:sz w:val="28"/>
          <w:szCs w:val="28"/>
        </w:rPr>
        <w:t xml:space="preserve">Для футболістів молодшого віку для оцінки швидкісної витривалості використовується човниковий біг 3x10 м. </w:t>
      </w:r>
    </w:p>
    <w:p w:rsidR="00426999" w:rsidRDefault="00700ACF" w:rsidP="00700ACF">
      <w:pPr>
        <w:tabs>
          <w:tab w:val="left" w:pos="284"/>
        </w:tabs>
        <w:spacing w:after="0" w:line="240" w:lineRule="auto"/>
        <w:ind w:firstLine="567"/>
        <w:jc w:val="both"/>
        <w:rPr>
          <w:rFonts w:ascii="Times New Roman" w:hAnsi="Times New Roman" w:cs="Times New Roman"/>
          <w:sz w:val="28"/>
          <w:szCs w:val="28"/>
        </w:rPr>
      </w:pPr>
      <w:r w:rsidRPr="00700ACF">
        <w:rPr>
          <w:rFonts w:ascii="Times New Roman" w:hAnsi="Times New Roman" w:cs="Times New Roman"/>
          <w:sz w:val="28"/>
          <w:szCs w:val="28"/>
        </w:rPr>
        <w:t xml:space="preserve">Для оцінки загальної витривалості (аеробних можливостей) використовується біг на 3000 м або тест Купера: відстань, яку пожми» спортсмен за 12 хв. (6 хв.) бігу. </w:t>
      </w:r>
    </w:p>
    <w:p w:rsidR="00426999" w:rsidRDefault="00700ACF" w:rsidP="00700ACF">
      <w:pPr>
        <w:tabs>
          <w:tab w:val="left" w:pos="284"/>
        </w:tabs>
        <w:spacing w:after="0" w:line="240" w:lineRule="auto"/>
        <w:ind w:firstLine="567"/>
        <w:jc w:val="both"/>
        <w:rPr>
          <w:rFonts w:ascii="Times New Roman" w:hAnsi="Times New Roman" w:cs="Times New Roman"/>
          <w:sz w:val="28"/>
          <w:szCs w:val="28"/>
        </w:rPr>
      </w:pPr>
      <w:r w:rsidRPr="00700ACF">
        <w:rPr>
          <w:rFonts w:ascii="Times New Roman" w:hAnsi="Times New Roman" w:cs="Times New Roman"/>
          <w:sz w:val="28"/>
          <w:szCs w:val="28"/>
        </w:rPr>
        <w:t xml:space="preserve">За результатом 5-разового стрибка з місця оцінюються швидкісно-силові якості. Для учнів 11-13 років використовується стрибок у довжину з місця. </w:t>
      </w:r>
    </w:p>
    <w:p w:rsidR="00426999" w:rsidRDefault="00700ACF" w:rsidP="00700ACF">
      <w:pPr>
        <w:tabs>
          <w:tab w:val="left" w:pos="284"/>
        </w:tabs>
        <w:spacing w:after="0" w:line="240" w:lineRule="auto"/>
        <w:ind w:firstLine="567"/>
        <w:jc w:val="both"/>
        <w:rPr>
          <w:rFonts w:ascii="Times New Roman" w:hAnsi="Times New Roman" w:cs="Times New Roman"/>
          <w:sz w:val="28"/>
          <w:szCs w:val="28"/>
        </w:rPr>
      </w:pPr>
      <w:r w:rsidRPr="00700ACF">
        <w:rPr>
          <w:rFonts w:ascii="Times New Roman" w:hAnsi="Times New Roman" w:cs="Times New Roman"/>
          <w:sz w:val="28"/>
          <w:szCs w:val="28"/>
        </w:rPr>
        <w:t>Для оцінки силових якостей використовується підтягування у висі.</w:t>
      </w:r>
    </w:p>
    <w:p w:rsidR="00426999" w:rsidRDefault="00700ACF" w:rsidP="00700ACF">
      <w:pPr>
        <w:tabs>
          <w:tab w:val="left" w:pos="284"/>
        </w:tabs>
        <w:spacing w:after="0" w:line="240" w:lineRule="auto"/>
        <w:ind w:firstLine="567"/>
        <w:jc w:val="both"/>
        <w:rPr>
          <w:rFonts w:ascii="Times New Roman" w:hAnsi="Times New Roman" w:cs="Times New Roman"/>
          <w:sz w:val="28"/>
          <w:szCs w:val="28"/>
        </w:rPr>
      </w:pPr>
      <w:r w:rsidRPr="00700ACF">
        <w:rPr>
          <w:rFonts w:ascii="Times New Roman" w:hAnsi="Times New Roman" w:cs="Times New Roman"/>
          <w:sz w:val="28"/>
          <w:szCs w:val="28"/>
        </w:rPr>
        <w:t>Тестування проводиться протягом двох днів: перший день – біг 30, 60 і човниковий біг 180м (3x10 м); другий день – 5-разовий стрибок з місця (стрибок у довжину з місця), підтягування і біг 3000 м або 12 хв. (6 хв.).</w:t>
      </w:r>
    </w:p>
    <w:p w:rsidR="00426999" w:rsidRDefault="00426999" w:rsidP="00700ACF">
      <w:pPr>
        <w:tabs>
          <w:tab w:val="left" w:pos="284"/>
        </w:tabs>
        <w:spacing w:after="0" w:line="240" w:lineRule="auto"/>
        <w:ind w:firstLine="567"/>
        <w:jc w:val="both"/>
        <w:rPr>
          <w:rFonts w:ascii="Times New Roman" w:hAnsi="Times New Roman" w:cs="Times New Roman"/>
          <w:sz w:val="28"/>
          <w:szCs w:val="28"/>
        </w:rPr>
      </w:pPr>
    </w:p>
    <w:p w:rsidR="00426999" w:rsidRPr="00426999" w:rsidRDefault="00700ACF" w:rsidP="00426999">
      <w:pPr>
        <w:tabs>
          <w:tab w:val="left" w:pos="284"/>
        </w:tabs>
        <w:spacing w:after="0" w:line="240" w:lineRule="auto"/>
        <w:jc w:val="center"/>
        <w:rPr>
          <w:rFonts w:ascii="Times New Roman" w:hAnsi="Times New Roman" w:cs="Times New Roman"/>
          <w:b/>
          <w:sz w:val="28"/>
          <w:szCs w:val="28"/>
        </w:rPr>
      </w:pPr>
      <w:r w:rsidRPr="00426999">
        <w:rPr>
          <w:rFonts w:ascii="Times New Roman" w:hAnsi="Times New Roman" w:cs="Times New Roman"/>
          <w:b/>
          <w:sz w:val="28"/>
          <w:szCs w:val="28"/>
        </w:rPr>
        <w:t>Тестування спеціальної фізичної підготовленості</w:t>
      </w:r>
    </w:p>
    <w:p w:rsidR="00426999" w:rsidRDefault="00700ACF" w:rsidP="00700ACF">
      <w:pPr>
        <w:tabs>
          <w:tab w:val="left" w:pos="284"/>
        </w:tabs>
        <w:spacing w:after="0" w:line="240" w:lineRule="auto"/>
        <w:ind w:firstLine="567"/>
        <w:jc w:val="both"/>
        <w:rPr>
          <w:rFonts w:ascii="Times New Roman" w:hAnsi="Times New Roman" w:cs="Times New Roman"/>
          <w:sz w:val="28"/>
          <w:szCs w:val="28"/>
        </w:rPr>
      </w:pPr>
      <w:r w:rsidRPr="00700ACF">
        <w:rPr>
          <w:rFonts w:ascii="Times New Roman" w:hAnsi="Times New Roman" w:cs="Times New Roman"/>
          <w:sz w:val="28"/>
          <w:szCs w:val="28"/>
        </w:rPr>
        <w:t xml:space="preserve">Враховуючи специфічні особливості футболу, для оцінки спеціальної фізичної підготовленості футболістів використовують такі тести: </w:t>
      </w:r>
    </w:p>
    <w:p w:rsidR="00426999" w:rsidRDefault="00700ACF" w:rsidP="00700ACF">
      <w:pPr>
        <w:tabs>
          <w:tab w:val="left" w:pos="284"/>
        </w:tabs>
        <w:spacing w:after="0" w:line="240" w:lineRule="auto"/>
        <w:ind w:firstLine="567"/>
        <w:jc w:val="both"/>
        <w:rPr>
          <w:rFonts w:ascii="Times New Roman" w:hAnsi="Times New Roman" w:cs="Times New Roman"/>
          <w:sz w:val="28"/>
          <w:szCs w:val="28"/>
        </w:rPr>
      </w:pPr>
      <w:r w:rsidRPr="00700ACF">
        <w:rPr>
          <w:rFonts w:ascii="Times New Roman" w:hAnsi="Times New Roman" w:cs="Times New Roman"/>
          <w:sz w:val="28"/>
          <w:szCs w:val="28"/>
        </w:rPr>
        <w:t xml:space="preserve">1.Біг 30 м з м’ячем. Виконується з високого старту (з місця), м’яч можна вести будь-яким способом, але потрібно торкнутись м’яча на дистанції не </w:t>
      </w:r>
      <w:r w:rsidRPr="00700ACF">
        <w:rPr>
          <w:rFonts w:ascii="Times New Roman" w:hAnsi="Times New Roman" w:cs="Times New Roman"/>
          <w:sz w:val="28"/>
          <w:szCs w:val="28"/>
        </w:rPr>
        <w:lastRenderedPageBreak/>
        <w:t xml:space="preserve">менше трьох разів. Вправа вважається закінченою, коли учень перетне лінію фінішу. Суддя на старті фіксує слушність старту та кількість дотиків до м'яча, а суддя на фініші – час бігу. </w:t>
      </w:r>
    </w:p>
    <w:p w:rsidR="00426999" w:rsidRDefault="00700ACF" w:rsidP="00700ACF">
      <w:pPr>
        <w:tabs>
          <w:tab w:val="left" w:pos="284"/>
        </w:tabs>
        <w:spacing w:after="0" w:line="240" w:lineRule="auto"/>
        <w:ind w:firstLine="567"/>
        <w:jc w:val="both"/>
        <w:rPr>
          <w:rFonts w:ascii="Times New Roman" w:hAnsi="Times New Roman" w:cs="Times New Roman"/>
          <w:sz w:val="28"/>
          <w:szCs w:val="28"/>
        </w:rPr>
      </w:pPr>
      <w:r w:rsidRPr="00700ACF">
        <w:rPr>
          <w:rFonts w:ascii="Times New Roman" w:hAnsi="Times New Roman" w:cs="Times New Roman"/>
          <w:sz w:val="28"/>
          <w:szCs w:val="28"/>
        </w:rPr>
        <w:t>2.Біг 5x30 м з м’ячем. Виконується так само, як і біг 30 м з м’ячем. Всі старти – з місця. Час для повернення на старт – 25 с. У випадку порушення правил проходження дистанції учнів повертають на старт (за рахунок 25 с) і вправа повторюється. Час виконання всіх п’яти спроб підсумується.</w:t>
      </w:r>
    </w:p>
    <w:p w:rsidR="00426999" w:rsidRDefault="00700ACF" w:rsidP="00700ACF">
      <w:pPr>
        <w:tabs>
          <w:tab w:val="left" w:pos="284"/>
        </w:tabs>
        <w:spacing w:after="0" w:line="240" w:lineRule="auto"/>
        <w:ind w:firstLine="567"/>
        <w:jc w:val="both"/>
        <w:rPr>
          <w:rFonts w:ascii="Times New Roman" w:hAnsi="Times New Roman" w:cs="Times New Roman"/>
          <w:sz w:val="28"/>
          <w:szCs w:val="28"/>
        </w:rPr>
      </w:pPr>
      <w:r w:rsidRPr="00700ACF">
        <w:rPr>
          <w:rFonts w:ascii="Times New Roman" w:hAnsi="Times New Roman" w:cs="Times New Roman"/>
          <w:sz w:val="28"/>
          <w:szCs w:val="28"/>
        </w:rPr>
        <w:t xml:space="preserve">3.Доставання підвішеного м’яча головою в стрибку. Виконується з розбігу. Спортсмен відштовхується будь-якою ногою. Висота стрибка визначається різницею між висотою підвішеного м’яча і ростом спортсмена. На кожну висоту даються три спроби. Враховується кращий результат. </w:t>
      </w:r>
    </w:p>
    <w:p w:rsidR="00426999" w:rsidRDefault="00700ACF" w:rsidP="00700ACF">
      <w:pPr>
        <w:tabs>
          <w:tab w:val="left" w:pos="284"/>
        </w:tabs>
        <w:spacing w:after="0" w:line="240" w:lineRule="auto"/>
        <w:ind w:firstLine="567"/>
        <w:jc w:val="both"/>
        <w:rPr>
          <w:rFonts w:ascii="Times New Roman" w:hAnsi="Times New Roman" w:cs="Times New Roman"/>
          <w:sz w:val="28"/>
          <w:szCs w:val="28"/>
        </w:rPr>
      </w:pPr>
      <w:r w:rsidRPr="00700ACF">
        <w:rPr>
          <w:rFonts w:ascii="Times New Roman" w:hAnsi="Times New Roman" w:cs="Times New Roman"/>
          <w:sz w:val="28"/>
          <w:szCs w:val="28"/>
        </w:rPr>
        <w:t xml:space="preserve">4.Удар по м’ячу ногою на дальність. Виконується правою і лівою ногою по нерухомому м’ячу з розбігу будь-яким способом. Вимір дальності польоту м'яча здійснюється від місця удару до точки першого дотику м’яча землі. Для 144 удару кожною ногою надаються три спроби. Зараховується кращий результат ударів кожною ногою. Кінцевий результат визначається за сумою кращих ударів обома ногами. </w:t>
      </w:r>
    </w:p>
    <w:p w:rsidR="00426999" w:rsidRDefault="00700ACF" w:rsidP="00700ACF">
      <w:pPr>
        <w:tabs>
          <w:tab w:val="left" w:pos="284"/>
        </w:tabs>
        <w:spacing w:after="0" w:line="240" w:lineRule="auto"/>
        <w:ind w:firstLine="567"/>
        <w:jc w:val="both"/>
        <w:rPr>
          <w:rFonts w:ascii="Times New Roman" w:hAnsi="Times New Roman" w:cs="Times New Roman"/>
          <w:sz w:val="28"/>
          <w:szCs w:val="28"/>
        </w:rPr>
      </w:pPr>
      <w:r w:rsidRPr="00700ACF">
        <w:rPr>
          <w:rFonts w:ascii="Times New Roman" w:hAnsi="Times New Roman" w:cs="Times New Roman"/>
          <w:sz w:val="28"/>
          <w:szCs w:val="28"/>
        </w:rPr>
        <w:t>5.Кидання м'яча на дальність. Виконується згідно правил гри у футбол у коридорі 2 м завширшки. М’яч, що вилетить за межі коридору, не зараховується. Надаються три спроби. Враховується кращий результат.</w:t>
      </w:r>
    </w:p>
    <w:p w:rsidR="00426999" w:rsidRDefault="00426999" w:rsidP="00700ACF">
      <w:pPr>
        <w:tabs>
          <w:tab w:val="left" w:pos="284"/>
        </w:tabs>
        <w:spacing w:after="0" w:line="240" w:lineRule="auto"/>
        <w:ind w:firstLine="567"/>
        <w:jc w:val="both"/>
        <w:rPr>
          <w:rFonts w:ascii="Times New Roman" w:hAnsi="Times New Roman" w:cs="Times New Roman"/>
          <w:sz w:val="28"/>
          <w:szCs w:val="28"/>
        </w:rPr>
      </w:pPr>
    </w:p>
    <w:p w:rsidR="00426999" w:rsidRPr="00426999" w:rsidRDefault="00700ACF" w:rsidP="00426999">
      <w:pPr>
        <w:tabs>
          <w:tab w:val="left" w:pos="284"/>
        </w:tabs>
        <w:spacing w:after="0" w:line="240" w:lineRule="auto"/>
        <w:jc w:val="center"/>
        <w:rPr>
          <w:rFonts w:ascii="Times New Roman" w:hAnsi="Times New Roman" w:cs="Times New Roman"/>
          <w:b/>
          <w:sz w:val="28"/>
          <w:szCs w:val="28"/>
        </w:rPr>
      </w:pPr>
      <w:r w:rsidRPr="00426999">
        <w:rPr>
          <w:rFonts w:ascii="Times New Roman" w:hAnsi="Times New Roman" w:cs="Times New Roman"/>
          <w:b/>
          <w:sz w:val="28"/>
          <w:szCs w:val="28"/>
        </w:rPr>
        <w:t>Тестування технічної підготовленості</w:t>
      </w:r>
    </w:p>
    <w:p w:rsidR="00426999" w:rsidRDefault="00700ACF" w:rsidP="00700ACF">
      <w:pPr>
        <w:tabs>
          <w:tab w:val="left" w:pos="284"/>
        </w:tabs>
        <w:spacing w:after="0" w:line="240" w:lineRule="auto"/>
        <w:ind w:firstLine="567"/>
        <w:jc w:val="both"/>
        <w:rPr>
          <w:rFonts w:ascii="Times New Roman" w:hAnsi="Times New Roman" w:cs="Times New Roman"/>
          <w:sz w:val="28"/>
          <w:szCs w:val="28"/>
        </w:rPr>
      </w:pPr>
      <w:r w:rsidRPr="00700ACF">
        <w:rPr>
          <w:rFonts w:ascii="Times New Roman" w:hAnsi="Times New Roman" w:cs="Times New Roman"/>
          <w:sz w:val="28"/>
          <w:szCs w:val="28"/>
        </w:rPr>
        <w:t xml:space="preserve">1.Жонглювання м'ячем. Виконуються удари правою і лівою ногою (серединою, внутрішньою і зовнішньою частинами підйому), стегном і головою. Удари виконуються у будь-якій послідовності без повторення одного удару більше двох разів поспіль. Ураховуються тільки удари, які виконуються різними способами, з них не менше одного разу головою, правим і лівим стегнами. </w:t>
      </w:r>
    </w:p>
    <w:p w:rsidR="00426999" w:rsidRDefault="00700ACF" w:rsidP="00700ACF">
      <w:pPr>
        <w:tabs>
          <w:tab w:val="left" w:pos="284"/>
        </w:tabs>
        <w:spacing w:after="0" w:line="240" w:lineRule="auto"/>
        <w:ind w:firstLine="567"/>
        <w:jc w:val="both"/>
        <w:rPr>
          <w:rFonts w:ascii="Times New Roman" w:hAnsi="Times New Roman" w:cs="Times New Roman"/>
          <w:sz w:val="28"/>
          <w:szCs w:val="28"/>
        </w:rPr>
      </w:pPr>
      <w:r w:rsidRPr="00700ACF">
        <w:rPr>
          <w:rFonts w:ascii="Times New Roman" w:hAnsi="Times New Roman" w:cs="Times New Roman"/>
          <w:sz w:val="28"/>
          <w:szCs w:val="28"/>
        </w:rPr>
        <w:t xml:space="preserve">2. Удари по воротах на точність. Виконуються по нерухомому м’ячу правою і лівою ногами з відстані 17 м (учні 11-12 років - з відстані 11 м). М’яч посилається по повітрю у прямокутник висотою 120 см і завширшки 250 см. Удари виконуються будь-яким способом. Виконується десять ударів кожною ногою. Враховується сума влучань. </w:t>
      </w:r>
    </w:p>
    <w:p w:rsidR="00426999" w:rsidRDefault="00700ACF" w:rsidP="00700ACF">
      <w:pPr>
        <w:tabs>
          <w:tab w:val="left" w:pos="284"/>
        </w:tabs>
        <w:spacing w:after="0" w:line="240" w:lineRule="auto"/>
        <w:ind w:firstLine="567"/>
        <w:jc w:val="both"/>
        <w:rPr>
          <w:rFonts w:ascii="Times New Roman" w:hAnsi="Times New Roman" w:cs="Times New Roman"/>
          <w:sz w:val="28"/>
          <w:szCs w:val="28"/>
        </w:rPr>
      </w:pPr>
      <w:r w:rsidRPr="00700ACF">
        <w:rPr>
          <w:rFonts w:ascii="Times New Roman" w:hAnsi="Times New Roman" w:cs="Times New Roman"/>
          <w:sz w:val="28"/>
          <w:szCs w:val="28"/>
        </w:rPr>
        <w:t xml:space="preserve">3. Ведення м’яча, </w:t>
      </w:r>
      <w:proofErr w:type="spellStart"/>
      <w:r w:rsidRPr="00700ACF">
        <w:rPr>
          <w:rFonts w:ascii="Times New Roman" w:hAnsi="Times New Roman" w:cs="Times New Roman"/>
          <w:sz w:val="28"/>
          <w:szCs w:val="28"/>
        </w:rPr>
        <w:t>обведення</w:t>
      </w:r>
      <w:proofErr w:type="spellEnd"/>
      <w:r w:rsidRPr="00700ACF">
        <w:rPr>
          <w:rFonts w:ascii="Times New Roman" w:hAnsi="Times New Roman" w:cs="Times New Roman"/>
          <w:sz w:val="28"/>
          <w:szCs w:val="28"/>
        </w:rPr>
        <w:t xml:space="preserve"> стояків і удар по воротах. Виконуються з лінії старту (за 30 м до лінії штрафного майданчика), вести м’яч 20 м, далі обвести «змійкою» чотири стояки (перший стояк ставиться за 10 м від штрафного майданчика до центра поля, далі через кожні 2 м ставляться ще три стояки), і, не дійшовши до штрафного майданчика, слід забити м'яч у ворота (</w:t>
      </w:r>
      <w:r w:rsidR="00426999">
        <w:rPr>
          <w:rFonts w:ascii="Times New Roman" w:hAnsi="Times New Roman" w:cs="Times New Roman"/>
          <w:sz w:val="28"/>
          <w:szCs w:val="28"/>
        </w:rPr>
        <w:t xml:space="preserve">Мал. </w:t>
      </w:r>
      <w:r w:rsidRPr="00700ACF">
        <w:rPr>
          <w:rFonts w:ascii="Times New Roman" w:hAnsi="Times New Roman" w:cs="Times New Roman"/>
          <w:sz w:val="28"/>
          <w:szCs w:val="28"/>
        </w:rPr>
        <w:t>33).</w:t>
      </w:r>
    </w:p>
    <w:p w:rsidR="00426999" w:rsidRDefault="00426999" w:rsidP="00700ACF">
      <w:pPr>
        <w:tabs>
          <w:tab w:val="left" w:pos="284"/>
        </w:tabs>
        <w:spacing w:after="0" w:line="240" w:lineRule="auto"/>
        <w:ind w:firstLine="567"/>
        <w:jc w:val="both"/>
        <w:rPr>
          <w:rFonts w:ascii="Times New Roman" w:hAnsi="Times New Roman" w:cs="Times New Roman"/>
          <w:sz w:val="28"/>
          <w:szCs w:val="28"/>
        </w:rPr>
      </w:pPr>
    </w:p>
    <w:p w:rsidR="00426999" w:rsidRDefault="00426999" w:rsidP="00700ACF">
      <w:pPr>
        <w:tabs>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Мал.</w:t>
      </w:r>
      <w:r w:rsidRPr="00426999">
        <w:rPr>
          <w:rFonts w:ascii="Times New Roman" w:hAnsi="Times New Roman" w:cs="Times New Roman"/>
          <w:sz w:val="28"/>
          <w:szCs w:val="28"/>
        </w:rPr>
        <w:t xml:space="preserve"> 33. Схема виконання тесту: ведення м’яча, </w:t>
      </w:r>
      <w:proofErr w:type="spellStart"/>
      <w:r w:rsidRPr="00426999">
        <w:rPr>
          <w:rFonts w:ascii="Times New Roman" w:hAnsi="Times New Roman" w:cs="Times New Roman"/>
          <w:sz w:val="28"/>
          <w:szCs w:val="28"/>
        </w:rPr>
        <w:t>обведення</w:t>
      </w:r>
      <w:proofErr w:type="spellEnd"/>
      <w:r w:rsidRPr="00426999">
        <w:rPr>
          <w:rFonts w:ascii="Times New Roman" w:hAnsi="Times New Roman" w:cs="Times New Roman"/>
          <w:sz w:val="28"/>
          <w:szCs w:val="28"/>
        </w:rPr>
        <w:t xml:space="preserve"> стояків і удар по воротах</w:t>
      </w:r>
      <w:r>
        <w:rPr>
          <w:rFonts w:ascii="Times New Roman" w:hAnsi="Times New Roman" w:cs="Times New Roman"/>
          <w:sz w:val="28"/>
          <w:szCs w:val="28"/>
        </w:rPr>
        <w:t>.</w:t>
      </w:r>
    </w:p>
    <w:p w:rsidR="00426999" w:rsidRDefault="00426999" w:rsidP="00700ACF">
      <w:pPr>
        <w:tabs>
          <w:tab w:val="left" w:pos="284"/>
        </w:tabs>
        <w:spacing w:after="0" w:line="240" w:lineRule="auto"/>
        <w:ind w:firstLine="567"/>
        <w:jc w:val="both"/>
        <w:rPr>
          <w:rFonts w:ascii="Times New Roman" w:hAnsi="Times New Roman" w:cs="Times New Roman"/>
          <w:sz w:val="28"/>
          <w:szCs w:val="28"/>
        </w:rPr>
      </w:pPr>
      <w:r w:rsidRPr="00426999">
        <w:rPr>
          <w:rFonts w:ascii="Times New Roman" w:hAnsi="Times New Roman" w:cs="Times New Roman"/>
          <w:sz w:val="28"/>
          <w:szCs w:val="28"/>
        </w:rPr>
        <w:t xml:space="preserve">Час фіксується з моменту старту до перетинання м'ячем лінії воріт. У випадку, якщо м’яч не буде забитий у ворота, вправа не зараховується. Надаються три спроби. Враховується кращий результат. </w:t>
      </w:r>
    </w:p>
    <w:p w:rsidR="00426999" w:rsidRDefault="00426999" w:rsidP="00700ACF">
      <w:pPr>
        <w:tabs>
          <w:tab w:val="left" w:pos="284"/>
        </w:tabs>
        <w:spacing w:after="0" w:line="240" w:lineRule="auto"/>
        <w:ind w:firstLine="567"/>
        <w:jc w:val="both"/>
        <w:rPr>
          <w:rFonts w:ascii="Times New Roman" w:hAnsi="Times New Roman" w:cs="Times New Roman"/>
          <w:sz w:val="28"/>
          <w:szCs w:val="28"/>
        </w:rPr>
      </w:pPr>
      <w:r w:rsidRPr="00426999">
        <w:rPr>
          <w:rFonts w:ascii="Times New Roman" w:hAnsi="Times New Roman" w:cs="Times New Roman"/>
          <w:sz w:val="28"/>
          <w:szCs w:val="28"/>
        </w:rPr>
        <w:t xml:space="preserve">Для воротарів. </w:t>
      </w:r>
    </w:p>
    <w:p w:rsidR="00426999" w:rsidRDefault="00426999" w:rsidP="00700ACF">
      <w:pPr>
        <w:tabs>
          <w:tab w:val="left" w:pos="284"/>
        </w:tabs>
        <w:spacing w:after="0" w:line="240" w:lineRule="auto"/>
        <w:ind w:firstLine="567"/>
        <w:jc w:val="both"/>
        <w:rPr>
          <w:rFonts w:ascii="Times New Roman" w:hAnsi="Times New Roman" w:cs="Times New Roman"/>
          <w:sz w:val="28"/>
          <w:szCs w:val="28"/>
        </w:rPr>
      </w:pPr>
      <w:r w:rsidRPr="00426999">
        <w:rPr>
          <w:rFonts w:ascii="Times New Roman" w:hAnsi="Times New Roman" w:cs="Times New Roman"/>
          <w:sz w:val="28"/>
          <w:szCs w:val="28"/>
        </w:rPr>
        <w:t xml:space="preserve">1.Діставання підвішеного м’яча кулаком витягнутої руки у стрибку. Виконується з розбігу, відштовхування – будь-якою ногою. Висота стрибка </w:t>
      </w:r>
      <w:r w:rsidRPr="00426999">
        <w:rPr>
          <w:rFonts w:ascii="Times New Roman" w:hAnsi="Times New Roman" w:cs="Times New Roman"/>
          <w:sz w:val="28"/>
          <w:szCs w:val="28"/>
        </w:rPr>
        <w:lastRenderedPageBreak/>
        <w:t xml:space="preserve">визначається різницею між висотою підвішеного м’яча і висотою витягнутої руки (кисть зажата в кулак). На кожну висоту надається три спроби. Враховується кращий результат. </w:t>
      </w:r>
    </w:p>
    <w:p w:rsidR="00426999" w:rsidRDefault="00426999" w:rsidP="00700ACF">
      <w:pPr>
        <w:tabs>
          <w:tab w:val="left" w:pos="284"/>
        </w:tabs>
        <w:spacing w:after="0" w:line="240" w:lineRule="auto"/>
        <w:ind w:firstLine="567"/>
        <w:jc w:val="both"/>
        <w:rPr>
          <w:rFonts w:ascii="Times New Roman" w:hAnsi="Times New Roman" w:cs="Times New Roman"/>
          <w:sz w:val="28"/>
          <w:szCs w:val="28"/>
        </w:rPr>
      </w:pPr>
      <w:r w:rsidRPr="00426999">
        <w:rPr>
          <w:rFonts w:ascii="Times New Roman" w:hAnsi="Times New Roman" w:cs="Times New Roman"/>
          <w:sz w:val="28"/>
          <w:szCs w:val="28"/>
        </w:rPr>
        <w:t xml:space="preserve">2.Удар по м’ячу ногою з рук на дальність (розбіг не більше чотирьох кроків). Виконується з розбігу, не виходячи за межі штрафного майданчика, у коридорі завширшки 10 м. М’яч, що вилетить за межі коридору, не враховується. Надаються три спроби. Враховується кращий результат. </w:t>
      </w:r>
    </w:p>
    <w:p w:rsidR="00426999" w:rsidRDefault="00426999" w:rsidP="00700ACF">
      <w:pPr>
        <w:tabs>
          <w:tab w:val="left" w:pos="284"/>
        </w:tabs>
        <w:spacing w:after="0" w:line="240" w:lineRule="auto"/>
        <w:ind w:firstLine="567"/>
        <w:jc w:val="both"/>
        <w:rPr>
          <w:rFonts w:ascii="Times New Roman" w:hAnsi="Times New Roman" w:cs="Times New Roman"/>
          <w:sz w:val="28"/>
          <w:szCs w:val="28"/>
        </w:rPr>
      </w:pPr>
      <w:r w:rsidRPr="00426999">
        <w:rPr>
          <w:rFonts w:ascii="Times New Roman" w:hAnsi="Times New Roman" w:cs="Times New Roman"/>
          <w:sz w:val="28"/>
          <w:szCs w:val="28"/>
        </w:rPr>
        <w:t>Кидання м'яча рукою на дальність (розбіг не більше чотирьох кроків). Виконується у коридорі завширшки 3 м. М'яч, що вилетить за межі коридору, не зараховується. Надаються три спроби. Враховується кращий результат.</w:t>
      </w:r>
    </w:p>
    <w:p w:rsidR="00426999" w:rsidRDefault="00426999" w:rsidP="00700ACF">
      <w:pPr>
        <w:tabs>
          <w:tab w:val="left" w:pos="284"/>
        </w:tabs>
        <w:spacing w:after="0" w:line="240" w:lineRule="auto"/>
        <w:ind w:firstLine="567"/>
        <w:jc w:val="both"/>
        <w:rPr>
          <w:rFonts w:ascii="Times New Roman" w:hAnsi="Times New Roman" w:cs="Times New Roman"/>
          <w:sz w:val="28"/>
          <w:szCs w:val="28"/>
        </w:rPr>
      </w:pPr>
      <w:r w:rsidRPr="00426999">
        <w:rPr>
          <w:rFonts w:ascii="Times New Roman" w:hAnsi="Times New Roman" w:cs="Times New Roman"/>
          <w:sz w:val="28"/>
          <w:szCs w:val="28"/>
        </w:rPr>
        <w:t xml:space="preserve"> </w:t>
      </w:r>
    </w:p>
    <w:p w:rsidR="00426999" w:rsidRPr="00426999" w:rsidRDefault="00426999" w:rsidP="00426999">
      <w:pPr>
        <w:tabs>
          <w:tab w:val="left" w:pos="284"/>
        </w:tabs>
        <w:spacing w:after="0" w:line="240" w:lineRule="auto"/>
        <w:jc w:val="center"/>
        <w:rPr>
          <w:rFonts w:ascii="Times New Roman" w:hAnsi="Times New Roman" w:cs="Times New Roman"/>
          <w:b/>
          <w:sz w:val="28"/>
          <w:szCs w:val="28"/>
        </w:rPr>
      </w:pPr>
      <w:proofErr w:type="spellStart"/>
      <w:r w:rsidRPr="00426999">
        <w:rPr>
          <w:rFonts w:ascii="Times New Roman" w:hAnsi="Times New Roman" w:cs="Times New Roman"/>
          <w:b/>
          <w:sz w:val="28"/>
          <w:szCs w:val="28"/>
        </w:rPr>
        <w:t>Медико-біологічний</w:t>
      </w:r>
      <w:proofErr w:type="spellEnd"/>
      <w:r w:rsidRPr="00426999">
        <w:rPr>
          <w:rFonts w:ascii="Times New Roman" w:hAnsi="Times New Roman" w:cs="Times New Roman"/>
          <w:b/>
          <w:sz w:val="28"/>
          <w:szCs w:val="28"/>
        </w:rPr>
        <w:t xml:space="preserve"> контроль</w:t>
      </w:r>
    </w:p>
    <w:p w:rsidR="00426999" w:rsidRDefault="00426999" w:rsidP="00700ACF">
      <w:pPr>
        <w:tabs>
          <w:tab w:val="left" w:pos="284"/>
        </w:tabs>
        <w:spacing w:after="0" w:line="240" w:lineRule="auto"/>
        <w:ind w:firstLine="567"/>
        <w:jc w:val="both"/>
        <w:rPr>
          <w:rFonts w:ascii="Times New Roman" w:hAnsi="Times New Roman" w:cs="Times New Roman"/>
          <w:sz w:val="28"/>
          <w:szCs w:val="28"/>
        </w:rPr>
      </w:pPr>
      <w:r w:rsidRPr="00426999">
        <w:rPr>
          <w:rFonts w:ascii="Times New Roman" w:hAnsi="Times New Roman" w:cs="Times New Roman"/>
          <w:sz w:val="28"/>
          <w:szCs w:val="28"/>
        </w:rPr>
        <w:t xml:space="preserve">До завдань медичного забезпечення входять: діагностика спортивної придатності дитини до занять футболом, оцінка його перспективності, функціонального стану, контроль за адаптацією організму до навантажень, оцінка адекватності засобів і методів в процесі навчально-тренувальних зборів (НТЗ), санітарно-гігієнічний контроль за місцями занять та умовами проживання футболістів, профілактика травм та захворювань, надання першої долікарської допомоги, організація лікування спортсменів у випадку необхідності. </w:t>
      </w:r>
    </w:p>
    <w:p w:rsidR="00426999" w:rsidRDefault="00426999" w:rsidP="00700ACF">
      <w:pPr>
        <w:tabs>
          <w:tab w:val="left" w:pos="284"/>
        </w:tabs>
        <w:spacing w:after="0" w:line="240" w:lineRule="auto"/>
        <w:ind w:firstLine="567"/>
        <w:jc w:val="both"/>
        <w:rPr>
          <w:rFonts w:ascii="Times New Roman" w:hAnsi="Times New Roman" w:cs="Times New Roman"/>
          <w:sz w:val="28"/>
          <w:szCs w:val="28"/>
        </w:rPr>
      </w:pPr>
      <w:r w:rsidRPr="00426999">
        <w:rPr>
          <w:rFonts w:ascii="Times New Roman" w:hAnsi="Times New Roman" w:cs="Times New Roman"/>
          <w:sz w:val="28"/>
          <w:szCs w:val="28"/>
        </w:rPr>
        <w:t xml:space="preserve">З цією метою проводяться початкове обстеження, поглиблене і етапне обстеження, лікарсько-педагогічні спостереження в процесі </w:t>
      </w:r>
      <w:proofErr w:type="spellStart"/>
      <w:r w:rsidRPr="00426999">
        <w:rPr>
          <w:rFonts w:ascii="Times New Roman" w:hAnsi="Times New Roman" w:cs="Times New Roman"/>
          <w:sz w:val="28"/>
          <w:szCs w:val="28"/>
        </w:rPr>
        <w:t>навчальнотренувальних</w:t>
      </w:r>
      <w:proofErr w:type="spellEnd"/>
      <w:r w:rsidRPr="00426999">
        <w:rPr>
          <w:rFonts w:ascii="Times New Roman" w:hAnsi="Times New Roman" w:cs="Times New Roman"/>
          <w:sz w:val="28"/>
          <w:szCs w:val="28"/>
        </w:rPr>
        <w:t xml:space="preserve"> занять (табл. 9). Все це виконує лікар школи, який працює у тісному контакті з лікарсько-фізкультурним диспансером, кабінетом лікарського контролю поліклініки, тренерами. </w:t>
      </w:r>
    </w:p>
    <w:p w:rsidR="00426999" w:rsidRPr="004579A8" w:rsidRDefault="00426999" w:rsidP="002560CA">
      <w:pPr>
        <w:tabs>
          <w:tab w:val="left" w:pos="284"/>
        </w:tabs>
        <w:spacing w:after="0" w:line="240" w:lineRule="auto"/>
        <w:jc w:val="right"/>
        <w:rPr>
          <w:rFonts w:ascii="Times New Roman" w:hAnsi="Times New Roman" w:cs="Times New Roman"/>
          <w:i/>
          <w:sz w:val="28"/>
          <w:szCs w:val="28"/>
        </w:rPr>
      </w:pPr>
      <w:r w:rsidRPr="004579A8">
        <w:rPr>
          <w:rFonts w:ascii="Times New Roman" w:hAnsi="Times New Roman" w:cs="Times New Roman"/>
          <w:i/>
          <w:sz w:val="28"/>
          <w:szCs w:val="28"/>
        </w:rPr>
        <w:t>Таблиця 9</w:t>
      </w:r>
    </w:p>
    <w:p w:rsidR="002560CA" w:rsidRDefault="00426999" w:rsidP="002560CA">
      <w:pPr>
        <w:tabs>
          <w:tab w:val="left" w:pos="284"/>
        </w:tabs>
        <w:spacing w:after="0" w:line="240" w:lineRule="auto"/>
        <w:jc w:val="center"/>
        <w:rPr>
          <w:rFonts w:ascii="Times New Roman" w:hAnsi="Times New Roman" w:cs="Times New Roman"/>
          <w:b/>
          <w:sz w:val="28"/>
          <w:szCs w:val="28"/>
        </w:rPr>
      </w:pPr>
      <w:r w:rsidRPr="002560CA">
        <w:rPr>
          <w:rFonts w:ascii="Times New Roman" w:hAnsi="Times New Roman" w:cs="Times New Roman"/>
          <w:b/>
          <w:sz w:val="28"/>
          <w:szCs w:val="28"/>
        </w:rPr>
        <w:t xml:space="preserve">Форми </w:t>
      </w:r>
      <w:proofErr w:type="spellStart"/>
      <w:r w:rsidRPr="002560CA">
        <w:rPr>
          <w:rFonts w:ascii="Times New Roman" w:hAnsi="Times New Roman" w:cs="Times New Roman"/>
          <w:b/>
          <w:sz w:val="28"/>
          <w:szCs w:val="28"/>
        </w:rPr>
        <w:t>медико-біологічного</w:t>
      </w:r>
      <w:proofErr w:type="spellEnd"/>
      <w:r w:rsidRPr="002560CA">
        <w:rPr>
          <w:rFonts w:ascii="Times New Roman" w:hAnsi="Times New Roman" w:cs="Times New Roman"/>
          <w:b/>
          <w:sz w:val="28"/>
          <w:szCs w:val="28"/>
        </w:rPr>
        <w:t xml:space="preserve"> контролю</w:t>
      </w:r>
    </w:p>
    <w:tbl>
      <w:tblPr>
        <w:tblStyle w:val="a4"/>
        <w:tblW w:w="0" w:type="auto"/>
        <w:tblLook w:val="04A0" w:firstRow="1" w:lastRow="0" w:firstColumn="1" w:lastColumn="0" w:noHBand="0" w:noVBand="1"/>
      </w:tblPr>
      <w:tblGrid>
        <w:gridCol w:w="1951"/>
        <w:gridCol w:w="3827"/>
        <w:gridCol w:w="4077"/>
      </w:tblGrid>
      <w:tr w:rsidR="004579A8" w:rsidTr="00A24C6F">
        <w:tc>
          <w:tcPr>
            <w:tcW w:w="1951" w:type="dxa"/>
          </w:tcPr>
          <w:p w:rsidR="004579A8" w:rsidRPr="00A24C6F" w:rsidRDefault="00A24C6F" w:rsidP="00A24C6F">
            <w:pPr>
              <w:tabs>
                <w:tab w:val="left" w:pos="284"/>
              </w:tabs>
              <w:jc w:val="center"/>
              <w:rPr>
                <w:rFonts w:ascii="Times New Roman" w:hAnsi="Times New Roman" w:cs="Times New Roman"/>
                <w:sz w:val="26"/>
                <w:szCs w:val="26"/>
              </w:rPr>
            </w:pPr>
            <w:r>
              <w:rPr>
                <w:rFonts w:ascii="Times New Roman" w:hAnsi="Times New Roman" w:cs="Times New Roman"/>
                <w:sz w:val="26"/>
                <w:szCs w:val="26"/>
              </w:rPr>
              <w:t xml:space="preserve">Вид обстеження </w:t>
            </w:r>
          </w:p>
        </w:tc>
        <w:tc>
          <w:tcPr>
            <w:tcW w:w="3827" w:type="dxa"/>
          </w:tcPr>
          <w:p w:rsidR="004579A8" w:rsidRPr="00A24C6F" w:rsidRDefault="00A24C6F" w:rsidP="00A24C6F">
            <w:pPr>
              <w:tabs>
                <w:tab w:val="left" w:pos="284"/>
              </w:tabs>
              <w:jc w:val="center"/>
              <w:rPr>
                <w:rFonts w:ascii="Times New Roman" w:hAnsi="Times New Roman" w:cs="Times New Roman"/>
                <w:sz w:val="26"/>
                <w:szCs w:val="26"/>
              </w:rPr>
            </w:pPr>
            <w:r>
              <w:rPr>
                <w:rFonts w:ascii="Times New Roman" w:hAnsi="Times New Roman" w:cs="Times New Roman"/>
                <w:sz w:val="26"/>
                <w:szCs w:val="26"/>
              </w:rPr>
              <w:t xml:space="preserve">Завдання </w:t>
            </w:r>
          </w:p>
        </w:tc>
        <w:tc>
          <w:tcPr>
            <w:tcW w:w="4077" w:type="dxa"/>
          </w:tcPr>
          <w:p w:rsidR="004579A8" w:rsidRPr="00A24C6F" w:rsidRDefault="00A24C6F" w:rsidP="00A24C6F">
            <w:pPr>
              <w:tabs>
                <w:tab w:val="left" w:pos="284"/>
              </w:tabs>
              <w:jc w:val="center"/>
              <w:rPr>
                <w:rFonts w:ascii="Times New Roman" w:hAnsi="Times New Roman" w:cs="Times New Roman"/>
                <w:sz w:val="26"/>
                <w:szCs w:val="26"/>
              </w:rPr>
            </w:pPr>
            <w:r>
              <w:rPr>
                <w:rFonts w:ascii="Times New Roman" w:hAnsi="Times New Roman" w:cs="Times New Roman"/>
                <w:sz w:val="26"/>
                <w:szCs w:val="26"/>
              </w:rPr>
              <w:t xml:space="preserve">Зміст і організація </w:t>
            </w:r>
          </w:p>
        </w:tc>
      </w:tr>
      <w:tr w:rsidR="004579A8" w:rsidTr="00A24C6F">
        <w:tc>
          <w:tcPr>
            <w:tcW w:w="1951" w:type="dxa"/>
          </w:tcPr>
          <w:p w:rsidR="004579A8" w:rsidRPr="00A24C6F" w:rsidRDefault="00A24C6F" w:rsidP="00A24C6F">
            <w:pPr>
              <w:tabs>
                <w:tab w:val="left" w:pos="284"/>
              </w:tabs>
              <w:jc w:val="center"/>
              <w:rPr>
                <w:rFonts w:ascii="Times New Roman" w:hAnsi="Times New Roman" w:cs="Times New Roman"/>
                <w:sz w:val="26"/>
                <w:szCs w:val="26"/>
              </w:rPr>
            </w:pPr>
            <w:r>
              <w:rPr>
                <w:rFonts w:ascii="Times New Roman" w:hAnsi="Times New Roman" w:cs="Times New Roman"/>
                <w:sz w:val="26"/>
                <w:szCs w:val="26"/>
              </w:rPr>
              <w:t xml:space="preserve">Поглиблене </w:t>
            </w:r>
          </w:p>
        </w:tc>
        <w:tc>
          <w:tcPr>
            <w:tcW w:w="3827" w:type="dxa"/>
          </w:tcPr>
          <w:p w:rsidR="00A24C6F" w:rsidRDefault="00A24C6F" w:rsidP="00A24C6F">
            <w:pPr>
              <w:tabs>
                <w:tab w:val="left" w:pos="284"/>
              </w:tabs>
              <w:jc w:val="both"/>
              <w:rPr>
                <w:rFonts w:ascii="Times New Roman" w:hAnsi="Times New Roman" w:cs="Times New Roman"/>
                <w:sz w:val="26"/>
                <w:szCs w:val="26"/>
              </w:rPr>
            </w:pPr>
            <w:r>
              <w:rPr>
                <w:rFonts w:ascii="Times New Roman" w:hAnsi="Times New Roman" w:cs="Times New Roman"/>
                <w:sz w:val="26"/>
                <w:szCs w:val="26"/>
              </w:rPr>
              <w:t>1. Контроль за станом здоров’я, виявлення відхилень від норми, складання рекомендацій з профілактики та лікування.</w:t>
            </w:r>
          </w:p>
          <w:p w:rsidR="004579A8" w:rsidRPr="00A24C6F" w:rsidRDefault="00A24C6F" w:rsidP="00A24C6F">
            <w:pPr>
              <w:tabs>
                <w:tab w:val="left" w:pos="284"/>
              </w:tabs>
              <w:jc w:val="both"/>
              <w:rPr>
                <w:rFonts w:ascii="Times New Roman" w:hAnsi="Times New Roman" w:cs="Times New Roman"/>
                <w:sz w:val="26"/>
                <w:szCs w:val="26"/>
              </w:rPr>
            </w:pPr>
            <w:r>
              <w:rPr>
                <w:rFonts w:ascii="Times New Roman" w:hAnsi="Times New Roman" w:cs="Times New Roman"/>
                <w:sz w:val="26"/>
                <w:szCs w:val="26"/>
              </w:rPr>
              <w:t xml:space="preserve">2. Оцінка спеціальної тренованості та розробка індивідуальних рекомендацій з удосконалення навчально-тренувального процесу.    </w:t>
            </w:r>
          </w:p>
        </w:tc>
        <w:tc>
          <w:tcPr>
            <w:tcW w:w="4077" w:type="dxa"/>
          </w:tcPr>
          <w:p w:rsidR="004579A8" w:rsidRPr="00A24C6F" w:rsidRDefault="00A24C6F" w:rsidP="00A24C6F">
            <w:pPr>
              <w:tabs>
                <w:tab w:val="left" w:pos="284"/>
              </w:tabs>
              <w:jc w:val="both"/>
              <w:rPr>
                <w:rFonts w:ascii="Times New Roman" w:hAnsi="Times New Roman" w:cs="Times New Roman"/>
                <w:sz w:val="26"/>
                <w:szCs w:val="26"/>
              </w:rPr>
            </w:pPr>
            <w:r>
              <w:rPr>
                <w:rFonts w:ascii="Times New Roman" w:hAnsi="Times New Roman" w:cs="Times New Roman"/>
                <w:sz w:val="26"/>
                <w:szCs w:val="26"/>
              </w:rPr>
              <w:t xml:space="preserve">Комплексна диспансеризація в лікувально-фізкультурному диспансері; обстеження терапевтом, хірургом, отоларингологом, окулістом, невропатологом, стоматологом, проведення електрокардіографії з пробами на специфічне навантаження, аналіз крові і сечі.     </w:t>
            </w:r>
          </w:p>
        </w:tc>
      </w:tr>
      <w:tr w:rsidR="004579A8" w:rsidTr="00A24C6F">
        <w:tc>
          <w:tcPr>
            <w:tcW w:w="1951" w:type="dxa"/>
          </w:tcPr>
          <w:p w:rsidR="004579A8" w:rsidRPr="00A24C6F" w:rsidRDefault="00A24C6F" w:rsidP="00A24C6F">
            <w:pPr>
              <w:tabs>
                <w:tab w:val="left" w:pos="284"/>
              </w:tabs>
              <w:jc w:val="center"/>
              <w:rPr>
                <w:rFonts w:ascii="Times New Roman" w:hAnsi="Times New Roman" w:cs="Times New Roman"/>
                <w:sz w:val="26"/>
                <w:szCs w:val="26"/>
              </w:rPr>
            </w:pPr>
            <w:r>
              <w:rPr>
                <w:rFonts w:ascii="Times New Roman" w:hAnsi="Times New Roman" w:cs="Times New Roman"/>
                <w:sz w:val="26"/>
                <w:szCs w:val="26"/>
              </w:rPr>
              <w:t xml:space="preserve">Етапне </w:t>
            </w:r>
          </w:p>
        </w:tc>
        <w:tc>
          <w:tcPr>
            <w:tcW w:w="3827" w:type="dxa"/>
          </w:tcPr>
          <w:p w:rsidR="00A24C6F" w:rsidRDefault="00A24C6F" w:rsidP="00A24C6F">
            <w:pPr>
              <w:tabs>
                <w:tab w:val="left" w:pos="284"/>
              </w:tabs>
              <w:jc w:val="both"/>
              <w:rPr>
                <w:rFonts w:ascii="Times New Roman" w:hAnsi="Times New Roman" w:cs="Times New Roman"/>
                <w:sz w:val="26"/>
                <w:szCs w:val="26"/>
              </w:rPr>
            </w:pPr>
            <w:r>
              <w:rPr>
                <w:rFonts w:ascii="Times New Roman" w:hAnsi="Times New Roman" w:cs="Times New Roman"/>
                <w:sz w:val="26"/>
                <w:szCs w:val="26"/>
              </w:rPr>
              <w:t>1. Контроль за станом здоров’я, динамікою показників, виявлення залишкових наслідків травм і захворювань.</w:t>
            </w:r>
          </w:p>
          <w:p w:rsidR="001C4AA3" w:rsidRDefault="00A24C6F" w:rsidP="00A24C6F">
            <w:pPr>
              <w:tabs>
                <w:tab w:val="left" w:pos="284"/>
              </w:tabs>
              <w:jc w:val="both"/>
              <w:rPr>
                <w:rFonts w:ascii="Times New Roman" w:hAnsi="Times New Roman" w:cs="Times New Roman"/>
                <w:sz w:val="26"/>
                <w:szCs w:val="26"/>
              </w:rPr>
            </w:pPr>
            <w:r>
              <w:rPr>
                <w:rFonts w:ascii="Times New Roman" w:hAnsi="Times New Roman" w:cs="Times New Roman"/>
                <w:sz w:val="26"/>
                <w:szCs w:val="26"/>
              </w:rPr>
              <w:t xml:space="preserve">2. Перевірка ефективності рекомендацій, їх </w:t>
            </w:r>
            <w:r w:rsidR="001C4AA3">
              <w:rPr>
                <w:rFonts w:ascii="Times New Roman" w:hAnsi="Times New Roman" w:cs="Times New Roman"/>
                <w:sz w:val="26"/>
                <w:szCs w:val="26"/>
              </w:rPr>
              <w:t>корекція.</w:t>
            </w:r>
          </w:p>
          <w:p w:rsidR="004579A8" w:rsidRPr="00A24C6F" w:rsidRDefault="001C4AA3" w:rsidP="00A24C6F">
            <w:pPr>
              <w:tabs>
                <w:tab w:val="left" w:pos="284"/>
              </w:tabs>
              <w:jc w:val="both"/>
              <w:rPr>
                <w:rFonts w:ascii="Times New Roman" w:hAnsi="Times New Roman" w:cs="Times New Roman"/>
                <w:sz w:val="26"/>
                <w:szCs w:val="26"/>
              </w:rPr>
            </w:pPr>
            <w:r>
              <w:rPr>
                <w:rFonts w:ascii="Times New Roman" w:hAnsi="Times New Roman" w:cs="Times New Roman"/>
                <w:sz w:val="26"/>
                <w:szCs w:val="26"/>
              </w:rPr>
              <w:t xml:space="preserve">3. Оцінка функціональної підготовленості після визначеного етапу підготовки та розробка рекомендацій щодо </w:t>
            </w:r>
            <w:r>
              <w:rPr>
                <w:rFonts w:ascii="Times New Roman" w:hAnsi="Times New Roman" w:cs="Times New Roman"/>
                <w:sz w:val="26"/>
                <w:szCs w:val="26"/>
              </w:rPr>
              <w:lastRenderedPageBreak/>
              <w:t>планування наступного етапу.</w:t>
            </w:r>
            <w:r w:rsidR="00A24C6F">
              <w:rPr>
                <w:rFonts w:ascii="Times New Roman" w:hAnsi="Times New Roman" w:cs="Times New Roman"/>
                <w:sz w:val="26"/>
                <w:szCs w:val="26"/>
              </w:rPr>
              <w:t xml:space="preserve">  </w:t>
            </w:r>
          </w:p>
        </w:tc>
        <w:tc>
          <w:tcPr>
            <w:tcW w:w="4077" w:type="dxa"/>
          </w:tcPr>
          <w:p w:rsidR="004579A8" w:rsidRPr="00A24C6F" w:rsidRDefault="001C4AA3" w:rsidP="001C4AA3">
            <w:pPr>
              <w:tabs>
                <w:tab w:val="left" w:pos="284"/>
              </w:tabs>
              <w:jc w:val="both"/>
              <w:rPr>
                <w:rFonts w:ascii="Times New Roman" w:hAnsi="Times New Roman" w:cs="Times New Roman"/>
                <w:sz w:val="26"/>
                <w:szCs w:val="26"/>
              </w:rPr>
            </w:pPr>
            <w:r>
              <w:rPr>
                <w:rFonts w:ascii="Times New Roman" w:hAnsi="Times New Roman" w:cs="Times New Roman"/>
                <w:sz w:val="26"/>
                <w:szCs w:val="26"/>
              </w:rPr>
              <w:lastRenderedPageBreak/>
              <w:t xml:space="preserve">Вибіркова диспансеризація в лікувально-фізкультурному диспансері за призначенням лікаря-терапевта у спеціалістів, які мають зауваження до стану здоров’я футболістів, електрокардіографія, аналізи.     </w:t>
            </w:r>
          </w:p>
        </w:tc>
      </w:tr>
      <w:tr w:rsidR="004579A8" w:rsidTr="00A24C6F">
        <w:tc>
          <w:tcPr>
            <w:tcW w:w="1951" w:type="dxa"/>
          </w:tcPr>
          <w:p w:rsidR="004579A8" w:rsidRPr="00A24C6F" w:rsidRDefault="00A24C6F" w:rsidP="00A24C6F">
            <w:pPr>
              <w:tabs>
                <w:tab w:val="left" w:pos="284"/>
              </w:tabs>
              <w:jc w:val="center"/>
              <w:rPr>
                <w:rFonts w:ascii="Times New Roman" w:hAnsi="Times New Roman" w:cs="Times New Roman"/>
                <w:sz w:val="26"/>
                <w:szCs w:val="26"/>
              </w:rPr>
            </w:pPr>
            <w:r>
              <w:rPr>
                <w:rFonts w:ascii="Times New Roman" w:hAnsi="Times New Roman" w:cs="Times New Roman"/>
                <w:sz w:val="26"/>
                <w:szCs w:val="26"/>
              </w:rPr>
              <w:lastRenderedPageBreak/>
              <w:t xml:space="preserve">Поточне </w:t>
            </w:r>
          </w:p>
        </w:tc>
        <w:tc>
          <w:tcPr>
            <w:tcW w:w="3827" w:type="dxa"/>
          </w:tcPr>
          <w:p w:rsidR="001C4AA3" w:rsidRDefault="001C4AA3" w:rsidP="001C4AA3">
            <w:pPr>
              <w:tabs>
                <w:tab w:val="left" w:pos="284"/>
              </w:tabs>
              <w:jc w:val="both"/>
              <w:rPr>
                <w:rFonts w:ascii="Times New Roman" w:hAnsi="Times New Roman" w:cs="Times New Roman"/>
                <w:sz w:val="26"/>
                <w:szCs w:val="26"/>
              </w:rPr>
            </w:pPr>
            <w:r>
              <w:rPr>
                <w:rFonts w:ascii="Times New Roman" w:hAnsi="Times New Roman" w:cs="Times New Roman"/>
                <w:sz w:val="26"/>
                <w:szCs w:val="26"/>
              </w:rPr>
              <w:t>1. Оперативний контроль за функціональним складом футболістів, оцінка адаптації організму до навантажень, рекомендації щодо планування і індивідуалізації, навантажень, засобів і методів тренування.</w:t>
            </w:r>
          </w:p>
          <w:p w:rsidR="004579A8" w:rsidRPr="00A24C6F" w:rsidRDefault="001C4AA3" w:rsidP="001C4AA3">
            <w:pPr>
              <w:tabs>
                <w:tab w:val="left" w:pos="284"/>
              </w:tabs>
              <w:jc w:val="both"/>
              <w:rPr>
                <w:rFonts w:ascii="Times New Roman" w:hAnsi="Times New Roman" w:cs="Times New Roman"/>
                <w:sz w:val="26"/>
                <w:szCs w:val="26"/>
              </w:rPr>
            </w:pPr>
            <w:r>
              <w:rPr>
                <w:rFonts w:ascii="Times New Roman" w:hAnsi="Times New Roman" w:cs="Times New Roman"/>
                <w:sz w:val="26"/>
                <w:szCs w:val="26"/>
              </w:rPr>
              <w:t xml:space="preserve">2. Виявлення відхилень в стані здоров’я та вчасне призначення лікувально-профілактичних заходів.      </w:t>
            </w:r>
          </w:p>
        </w:tc>
        <w:tc>
          <w:tcPr>
            <w:tcW w:w="4077" w:type="dxa"/>
          </w:tcPr>
          <w:p w:rsidR="004579A8" w:rsidRPr="00A24C6F" w:rsidRDefault="001C4AA3" w:rsidP="001C4AA3">
            <w:pPr>
              <w:tabs>
                <w:tab w:val="left" w:pos="284"/>
              </w:tabs>
              <w:jc w:val="both"/>
              <w:rPr>
                <w:rFonts w:ascii="Times New Roman" w:hAnsi="Times New Roman" w:cs="Times New Roman"/>
                <w:sz w:val="26"/>
                <w:szCs w:val="26"/>
              </w:rPr>
            </w:pPr>
            <w:r>
              <w:rPr>
                <w:rFonts w:ascii="Times New Roman" w:hAnsi="Times New Roman" w:cs="Times New Roman"/>
                <w:sz w:val="26"/>
                <w:szCs w:val="26"/>
              </w:rPr>
              <w:t xml:space="preserve">Експрес-контроль до, у процесі і після тренування (виконується лікарем і тренером): візуальні спостереження, анамнез, </w:t>
            </w:r>
            <w:proofErr w:type="spellStart"/>
            <w:r>
              <w:rPr>
                <w:rFonts w:ascii="Times New Roman" w:hAnsi="Times New Roman" w:cs="Times New Roman"/>
                <w:sz w:val="26"/>
                <w:szCs w:val="26"/>
              </w:rPr>
              <w:t>пульсометрія</w:t>
            </w:r>
            <w:proofErr w:type="spellEnd"/>
            <w:r>
              <w:rPr>
                <w:rFonts w:ascii="Times New Roman" w:hAnsi="Times New Roman" w:cs="Times New Roman"/>
                <w:sz w:val="26"/>
                <w:szCs w:val="26"/>
              </w:rPr>
              <w:t xml:space="preserve">, вимірювання артеріального опору, </w:t>
            </w:r>
            <w:proofErr w:type="spellStart"/>
            <w:r>
              <w:rPr>
                <w:rFonts w:ascii="Times New Roman" w:hAnsi="Times New Roman" w:cs="Times New Roman"/>
                <w:sz w:val="26"/>
                <w:szCs w:val="26"/>
              </w:rPr>
              <w:t>теппінг-тест</w:t>
            </w:r>
            <w:proofErr w:type="spellEnd"/>
            <w:r>
              <w:rPr>
                <w:rFonts w:ascii="Times New Roman" w:hAnsi="Times New Roman" w:cs="Times New Roman"/>
                <w:sz w:val="26"/>
                <w:szCs w:val="26"/>
              </w:rPr>
              <w:t xml:space="preserve">, </w:t>
            </w:r>
            <w:r w:rsidR="005436F7">
              <w:rPr>
                <w:rFonts w:ascii="Times New Roman" w:hAnsi="Times New Roman" w:cs="Times New Roman"/>
                <w:sz w:val="26"/>
                <w:szCs w:val="26"/>
              </w:rPr>
              <w:t>координаційні проби.</w:t>
            </w:r>
            <w:r>
              <w:rPr>
                <w:rFonts w:ascii="Times New Roman" w:hAnsi="Times New Roman" w:cs="Times New Roman"/>
                <w:sz w:val="26"/>
                <w:szCs w:val="26"/>
              </w:rPr>
              <w:t xml:space="preserve">  </w:t>
            </w:r>
          </w:p>
        </w:tc>
      </w:tr>
    </w:tbl>
    <w:p w:rsidR="002560CA" w:rsidRDefault="002560CA" w:rsidP="002560CA">
      <w:pPr>
        <w:tabs>
          <w:tab w:val="left" w:pos="284"/>
        </w:tabs>
        <w:spacing w:after="0" w:line="240" w:lineRule="auto"/>
        <w:ind w:firstLine="567"/>
        <w:jc w:val="both"/>
        <w:rPr>
          <w:rFonts w:ascii="Times New Roman" w:hAnsi="Times New Roman" w:cs="Times New Roman"/>
          <w:sz w:val="28"/>
          <w:szCs w:val="28"/>
        </w:rPr>
      </w:pPr>
      <w:r w:rsidRPr="002560CA">
        <w:rPr>
          <w:rFonts w:ascii="Times New Roman" w:hAnsi="Times New Roman" w:cs="Times New Roman"/>
          <w:sz w:val="28"/>
          <w:szCs w:val="28"/>
        </w:rPr>
        <w:t xml:space="preserve">До його обов’язків входить: організація диспансерного спостереження та </w:t>
      </w:r>
      <w:bookmarkStart w:id="0" w:name="_GoBack"/>
      <w:bookmarkEnd w:id="0"/>
      <w:r w:rsidRPr="002560CA">
        <w:rPr>
          <w:rFonts w:ascii="Times New Roman" w:hAnsi="Times New Roman" w:cs="Times New Roman"/>
          <w:sz w:val="28"/>
          <w:szCs w:val="28"/>
        </w:rPr>
        <w:t xml:space="preserve">лікарського контролю за юними футболістами, проведення профілактичних та лікувальних заходів, поточний санітарний нагляд за місцями спортивних занять, проведення з юними футболістами бесід з гігієни, загартування, самоконтролю, спеціального харчування, засобів та методів відновлення, профілактики травматизму. </w:t>
      </w:r>
    </w:p>
    <w:p w:rsidR="002560CA" w:rsidRDefault="002560CA" w:rsidP="002560CA">
      <w:pPr>
        <w:tabs>
          <w:tab w:val="left" w:pos="284"/>
        </w:tabs>
        <w:spacing w:after="0" w:line="240" w:lineRule="auto"/>
        <w:ind w:firstLine="567"/>
        <w:jc w:val="both"/>
        <w:rPr>
          <w:rFonts w:ascii="Times New Roman" w:hAnsi="Times New Roman" w:cs="Times New Roman"/>
          <w:sz w:val="28"/>
          <w:szCs w:val="28"/>
        </w:rPr>
      </w:pPr>
      <w:r w:rsidRPr="002560CA">
        <w:rPr>
          <w:rFonts w:ascii="Times New Roman" w:hAnsi="Times New Roman" w:cs="Times New Roman"/>
          <w:sz w:val="28"/>
          <w:szCs w:val="28"/>
        </w:rPr>
        <w:t xml:space="preserve">Усі діти, які зараховуються до секцій футболу, подають довідку від шкільного лікаря чи лікаря районної поліклініки про допуск до занять. Потім діти знаходяться під наглядом лікарсько-фізкультурного диспансеру. Два рази на рік усі спортсмени мають пройти поглиблене обстеження, а кожні три місяця – повторне. Крім цього, повторні етапні обстеження (ЕО) проводяться до початку і наприкінці НТЗ, а також перед змаганням. Особливої уваги потребують спортсмени, які перенесли травми. Вони повинні пройти обстеження і отримати висновок лікаря. </w:t>
      </w:r>
    </w:p>
    <w:p w:rsidR="002560CA" w:rsidRDefault="002560CA" w:rsidP="002560CA">
      <w:pPr>
        <w:tabs>
          <w:tab w:val="left" w:pos="284"/>
        </w:tabs>
        <w:spacing w:after="0" w:line="240" w:lineRule="auto"/>
        <w:ind w:firstLine="567"/>
        <w:jc w:val="both"/>
        <w:rPr>
          <w:rFonts w:ascii="Times New Roman" w:hAnsi="Times New Roman" w:cs="Times New Roman"/>
          <w:sz w:val="28"/>
          <w:szCs w:val="28"/>
        </w:rPr>
      </w:pPr>
      <w:r w:rsidRPr="002560CA">
        <w:rPr>
          <w:rFonts w:ascii="Times New Roman" w:hAnsi="Times New Roman" w:cs="Times New Roman"/>
          <w:sz w:val="28"/>
          <w:szCs w:val="28"/>
        </w:rPr>
        <w:t>Лікарю потрібно аналізувати об’єктивні дані медичного контролю (пульс, електрокардіограма, хімічний склад крові тощо) за динамікою їх розвитку з урахуванням педагогічних спостережень тренерів, даних самоконтролю футболістів у поєднанні з їхніми результатами на тренуваннях і змаганнях. Потрібно також проводити профілактичні заходи (курси ультрафіолетового опромінювання, давати батькам рекомендації з раціонального харчування і режиму дітей тощо). Для порівняння досягнень футболістів у різних тестах і визначення інтегрального рівня підготовленості, використовується Т-шкала. У розрахунках середня величина прирівнюється до 50, стандартне відхилення - 10 очок.</w:t>
      </w:r>
    </w:p>
    <w:p w:rsidR="002560CA" w:rsidRDefault="002560CA" w:rsidP="002560CA">
      <w:pPr>
        <w:tabs>
          <w:tab w:val="left" w:pos="284"/>
        </w:tabs>
        <w:spacing w:after="0" w:line="240" w:lineRule="auto"/>
        <w:ind w:firstLine="567"/>
        <w:jc w:val="both"/>
        <w:rPr>
          <w:rFonts w:ascii="Times New Roman" w:hAnsi="Times New Roman" w:cs="Times New Roman"/>
          <w:sz w:val="28"/>
          <w:szCs w:val="28"/>
        </w:rPr>
      </w:pPr>
      <w:r w:rsidRPr="002560CA">
        <w:rPr>
          <w:rFonts w:ascii="Times New Roman" w:hAnsi="Times New Roman" w:cs="Times New Roman"/>
          <w:sz w:val="28"/>
          <w:szCs w:val="28"/>
        </w:rPr>
        <w:t xml:space="preserve"> Т = 50 + 10 </w:t>
      </w:r>
    </w:p>
    <w:p w:rsidR="002560CA" w:rsidRDefault="002560CA" w:rsidP="002560CA">
      <w:pPr>
        <w:tabs>
          <w:tab w:val="left" w:pos="284"/>
        </w:tabs>
        <w:spacing w:after="0" w:line="240" w:lineRule="auto"/>
        <w:ind w:firstLine="567"/>
        <w:jc w:val="both"/>
        <w:rPr>
          <w:rFonts w:ascii="Times New Roman" w:hAnsi="Times New Roman" w:cs="Times New Roman"/>
          <w:sz w:val="28"/>
          <w:szCs w:val="28"/>
        </w:rPr>
      </w:pPr>
      <w:r w:rsidRPr="002560CA">
        <w:rPr>
          <w:rFonts w:ascii="Times New Roman" w:hAnsi="Times New Roman" w:cs="Times New Roman"/>
          <w:sz w:val="28"/>
          <w:szCs w:val="28"/>
        </w:rPr>
        <w:t xml:space="preserve">де х - показаний результат; </w:t>
      </w:r>
    </w:p>
    <w:p w:rsidR="002560CA" w:rsidRDefault="002560CA" w:rsidP="002560CA">
      <w:pPr>
        <w:tabs>
          <w:tab w:val="left" w:pos="284"/>
        </w:tabs>
        <w:spacing w:after="0" w:line="240" w:lineRule="auto"/>
        <w:ind w:firstLine="567"/>
        <w:jc w:val="both"/>
        <w:rPr>
          <w:rFonts w:ascii="Times New Roman" w:hAnsi="Times New Roman" w:cs="Times New Roman"/>
          <w:sz w:val="28"/>
          <w:szCs w:val="28"/>
        </w:rPr>
      </w:pPr>
      <w:r w:rsidRPr="002560CA">
        <w:rPr>
          <w:rFonts w:ascii="Times New Roman" w:hAnsi="Times New Roman" w:cs="Times New Roman"/>
          <w:sz w:val="28"/>
          <w:szCs w:val="28"/>
        </w:rPr>
        <w:t xml:space="preserve">x, </w:t>
      </w:r>
      <w:r w:rsidRPr="002560CA">
        <w:rPr>
          <w:rFonts w:ascii="Times New Roman" w:hAnsi="Times New Roman" w:cs="Times New Roman"/>
          <w:sz w:val="28"/>
          <w:szCs w:val="28"/>
        </w:rPr>
        <w:sym w:font="Symbol" w:char="F073"/>
      </w:r>
      <w:r w:rsidRPr="002560CA">
        <w:rPr>
          <w:rFonts w:ascii="Times New Roman" w:hAnsi="Times New Roman" w:cs="Times New Roman"/>
          <w:sz w:val="28"/>
          <w:szCs w:val="28"/>
        </w:rPr>
        <w:t xml:space="preserve"> - середня величина і стандартне відхилення. </w:t>
      </w:r>
    </w:p>
    <w:p w:rsidR="002560CA" w:rsidRDefault="002560CA" w:rsidP="002560CA">
      <w:pPr>
        <w:tabs>
          <w:tab w:val="left" w:pos="284"/>
        </w:tabs>
        <w:spacing w:after="0" w:line="240" w:lineRule="auto"/>
        <w:ind w:firstLine="567"/>
        <w:jc w:val="both"/>
        <w:rPr>
          <w:rFonts w:ascii="Times New Roman" w:hAnsi="Times New Roman" w:cs="Times New Roman"/>
          <w:sz w:val="28"/>
          <w:szCs w:val="28"/>
        </w:rPr>
      </w:pPr>
      <w:r w:rsidRPr="002560CA">
        <w:rPr>
          <w:rFonts w:ascii="Times New Roman" w:hAnsi="Times New Roman" w:cs="Times New Roman"/>
          <w:sz w:val="28"/>
          <w:szCs w:val="28"/>
        </w:rPr>
        <w:t xml:space="preserve">σ </w:t>
      </w:r>
    </w:p>
    <w:p w:rsidR="00700ACF" w:rsidRPr="002560CA" w:rsidRDefault="002560CA" w:rsidP="00700ACF">
      <w:pPr>
        <w:tabs>
          <w:tab w:val="left" w:pos="284"/>
        </w:tabs>
        <w:spacing w:after="0" w:line="240" w:lineRule="auto"/>
        <w:ind w:firstLine="567"/>
        <w:jc w:val="both"/>
        <w:rPr>
          <w:rFonts w:ascii="Times New Roman" w:hAnsi="Times New Roman" w:cs="Times New Roman"/>
          <w:b/>
          <w:sz w:val="28"/>
          <w:szCs w:val="28"/>
        </w:rPr>
      </w:pPr>
      <w:r w:rsidRPr="002560CA">
        <w:rPr>
          <w:rFonts w:ascii="Times New Roman" w:hAnsi="Times New Roman" w:cs="Times New Roman"/>
          <w:sz w:val="28"/>
          <w:szCs w:val="28"/>
        </w:rPr>
        <w:t xml:space="preserve">де п - кількість футболістів, які взяли участь у тестуванні. </w:t>
      </w:r>
    </w:p>
    <w:sectPr w:rsidR="00700ACF" w:rsidRPr="002560C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83715"/>
    <w:multiLevelType w:val="hybridMultilevel"/>
    <w:tmpl w:val="17660F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5CF"/>
    <w:rsid w:val="000315CF"/>
    <w:rsid w:val="001C4AA3"/>
    <w:rsid w:val="002111E0"/>
    <w:rsid w:val="002560CA"/>
    <w:rsid w:val="0027149C"/>
    <w:rsid w:val="00357335"/>
    <w:rsid w:val="003E65AB"/>
    <w:rsid w:val="00426999"/>
    <w:rsid w:val="004579A8"/>
    <w:rsid w:val="005436F7"/>
    <w:rsid w:val="00700ACF"/>
    <w:rsid w:val="00750080"/>
    <w:rsid w:val="008A3C66"/>
    <w:rsid w:val="00974C68"/>
    <w:rsid w:val="00A24C6F"/>
    <w:rsid w:val="00AB2080"/>
    <w:rsid w:val="00B449E0"/>
    <w:rsid w:val="00C80D15"/>
    <w:rsid w:val="00D1024D"/>
    <w:rsid w:val="00D1072B"/>
    <w:rsid w:val="00D3337A"/>
    <w:rsid w:val="00F352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11E0"/>
    <w:pPr>
      <w:ind w:left="720"/>
      <w:contextualSpacing/>
    </w:pPr>
  </w:style>
  <w:style w:type="table" w:styleId="a4">
    <w:name w:val="Table Grid"/>
    <w:basedOn w:val="a1"/>
    <w:uiPriority w:val="59"/>
    <w:rsid w:val="00C80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11E0"/>
    <w:pPr>
      <w:ind w:left="720"/>
      <w:contextualSpacing/>
    </w:pPr>
  </w:style>
  <w:style w:type="table" w:styleId="a4">
    <w:name w:val="Table Grid"/>
    <w:basedOn w:val="a1"/>
    <w:uiPriority w:val="59"/>
    <w:rsid w:val="00C80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30703-F7D3-4CCF-BB54-302981DD2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22429</Words>
  <Characters>12785</Characters>
  <Application>Microsoft Office Word</Application>
  <DocSecurity>0</DocSecurity>
  <Lines>106</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Everest</dc:creator>
  <cp:keywords/>
  <dc:description/>
  <cp:lastModifiedBy>Everest</cp:lastModifiedBy>
  <cp:revision>8</cp:revision>
  <dcterms:created xsi:type="dcterms:W3CDTF">2024-02-05T08:08:00Z</dcterms:created>
  <dcterms:modified xsi:type="dcterms:W3CDTF">2024-02-08T08:30:00Z</dcterms:modified>
</cp:coreProperties>
</file>