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C1C" w:rsidRDefault="0071764A" w:rsidP="007A4C1C">
      <w:pPr>
        <w:pStyle w:val="a3"/>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Лекція № 10</w:t>
      </w:r>
    </w:p>
    <w:p w:rsidR="007A4C1C" w:rsidRPr="0049703A" w:rsidRDefault="007A4C1C" w:rsidP="007A4C1C">
      <w:pPr>
        <w:pStyle w:val="a3"/>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Тема: </w:t>
      </w:r>
      <w:r w:rsidRPr="0049703A">
        <w:rPr>
          <w:rFonts w:ascii="Times New Roman" w:hAnsi="Times New Roman" w:cs="Times New Roman"/>
          <w:b/>
          <w:bCs/>
          <w:sz w:val="28"/>
          <w:szCs w:val="28"/>
          <w:lang w:val="uk-UA"/>
        </w:rPr>
        <w:t>Планування (плани-конспекти, програми і т.п.).</w:t>
      </w:r>
    </w:p>
    <w:p w:rsidR="007A4C1C" w:rsidRDefault="007A4C1C" w:rsidP="007A4C1C">
      <w:pPr>
        <w:pStyle w:val="a3"/>
        <w:rPr>
          <w:rFonts w:ascii="Times New Roman" w:eastAsia="Times New Roman" w:hAnsi="Times New Roman" w:cs="Times New Roman"/>
          <w:b/>
          <w:sz w:val="28"/>
          <w:szCs w:val="28"/>
          <w:lang w:val="uk-UA" w:eastAsia="ru-RU"/>
        </w:rPr>
      </w:pPr>
    </w:p>
    <w:p w:rsidR="007A4C1C" w:rsidRDefault="007A4C1C" w:rsidP="007A4C1C">
      <w:pPr>
        <w:tabs>
          <w:tab w:val="left" w:pos="3750"/>
        </w:tabs>
        <w:rPr>
          <w:rFonts w:ascii="Times New Roman" w:hAnsi="Times New Roman" w:cs="Times New Roman"/>
          <w:b/>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ab/>
        <w:t>План:</w:t>
      </w:r>
    </w:p>
    <w:p w:rsidR="007A4C1C" w:rsidRDefault="007A4C1C" w:rsidP="007A4C1C">
      <w:pPr>
        <w:pStyle w:val="a3"/>
        <w:numPr>
          <w:ilvl w:val="0"/>
          <w:numId w:val="5"/>
        </w:numPr>
        <w:shd w:val="clear" w:color="auto" w:fill="FFFFFF"/>
        <w:spacing w:after="0" w:line="240" w:lineRule="atLeas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Cs/>
          <w:color w:val="000000"/>
          <w:sz w:val="28"/>
          <w:szCs w:val="28"/>
          <w:lang w:val="uk-UA" w:eastAsia="ru-RU"/>
        </w:rPr>
        <w:t>Методичні рекомендації планування</w:t>
      </w:r>
      <w:r>
        <w:rPr>
          <w:rFonts w:ascii="Times New Roman" w:hAnsi="Times New Roman" w:cs="Times New Roman"/>
          <w:color w:val="333333"/>
          <w:sz w:val="28"/>
          <w:szCs w:val="28"/>
          <w:shd w:val="clear" w:color="auto" w:fill="F2F2F2"/>
          <w:lang w:val="uk-UA"/>
        </w:rPr>
        <w:t>;</w:t>
      </w:r>
    </w:p>
    <w:p w:rsidR="007A4C1C" w:rsidRDefault="00443707" w:rsidP="007A4C1C">
      <w:pPr>
        <w:pStyle w:val="a3"/>
        <w:numPr>
          <w:ilvl w:val="0"/>
          <w:numId w:val="5"/>
        </w:numPr>
        <w:shd w:val="clear" w:color="auto" w:fill="FFFFFF"/>
        <w:spacing w:after="0" w:line="240" w:lineRule="atLeas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Cs/>
          <w:color w:val="000000"/>
          <w:sz w:val="28"/>
          <w:szCs w:val="28"/>
          <w:lang w:val="uk-UA" w:eastAsia="ru-RU"/>
        </w:rPr>
        <w:t>Багаторічний, річний план</w:t>
      </w:r>
      <w:r w:rsidR="007A4C1C">
        <w:rPr>
          <w:rFonts w:ascii="Times New Roman" w:eastAsia="Times New Roman" w:hAnsi="Times New Roman" w:cs="Times New Roman"/>
          <w:bCs/>
          <w:color w:val="000000"/>
          <w:sz w:val="28"/>
          <w:szCs w:val="28"/>
          <w:lang w:val="uk-UA" w:eastAsia="ru-RU"/>
        </w:rPr>
        <w:t>;</w:t>
      </w:r>
    </w:p>
    <w:p w:rsidR="00443707" w:rsidRPr="00443707" w:rsidRDefault="00443707" w:rsidP="007A4C1C">
      <w:pPr>
        <w:pStyle w:val="a3"/>
        <w:numPr>
          <w:ilvl w:val="0"/>
          <w:numId w:val="5"/>
        </w:numPr>
        <w:shd w:val="clear" w:color="auto" w:fill="FFFFFF"/>
        <w:spacing w:after="0" w:line="252" w:lineRule="auto"/>
        <w:rPr>
          <w:rFonts w:ascii="Times New Roman" w:hAnsi="Times New Roman" w:cs="Times New Roman"/>
          <w:color w:val="333333"/>
          <w:sz w:val="28"/>
          <w:szCs w:val="28"/>
          <w:shd w:val="clear" w:color="auto" w:fill="F2F2F2"/>
          <w:lang w:val="uk-UA"/>
        </w:rPr>
      </w:pPr>
      <w:r w:rsidRPr="00443707">
        <w:rPr>
          <w:rFonts w:ascii="Times New Roman" w:hAnsi="Times New Roman" w:cs="Times New Roman"/>
          <w:sz w:val="28"/>
          <w:szCs w:val="28"/>
          <w:lang w:val="uk-UA"/>
        </w:rPr>
        <w:t>План-графік</w:t>
      </w:r>
      <w:r>
        <w:rPr>
          <w:rFonts w:ascii="Times New Roman" w:hAnsi="Times New Roman" w:cs="Times New Roman"/>
          <w:sz w:val="28"/>
          <w:szCs w:val="28"/>
          <w:lang w:val="uk-UA"/>
        </w:rPr>
        <w:t>;</w:t>
      </w:r>
    </w:p>
    <w:p w:rsidR="00443707" w:rsidRPr="00443707" w:rsidRDefault="00443707" w:rsidP="007A4C1C">
      <w:pPr>
        <w:pStyle w:val="a3"/>
        <w:numPr>
          <w:ilvl w:val="0"/>
          <w:numId w:val="5"/>
        </w:numPr>
        <w:shd w:val="clear" w:color="auto" w:fill="FFFFFF"/>
        <w:spacing w:after="0"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sz w:val="28"/>
          <w:szCs w:val="28"/>
          <w:lang w:val="uk-UA"/>
        </w:rPr>
        <w:t>План-конспект.</w:t>
      </w:r>
    </w:p>
    <w:p w:rsidR="007A4C1C" w:rsidRPr="00443707" w:rsidRDefault="007A4C1C" w:rsidP="00443707">
      <w:pPr>
        <w:pStyle w:val="a3"/>
        <w:shd w:val="clear" w:color="auto" w:fill="FFFFFF"/>
        <w:spacing w:after="0" w:line="252" w:lineRule="auto"/>
        <w:ind w:left="1080"/>
        <w:rPr>
          <w:rFonts w:ascii="Times New Roman" w:hAnsi="Times New Roman" w:cs="Times New Roman"/>
          <w:color w:val="333333"/>
          <w:sz w:val="28"/>
          <w:szCs w:val="28"/>
          <w:shd w:val="clear" w:color="auto" w:fill="F2F2F2"/>
          <w:lang w:val="uk-UA"/>
        </w:rPr>
      </w:pPr>
      <w:r w:rsidRPr="00443707">
        <w:rPr>
          <w:rFonts w:ascii="Times New Roman" w:hAnsi="Times New Roman" w:cs="Times New Roman"/>
          <w:color w:val="333333"/>
          <w:sz w:val="28"/>
          <w:szCs w:val="28"/>
          <w:shd w:val="clear" w:color="auto" w:fill="F2F2F2"/>
          <w:lang w:val="uk-UA"/>
        </w:rPr>
        <w:t xml:space="preserve"> </w:t>
      </w:r>
    </w:p>
    <w:p w:rsidR="007A4C1C" w:rsidRDefault="007A4C1C" w:rsidP="007A4C1C">
      <w:pPr>
        <w:pStyle w:val="a3"/>
        <w:tabs>
          <w:tab w:val="left" w:pos="3750"/>
        </w:tabs>
        <w:ind w:left="1080"/>
        <w:rPr>
          <w:rFonts w:ascii="Times New Roman" w:hAnsi="Times New Roman" w:cs="Times New Roman"/>
          <w:i/>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Ключові слова:</w:t>
      </w:r>
      <w:r>
        <w:rPr>
          <w:rFonts w:ascii="Times New Roman" w:hAnsi="Times New Roman" w:cs="Times New Roman"/>
          <w:color w:val="333333"/>
          <w:sz w:val="28"/>
          <w:szCs w:val="28"/>
          <w:shd w:val="clear" w:color="auto" w:fill="F2F2F2"/>
          <w:lang w:val="uk-UA"/>
        </w:rPr>
        <w:t xml:space="preserve"> </w:t>
      </w:r>
      <w:r w:rsidR="00443707">
        <w:rPr>
          <w:rFonts w:ascii="Times New Roman" w:hAnsi="Times New Roman" w:cs="Times New Roman"/>
          <w:i/>
          <w:color w:val="333333"/>
          <w:sz w:val="28"/>
          <w:szCs w:val="28"/>
          <w:shd w:val="clear" w:color="auto" w:fill="F2F2F2"/>
          <w:lang w:val="uk-UA"/>
        </w:rPr>
        <w:t>програма, план-графік, план-конспект,організація</w:t>
      </w:r>
    </w:p>
    <w:p w:rsidR="007A4C1C" w:rsidRDefault="007A4C1C" w:rsidP="007A4C1C">
      <w:pPr>
        <w:pStyle w:val="a3"/>
        <w:tabs>
          <w:tab w:val="left" w:pos="3750"/>
        </w:tabs>
        <w:ind w:left="1080"/>
        <w:rPr>
          <w:rFonts w:ascii="Times New Roman" w:hAnsi="Times New Roman" w:cs="Times New Roman"/>
          <w:b/>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br/>
        <w:t>Контрольні питання :</w:t>
      </w:r>
    </w:p>
    <w:p w:rsidR="007A4C1C" w:rsidRDefault="00443707" w:rsidP="007A4C1C">
      <w:pPr>
        <w:pStyle w:val="a3"/>
        <w:numPr>
          <w:ilvl w:val="0"/>
          <w:numId w:val="6"/>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Які особливості при плануванні</w:t>
      </w:r>
      <w:r w:rsidR="007A4C1C">
        <w:rPr>
          <w:rFonts w:ascii="Times New Roman" w:hAnsi="Times New Roman" w:cs="Times New Roman"/>
          <w:color w:val="333333"/>
          <w:sz w:val="28"/>
          <w:szCs w:val="28"/>
          <w:shd w:val="clear" w:color="auto" w:fill="F2F2F2"/>
          <w:lang w:val="uk-UA"/>
        </w:rPr>
        <w:t>?</w:t>
      </w:r>
    </w:p>
    <w:p w:rsidR="007A4C1C" w:rsidRDefault="00443707" w:rsidP="007A4C1C">
      <w:pPr>
        <w:pStyle w:val="a3"/>
        <w:numPr>
          <w:ilvl w:val="0"/>
          <w:numId w:val="6"/>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Які особливості план-графіка</w:t>
      </w:r>
      <w:r w:rsidR="007A4C1C">
        <w:rPr>
          <w:rFonts w:ascii="Times New Roman" w:hAnsi="Times New Roman" w:cs="Times New Roman"/>
          <w:color w:val="333333"/>
          <w:sz w:val="28"/>
          <w:szCs w:val="28"/>
          <w:shd w:val="clear" w:color="auto" w:fill="F2F2F2"/>
          <w:lang w:val="uk-UA"/>
        </w:rPr>
        <w:t>?</w:t>
      </w:r>
    </w:p>
    <w:p w:rsidR="007A4C1C" w:rsidRDefault="00443707" w:rsidP="00443707">
      <w:pPr>
        <w:pStyle w:val="a3"/>
        <w:numPr>
          <w:ilvl w:val="0"/>
          <w:numId w:val="6"/>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Які особливості план-конспекту</w:t>
      </w:r>
      <w:r w:rsidR="007A4C1C">
        <w:rPr>
          <w:rFonts w:ascii="Times New Roman" w:hAnsi="Times New Roman" w:cs="Times New Roman"/>
          <w:color w:val="333333"/>
          <w:sz w:val="28"/>
          <w:szCs w:val="28"/>
          <w:shd w:val="clear" w:color="auto" w:fill="F2F2F2"/>
          <w:lang w:val="uk-UA"/>
        </w:rPr>
        <w:t>?</w:t>
      </w:r>
    </w:p>
    <w:p w:rsidR="00443707" w:rsidRPr="00443707" w:rsidRDefault="00443707" w:rsidP="00443707">
      <w:pPr>
        <w:pStyle w:val="a3"/>
        <w:tabs>
          <w:tab w:val="left" w:pos="3750"/>
        </w:tabs>
        <w:spacing w:line="252" w:lineRule="auto"/>
        <w:ind w:left="1440"/>
        <w:rPr>
          <w:rFonts w:ascii="Times New Roman" w:hAnsi="Times New Roman" w:cs="Times New Roman"/>
          <w:color w:val="333333"/>
          <w:sz w:val="28"/>
          <w:szCs w:val="28"/>
          <w:shd w:val="clear" w:color="auto" w:fill="F2F2F2"/>
          <w:lang w:val="uk-UA"/>
        </w:rPr>
      </w:pPr>
    </w:p>
    <w:p w:rsidR="007A4C1C" w:rsidRDefault="007A4C1C" w:rsidP="007A4C1C">
      <w:pPr>
        <w:pStyle w:val="a3"/>
        <w:tabs>
          <w:tab w:val="left" w:pos="3750"/>
        </w:tabs>
        <w:ind w:left="1080"/>
        <w:rPr>
          <w:rFonts w:ascii="Times New Roman" w:hAnsi="Times New Roman" w:cs="Times New Roman"/>
          <w:b/>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Література</w:t>
      </w:r>
    </w:p>
    <w:p w:rsidR="007A4C1C" w:rsidRDefault="007A4C1C" w:rsidP="007A4C1C">
      <w:pPr>
        <w:pStyle w:val="a3"/>
        <w:numPr>
          <w:ilvl w:val="1"/>
          <w:numId w:val="6"/>
        </w:numPr>
        <w:tabs>
          <w:tab w:val="left" w:pos="1134"/>
        </w:tabs>
        <w:spacing w:after="20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Плавання. Підручник для студентів вузів физич. культури / Під общ.  ред. В.Н.  Платонова. Київ: Олімпійська академія, 2000.</w:t>
      </w:r>
    </w:p>
    <w:p w:rsidR="007A4C1C" w:rsidRDefault="007A4C1C" w:rsidP="007A4C1C">
      <w:pPr>
        <w:pStyle w:val="a3"/>
        <w:numPr>
          <w:ilvl w:val="1"/>
          <w:numId w:val="6"/>
        </w:numPr>
        <w:tabs>
          <w:tab w:val="left" w:pos="1134"/>
        </w:tabs>
        <w:spacing w:after="20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Спортивне плавання. Підручник для вузів физич. культури / Під</w:t>
      </w:r>
    </w:p>
    <w:p w:rsidR="007A4C1C" w:rsidRDefault="007A4C1C" w:rsidP="007A4C1C">
      <w:pPr>
        <w:pStyle w:val="a3"/>
        <w:tabs>
          <w:tab w:val="left" w:pos="1134"/>
        </w:tabs>
        <w:spacing w:after="200" w:line="240" w:lineRule="auto"/>
        <w:ind w:left="14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ред. Н. Ж. Булгакової. М.: ФОН, 1996.</w:t>
      </w:r>
    </w:p>
    <w:p w:rsidR="007A4C1C" w:rsidRDefault="007A4C1C" w:rsidP="007A4C1C">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3. Тлумачний словник спортивн</w:t>
      </w:r>
      <w:r>
        <w:rPr>
          <w:rFonts w:ascii="Times New Roman" w:hAnsi="Times New Roman" w:cs="Times New Roman"/>
          <w:color w:val="000000"/>
          <w:sz w:val="28"/>
          <w:szCs w:val="28"/>
        </w:rPr>
        <w:t xml:space="preserve">их термінів / сост. Ф. П. Суслов, С. </w:t>
      </w:r>
    </w:p>
    <w:p w:rsidR="007A4C1C" w:rsidRDefault="007A4C1C" w:rsidP="007A4C1C">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М.Вайцеховський. - М.: «Фізкультура і спорт», 1993. - С. 195.</w:t>
      </w:r>
    </w:p>
    <w:p w:rsidR="007A4C1C" w:rsidRDefault="007A4C1C" w:rsidP="007A4C1C">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     4. </w:t>
      </w:r>
      <w:r>
        <w:rPr>
          <w:rFonts w:ascii="Times New Roman" w:eastAsia="Times New Roman" w:hAnsi="Times New Roman" w:cs="Times New Roman"/>
          <w:sz w:val="28"/>
          <w:szCs w:val="28"/>
          <w:lang w:eastAsia="ru-RU"/>
        </w:rPr>
        <w:t>Навчальний посібник. Дисципліна "плавання" у навчально-</w:t>
      </w:r>
    </w:p>
    <w:p w:rsidR="007A4C1C" w:rsidRDefault="007A4C1C" w:rsidP="007A4C1C">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     </w:t>
      </w:r>
      <w:r>
        <w:rPr>
          <w:rFonts w:ascii="Times New Roman" w:eastAsia="Times New Roman" w:hAnsi="Times New Roman" w:cs="Times New Roman"/>
          <w:sz w:val="28"/>
          <w:szCs w:val="28"/>
          <w:lang w:val="uk-UA" w:eastAsia="ru-RU"/>
        </w:rPr>
        <w:t xml:space="preserve">   ви</w:t>
      </w:r>
      <w:r>
        <w:rPr>
          <w:rFonts w:ascii="Times New Roman" w:eastAsia="Times New Roman" w:hAnsi="Times New Roman" w:cs="Times New Roman"/>
          <w:sz w:val="28"/>
          <w:szCs w:val="28"/>
          <w:lang w:eastAsia="ru-RU"/>
        </w:rPr>
        <w:t>ховном</w:t>
      </w:r>
      <w:r>
        <w:rPr>
          <w:rFonts w:ascii="Times New Roman" w:hAnsi="Times New Roman" w:cs="Times New Roman"/>
          <w:color w:val="000000"/>
          <w:sz w:val="28"/>
          <w:szCs w:val="28"/>
          <w:lang w:val="uk-UA"/>
        </w:rPr>
        <w:t xml:space="preserve"> </w:t>
      </w:r>
      <w:r>
        <w:rPr>
          <w:rFonts w:ascii="Times New Roman" w:eastAsia="Times New Roman" w:hAnsi="Times New Roman" w:cs="Times New Roman"/>
          <w:sz w:val="28"/>
          <w:szCs w:val="28"/>
          <w:lang w:eastAsia="ru-RU"/>
        </w:rPr>
        <w:t>процесі студентів ВНЗ технічного профілю. Книга І.</w:t>
      </w:r>
    </w:p>
    <w:p w:rsidR="007A4C1C" w:rsidRDefault="007A4C1C" w:rsidP="007A4C1C">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 Медико-</w:t>
      </w:r>
      <w:r>
        <w:rPr>
          <w:rFonts w:ascii="Times New Roman" w:eastAsia="Times New Roman" w:hAnsi="Times New Roman" w:cs="Times New Roman"/>
          <w:sz w:val="28"/>
          <w:szCs w:val="28"/>
          <w:lang w:val="uk-UA" w:eastAsia="ru-RU"/>
        </w:rPr>
        <w:t>біологічні основи циклічних видів спорту та їх роль у</w:t>
      </w:r>
    </w:p>
    <w:p w:rsidR="007A4C1C" w:rsidRDefault="007A4C1C" w:rsidP="007A4C1C">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фізичной активності та самовдосконаленні студентів ВНЗ</w:t>
      </w:r>
    </w:p>
    <w:p w:rsidR="007A4C1C" w:rsidRDefault="007A4C1C" w:rsidP="007A4C1C">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eastAsia="Times New Roman" w:hAnsi="Times New Roman" w:cs="Times New Roman"/>
          <w:sz w:val="28"/>
          <w:szCs w:val="28"/>
          <w:lang w:val="uk-UA" w:eastAsia="ru-RU"/>
        </w:rPr>
        <w:t xml:space="preserve">         технічного профілю - К.: КНУБА, 2018. - 705 с. </w:t>
      </w:r>
      <w:r>
        <w:rPr>
          <w:rFonts w:ascii="Times New Roman" w:hAnsi="Times New Roman" w:cs="Times New Roman"/>
          <w:color w:val="000000"/>
          <w:sz w:val="28"/>
          <w:szCs w:val="28"/>
          <w:lang w:val="uk-UA"/>
        </w:rPr>
        <w:t xml:space="preserve">Човнюк Ю.В. </w:t>
      </w:r>
    </w:p>
    <w:p w:rsidR="007A4C1C" w:rsidRDefault="007A4C1C" w:rsidP="007A4C1C">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          Озерова О.А.Россипчук І.О.</w:t>
      </w:r>
    </w:p>
    <w:p w:rsidR="007A4C1C" w:rsidRDefault="007A4C1C" w:rsidP="007A4C1C">
      <w:pPr>
        <w:pStyle w:val="a3"/>
        <w:numPr>
          <w:ilvl w:val="0"/>
          <w:numId w:val="6"/>
        </w:numPr>
        <w:tabs>
          <w:tab w:val="left" w:pos="1134"/>
        </w:tabs>
        <w:spacing w:after="200" w:line="240" w:lineRule="auto"/>
        <w:jc w:val="both"/>
        <w:rPr>
          <w:rFonts w:ascii="Times New Roman" w:hAnsi="Times New Roman" w:cs="Times New Roman"/>
          <w:sz w:val="28"/>
          <w:szCs w:val="28"/>
          <w:lang w:val="uk-UA"/>
        </w:rPr>
      </w:pPr>
      <w:r>
        <w:rPr>
          <w:rFonts w:ascii="Times New Roman" w:hAnsi="Times New Roman" w:cs="Times New Roman"/>
          <w:sz w:val="28"/>
          <w:szCs w:val="28"/>
        </w:rPr>
        <w:t>Вікулов А.Д. Плавання: Навчальний посібник для вищих</w:t>
      </w:r>
    </w:p>
    <w:p w:rsidR="007A4C1C" w:rsidRDefault="007A4C1C" w:rsidP="007A4C1C">
      <w:pPr>
        <w:pStyle w:val="a3"/>
        <w:tabs>
          <w:tab w:val="left" w:pos="1134"/>
        </w:tabs>
        <w:spacing w:after="200" w:line="240" w:lineRule="auto"/>
        <w:ind w:left="1440"/>
        <w:jc w:val="both"/>
        <w:rPr>
          <w:rFonts w:ascii="Times New Roman" w:hAnsi="Times New Roman" w:cs="Times New Roman"/>
          <w:sz w:val="28"/>
          <w:szCs w:val="28"/>
          <w:lang w:val="uk-UA"/>
        </w:rPr>
      </w:pPr>
      <w:r>
        <w:rPr>
          <w:rFonts w:ascii="Times New Roman" w:hAnsi="Times New Roman" w:cs="Times New Roman"/>
          <w:sz w:val="28"/>
          <w:szCs w:val="28"/>
        </w:rPr>
        <w:t xml:space="preserve"> навчальних</w:t>
      </w:r>
      <w:r>
        <w:rPr>
          <w:rFonts w:ascii="Times New Roman" w:hAnsi="Times New Roman" w:cs="Times New Roman"/>
          <w:sz w:val="28"/>
          <w:szCs w:val="28"/>
          <w:lang w:val="uk-UA"/>
        </w:rPr>
        <w:t xml:space="preserve">  </w:t>
      </w:r>
      <w:r>
        <w:rPr>
          <w:rFonts w:ascii="Times New Roman" w:hAnsi="Times New Roman" w:cs="Times New Roman"/>
          <w:sz w:val="28"/>
          <w:szCs w:val="28"/>
        </w:rPr>
        <w:t>закладів/А.Д. Вікулов. – М.: «ВЛАДОС-ПРЕСС», 2003. – 368</w:t>
      </w:r>
      <w:r>
        <w:rPr>
          <w:rFonts w:ascii="Times New Roman" w:hAnsi="Times New Roman" w:cs="Times New Roman"/>
          <w:sz w:val="28"/>
          <w:szCs w:val="28"/>
          <w:lang w:val="uk-UA"/>
        </w:rPr>
        <w:t>с.</w:t>
      </w:r>
    </w:p>
    <w:p w:rsidR="007A4C1C" w:rsidRDefault="007A4C1C" w:rsidP="007A4C1C">
      <w:pPr>
        <w:pStyle w:val="a3"/>
        <w:tabs>
          <w:tab w:val="left" w:pos="1134"/>
        </w:tabs>
        <w:spacing w:after="20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6. Ганчар І. Методика викладання плавання: технологія навчання</w:t>
      </w:r>
    </w:p>
    <w:p w:rsidR="007A4C1C" w:rsidRDefault="007A4C1C" w:rsidP="007A4C1C">
      <w:pPr>
        <w:pStyle w:val="a3"/>
        <w:tabs>
          <w:tab w:val="left" w:pos="1134"/>
        </w:tabs>
        <w:spacing w:after="20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 і </w:t>
      </w:r>
      <w:r>
        <w:rPr>
          <w:rFonts w:ascii="Times New Roman" w:hAnsi="Times New Roman" w:cs="Times New Roman"/>
          <w:sz w:val="28"/>
          <w:szCs w:val="28"/>
          <w:lang w:val="uk-UA"/>
        </w:rPr>
        <w:t xml:space="preserve"> </w:t>
      </w:r>
      <w:r>
        <w:rPr>
          <w:rFonts w:ascii="Times New Roman" w:hAnsi="Times New Roman" w:cs="Times New Roman"/>
          <w:sz w:val="28"/>
          <w:szCs w:val="28"/>
        </w:rPr>
        <w:t>вдосконалення / Іван Ганчар. – 4.ІІ. – Одеса: Друк, 2006. – 696 с.</w:t>
      </w:r>
    </w:p>
    <w:p w:rsidR="007A4C1C" w:rsidRPr="007A4C1C" w:rsidRDefault="007A4C1C" w:rsidP="007A4C1C">
      <w:pPr>
        <w:pStyle w:val="a3"/>
        <w:tabs>
          <w:tab w:val="left" w:pos="1134"/>
        </w:tabs>
        <w:spacing w:after="20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7. </w:t>
      </w:r>
      <w:r w:rsidRPr="007A4C1C">
        <w:rPr>
          <w:rFonts w:ascii="Times New Roman" w:hAnsi="Times New Roman" w:cs="Times New Roman"/>
          <w:sz w:val="28"/>
          <w:szCs w:val="28"/>
          <w:lang w:val="uk-UA"/>
        </w:rPr>
        <w:t>Офіційні правила змагань з плавання («Затверджено» рішенням Президії</w:t>
      </w:r>
    </w:p>
    <w:p w:rsidR="007A4C1C" w:rsidRDefault="007A4C1C" w:rsidP="007A4C1C">
      <w:pPr>
        <w:pStyle w:val="a3"/>
        <w:tabs>
          <w:tab w:val="left" w:pos="1134"/>
        </w:tabs>
        <w:spacing w:after="200" w:line="240" w:lineRule="auto"/>
        <w:ind w:left="14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ФПУ від 06.10.2015р.)</w:t>
      </w:r>
    </w:p>
    <w:p w:rsidR="007A4C1C" w:rsidRDefault="007A4C1C" w:rsidP="007A4C1C">
      <w:pPr>
        <w:pStyle w:val="a3"/>
        <w:tabs>
          <w:tab w:val="left" w:pos="1134"/>
        </w:tabs>
        <w:spacing w:after="200" w:line="240" w:lineRule="auto"/>
        <w:ind w:left="1440"/>
        <w:jc w:val="both"/>
        <w:rPr>
          <w:rFonts w:ascii="Times New Roman" w:hAnsi="Times New Roman" w:cs="Times New Roman"/>
          <w:sz w:val="28"/>
          <w:szCs w:val="28"/>
          <w:lang w:val="uk-UA"/>
        </w:rPr>
      </w:pPr>
    </w:p>
    <w:p w:rsidR="007A4C1C" w:rsidRDefault="007A4C1C" w:rsidP="007A4C1C">
      <w:pPr>
        <w:tabs>
          <w:tab w:val="left" w:pos="1134"/>
        </w:tabs>
        <w:spacing w:after="200" w:line="240" w:lineRule="auto"/>
        <w:jc w:val="both"/>
        <w:rPr>
          <w:rFonts w:ascii="Times New Roman" w:eastAsia="Times New Roman" w:hAnsi="Times New Roman" w:cs="Times New Roman"/>
          <w:b/>
          <w:sz w:val="28"/>
          <w:szCs w:val="28"/>
          <w:lang w:val="uk-UA" w:eastAsia="ru-RU"/>
        </w:rPr>
      </w:pPr>
      <w:r>
        <w:rPr>
          <w:rFonts w:ascii="Times New Roman" w:hAnsi="Times New Roman" w:cs="Times New Roman"/>
          <w:b/>
          <w:bCs/>
          <w:color w:val="333333"/>
          <w:sz w:val="28"/>
          <w:szCs w:val="28"/>
          <w:lang w:val="uk-UA"/>
        </w:rPr>
        <w:t xml:space="preserve">        Теми для самостійної роботи:</w:t>
      </w:r>
    </w:p>
    <w:p w:rsidR="007A4C1C" w:rsidRDefault="00443707" w:rsidP="007A4C1C">
      <w:pPr>
        <w:pStyle w:val="a4"/>
        <w:numPr>
          <w:ilvl w:val="0"/>
          <w:numId w:val="7"/>
        </w:numPr>
        <w:shd w:val="clear" w:color="auto" w:fill="FFFFFF"/>
        <w:rPr>
          <w:bCs/>
          <w:color w:val="333333"/>
          <w:sz w:val="28"/>
          <w:szCs w:val="28"/>
          <w:lang w:val="uk-UA"/>
        </w:rPr>
      </w:pPr>
      <w:r>
        <w:rPr>
          <w:bCs/>
          <w:color w:val="333333"/>
          <w:sz w:val="28"/>
          <w:szCs w:val="28"/>
          <w:lang w:val="uk-UA"/>
        </w:rPr>
        <w:t>План-графік для навчання плаванню</w:t>
      </w:r>
      <w:r w:rsidR="007A4C1C">
        <w:rPr>
          <w:bCs/>
          <w:color w:val="333333"/>
          <w:sz w:val="28"/>
          <w:szCs w:val="28"/>
          <w:lang w:val="uk-UA"/>
        </w:rPr>
        <w:t>;</w:t>
      </w:r>
    </w:p>
    <w:p w:rsidR="007A4C1C" w:rsidRDefault="00443707" w:rsidP="007A4C1C">
      <w:pPr>
        <w:pStyle w:val="a4"/>
        <w:numPr>
          <w:ilvl w:val="0"/>
          <w:numId w:val="7"/>
        </w:numPr>
        <w:shd w:val="clear" w:color="auto" w:fill="FFFFFF"/>
        <w:rPr>
          <w:bCs/>
          <w:color w:val="333333"/>
          <w:sz w:val="28"/>
          <w:szCs w:val="28"/>
          <w:lang w:val="uk-UA"/>
        </w:rPr>
      </w:pPr>
      <w:r w:rsidRPr="006939EB">
        <w:rPr>
          <w:bCs/>
          <w:color w:val="333333"/>
          <w:sz w:val="28"/>
          <w:szCs w:val="28"/>
          <w:lang w:val="uk-UA"/>
        </w:rPr>
        <w:t>О</w:t>
      </w:r>
      <w:r w:rsidR="006939EB" w:rsidRPr="006939EB">
        <w:rPr>
          <w:bCs/>
          <w:color w:val="333333"/>
          <w:sz w:val="28"/>
          <w:szCs w:val="28"/>
          <w:lang w:val="uk-UA"/>
        </w:rPr>
        <w:t>собливі</w:t>
      </w:r>
      <w:r w:rsidRPr="006939EB">
        <w:rPr>
          <w:bCs/>
          <w:color w:val="333333"/>
          <w:sz w:val="28"/>
          <w:szCs w:val="28"/>
          <w:lang w:val="uk-UA"/>
        </w:rPr>
        <w:t>с</w:t>
      </w:r>
      <w:r w:rsidR="006939EB">
        <w:rPr>
          <w:bCs/>
          <w:color w:val="333333"/>
          <w:sz w:val="28"/>
          <w:szCs w:val="28"/>
          <w:lang w:val="uk-UA"/>
        </w:rPr>
        <w:t>т</w:t>
      </w:r>
      <w:r w:rsidRPr="006939EB">
        <w:rPr>
          <w:bCs/>
          <w:color w:val="333333"/>
          <w:sz w:val="28"/>
          <w:szCs w:val="28"/>
          <w:lang w:val="uk-UA"/>
        </w:rPr>
        <w:t>ь</w:t>
      </w:r>
      <w:r>
        <w:rPr>
          <w:bCs/>
          <w:color w:val="333333"/>
          <w:sz w:val="28"/>
          <w:szCs w:val="28"/>
          <w:lang w:val="uk-UA"/>
        </w:rPr>
        <w:t xml:space="preserve"> </w:t>
      </w:r>
      <w:r w:rsidR="006939EB">
        <w:rPr>
          <w:bCs/>
          <w:color w:val="333333"/>
          <w:sz w:val="28"/>
          <w:szCs w:val="28"/>
          <w:lang w:val="uk-UA"/>
        </w:rPr>
        <w:t>складання план-конспекту</w:t>
      </w:r>
      <w:r w:rsidR="007A4C1C">
        <w:rPr>
          <w:bCs/>
          <w:color w:val="333333"/>
          <w:sz w:val="28"/>
          <w:szCs w:val="28"/>
          <w:lang w:val="uk-UA"/>
        </w:rPr>
        <w:t>;</w:t>
      </w:r>
    </w:p>
    <w:p w:rsidR="007A4C1C" w:rsidRDefault="006939EB" w:rsidP="007A4C1C">
      <w:pPr>
        <w:pStyle w:val="a4"/>
        <w:numPr>
          <w:ilvl w:val="0"/>
          <w:numId w:val="7"/>
        </w:numPr>
        <w:shd w:val="clear" w:color="auto" w:fill="FFFFFF"/>
        <w:rPr>
          <w:bCs/>
          <w:color w:val="333333"/>
          <w:sz w:val="28"/>
          <w:szCs w:val="28"/>
          <w:lang w:val="uk-UA"/>
        </w:rPr>
      </w:pPr>
      <w:r>
        <w:rPr>
          <w:bCs/>
          <w:color w:val="333333"/>
          <w:sz w:val="28"/>
          <w:szCs w:val="28"/>
          <w:lang w:val="uk-UA"/>
        </w:rPr>
        <w:t>Особливості урахування різних чинників при багаторічному плануванні.</w:t>
      </w:r>
    </w:p>
    <w:p w:rsidR="006939EB" w:rsidRDefault="006939EB" w:rsidP="006939EB">
      <w:pPr>
        <w:pStyle w:val="a4"/>
        <w:shd w:val="clear" w:color="auto" w:fill="FFFFFF"/>
        <w:ind w:left="720"/>
        <w:rPr>
          <w:bCs/>
          <w:color w:val="333333"/>
          <w:sz w:val="28"/>
          <w:szCs w:val="28"/>
          <w:lang w:val="uk-UA"/>
        </w:rPr>
      </w:pPr>
    </w:p>
    <w:p w:rsidR="006939EB" w:rsidRPr="007A4C1C" w:rsidRDefault="006939EB" w:rsidP="006939EB">
      <w:pPr>
        <w:pStyle w:val="a4"/>
        <w:shd w:val="clear" w:color="auto" w:fill="FFFFFF"/>
        <w:ind w:left="720"/>
        <w:rPr>
          <w:bCs/>
          <w:color w:val="333333"/>
          <w:sz w:val="28"/>
          <w:szCs w:val="28"/>
          <w:lang w:val="uk-UA"/>
        </w:rPr>
      </w:pPr>
    </w:p>
    <w:p w:rsidR="001859A5" w:rsidRPr="0049703A" w:rsidRDefault="001859A5" w:rsidP="001859A5">
      <w:pPr>
        <w:pStyle w:val="a3"/>
        <w:rPr>
          <w:rFonts w:ascii="Times New Roman" w:hAnsi="Times New Roman" w:cs="Times New Roman"/>
          <w:b/>
          <w:bCs/>
          <w:sz w:val="28"/>
          <w:szCs w:val="28"/>
          <w:lang w:val="uk-UA"/>
        </w:rPr>
      </w:pPr>
      <w:r w:rsidRPr="0049703A">
        <w:rPr>
          <w:rFonts w:ascii="Times New Roman" w:hAnsi="Times New Roman" w:cs="Times New Roman"/>
          <w:b/>
          <w:bCs/>
          <w:sz w:val="28"/>
          <w:szCs w:val="28"/>
          <w:lang w:val="uk-UA"/>
        </w:rPr>
        <w:t>Планування (плани-конспекти, програми і т.п.).</w:t>
      </w:r>
    </w:p>
    <w:p w:rsidR="000D0B7D" w:rsidRPr="0049703A" w:rsidRDefault="000D0B7D" w:rsidP="001859A5">
      <w:pPr>
        <w:pStyle w:val="a3"/>
        <w:rPr>
          <w:rFonts w:ascii="Times New Roman" w:hAnsi="Times New Roman" w:cs="Times New Roman"/>
          <w:b/>
          <w:bCs/>
          <w:sz w:val="28"/>
          <w:szCs w:val="28"/>
          <w:lang w:val="uk-UA"/>
        </w:rPr>
      </w:pPr>
    </w:p>
    <w:p w:rsidR="000D0B7D" w:rsidRPr="0049703A" w:rsidRDefault="000D0B7D" w:rsidP="001859A5">
      <w:pPr>
        <w:pStyle w:val="a3"/>
        <w:rPr>
          <w:rFonts w:ascii="Times New Roman" w:hAnsi="Times New Roman" w:cs="Times New Roman"/>
          <w:sz w:val="28"/>
          <w:szCs w:val="28"/>
        </w:rPr>
      </w:pPr>
      <w:r w:rsidRPr="0049703A">
        <w:rPr>
          <w:rFonts w:ascii="Times New Roman" w:hAnsi="Times New Roman" w:cs="Times New Roman"/>
          <w:sz w:val="28"/>
          <w:szCs w:val="28"/>
        </w:rPr>
        <w:t>Розробка програми викликана потребою удосконалення навчально</w:t>
      </w:r>
      <w:r w:rsidRPr="0049703A">
        <w:rPr>
          <w:rFonts w:ascii="Times New Roman" w:hAnsi="Times New Roman" w:cs="Times New Roman"/>
          <w:sz w:val="28"/>
          <w:szCs w:val="28"/>
          <w:lang w:val="uk-UA"/>
        </w:rPr>
        <w:t xml:space="preserve"> - </w:t>
      </w:r>
      <w:r w:rsidRPr="0049703A">
        <w:rPr>
          <w:rFonts w:ascii="Times New Roman" w:hAnsi="Times New Roman" w:cs="Times New Roman"/>
          <w:sz w:val="28"/>
          <w:szCs w:val="28"/>
        </w:rPr>
        <w:t>тренувального процесу у зв’язку зі зростанням вимог до підготовки спортсменів, що займаються  плаванням. Програма складена на підставі Типового положення про дитячо-юнацьку спортивну школу (ДЮСШ), спеціалізовану дитячо-юнацьку спортивну школу олімпійського резерву (СДЮШОР) та наказу "Про організацію навчально</w:t>
      </w:r>
      <w:r w:rsidR="007A4C1C">
        <w:rPr>
          <w:rFonts w:ascii="Times New Roman" w:hAnsi="Times New Roman" w:cs="Times New Roman"/>
          <w:sz w:val="28"/>
          <w:szCs w:val="28"/>
          <w:lang w:val="uk-UA"/>
        </w:rPr>
        <w:t>-</w:t>
      </w:r>
      <w:r w:rsidRPr="0049703A">
        <w:rPr>
          <w:rFonts w:ascii="Times New Roman" w:hAnsi="Times New Roman" w:cs="Times New Roman"/>
          <w:sz w:val="28"/>
          <w:szCs w:val="28"/>
        </w:rPr>
        <w:t xml:space="preserve">тренувальної роботи дитячо-юнацьких спортивних шкіл", затвердженого Міністерством України у справах сім'ї, молоді та спорту від 18.05.2009 р. №1624, а також передового досвіду роботи провідних тренерів і результатів наукових досліджень в області  плавання. Практика роботи спортивних шкіл та аналіз їх діяльності свідчать про спортивну майстерність юних спортсменів і перспективах їх досягнень у спорті, які тісно пов'язані в першу чергу з оптимальним віком початку занять цим видом спорту, забезпеченням різнобічної підготовки на початковому етапі спеціалізації та дотриманням основних методичних положень: </w:t>
      </w:r>
    </w:p>
    <w:p w:rsidR="000D0B7D" w:rsidRPr="0049703A" w:rsidRDefault="000D0B7D" w:rsidP="001859A5">
      <w:pPr>
        <w:pStyle w:val="a3"/>
        <w:rPr>
          <w:rFonts w:ascii="Times New Roman" w:hAnsi="Times New Roman" w:cs="Times New Roman"/>
          <w:sz w:val="28"/>
          <w:szCs w:val="28"/>
        </w:rPr>
      </w:pPr>
      <w:r w:rsidRPr="0049703A">
        <w:rPr>
          <w:rFonts w:ascii="Times New Roman" w:hAnsi="Times New Roman" w:cs="Times New Roman"/>
          <w:sz w:val="28"/>
          <w:szCs w:val="28"/>
        </w:rPr>
        <w:t xml:space="preserve">1. Послідовність завдань, засобів та методів навчання й тренування дітей, підлітків, юніорів та дорослих спортсменів. </w:t>
      </w:r>
    </w:p>
    <w:p w:rsidR="000D0B7D" w:rsidRPr="0049703A" w:rsidRDefault="000D0B7D" w:rsidP="001859A5">
      <w:pPr>
        <w:pStyle w:val="a3"/>
        <w:rPr>
          <w:rFonts w:ascii="Times New Roman" w:hAnsi="Times New Roman" w:cs="Times New Roman"/>
          <w:sz w:val="28"/>
          <w:szCs w:val="28"/>
        </w:rPr>
      </w:pPr>
      <w:r w:rsidRPr="0049703A">
        <w:rPr>
          <w:rFonts w:ascii="Times New Roman" w:hAnsi="Times New Roman" w:cs="Times New Roman"/>
          <w:sz w:val="28"/>
          <w:szCs w:val="28"/>
        </w:rPr>
        <w:t xml:space="preserve">2. Суворе дотримання принципу послідовності тренувальних і змагальних навантажень в процесі багаторічного тренування юних спортсменів. Сучасний рівень досягнень вимагає організації цілеспрямованої багаторічної підготовки спортсменів, відбору обдарованих </w:t>
      </w:r>
      <w:r w:rsidRPr="0049703A">
        <w:rPr>
          <w:rFonts w:ascii="Times New Roman" w:hAnsi="Times New Roman" w:cs="Times New Roman"/>
          <w:sz w:val="28"/>
          <w:szCs w:val="28"/>
          <w:lang w:val="uk-UA"/>
        </w:rPr>
        <w:t>спортсменів</w:t>
      </w:r>
      <w:r w:rsidRPr="0049703A">
        <w:rPr>
          <w:rFonts w:ascii="Times New Roman" w:hAnsi="Times New Roman" w:cs="Times New Roman"/>
          <w:sz w:val="28"/>
          <w:szCs w:val="28"/>
        </w:rPr>
        <w:t>, які здатні поповнити лави провідних спортсмен</w:t>
      </w:r>
      <w:r w:rsidRPr="0049703A">
        <w:rPr>
          <w:rFonts w:ascii="Times New Roman" w:hAnsi="Times New Roman" w:cs="Times New Roman"/>
          <w:sz w:val="28"/>
          <w:szCs w:val="28"/>
          <w:lang w:val="uk-UA"/>
        </w:rPr>
        <w:t>ів</w:t>
      </w:r>
      <w:r w:rsidRPr="0049703A">
        <w:rPr>
          <w:rFonts w:ascii="Times New Roman" w:hAnsi="Times New Roman" w:cs="Times New Roman"/>
          <w:sz w:val="28"/>
          <w:szCs w:val="28"/>
        </w:rPr>
        <w:t xml:space="preserve"> країни, а також пошуку найбільш яскравих засобів і методів навчально-тренувальної роботи. У розділі "Організаційно-методичні рекомендації" розкриті мета та завдання спортивного тренування, його зміст, а також принципи та етапи багаторічної підготовки, вікові особливості навчання й тренування спортсменів різного віку. Крім того, підкреслюється важливість вірного вибору загальної стратегії підготовки спортсмен</w:t>
      </w:r>
      <w:r w:rsidRPr="0049703A">
        <w:rPr>
          <w:rFonts w:ascii="Times New Roman" w:hAnsi="Times New Roman" w:cs="Times New Roman"/>
          <w:sz w:val="28"/>
          <w:szCs w:val="28"/>
          <w:lang w:val="uk-UA"/>
        </w:rPr>
        <w:t>ів</w:t>
      </w:r>
      <w:r w:rsidRPr="0049703A">
        <w:rPr>
          <w:rFonts w:ascii="Times New Roman" w:hAnsi="Times New Roman" w:cs="Times New Roman"/>
          <w:sz w:val="28"/>
          <w:szCs w:val="28"/>
        </w:rPr>
        <w:t xml:space="preserve"> із плавання щодо вікового та методичного аспектів. У подальших розділах пропонуються програмний матеріал для практичних занять у групах початкової та попередньої базової підготовки, приблизні плани-схеми тижневих мікроциклів для різних періодів та етапів підготовки , у групах спеціалізованої базової підготовки та підготовки до вищих досягнень, висвітлюються питання теоретичної та психологічної підготовки, медико-біологічного контролю, а також відновлювальних заходів. Методика проведення занять з дітьми істотно відрізняється від системи підготовки кваліфікованих дорослих спортсменів. Проте на практиці це положення, як правило, лише декларується. Одна з головних причин такої невідповідності полягає в незнанні або недооцінюванні багатьма тренерами важливості врахування в своїй роботі своєрідної психіки дітей, об'єднання в роботі з ними потрібного та корисного з цікавим і приємним. Це - нелегке  завдання, яке вимагає високої педагогічної майстерності, постійного творчого пошуку і натхнення. Залежно від наявних умов проведення </w:t>
      </w:r>
      <w:r w:rsidRPr="0049703A">
        <w:rPr>
          <w:rFonts w:ascii="Times New Roman" w:hAnsi="Times New Roman" w:cs="Times New Roman"/>
          <w:sz w:val="28"/>
          <w:szCs w:val="28"/>
        </w:rPr>
        <w:lastRenderedPageBreak/>
        <w:t>занять, рівня підготовленості спортсменів і терміну змагань тренери повинні вносити до планів, що розробляються, певні зміни. Більше того, навіть удосконалене планування не може забезпечити підготовку майстра спорту високого класу. Педагогічна майстерність тренера спирається, зокрема, на знання й урахування закономірностей розвитку технічних і довільних програм за віком, раціональну техніку виконання обов'язкових елементів, передову методику навчання. Систематичне та в повному обсязі засвоєння програмного матеріалу та пропонованих режимів навчально-тренувальної роботи з урахуванням загальної стратегії підготовки спортсмен</w:t>
      </w:r>
      <w:r w:rsidRPr="0049703A">
        <w:rPr>
          <w:rFonts w:ascii="Times New Roman" w:hAnsi="Times New Roman" w:cs="Times New Roman"/>
          <w:sz w:val="28"/>
          <w:szCs w:val="28"/>
          <w:lang w:val="uk-UA"/>
        </w:rPr>
        <w:t>ів</w:t>
      </w:r>
      <w:r w:rsidRPr="0049703A">
        <w:rPr>
          <w:rFonts w:ascii="Times New Roman" w:hAnsi="Times New Roman" w:cs="Times New Roman"/>
          <w:sz w:val="28"/>
          <w:szCs w:val="28"/>
        </w:rPr>
        <w:t xml:space="preserve"> повинні виключити форсування, "натягування" юних спортсменів на черговий розряд, забезпечити неухильне зростання їх досягнень.</w:t>
      </w:r>
    </w:p>
    <w:p w:rsidR="000D0B7D" w:rsidRPr="0049703A" w:rsidRDefault="000D0B7D" w:rsidP="001859A5">
      <w:pPr>
        <w:pStyle w:val="a3"/>
        <w:rPr>
          <w:rFonts w:ascii="Times New Roman" w:hAnsi="Times New Roman" w:cs="Times New Roman"/>
          <w:sz w:val="28"/>
          <w:szCs w:val="28"/>
        </w:rPr>
      </w:pPr>
      <w:r w:rsidRPr="0049703A">
        <w:rPr>
          <w:rFonts w:ascii="Times New Roman" w:hAnsi="Times New Roman" w:cs="Times New Roman"/>
          <w:sz w:val="28"/>
          <w:szCs w:val="28"/>
        </w:rPr>
        <w:t>ОРГАНІЗАЦІЯ НАВЧАЛЬНО-ТРЕНУВАЛЬНОЇ РОБОТИ У СПОРТИВНИХ ШКОЛАХ</w:t>
      </w:r>
    </w:p>
    <w:p w:rsidR="000D0B7D" w:rsidRPr="0049703A" w:rsidRDefault="000D0B7D" w:rsidP="000D0B7D">
      <w:pPr>
        <w:pStyle w:val="a3"/>
        <w:rPr>
          <w:rFonts w:ascii="Times New Roman" w:hAnsi="Times New Roman" w:cs="Times New Roman"/>
          <w:sz w:val="28"/>
          <w:szCs w:val="28"/>
        </w:rPr>
      </w:pPr>
      <w:r w:rsidRPr="0049703A">
        <w:rPr>
          <w:rFonts w:ascii="Times New Roman" w:hAnsi="Times New Roman" w:cs="Times New Roman"/>
          <w:sz w:val="28"/>
          <w:szCs w:val="28"/>
        </w:rPr>
        <w:t xml:space="preserve"> У процесі багаторічної підготовки в ДЮСШ, СДЮШОР і ШВСМ виділяється кілька етапів:</w:t>
      </w:r>
    </w:p>
    <w:p w:rsidR="000D0B7D" w:rsidRPr="0049703A" w:rsidRDefault="000D0B7D" w:rsidP="000D0B7D">
      <w:pPr>
        <w:pStyle w:val="a3"/>
        <w:rPr>
          <w:rFonts w:ascii="Times New Roman" w:hAnsi="Times New Roman" w:cs="Times New Roman"/>
          <w:sz w:val="28"/>
          <w:szCs w:val="28"/>
        </w:rPr>
      </w:pPr>
      <w:r w:rsidRPr="0049703A">
        <w:rPr>
          <w:rFonts w:ascii="Times New Roman" w:hAnsi="Times New Roman" w:cs="Times New Roman"/>
          <w:sz w:val="28"/>
          <w:szCs w:val="28"/>
          <w:lang w:val="uk-UA"/>
        </w:rPr>
        <w:t>-</w:t>
      </w:r>
      <w:r w:rsidRPr="0049703A">
        <w:rPr>
          <w:rFonts w:ascii="Times New Roman" w:hAnsi="Times New Roman" w:cs="Times New Roman"/>
          <w:sz w:val="28"/>
          <w:szCs w:val="28"/>
        </w:rPr>
        <w:t xml:space="preserve"> початкової підготовки; </w:t>
      </w:r>
    </w:p>
    <w:p w:rsidR="000D0B7D" w:rsidRPr="0049703A" w:rsidRDefault="000D0B7D" w:rsidP="000D0B7D">
      <w:pPr>
        <w:pStyle w:val="a3"/>
        <w:rPr>
          <w:rFonts w:ascii="Times New Roman" w:hAnsi="Times New Roman" w:cs="Times New Roman"/>
          <w:sz w:val="28"/>
          <w:szCs w:val="28"/>
          <w:lang w:val="uk-UA"/>
        </w:rPr>
      </w:pPr>
      <w:r w:rsidRPr="0049703A">
        <w:rPr>
          <w:rFonts w:ascii="Times New Roman" w:hAnsi="Times New Roman" w:cs="Times New Roman"/>
          <w:sz w:val="28"/>
          <w:szCs w:val="28"/>
          <w:lang w:val="uk-UA"/>
        </w:rPr>
        <w:t xml:space="preserve">- </w:t>
      </w:r>
      <w:r w:rsidRPr="0049703A">
        <w:rPr>
          <w:rFonts w:ascii="Times New Roman" w:hAnsi="Times New Roman" w:cs="Times New Roman"/>
          <w:sz w:val="28"/>
          <w:szCs w:val="28"/>
        </w:rPr>
        <w:t xml:space="preserve">попередньої базової підготовки; </w:t>
      </w:r>
    </w:p>
    <w:p w:rsidR="000D0B7D" w:rsidRPr="0049703A" w:rsidRDefault="000D0B7D" w:rsidP="001859A5">
      <w:pPr>
        <w:pStyle w:val="a3"/>
        <w:rPr>
          <w:rFonts w:ascii="Times New Roman" w:hAnsi="Times New Roman" w:cs="Times New Roman"/>
          <w:sz w:val="28"/>
          <w:szCs w:val="28"/>
        </w:rPr>
      </w:pPr>
      <w:r w:rsidRPr="0049703A">
        <w:rPr>
          <w:rFonts w:ascii="Times New Roman" w:hAnsi="Times New Roman" w:cs="Times New Roman"/>
          <w:sz w:val="28"/>
          <w:szCs w:val="28"/>
          <w:lang w:val="uk-UA"/>
        </w:rPr>
        <w:t xml:space="preserve">- </w:t>
      </w:r>
      <w:r w:rsidRPr="0049703A">
        <w:rPr>
          <w:rFonts w:ascii="Times New Roman" w:hAnsi="Times New Roman" w:cs="Times New Roman"/>
          <w:sz w:val="28"/>
          <w:szCs w:val="28"/>
        </w:rPr>
        <w:t xml:space="preserve">спеціалізованої базової підготовки; </w:t>
      </w:r>
    </w:p>
    <w:p w:rsidR="000D0B7D" w:rsidRPr="0049703A" w:rsidRDefault="000D0B7D" w:rsidP="001859A5">
      <w:pPr>
        <w:pStyle w:val="a3"/>
        <w:rPr>
          <w:rFonts w:ascii="Times New Roman" w:hAnsi="Times New Roman" w:cs="Times New Roman"/>
          <w:sz w:val="28"/>
          <w:szCs w:val="28"/>
        </w:rPr>
      </w:pPr>
      <w:r w:rsidRPr="0049703A">
        <w:rPr>
          <w:rFonts w:ascii="Times New Roman" w:hAnsi="Times New Roman" w:cs="Times New Roman"/>
          <w:sz w:val="28"/>
          <w:szCs w:val="28"/>
          <w:lang w:val="uk-UA"/>
        </w:rPr>
        <w:t xml:space="preserve">- </w:t>
      </w:r>
      <w:r w:rsidRPr="0049703A">
        <w:rPr>
          <w:rFonts w:ascii="Times New Roman" w:hAnsi="Times New Roman" w:cs="Times New Roman"/>
          <w:sz w:val="28"/>
          <w:szCs w:val="28"/>
        </w:rPr>
        <w:t xml:space="preserve">підготовки до вищих досягнень. </w:t>
      </w:r>
    </w:p>
    <w:p w:rsidR="000D0B7D" w:rsidRPr="0049703A" w:rsidRDefault="000D0B7D" w:rsidP="001859A5">
      <w:pPr>
        <w:pStyle w:val="a3"/>
        <w:rPr>
          <w:rFonts w:ascii="Times New Roman" w:hAnsi="Times New Roman" w:cs="Times New Roman"/>
          <w:sz w:val="28"/>
          <w:szCs w:val="28"/>
          <w:lang w:val="uk-UA"/>
        </w:rPr>
      </w:pPr>
      <w:r w:rsidRPr="0049703A">
        <w:rPr>
          <w:rFonts w:ascii="Times New Roman" w:hAnsi="Times New Roman" w:cs="Times New Roman"/>
          <w:sz w:val="28"/>
          <w:szCs w:val="28"/>
        </w:rPr>
        <w:t>Кожен етап характеризується своїми цілями, завданнями, засобами та організацією підготовки. Зарахування до спортивної школи, комплектування відділень і навчальних груп, форма та тривалість навчально-тренувальних занять, кваліфікаційні та контрольно-перевідні нормативи визначені відповідно до вимог правових засад, що регулюють діяльність спортивних шкіл, і Положенням про ДЮСШ і СДЮШОР. Навчально-тренувальний процес кожного року навчання повинен бути спрямований на виховання морально-етичних якостей та здорового способу життя, а також досягнення високих результатів в обраному виді спорту. Наповнення навчальних груп, режим навчально-тренувальної роботи в спортивних школах і навчальних закладах спортивного профілю, вимоги до спортивної підготовленості тих, хто займається, на кінець навчального року</w:t>
      </w:r>
      <w:r w:rsidRPr="0049703A">
        <w:rPr>
          <w:rFonts w:ascii="Times New Roman" w:hAnsi="Times New Roman" w:cs="Times New Roman"/>
          <w:sz w:val="28"/>
          <w:szCs w:val="28"/>
          <w:lang w:val="uk-UA"/>
        </w:rPr>
        <w:t>.</w:t>
      </w:r>
    </w:p>
    <w:p w:rsidR="009D47FF" w:rsidRPr="0049703A" w:rsidRDefault="000D0B7D" w:rsidP="001859A5">
      <w:pPr>
        <w:pStyle w:val="a3"/>
        <w:rPr>
          <w:rFonts w:ascii="Times New Roman" w:hAnsi="Times New Roman" w:cs="Times New Roman"/>
          <w:sz w:val="28"/>
          <w:szCs w:val="28"/>
          <w:lang w:val="uk-UA"/>
        </w:rPr>
      </w:pPr>
      <w:r w:rsidRPr="0049703A">
        <w:rPr>
          <w:rFonts w:ascii="Times New Roman" w:hAnsi="Times New Roman" w:cs="Times New Roman"/>
          <w:sz w:val="28"/>
          <w:szCs w:val="28"/>
          <w:lang w:val="uk-UA"/>
        </w:rPr>
        <w:t>Вікові особливості навчання й тренування на різних</w:t>
      </w:r>
      <w:r w:rsidR="009D47FF" w:rsidRPr="0049703A">
        <w:rPr>
          <w:rFonts w:ascii="Times New Roman" w:hAnsi="Times New Roman" w:cs="Times New Roman"/>
          <w:sz w:val="28"/>
          <w:szCs w:val="28"/>
          <w:lang w:val="uk-UA"/>
        </w:rPr>
        <w:t xml:space="preserve"> етапах багаторічної підготовки.</w:t>
      </w:r>
    </w:p>
    <w:p w:rsidR="009D47FF" w:rsidRPr="0049703A" w:rsidRDefault="000D0B7D" w:rsidP="001859A5">
      <w:pPr>
        <w:pStyle w:val="a3"/>
        <w:rPr>
          <w:rFonts w:ascii="Times New Roman" w:hAnsi="Times New Roman" w:cs="Times New Roman"/>
          <w:sz w:val="28"/>
          <w:szCs w:val="28"/>
          <w:lang w:val="uk-UA"/>
        </w:rPr>
      </w:pPr>
      <w:r w:rsidRPr="0049703A">
        <w:rPr>
          <w:rFonts w:ascii="Times New Roman" w:hAnsi="Times New Roman" w:cs="Times New Roman"/>
          <w:sz w:val="28"/>
          <w:szCs w:val="28"/>
          <w:lang w:val="uk-UA"/>
        </w:rPr>
        <w:t>6-7</w:t>
      </w:r>
      <w:r w:rsidR="009D47FF" w:rsidRPr="0049703A">
        <w:rPr>
          <w:rFonts w:ascii="Times New Roman" w:hAnsi="Times New Roman" w:cs="Times New Roman"/>
          <w:sz w:val="28"/>
          <w:szCs w:val="28"/>
          <w:lang w:val="uk-UA"/>
        </w:rPr>
        <w:t xml:space="preserve"> -</w:t>
      </w:r>
      <w:r w:rsidRPr="0049703A">
        <w:rPr>
          <w:rFonts w:ascii="Times New Roman" w:hAnsi="Times New Roman" w:cs="Times New Roman"/>
          <w:sz w:val="28"/>
          <w:szCs w:val="28"/>
          <w:lang w:val="uk-UA"/>
        </w:rPr>
        <w:t xml:space="preserve"> </w:t>
      </w:r>
      <w:r w:rsidR="009D47FF" w:rsidRPr="0049703A">
        <w:rPr>
          <w:rFonts w:ascii="Times New Roman" w:hAnsi="Times New Roman" w:cs="Times New Roman"/>
          <w:sz w:val="28"/>
          <w:szCs w:val="28"/>
          <w:lang w:val="uk-UA"/>
        </w:rPr>
        <w:t>в</w:t>
      </w:r>
      <w:r w:rsidRPr="0049703A">
        <w:rPr>
          <w:rFonts w:ascii="Times New Roman" w:hAnsi="Times New Roman" w:cs="Times New Roman"/>
          <w:sz w:val="28"/>
          <w:szCs w:val="28"/>
          <w:lang w:val="uk-UA"/>
        </w:rPr>
        <w:t>ік інтенсивного росту та розвитку всіх функцій та систем організму. Висока рухова активність і значний розвиток рухової функції дозволяють вважати цей вік сприятливим для початку регулярних занять спортом</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lang w:val="uk-UA"/>
        </w:rPr>
        <w:t xml:space="preserve"> Хребтовий стовп відрізняється значною гнучкістю</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lang w:val="uk-UA"/>
        </w:rPr>
        <w:t xml:space="preserve"> Значну увагу приділяти формуванню правильної постави</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lang w:val="uk-UA"/>
        </w:rPr>
        <w:t xml:space="preserve"> Суглобово-зв'язковий апарат дуже еластичний та недостатньо міцний</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lang w:val="uk-UA"/>
        </w:rPr>
        <w:t xml:space="preserve"> Доцільним є цілеспрямований, але обережний розвиток гнучкості</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lang w:val="uk-UA"/>
        </w:rPr>
        <w:t xml:space="preserve"> Інтенсивно розвиваються м'язова система та центри регуляції рухів. Великі м'язи розвиваються швидше дрібних, тонус м'язів-згиначів переважає над тонусом м'язів-розгиначів. Утруднені дрібні та точні рухи</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lang w:val="uk-UA"/>
        </w:rPr>
        <w:t xml:space="preserve"> За умов переважання в занятті швидких рухів треба невеликими дозами давати дрібні та точні рухи. Значну увагу приділяти м'язамрозгиначам і розвитку координації рухів</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lang w:val="uk-UA"/>
        </w:rPr>
        <w:t xml:space="preserve"> </w:t>
      </w:r>
      <w:r w:rsidRPr="0049703A">
        <w:rPr>
          <w:rFonts w:ascii="Times New Roman" w:hAnsi="Times New Roman" w:cs="Times New Roman"/>
          <w:sz w:val="28"/>
          <w:szCs w:val="28"/>
          <w:lang w:val="uk-UA"/>
        </w:rPr>
        <w:lastRenderedPageBreak/>
        <w:t>Регуляторні механізми серцево - судинної, дихальної, м'язової та нервової систем недосконалі</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lang w:val="uk-UA"/>
        </w:rPr>
        <w:t xml:space="preserve"> Навантаження повинні бути невеликими за обсягом, помірної інтенсивнос</w:t>
      </w:r>
      <w:r w:rsidR="009D47FF" w:rsidRPr="0049703A">
        <w:rPr>
          <w:rFonts w:ascii="Times New Roman" w:hAnsi="Times New Roman" w:cs="Times New Roman"/>
          <w:sz w:val="28"/>
          <w:szCs w:val="28"/>
          <w:lang w:val="uk-UA"/>
        </w:rPr>
        <w:t xml:space="preserve">ті та носити дрібний характер. </w:t>
      </w:r>
      <w:r w:rsidRPr="0049703A">
        <w:rPr>
          <w:rFonts w:ascii="Times New Roman" w:hAnsi="Times New Roman" w:cs="Times New Roman"/>
          <w:sz w:val="28"/>
          <w:szCs w:val="28"/>
          <w:lang w:val="uk-UA"/>
        </w:rPr>
        <w:t>Тривалість активної уваги, зосередженості й ро</w:t>
      </w:r>
      <w:r w:rsidRPr="0049703A">
        <w:rPr>
          <w:rFonts w:ascii="Times New Roman" w:hAnsi="Times New Roman" w:cs="Times New Roman"/>
          <w:sz w:val="28"/>
          <w:szCs w:val="28"/>
        </w:rPr>
        <w:t>зумової працездатності невелика - до 15 хв. Заняття повинні бути емоційними, багатоплановими. Кількість одноразових вказівок обмежена</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rPr>
        <w:t xml:space="preserve"> Особливо великою є роль успадкованого та ігрового рефлексів</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rPr>
        <w:t xml:space="preserve"> Основними методами повинні бути наочні з ідеальним показом, а також ігровий стиль тренування</w:t>
      </w:r>
      <w:r w:rsidR="009D47FF" w:rsidRPr="0049703A">
        <w:rPr>
          <w:rFonts w:ascii="Times New Roman" w:hAnsi="Times New Roman" w:cs="Times New Roman"/>
          <w:sz w:val="28"/>
          <w:szCs w:val="28"/>
          <w:lang w:val="uk-UA"/>
        </w:rPr>
        <w:t>.</w:t>
      </w:r>
    </w:p>
    <w:p w:rsidR="009D47FF" w:rsidRPr="0049703A" w:rsidRDefault="000D0B7D" w:rsidP="001859A5">
      <w:pPr>
        <w:pStyle w:val="a3"/>
        <w:rPr>
          <w:rFonts w:ascii="Times New Roman" w:hAnsi="Times New Roman" w:cs="Times New Roman"/>
          <w:sz w:val="28"/>
          <w:szCs w:val="28"/>
          <w:lang w:val="uk-UA"/>
        </w:rPr>
      </w:pPr>
      <w:r w:rsidRPr="0049703A">
        <w:rPr>
          <w:rFonts w:ascii="Times New Roman" w:hAnsi="Times New Roman" w:cs="Times New Roman"/>
          <w:sz w:val="28"/>
          <w:szCs w:val="28"/>
        </w:rPr>
        <w:t>7-11 Відбуваються важливі зміни рухових функцій. За багатьох параметрів вони досягають дуже високого рівня, тому створюються найкращі передумови для навчання та розвитку фізичних якостей</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rPr>
        <w:t xml:space="preserve"> Значного розвитку досягає кора головного мозку. Друга сигнальна система, слова набувають дедалі більшого значення</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rPr>
        <w:t xml:space="preserve"> Потрібно ефективно використовувати цей період для навчання нових, в тому числі складних рухів, а також активізувати роботу з розвитку спеціальних фізичних якостей - спритності, гнучкості, швидкості</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rPr>
        <w:t xml:space="preserve"> Силові та статичні вправи викликають швидке стомлення; найкраще сприймаються короткочасні швидкісно-силові вправи</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rPr>
        <w:t xml:space="preserve"> Все більшого значення в навчанні набирають словесні методи</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rPr>
        <w:t xml:space="preserve"> З фізіологічної точки зору, підлітковий період - період статевого дозрівання, характеризується інтенсивним зростанням тіла в довжину (до 10 см за рік), підвищенням обміну речовин, різким посиленням діяльності залоз внутрішньої секреції, перебудовою практично всіх органів і систем організму</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rPr>
        <w:t xml:space="preserve"> У тренуванні доцільно дотримуватися швидкісно-силового режиму, статичні навантаження давати в обмеженому обсязі</w:t>
      </w:r>
      <w:r w:rsidR="009D47FF" w:rsidRPr="0049703A">
        <w:rPr>
          <w:rFonts w:ascii="Times New Roman" w:hAnsi="Times New Roman" w:cs="Times New Roman"/>
          <w:sz w:val="28"/>
          <w:szCs w:val="28"/>
          <w:lang w:val="uk-UA"/>
        </w:rPr>
        <w:t>.</w:t>
      </w:r>
    </w:p>
    <w:p w:rsidR="009D47FF" w:rsidRPr="0049703A" w:rsidRDefault="000D0B7D" w:rsidP="001859A5">
      <w:pPr>
        <w:pStyle w:val="a3"/>
        <w:rPr>
          <w:rFonts w:ascii="Times New Roman" w:hAnsi="Times New Roman" w:cs="Times New Roman"/>
          <w:sz w:val="28"/>
          <w:szCs w:val="28"/>
        </w:rPr>
      </w:pPr>
      <w:r w:rsidRPr="0049703A">
        <w:rPr>
          <w:rFonts w:ascii="Times New Roman" w:hAnsi="Times New Roman" w:cs="Times New Roman"/>
          <w:sz w:val="28"/>
          <w:szCs w:val="28"/>
          <w:lang w:val="uk-UA"/>
        </w:rPr>
        <w:t>11-15 Спостерігається прискорене зростання довжини та маси тіла, відбувається формування статури</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lang w:val="uk-UA"/>
        </w:rPr>
        <w:t xml:space="preserve"> Здійснюється перебудова в діяльності опорно-рухового апарату, тимчасово погіршується координація, можливе погіршення інших фізичних якостей</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lang w:val="uk-UA"/>
        </w:rPr>
        <w:t xml:space="preserve"> Потрібно неухильно, але обережно підвищувати тренувальні навантаження</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lang w:val="uk-UA"/>
        </w:rPr>
        <w:t xml:space="preserve"> Нерівномірності в розвитку серцевосудинної системи призводять до підвищення кров'яного тиску, порушення серцевого ритму, швидкої стомлюваності</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lang w:val="uk-UA"/>
        </w:rPr>
        <w:t xml:space="preserve"> Проте можна й треба засвоювати нові та складні вправи, підвищувати спеціальну фізичну підготовленість, розвивати активну гнуч</w:t>
      </w:r>
      <w:r w:rsidR="009D47FF" w:rsidRPr="0049703A">
        <w:rPr>
          <w:rFonts w:ascii="Times New Roman" w:hAnsi="Times New Roman" w:cs="Times New Roman"/>
          <w:sz w:val="28"/>
          <w:szCs w:val="28"/>
          <w:lang w:val="uk-UA"/>
        </w:rPr>
        <w:t xml:space="preserve">кість і швидкісно-силові якості. </w:t>
      </w:r>
      <w:r w:rsidRPr="0049703A">
        <w:rPr>
          <w:rFonts w:ascii="Times New Roman" w:hAnsi="Times New Roman" w:cs="Times New Roman"/>
          <w:sz w:val="28"/>
          <w:szCs w:val="28"/>
          <w:lang w:val="uk-UA"/>
        </w:rPr>
        <w:t>У поведінці позначається перенавантаження: збудження, неадекватна поведінка, гальмування реакції, порушення концентрації уваги</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lang w:val="uk-UA"/>
        </w:rPr>
        <w:t xml:space="preserve"> Обережно та індивідуально дозувати навантаження, дбати про повноцінний відпочинок і відновлення, регулярно проводити лікарський контроль. </w:t>
      </w:r>
      <w:r w:rsidRPr="0049703A">
        <w:rPr>
          <w:rFonts w:ascii="Times New Roman" w:hAnsi="Times New Roman" w:cs="Times New Roman"/>
          <w:sz w:val="28"/>
          <w:szCs w:val="28"/>
        </w:rPr>
        <w:t>Однією з важливих умов виховання є спокійна обстановка, доброзичливість і злагода</w:t>
      </w:r>
      <w:r w:rsidR="009D47FF" w:rsidRPr="0049703A">
        <w:rPr>
          <w:rFonts w:ascii="Times New Roman" w:hAnsi="Times New Roman" w:cs="Times New Roman"/>
          <w:sz w:val="28"/>
          <w:szCs w:val="28"/>
          <w:lang w:val="uk-UA"/>
        </w:rPr>
        <w:t>.</w:t>
      </w:r>
      <w:r w:rsidRPr="0049703A">
        <w:rPr>
          <w:rFonts w:ascii="Times New Roman" w:hAnsi="Times New Roman" w:cs="Times New Roman"/>
          <w:sz w:val="28"/>
          <w:szCs w:val="28"/>
        </w:rPr>
        <w:t xml:space="preserve"> </w:t>
      </w:r>
    </w:p>
    <w:p w:rsidR="000D0B7D" w:rsidRPr="0049703A" w:rsidRDefault="000D0B7D" w:rsidP="001859A5">
      <w:pPr>
        <w:pStyle w:val="a3"/>
        <w:rPr>
          <w:rFonts w:ascii="Times New Roman" w:hAnsi="Times New Roman" w:cs="Times New Roman"/>
          <w:sz w:val="28"/>
          <w:szCs w:val="28"/>
        </w:rPr>
      </w:pPr>
      <w:r w:rsidRPr="0049703A">
        <w:rPr>
          <w:rFonts w:ascii="Times New Roman" w:hAnsi="Times New Roman" w:cs="Times New Roman"/>
          <w:sz w:val="28"/>
          <w:szCs w:val="28"/>
        </w:rPr>
        <w:t>15-18 Юнацьким рокам властивий високий ступінь функціонального вдосконалення, серцево-судинна система готова до значних навантажень. У ці роки можна очікувати особливо високих спортивних результатів.</w:t>
      </w:r>
    </w:p>
    <w:p w:rsidR="0049703A" w:rsidRPr="0049703A" w:rsidRDefault="0049703A" w:rsidP="001859A5">
      <w:pPr>
        <w:pStyle w:val="a3"/>
        <w:rPr>
          <w:rFonts w:ascii="Times New Roman" w:hAnsi="Times New Roman" w:cs="Times New Roman"/>
          <w:sz w:val="28"/>
          <w:szCs w:val="28"/>
        </w:rPr>
      </w:pPr>
    </w:p>
    <w:p w:rsidR="0049703A" w:rsidRPr="0049703A" w:rsidRDefault="0049703A" w:rsidP="001859A5">
      <w:pPr>
        <w:pStyle w:val="a3"/>
        <w:rPr>
          <w:rFonts w:ascii="Times New Roman" w:hAnsi="Times New Roman" w:cs="Times New Roman"/>
          <w:sz w:val="28"/>
          <w:szCs w:val="28"/>
        </w:rPr>
      </w:pPr>
    </w:p>
    <w:p w:rsidR="0049703A" w:rsidRPr="0049703A" w:rsidRDefault="0049703A" w:rsidP="001859A5">
      <w:pPr>
        <w:pStyle w:val="a3"/>
        <w:rPr>
          <w:rFonts w:ascii="Times New Roman" w:hAnsi="Times New Roman" w:cs="Times New Roman"/>
          <w:sz w:val="28"/>
          <w:szCs w:val="28"/>
        </w:rPr>
      </w:pPr>
    </w:p>
    <w:p w:rsidR="0049703A" w:rsidRPr="0049703A" w:rsidRDefault="0049703A" w:rsidP="001859A5">
      <w:pPr>
        <w:pStyle w:val="a3"/>
        <w:rPr>
          <w:rFonts w:ascii="Times New Roman" w:hAnsi="Times New Roman" w:cs="Times New Roman"/>
          <w:sz w:val="28"/>
          <w:szCs w:val="28"/>
        </w:rPr>
      </w:pPr>
    </w:p>
    <w:p w:rsidR="0049703A" w:rsidRPr="0049703A" w:rsidRDefault="0049703A" w:rsidP="001859A5">
      <w:pPr>
        <w:pStyle w:val="a3"/>
        <w:rPr>
          <w:rFonts w:ascii="Times New Roman" w:hAnsi="Times New Roman" w:cs="Times New Roman"/>
          <w:sz w:val="28"/>
          <w:szCs w:val="28"/>
        </w:rPr>
      </w:pPr>
    </w:p>
    <w:p w:rsidR="00955DCA" w:rsidRDefault="00955DCA" w:rsidP="0049703A">
      <w:pPr>
        <w:spacing w:after="0" w:line="240" w:lineRule="auto"/>
        <w:jc w:val="right"/>
        <w:rPr>
          <w:rFonts w:ascii="Times New Roman" w:eastAsia="Times New Roman" w:hAnsi="Times New Roman" w:cs="Times New Roman"/>
          <w:b/>
          <w:bCs/>
          <w:i/>
          <w:iCs/>
          <w:sz w:val="28"/>
          <w:szCs w:val="28"/>
          <w:lang w:eastAsia="ru-RU"/>
        </w:rPr>
        <w:sectPr w:rsidR="00955DCA" w:rsidSect="00955DCA">
          <w:pgSz w:w="11906" w:h="16838"/>
          <w:pgMar w:top="720" w:right="720" w:bottom="720" w:left="720" w:header="708" w:footer="708" w:gutter="0"/>
          <w:cols w:space="708"/>
          <w:docGrid w:linePitch="360"/>
        </w:sectPr>
      </w:pPr>
    </w:p>
    <w:tbl>
      <w:tblPr>
        <w:tblW w:w="19492" w:type="dxa"/>
        <w:tblLook w:val="04A0"/>
      </w:tblPr>
      <w:tblGrid>
        <w:gridCol w:w="10060"/>
        <w:gridCol w:w="496"/>
        <w:gridCol w:w="496"/>
        <w:gridCol w:w="496"/>
        <w:gridCol w:w="496"/>
        <w:gridCol w:w="496"/>
        <w:gridCol w:w="496"/>
        <w:gridCol w:w="496"/>
        <w:gridCol w:w="496"/>
        <w:gridCol w:w="496"/>
        <w:gridCol w:w="496"/>
        <w:gridCol w:w="496"/>
        <w:gridCol w:w="496"/>
        <w:gridCol w:w="960"/>
        <w:gridCol w:w="600"/>
        <w:gridCol w:w="960"/>
        <w:gridCol w:w="960"/>
      </w:tblGrid>
      <w:tr w:rsidR="0049703A" w:rsidRPr="0049703A" w:rsidTr="00955DCA">
        <w:trPr>
          <w:trHeight w:val="360"/>
        </w:trPr>
        <w:tc>
          <w:tcPr>
            <w:tcW w:w="16012" w:type="dxa"/>
            <w:gridSpan w:val="13"/>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right"/>
              <w:rPr>
                <w:rFonts w:ascii="Times New Roman" w:eastAsia="Times New Roman" w:hAnsi="Times New Roman" w:cs="Times New Roman"/>
                <w:b/>
                <w:bCs/>
                <w:i/>
                <w:iCs/>
                <w:sz w:val="28"/>
                <w:szCs w:val="28"/>
                <w:lang w:eastAsia="ru-RU"/>
              </w:rPr>
            </w:pPr>
            <w:r w:rsidRPr="0049703A">
              <w:rPr>
                <w:rFonts w:ascii="Times New Roman" w:eastAsia="Times New Roman" w:hAnsi="Times New Roman" w:cs="Times New Roman"/>
                <w:b/>
                <w:bCs/>
                <w:i/>
                <w:iCs/>
                <w:sz w:val="28"/>
                <w:szCs w:val="28"/>
                <w:lang w:eastAsia="ru-RU"/>
              </w:rPr>
              <w:lastRenderedPageBreak/>
              <w:t>таблиця № 1</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right"/>
              <w:rPr>
                <w:rFonts w:ascii="Times New Roman" w:eastAsia="Times New Roman" w:hAnsi="Times New Roman" w:cs="Times New Roman"/>
                <w:b/>
                <w:bCs/>
                <w:i/>
                <w:iCs/>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450"/>
        </w:trPr>
        <w:tc>
          <w:tcPr>
            <w:tcW w:w="16012" w:type="dxa"/>
            <w:gridSpan w:val="13"/>
            <w:tcBorders>
              <w:top w:val="nil"/>
              <w:left w:val="nil"/>
              <w:bottom w:val="nil"/>
              <w:right w:val="nil"/>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план-графік</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255"/>
        </w:trPr>
        <w:tc>
          <w:tcPr>
            <w:tcW w:w="16012" w:type="dxa"/>
            <w:gridSpan w:val="13"/>
            <w:tcBorders>
              <w:top w:val="nil"/>
              <w:left w:val="nil"/>
              <w:bottom w:val="nil"/>
              <w:right w:val="nil"/>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РОЗПОДІЛУ НАВЧАЛЬНОГО МАТЕРІАЛУ СТУДЕНТІВ,ЩО НЕ ВМІЮТЬ ПЛАВАТИ</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315"/>
        </w:trPr>
        <w:tc>
          <w:tcPr>
            <w:tcW w:w="10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ТЕМА ЗАНЯТТЯ</w:t>
            </w:r>
          </w:p>
        </w:tc>
        <w:tc>
          <w:tcPr>
            <w:tcW w:w="5952" w:type="dxa"/>
            <w:gridSpan w:val="12"/>
            <w:tcBorders>
              <w:top w:val="single" w:sz="4" w:space="0" w:color="auto"/>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Черговий номер навчального заняття</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315"/>
        </w:trPr>
        <w:tc>
          <w:tcPr>
            <w:tcW w:w="10060" w:type="dxa"/>
            <w:vMerge/>
            <w:tcBorders>
              <w:top w:val="single" w:sz="4" w:space="0" w:color="auto"/>
              <w:left w:val="single" w:sz="4" w:space="0" w:color="auto"/>
              <w:bottom w:val="single" w:sz="4" w:space="0" w:color="auto"/>
              <w:right w:val="single" w:sz="4" w:space="0" w:color="auto"/>
            </w:tcBorders>
            <w:vAlign w:val="center"/>
            <w:hideMark/>
          </w:tcPr>
          <w:p w:rsidR="0049703A" w:rsidRPr="0049703A" w:rsidRDefault="0049703A" w:rsidP="0049703A">
            <w:pPr>
              <w:spacing w:after="0" w:line="240" w:lineRule="auto"/>
              <w:rPr>
                <w:rFonts w:ascii="Times New Roman" w:eastAsia="Times New Roman" w:hAnsi="Times New Roman" w:cs="Times New Roman"/>
                <w:b/>
                <w:bCs/>
                <w:sz w:val="28"/>
                <w:szCs w:val="28"/>
                <w:lang w:eastAsia="ru-RU"/>
              </w:rPr>
            </w:pP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1</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12</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735"/>
        </w:trPr>
        <w:tc>
          <w:tcPr>
            <w:tcW w:w="1006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Техніка та теорія плавання</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360"/>
        </w:trPr>
        <w:tc>
          <w:tcPr>
            <w:tcW w:w="16012"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Навчання плавання на суші:</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720"/>
        </w:trPr>
        <w:tc>
          <w:tcPr>
            <w:tcW w:w="1006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вправи загального фізичного розвитку</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1080"/>
        </w:trPr>
        <w:tc>
          <w:tcPr>
            <w:tcW w:w="1006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вправи ,які вдосконалюють техніку плавання</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360"/>
        </w:trPr>
        <w:tc>
          <w:tcPr>
            <w:tcW w:w="10060" w:type="dxa"/>
            <w:tcBorders>
              <w:top w:val="nil"/>
              <w:left w:val="single" w:sz="4" w:space="0" w:color="auto"/>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рухи,які імітують плавання</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496"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360"/>
        </w:trPr>
        <w:tc>
          <w:tcPr>
            <w:tcW w:w="16012"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Вправи у воді:</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360"/>
        </w:trPr>
        <w:tc>
          <w:tcPr>
            <w:tcW w:w="10060" w:type="dxa"/>
            <w:tcBorders>
              <w:top w:val="nil"/>
              <w:left w:val="single" w:sz="4" w:space="0" w:color="auto"/>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ковзання уводі</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360"/>
        </w:trPr>
        <w:tc>
          <w:tcPr>
            <w:tcW w:w="10060" w:type="dxa"/>
            <w:tcBorders>
              <w:top w:val="nil"/>
              <w:left w:val="single" w:sz="4" w:space="0" w:color="auto"/>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рухи ногами стилем кроль</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720"/>
        </w:trPr>
        <w:tc>
          <w:tcPr>
            <w:tcW w:w="1006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рухи ногами стилем кроль на спині</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360"/>
        </w:trPr>
        <w:tc>
          <w:tcPr>
            <w:tcW w:w="10060" w:type="dxa"/>
            <w:tcBorders>
              <w:top w:val="nil"/>
              <w:left w:val="single" w:sz="4" w:space="0" w:color="auto"/>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рухи руками стилем кроль</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720"/>
        </w:trPr>
        <w:tc>
          <w:tcPr>
            <w:tcW w:w="1006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рухи руками стилем кроль на спині</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720"/>
        </w:trPr>
        <w:tc>
          <w:tcPr>
            <w:tcW w:w="1006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рухи ногами кролем у поєднанні з диханням</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720"/>
        </w:trPr>
        <w:tc>
          <w:tcPr>
            <w:tcW w:w="1006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рухи руками кролем у поєднанні з диханням</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720"/>
        </w:trPr>
        <w:tc>
          <w:tcPr>
            <w:tcW w:w="1006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плавання у координації кролем</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645"/>
        </w:trPr>
        <w:tc>
          <w:tcPr>
            <w:tcW w:w="1006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lastRenderedPageBreak/>
              <w:t>плавання у координації кролем на спині</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660"/>
        </w:trPr>
        <w:tc>
          <w:tcPr>
            <w:tcW w:w="1006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техніка виконання поворотів стилем кроль</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975"/>
        </w:trPr>
        <w:tc>
          <w:tcPr>
            <w:tcW w:w="1006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техніка виконання поворотів стилем кроль на спині</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630"/>
        </w:trPr>
        <w:tc>
          <w:tcPr>
            <w:tcW w:w="1006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техніка виконання стартового стрибка</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360"/>
        </w:trPr>
        <w:tc>
          <w:tcPr>
            <w:tcW w:w="1006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контрольні нормативи</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к</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к</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к</w:t>
            </w:r>
          </w:p>
        </w:tc>
        <w:tc>
          <w:tcPr>
            <w:tcW w:w="496"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к</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15"/>
        </w:trPr>
        <w:tc>
          <w:tcPr>
            <w:tcW w:w="100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315"/>
        </w:trPr>
        <w:tc>
          <w:tcPr>
            <w:tcW w:w="100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Умовні позначки:</w:t>
            </w: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b/>
                <w:bCs/>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360"/>
        </w:trPr>
        <w:tc>
          <w:tcPr>
            <w:tcW w:w="13036" w:type="dxa"/>
            <w:gridSpan w:val="7"/>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xml:space="preserve"> + подається у процесі вивчення матеріалу;</w:t>
            </w: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315"/>
        </w:trPr>
        <w:tc>
          <w:tcPr>
            <w:tcW w:w="11548" w:type="dxa"/>
            <w:gridSpan w:val="4"/>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 xml:space="preserve">  к-прийом контрольних нормативів;</w:t>
            </w: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b/>
                <w:bCs/>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315"/>
        </w:trPr>
        <w:tc>
          <w:tcPr>
            <w:tcW w:w="16012" w:type="dxa"/>
            <w:gridSpan w:val="13"/>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 xml:space="preserve">  15-час у хвилинах, виділенний на занятті на вивчення цього матеріалу.</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b/>
                <w:bCs/>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955DCA">
        <w:trPr>
          <w:trHeight w:val="255"/>
        </w:trPr>
        <w:tc>
          <w:tcPr>
            <w:tcW w:w="100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bl>
    <w:p w:rsidR="00955DCA" w:rsidRDefault="00955DCA" w:rsidP="0049703A">
      <w:pPr>
        <w:spacing w:after="0" w:line="240" w:lineRule="auto"/>
        <w:jc w:val="right"/>
        <w:rPr>
          <w:rFonts w:ascii="Times New Roman" w:eastAsia="Times New Roman" w:hAnsi="Times New Roman" w:cs="Times New Roman"/>
          <w:b/>
          <w:bCs/>
          <w:sz w:val="28"/>
          <w:szCs w:val="28"/>
          <w:lang w:eastAsia="ru-RU"/>
        </w:rPr>
        <w:sectPr w:rsidR="00955DCA" w:rsidSect="00955DCA">
          <w:pgSz w:w="16838" w:h="11906" w:orient="landscape" w:code="9"/>
          <w:pgMar w:top="720" w:right="720" w:bottom="720" w:left="720" w:header="709" w:footer="709" w:gutter="0"/>
          <w:cols w:space="708"/>
          <w:docGrid w:linePitch="360"/>
        </w:sectPr>
      </w:pPr>
    </w:p>
    <w:tbl>
      <w:tblPr>
        <w:tblW w:w="19492" w:type="dxa"/>
        <w:tblLook w:val="04A0"/>
      </w:tblPr>
      <w:tblGrid>
        <w:gridCol w:w="10060"/>
        <w:gridCol w:w="496"/>
        <w:gridCol w:w="496"/>
        <w:gridCol w:w="496"/>
        <w:gridCol w:w="496"/>
        <w:gridCol w:w="496"/>
        <w:gridCol w:w="496"/>
        <w:gridCol w:w="496"/>
        <w:gridCol w:w="496"/>
        <w:gridCol w:w="496"/>
        <w:gridCol w:w="496"/>
        <w:gridCol w:w="496"/>
        <w:gridCol w:w="496"/>
        <w:gridCol w:w="960"/>
        <w:gridCol w:w="600"/>
        <w:gridCol w:w="960"/>
        <w:gridCol w:w="960"/>
      </w:tblGrid>
      <w:tr w:rsidR="0049703A" w:rsidRPr="0049703A" w:rsidTr="00955DCA">
        <w:trPr>
          <w:trHeight w:val="255"/>
        </w:trPr>
        <w:tc>
          <w:tcPr>
            <w:tcW w:w="10060" w:type="dxa"/>
            <w:tcBorders>
              <w:top w:val="nil"/>
              <w:left w:val="nil"/>
              <w:bottom w:val="nil"/>
              <w:right w:val="nil"/>
            </w:tcBorders>
            <w:shd w:val="clear" w:color="auto" w:fill="auto"/>
            <w:noWrap/>
            <w:vAlign w:val="bottom"/>
            <w:hideMark/>
          </w:tcPr>
          <w:tbl>
            <w:tblPr>
              <w:tblW w:w="8822" w:type="dxa"/>
              <w:tblLook w:val="04A0"/>
            </w:tblPr>
            <w:tblGrid>
              <w:gridCol w:w="2900"/>
              <w:gridCol w:w="496"/>
              <w:gridCol w:w="496"/>
              <w:gridCol w:w="496"/>
              <w:gridCol w:w="496"/>
              <w:gridCol w:w="496"/>
              <w:gridCol w:w="496"/>
              <w:gridCol w:w="496"/>
              <w:gridCol w:w="496"/>
              <w:gridCol w:w="496"/>
              <w:gridCol w:w="496"/>
              <w:gridCol w:w="496"/>
              <w:gridCol w:w="496"/>
              <w:gridCol w:w="496"/>
              <w:gridCol w:w="496"/>
            </w:tblGrid>
            <w:tr w:rsidR="0049703A" w:rsidRPr="0049703A" w:rsidTr="0049703A">
              <w:trPr>
                <w:trHeight w:val="360"/>
              </w:trPr>
              <w:tc>
                <w:tcPr>
                  <w:tcW w:w="8822" w:type="dxa"/>
                  <w:gridSpan w:val="15"/>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right"/>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lastRenderedPageBreak/>
                    <w:t>таблиця № 2</w:t>
                  </w:r>
                </w:p>
              </w:tc>
            </w:tr>
            <w:tr w:rsidR="0049703A" w:rsidRPr="0049703A" w:rsidTr="0049703A">
              <w:trPr>
                <w:trHeight w:val="600"/>
              </w:trPr>
              <w:tc>
                <w:tcPr>
                  <w:tcW w:w="8822" w:type="dxa"/>
                  <w:gridSpan w:val="15"/>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план-графік</w:t>
                  </w:r>
                </w:p>
              </w:tc>
            </w:tr>
            <w:tr w:rsidR="0049703A" w:rsidRPr="0049703A" w:rsidTr="0049703A">
              <w:trPr>
                <w:trHeight w:val="735"/>
              </w:trPr>
              <w:tc>
                <w:tcPr>
                  <w:tcW w:w="8822" w:type="dxa"/>
                  <w:gridSpan w:val="15"/>
                  <w:tcBorders>
                    <w:top w:val="nil"/>
                    <w:left w:val="nil"/>
                    <w:bottom w:val="nil"/>
                    <w:right w:val="nil"/>
                  </w:tcBorders>
                  <w:shd w:val="clear" w:color="auto" w:fill="auto"/>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проходження практичного матеріалу для всіх студентів ВНЗ з середньою плавальною підготовкою</w:t>
                  </w:r>
                </w:p>
              </w:tc>
            </w:tr>
            <w:tr w:rsidR="0049703A" w:rsidRPr="0049703A" w:rsidTr="0049703A">
              <w:trPr>
                <w:trHeight w:val="360"/>
              </w:trPr>
              <w:tc>
                <w:tcPr>
                  <w:tcW w:w="2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зміст занять</w:t>
                  </w:r>
                </w:p>
              </w:tc>
              <w:tc>
                <w:tcPr>
                  <w:tcW w:w="5922" w:type="dxa"/>
                  <w:gridSpan w:val="14"/>
                  <w:tcBorders>
                    <w:top w:val="single" w:sz="4" w:space="0" w:color="auto"/>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почерговмй номер практичного заняття</w:t>
                  </w:r>
                </w:p>
              </w:tc>
            </w:tr>
            <w:tr w:rsidR="0049703A" w:rsidRPr="0049703A" w:rsidTr="0049703A">
              <w:trPr>
                <w:trHeight w:val="360"/>
              </w:trPr>
              <w:tc>
                <w:tcPr>
                  <w:tcW w:w="2900" w:type="dxa"/>
                  <w:vMerge/>
                  <w:tcBorders>
                    <w:top w:val="single" w:sz="4" w:space="0" w:color="auto"/>
                    <w:left w:val="single" w:sz="4" w:space="0" w:color="auto"/>
                    <w:bottom w:val="single" w:sz="4" w:space="0" w:color="auto"/>
                    <w:right w:val="single" w:sz="4" w:space="0" w:color="auto"/>
                  </w:tcBorders>
                  <w:vAlign w:val="center"/>
                  <w:hideMark/>
                </w:tcPr>
                <w:p w:rsidR="0049703A" w:rsidRPr="0049703A" w:rsidRDefault="0049703A" w:rsidP="0049703A">
                  <w:pPr>
                    <w:spacing w:after="0" w:line="240" w:lineRule="auto"/>
                    <w:rPr>
                      <w:rFonts w:ascii="Times New Roman" w:eastAsia="Times New Roman" w:hAnsi="Times New Roman" w:cs="Times New Roman"/>
                      <w:b/>
                      <w:bCs/>
                      <w:sz w:val="28"/>
                      <w:szCs w:val="28"/>
                      <w:lang w:eastAsia="ru-RU"/>
                    </w:rPr>
                  </w:pP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1</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2</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3</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4</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6</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7</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8</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9</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11</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12</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13</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14</w:t>
                  </w:r>
                </w:p>
              </w:tc>
            </w:tr>
            <w:tr w:rsidR="0049703A" w:rsidRPr="0049703A" w:rsidTr="0049703A">
              <w:trPr>
                <w:trHeight w:val="36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теоретічні знання</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w:t>
                  </w:r>
                </w:p>
              </w:tc>
              <w:tc>
                <w:tcPr>
                  <w:tcW w:w="423" w:type="dxa"/>
                  <w:tcBorders>
                    <w:top w:val="nil"/>
                    <w:left w:val="nil"/>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w:t>
                  </w:r>
                </w:p>
              </w:tc>
            </w:tr>
            <w:tr w:rsidR="0049703A" w:rsidRPr="0049703A" w:rsidTr="0049703A">
              <w:trPr>
                <w:trHeight w:val="360"/>
              </w:trPr>
              <w:tc>
                <w:tcPr>
                  <w:tcW w:w="8822"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загальна та спеціальна фізична підготовка (</w:t>
                  </w:r>
                  <w:r w:rsidRPr="0049703A">
                    <w:rPr>
                      <w:rFonts w:ascii="Times New Roman" w:eastAsia="Times New Roman" w:hAnsi="Times New Roman" w:cs="Times New Roman"/>
                      <w:b/>
                      <w:bCs/>
                      <w:sz w:val="28"/>
                      <w:szCs w:val="28"/>
                      <w:u w:val="single"/>
                      <w:lang w:eastAsia="ru-RU"/>
                    </w:rPr>
                    <w:t xml:space="preserve">на суші </w:t>
                  </w:r>
                  <w:r w:rsidRPr="0049703A">
                    <w:rPr>
                      <w:rFonts w:ascii="Times New Roman" w:eastAsia="Times New Roman" w:hAnsi="Times New Roman" w:cs="Times New Roman"/>
                      <w:b/>
                      <w:bCs/>
                      <w:sz w:val="28"/>
                      <w:szCs w:val="28"/>
                      <w:lang w:eastAsia="ru-RU"/>
                    </w:rPr>
                    <w:t>):</w:t>
                  </w:r>
                </w:p>
              </w:tc>
            </w:tr>
            <w:tr w:rsidR="0049703A" w:rsidRPr="0049703A" w:rsidTr="0049703A">
              <w:trPr>
                <w:trHeight w:val="36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біг, хода ін.</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r>
            <w:tr w:rsidR="0049703A" w:rsidRPr="0049703A" w:rsidTr="0049703A">
              <w:trPr>
                <w:trHeight w:val="108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вправи для загального розвитку</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r>
            <w:tr w:rsidR="0049703A" w:rsidRPr="0049703A" w:rsidTr="0049703A">
              <w:trPr>
                <w:trHeight w:val="108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вправи для спеціального розвитку</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r>
            <w:tr w:rsidR="0049703A" w:rsidRPr="0049703A" w:rsidTr="0049703A">
              <w:trPr>
                <w:trHeight w:val="36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імітаційні вправи</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r>
            <w:tr w:rsidR="0049703A" w:rsidRPr="0049703A" w:rsidTr="0049703A">
              <w:trPr>
                <w:trHeight w:val="360"/>
              </w:trPr>
              <w:tc>
                <w:tcPr>
                  <w:tcW w:w="8822"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jc w:val="center"/>
                    <w:rPr>
                      <w:rFonts w:ascii="Times New Roman" w:eastAsia="Times New Roman" w:hAnsi="Times New Roman" w:cs="Times New Roman"/>
                      <w:b/>
                      <w:bCs/>
                      <w:sz w:val="28"/>
                      <w:szCs w:val="28"/>
                      <w:lang w:eastAsia="ru-RU"/>
                    </w:rPr>
                  </w:pPr>
                  <w:r w:rsidRPr="0049703A">
                    <w:rPr>
                      <w:rFonts w:ascii="Times New Roman" w:eastAsia="Times New Roman" w:hAnsi="Times New Roman" w:cs="Times New Roman"/>
                      <w:b/>
                      <w:bCs/>
                      <w:sz w:val="28"/>
                      <w:szCs w:val="28"/>
                      <w:lang w:eastAsia="ru-RU"/>
                    </w:rPr>
                    <w:t>вправи у воді</w:t>
                  </w:r>
                </w:p>
              </w:tc>
            </w:tr>
            <w:tr w:rsidR="0049703A" w:rsidRPr="0049703A" w:rsidTr="0049703A">
              <w:trPr>
                <w:trHeight w:val="36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розминка</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r>
            <w:tr w:rsidR="0049703A" w:rsidRPr="0049703A" w:rsidTr="0049703A">
              <w:trPr>
                <w:trHeight w:val="108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плавання вибраним способом</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20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20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r>
            <w:tr w:rsidR="0049703A" w:rsidRPr="0049703A" w:rsidTr="0049703A">
              <w:trPr>
                <w:trHeight w:val="72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плавання іншім способом</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20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r>
            <w:tr w:rsidR="0049703A" w:rsidRPr="0049703A" w:rsidTr="0049703A">
              <w:trPr>
                <w:trHeight w:val="72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плавання за допомогою ніг</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r>
            <w:tr w:rsidR="0049703A" w:rsidRPr="0049703A" w:rsidTr="0049703A">
              <w:trPr>
                <w:trHeight w:val="72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плавання за допомогою рук</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r>
            <w:tr w:rsidR="0049703A" w:rsidRPr="0049703A" w:rsidTr="0049703A">
              <w:trPr>
                <w:trHeight w:val="72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естафетне плавання</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15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20</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r>
            <w:tr w:rsidR="0049703A" w:rsidRPr="0049703A" w:rsidTr="0049703A">
              <w:trPr>
                <w:trHeight w:val="72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xml:space="preserve">плавання з тягарем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r>
            <w:tr w:rsidR="0049703A" w:rsidRPr="0049703A" w:rsidTr="0049703A">
              <w:trPr>
                <w:trHeight w:val="72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контрольні нормативи</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к</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49703A" w:rsidRPr="0049703A" w:rsidRDefault="0049703A" w:rsidP="0049703A">
                  <w:pPr>
                    <w:spacing w:after="0" w:line="240" w:lineRule="auto"/>
                    <w:jc w:val="center"/>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к</w:t>
                  </w:r>
                </w:p>
              </w:tc>
            </w:tr>
            <w:tr w:rsidR="0049703A" w:rsidRPr="0049703A" w:rsidTr="0049703A">
              <w:trPr>
                <w:trHeight w:val="255"/>
              </w:trPr>
              <w:tc>
                <w:tcPr>
                  <w:tcW w:w="29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Умовні позначення:</w:t>
                  </w: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49703A">
              <w:trPr>
                <w:trHeight w:val="255"/>
              </w:trPr>
              <w:tc>
                <w:tcPr>
                  <w:tcW w:w="5015" w:type="dxa"/>
                  <w:gridSpan w:val="6"/>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 xml:space="preserve"> + - подаються у процесі опанування матеріалу;</w:t>
                  </w: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49703A">
              <w:trPr>
                <w:trHeight w:val="255"/>
              </w:trPr>
              <w:tc>
                <w:tcPr>
                  <w:tcW w:w="6707" w:type="dxa"/>
                  <w:gridSpan w:val="10"/>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5 - час у хв., залучений у занятті на вивчення відповідного матеріалу;</w:t>
                  </w: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r w:rsidR="0049703A" w:rsidRPr="0049703A" w:rsidTr="0049703A">
              <w:trPr>
                <w:trHeight w:val="255"/>
              </w:trPr>
              <w:tc>
                <w:tcPr>
                  <w:tcW w:w="3746" w:type="dxa"/>
                  <w:gridSpan w:val="3"/>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к - прийом контрольних нормативів.</w:t>
                  </w: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23"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bl>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496"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right"/>
              <w:rPr>
                <w:rFonts w:ascii="Times New Roman" w:eastAsia="Times New Roman" w:hAnsi="Times New Roman" w:cs="Times New Roman"/>
                <w:sz w:val="28"/>
                <w:szCs w:val="28"/>
                <w:lang w:eastAsia="ru-RU"/>
              </w:rPr>
            </w:pPr>
            <w:r w:rsidRPr="0049703A">
              <w:rPr>
                <w:rFonts w:ascii="Times New Roman" w:eastAsia="Times New Roman" w:hAnsi="Times New Roman" w:cs="Times New Roman"/>
                <w:sz w:val="28"/>
                <w:szCs w:val="28"/>
                <w:lang w:eastAsia="ru-RU"/>
              </w:rPr>
              <w:t>6</w:t>
            </w: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jc w:val="right"/>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c>
          <w:tcPr>
            <w:tcW w:w="960" w:type="dxa"/>
            <w:tcBorders>
              <w:top w:val="nil"/>
              <w:left w:val="nil"/>
              <w:bottom w:val="nil"/>
              <w:right w:val="nil"/>
            </w:tcBorders>
            <w:shd w:val="clear" w:color="auto" w:fill="auto"/>
            <w:noWrap/>
            <w:vAlign w:val="bottom"/>
            <w:hideMark/>
          </w:tcPr>
          <w:p w:rsidR="0049703A" w:rsidRPr="0049703A" w:rsidRDefault="0049703A" w:rsidP="0049703A">
            <w:pPr>
              <w:spacing w:after="0" w:line="240" w:lineRule="auto"/>
              <w:rPr>
                <w:rFonts w:ascii="Times New Roman" w:eastAsia="Times New Roman" w:hAnsi="Times New Roman" w:cs="Times New Roman"/>
                <w:sz w:val="28"/>
                <w:szCs w:val="28"/>
                <w:lang w:eastAsia="ru-RU"/>
              </w:rPr>
            </w:pPr>
          </w:p>
        </w:tc>
      </w:tr>
    </w:tbl>
    <w:p w:rsidR="001859A5" w:rsidRPr="0049703A" w:rsidRDefault="001859A5" w:rsidP="0049703A">
      <w:pPr>
        <w:rPr>
          <w:rFonts w:ascii="Times New Roman" w:hAnsi="Times New Roman" w:cs="Times New Roman"/>
          <w:b/>
          <w:bCs/>
          <w:sz w:val="28"/>
          <w:szCs w:val="28"/>
          <w:lang w:val="uk-UA"/>
        </w:rPr>
      </w:pPr>
    </w:p>
    <w:p w:rsidR="0049703A" w:rsidRPr="0049703A" w:rsidRDefault="0049703A" w:rsidP="0049703A">
      <w:pPr>
        <w:rPr>
          <w:rFonts w:ascii="Times New Roman" w:hAnsi="Times New Roman" w:cs="Times New Roman"/>
          <w:b/>
          <w:bCs/>
          <w:sz w:val="28"/>
          <w:szCs w:val="28"/>
          <w:lang w:val="uk-UA"/>
        </w:rPr>
      </w:pPr>
      <w:bookmarkStart w:id="0" w:name="_GoBack"/>
      <w:bookmarkEnd w:id="0"/>
    </w:p>
    <w:p w:rsidR="0049703A" w:rsidRPr="0049703A" w:rsidRDefault="0049703A" w:rsidP="0049703A">
      <w:pPr>
        <w:rPr>
          <w:rFonts w:ascii="Times New Roman" w:hAnsi="Times New Roman" w:cs="Times New Roman"/>
          <w:b/>
          <w:bCs/>
          <w:sz w:val="28"/>
          <w:szCs w:val="28"/>
          <w:lang w:val="uk-UA"/>
        </w:rPr>
      </w:pPr>
    </w:p>
    <w:p w:rsidR="0049703A" w:rsidRPr="0049703A" w:rsidRDefault="0049703A" w:rsidP="0049703A">
      <w:pPr>
        <w:rPr>
          <w:rFonts w:ascii="Times New Roman" w:hAnsi="Times New Roman" w:cs="Times New Roman"/>
          <w:b/>
          <w:bCs/>
          <w:sz w:val="28"/>
          <w:szCs w:val="28"/>
          <w:lang w:val="uk-UA"/>
        </w:rPr>
      </w:pPr>
    </w:p>
    <w:p w:rsidR="0049703A" w:rsidRPr="0049703A" w:rsidRDefault="0049703A" w:rsidP="0049703A">
      <w:pPr>
        <w:jc w:val="center"/>
        <w:rPr>
          <w:rFonts w:ascii="Times New Roman" w:hAnsi="Times New Roman" w:cs="Times New Roman"/>
          <w:b/>
          <w:sz w:val="28"/>
          <w:szCs w:val="28"/>
          <w:lang w:val="uk-UA"/>
        </w:rPr>
      </w:pPr>
    </w:p>
    <w:p w:rsidR="0049703A" w:rsidRPr="0049703A" w:rsidRDefault="0049703A" w:rsidP="0049703A">
      <w:pPr>
        <w:rPr>
          <w:rFonts w:ascii="Times New Roman" w:hAnsi="Times New Roman" w:cs="Times New Roman"/>
          <w:sz w:val="28"/>
          <w:szCs w:val="28"/>
          <w:lang w:val="uk-UA"/>
        </w:rPr>
      </w:pPr>
      <w:r w:rsidRPr="0049703A">
        <w:rPr>
          <w:rFonts w:ascii="Times New Roman" w:hAnsi="Times New Roman" w:cs="Times New Roman"/>
          <w:sz w:val="28"/>
          <w:szCs w:val="28"/>
          <w:lang w:val="uk-UA"/>
        </w:rPr>
        <w:t>Розібрати план-конспект за прикладом :</w:t>
      </w:r>
    </w:p>
    <w:p w:rsidR="0049703A" w:rsidRPr="0049703A" w:rsidRDefault="0049703A" w:rsidP="0049703A">
      <w:pPr>
        <w:jc w:val="center"/>
        <w:rPr>
          <w:rFonts w:ascii="Times New Roman" w:hAnsi="Times New Roman" w:cs="Times New Roman"/>
          <w:b/>
          <w:sz w:val="28"/>
          <w:szCs w:val="28"/>
          <w:lang w:val="uk-UA"/>
        </w:rPr>
      </w:pPr>
      <w:r w:rsidRPr="0049703A">
        <w:rPr>
          <w:rFonts w:ascii="Times New Roman" w:hAnsi="Times New Roman" w:cs="Times New Roman"/>
          <w:b/>
          <w:sz w:val="28"/>
          <w:szCs w:val="28"/>
          <w:lang w:val="uk-UA"/>
        </w:rPr>
        <w:t>План-конспект заняття з плавання №5</w:t>
      </w:r>
    </w:p>
    <w:p w:rsidR="0049703A" w:rsidRPr="0049703A" w:rsidRDefault="0049703A" w:rsidP="0049703A">
      <w:pPr>
        <w:jc w:val="center"/>
        <w:rPr>
          <w:rFonts w:ascii="Times New Roman" w:hAnsi="Times New Roman" w:cs="Times New Roman"/>
          <w:b/>
          <w:sz w:val="28"/>
          <w:szCs w:val="28"/>
          <w:lang w:val="uk-UA"/>
        </w:rPr>
      </w:pPr>
      <w:r w:rsidRPr="0049703A">
        <w:rPr>
          <w:rFonts w:ascii="Times New Roman" w:hAnsi="Times New Roman" w:cs="Times New Roman"/>
          <w:b/>
          <w:sz w:val="28"/>
          <w:szCs w:val="28"/>
          <w:lang w:val="uk-UA"/>
        </w:rPr>
        <w:t>(ІІ – семестр)</w:t>
      </w:r>
    </w:p>
    <w:p w:rsidR="0049703A" w:rsidRPr="0049703A" w:rsidRDefault="0049703A" w:rsidP="0049703A">
      <w:pPr>
        <w:spacing w:line="360" w:lineRule="auto"/>
        <w:rPr>
          <w:rFonts w:ascii="Times New Roman" w:hAnsi="Times New Roman" w:cs="Times New Roman"/>
          <w:sz w:val="28"/>
          <w:szCs w:val="28"/>
          <w:lang w:val="uk-UA"/>
        </w:rPr>
      </w:pPr>
    </w:p>
    <w:p w:rsidR="0049703A" w:rsidRPr="0049703A" w:rsidRDefault="0049703A" w:rsidP="0049703A">
      <w:pPr>
        <w:spacing w:line="360" w:lineRule="auto"/>
        <w:rPr>
          <w:rFonts w:ascii="Times New Roman" w:hAnsi="Times New Roman" w:cs="Times New Roman"/>
          <w:sz w:val="28"/>
          <w:szCs w:val="28"/>
          <w:lang w:val="uk-UA"/>
        </w:rPr>
      </w:pPr>
      <w:r w:rsidRPr="0049703A">
        <w:rPr>
          <w:rFonts w:ascii="Times New Roman" w:hAnsi="Times New Roman" w:cs="Times New Roman"/>
          <w:b/>
          <w:bCs/>
          <w:iCs/>
          <w:sz w:val="28"/>
          <w:szCs w:val="28"/>
          <w:lang w:val="uk-UA"/>
        </w:rPr>
        <w:t>Місце проведення:</w:t>
      </w:r>
      <w:r w:rsidRPr="0049703A">
        <w:rPr>
          <w:rFonts w:ascii="Times New Roman" w:hAnsi="Times New Roman" w:cs="Times New Roman"/>
          <w:sz w:val="28"/>
          <w:szCs w:val="28"/>
          <w:lang w:val="uk-UA"/>
        </w:rPr>
        <w:t xml:space="preserve"> спортивний комплекс КНУБА (басейн).</w:t>
      </w:r>
    </w:p>
    <w:p w:rsidR="0049703A" w:rsidRPr="0049703A" w:rsidRDefault="0049703A" w:rsidP="0049703A">
      <w:pPr>
        <w:spacing w:line="360" w:lineRule="auto"/>
        <w:rPr>
          <w:rFonts w:ascii="Times New Roman" w:hAnsi="Times New Roman" w:cs="Times New Roman"/>
          <w:sz w:val="28"/>
          <w:szCs w:val="28"/>
          <w:lang w:val="uk-UA"/>
        </w:rPr>
      </w:pPr>
      <w:r w:rsidRPr="0049703A">
        <w:rPr>
          <w:rFonts w:ascii="Times New Roman" w:hAnsi="Times New Roman" w:cs="Times New Roman"/>
          <w:b/>
          <w:bCs/>
          <w:iCs/>
          <w:sz w:val="28"/>
          <w:szCs w:val="28"/>
          <w:lang w:val="uk-UA"/>
        </w:rPr>
        <w:t>Обладнання</w:t>
      </w:r>
      <w:r w:rsidRPr="0049703A">
        <w:rPr>
          <w:rFonts w:ascii="Times New Roman" w:hAnsi="Times New Roman" w:cs="Times New Roman"/>
          <w:sz w:val="28"/>
          <w:szCs w:val="28"/>
          <w:lang w:val="uk-UA"/>
        </w:rPr>
        <w:t>: дошки (великі та малі) для плавання.</w:t>
      </w:r>
    </w:p>
    <w:p w:rsidR="0049703A" w:rsidRPr="0049703A" w:rsidRDefault="0049703A" w:rsidP="0049703A">
      <w:pPr>
        <w:spacing w:line="360" w:lineRule="auto"/>
        <w:rPr>
          <w:rFonts w:ascii="Times New Roman" w:hAnsi="Times New Roman" w:cs="Times New Roman"/>
          <w:sz w:val="28"/>
          <w:szCs w:val="28"/>
          <w:lang w:val="uk-UA"/>
        </w:rPr>
      </w:pPr>
      <w:r w:rsidRPr="0049703A">
        <w:rPr>
          <w:rFonts w:ascii="Times New Roman" w:hAnsi="Times New Roman" w:cs="Times New Roman"/>
          <w:b/>
          <w:bCs/>
          <w:iCs/>
          <w:sz w:val="28"/>
          <w:szCs w:val="28"/>
          <w:lang w:val="uk-UA"/>
        </w:rPr>
        <w:t>Дата проведення:</w:t>
      </w:r>
      <w:r w:rsidRPr="0049703A">
        <w:rPr>
          <w:rFonts w:ascii="Times New Roman" w:hAnsi="Times New Roman" w:cs="Times New Roman"/>
          <w:sz w:val="28"/>
          <w:szCs w:val="28"/>
          <w:lang w:val="uk-UA"/>
        </w:rPr>
        <w:t xml:space="preserve"> 10.03.2021 року.</w:t>
      </w:r>
    </w:p>
    <w:p w:rsidR="0049703A" w:rsidRPr="0049703A" w:rsidRDefault="0049703A" w:rsidP="0049703A">
      <w:pPr>
        <w:spacing w:line="360" w:lineRule="auto"/>
        <w:rPr>
          <w:rFonts w:ascii="Times New Roman" w:hAnsi="Times New Roman" w:cs="Times New Roman"/>
          <w:sz w:val="28"/>
          <w:szCs w:val="28"/>
          <w:lang w:val="uk-UA"/>
        </w:rPr>
      </w:pPr>
      <w:r w:rsidRPr="0049703A">
        <w:rPr>
          <w:rFonts w:ascii="Times New Roman" w:hAnsi="Times New Roman" w:cs="Times New Roman"/>
          <w:b/>
          <w:bCs/>
          <w:iCs/>
          <w:sz w:val="28"/>
          <w:szCs w:val="28"/>
          <w:lang w:val="uk-UA"/>
        </w:rPr>
        <w:t>Проводить:</w:t>
      </w:r>
      <w:r w:rsidRPr="0049703A">
        <w:rPr>
          <w:rFonts w:ascii="Times New Roman" w:hAnsi="Times New Roman" w:cs="Times New Roman"/>
          <w:sz w:val="28"/>
          <w:szCs w:val="28"/>
          <w:lang w:val="uk-UA"/>
        </w:rPr>
        <w:t xml:space="preserve"> ст. викладач Россипчук І.О.</w:t>
      </w:r>
    </w:p>
    <w:p w:rsidR="0049703A" w:rsidRPr="0049703A" w:rsidRDefault="0049703A" w:rsidP="0049703A">
      <w:pPr>
        <w:spacing w:line="360" w:lineRule="auto"/>
        <w:rPr>
          <w:rFonts w:ascii="Times New Roman" w:hAnsi="Times New Roman" w:cs="Times New Roman"/>
          <w:b/>
          <w:sz w:val="28"/>
          <w:szCs w:val="28"/>
          <w:lang w:val="uk-UA"/>
        </w:rPr>
      </w:pPr>
      <w:r w:rsidRPr="0049703A">
        <w:rPr>
          <w:rFonts w:ascii="Times New Roman" w:hAnsi="Times New Roman" w:cs="Times New Roman"/>
          <w:b/>
          <w:sz w:val="28"/>
          <w:szCs w:val="28"/>
          <w:lang w:val="uk-UA"/>
        </w:rPr>
        <w:t>Задачі:</w:t>
      </w:r>
    </w:p>
    <w:p w:rsidR="0049703A" w:rsidRPr="0049703A" w:rsidRDefault="0049703A" w:rsidP="0049703A">
      <w:pPr>
        <w:numPr>
          <w:ilvl w:val="0"/>
          <w:numId w:val="3"/>
        </w:numPr>
        <w:spacing w:after="0" w:line="240" w:lineRule="auto"/>
        <w:rPr>
          <w:rFonts w:ascii="Times New Roman" w:hAnsi="Times New Roman" w:cs="Times New Roman"/>
          <w:sz w:val="28"/>
          <w:szCs w:val="28"/>
          <w:lang w:val="uk-UA"/>
        </w:rPr>
      </w:pPr>
      <w:r w:rsidRPr="0049703A">
        <w:rPr>
          <w:rFonts w:ascii="Times New Roman" w:hAnsi="Times New Roman" w:cs="Times New Roman"/>
          <w:sz w:val="28"/>
          <w:szCs w:val="28"/>
          <w:lang w:val="uk-UA"/>
        </w:rPr>
        <w:t>Сприяти розвитку аеробних можливостей (плавання 12 хвилин без відпочинку).</w:t>
      </w:r>
    </w:p>
    <w:p w:rsidR="0049703A" w:rsidRPr="0049703A" w:rsidRDefault="0049703A" w:rsidP="0049703A">
      <w:pPr>
        <w:numPr>
          <w:ilvl w:val="0"/>
          <w:numId w:val="3"/>
        </w:numPr>
        <w:spacing w:after="0" w:line="240" w:lineRule="auto"/>
        <w:rPr>
          <w:rFonts w:ascii="Times New Roman" w:hAnsi="Times New Roman" w:cs="Times New Roman"/>
          <w:sz w:val="28"/>
          <w:szCs w:val="28"/>
          <w:lang w:val="uk-UA"/>
        </w:rPr>
      </w:pPr>
      <w:r w:rsidRPr="0049703A">
        <w:rPr>
          <w:rFonts w:ascii="Times New Roman" w:hAnsi="Times New Roman" w:cs="Times New Roman"/>
          <w:sz w:val="28"/>
          <w:szCs w:val="28"/>
          <w:lang w:val="uk-UA"/>
        </w:rPr>
        <w:t>Ознайомити з технікою повороту “сальто” при плаванні кролем на спині.</w:t>
      </w:r>
    </w:p>
    <w:p w:rsidR="0049703A" w:rsidRPr="0049703A" w:rsidRDefault="0049703A" w:rsidP="0049703A">
      <w:pPr>
        <w:numPr>
          <w:ilvl w:val="0"/>
          <w:numId w:val="3"/>
        </w:numPr>
        <w:spacing w:after="0" w:line="240" w:lineRule="auto"/>
        <w:rPr>
          <w:rFonts w:ascii="Times New Roman" w:hAnsi="Times New Roman" w:cs="Times New Roman"/>
          <w:sz w:val="28"/>
          <w:szCs w:val="28"/>
          <w:lang w:val="uk-UA"/>
        </w:rPr>
      </w:pPr>
      <w:r w:rsidRPr="0049703A">
        <w:rPr>
          <w:rFonts w:ascii="Times New Roman" w:hAnsi="Times New Roman" w:cs="Times New Roman"/>
          <w:sz w:val="28"/>
          <w:szCs w:val="28"/>
          <w:lang w:val="uk-UA"/>
        </w:rPr>
        <w:t>Закріпити техніку плавання кролем на груді, кролем на спині та брасом з виконанням поворотів.</w:t>
      </w:r>
    </w:p>
    <w:p w:rsidR="0049703A" w:rsidRPr="0049703A" w:rsidRDefault="0049703A" w:rsidP="0049703A">
      <w:pPr>
        <w:ind w:left="360"/>
        <w:rPr>
          <w:rFonts w:ascii="Times New Roman" w:hAnsi="Times New Roman" w:cs="Times New Roman"/>
          <w:sz w:val="28"/>
          <w:szCs w:val="28"/>
          <w:lang w:val="uk-UA"/>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240"/>
        <w:gridCol w:w="1620"/>
        <w:gridCol w:w="3600"/>
      </w:tblGrid>
      <w:tr w:rsidR="0049703A" w:rsidRPr="0049703A" w:rsidTr="007A4C1C">
        <w:tc>
          <w:tcPr>
            <w:tcW w:w="540" w:type="dxa"/>
          </w:tcPr>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w:t>
            </w:r>
          </w:p>
        </w:tc>
        <w:tc>
          <w:tcPr>
            <w:tcW w:w="3240" w:type="dxa"/>
          </w:tcPr>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Зміст заняття</w:t>
            </w:r>
          </w:p>
        </w:tc>
        <w:tc>
          <w:tcPr>
            <w:tcW w:w="1620" w:type="dxa"/>
          </w:tcPr>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Дозування</w:t>
            </w:r>
          </w:p>
        </w:tc>
        <w:tc>
          <w:tcPr>
            <w:tcW w:w="3600" w:type="dxa"/>
          </w:tcPr>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Організаційно-методичні вказівки</w:t>
            </w:r>
          </w:p>
        </w:tc>
      </w:tr>
      <w:tr w:rsidR="0049703A" w:rsidRPr="0049703A" w:rsidTr="007A4C1C">
        <w:tc>
          <w:tcPr>
            <w:tcW w:w="540" w:type="dxa"/>
          </w:tcPr>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1</w:t>
            </w:r>
          </w:p>
        </w:tc>
        <w:tc>
          <w:tcPr>
            <w:tcW w:w="3240" w:type="dxa"/>
          </w:tcPr>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2</w:t>
            </w:r>
          </w:p>
        </w:tc>
        <w:tc>
          <w:tcPr>
            <w:tcW w:w="1620" w:type="dxa"/>
          </w:tcPr>
          <w:p w:rsidR="0049703A" w:rsidRPr="0049703A" w:rsidRDefault="0049703A" w:rsidP="007A4C1C">
            <w:pPr>
              <w:pStyle w:val="3"/>
              <w:ind w:right="0"/>
              <w:rPr>
                <w:szCs w:val="28"/>
              </w:rPr>
            </w:pPr>
            <w:r w:rsidRPr="0049703A">
              <w:rPr>
                <w:szCs w:val="28"/>
              </w:rPr>
              <w:t>3</w:t>
            </w:r>
          </w:p>
        </w:tc>
        <w:tc>
          <w:tcPr>
            <w:tcW w:w="3600" w:type="dxa"/>
          </w:tcPr>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4</w:t>
            </w:r>
          </w:p>
        </w:tc>
      </w:tr>
      <w:tr w:rsidR="0049703A" w:rsidRPr="0049703A" w:rsidTr="007A4C1C">
        <w:tc>
          <w:tcPr>
            <w:tcW w:w="540" w:type="dxa"/>
          </w:tcPr>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1.</w:t>
            </w: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2.</w:t>
            </w: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3.</w:t>
            </w: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4.</w:t>
            </w: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lastRenderedPageBreak/>
              <w:t>5.</w:t>
            </w:r>
          </w:p>
        </w:tc>
        <w:tc>
          <w:tcPr>
            <w:tcW w:w="3240" w:type="dxa"/>
          </w:tcPr>
          <w:p w:rsidR="0049703A" w:rsidRPr="0049703A" w:rsidRDefault="0049703A" w:rsidP="007A4C1C">
            <w:pPr>
              <w:jc w:val="center"/>
              <w:rPr>
                <w:rFonts w:ascii="Times New Roman" w:hAnsi="Times New Roman" w:cs="Times New Roman"/>
                <w:b/>
                <w:bCs/>
                <w:sz w:val="28"/>
                <w:szCs w:val="28"/>
                <w:lang w:val="uk-UA"/>
              </w:rPr>
            </w:pPr>
            <w:r w:rsidRPr="0049703A">
              <w:rPr>
                <w:rFonts w:ascii="Times New Roman" w:hAnsi="Times New Roman" w:cs="Times New Roman"/>
                <w:b/>
                <w:bCs/>
                <w:sz w:val="28"/>
                <w:szCs w:val="28"/>
                <w:u w:val="single"/>
                <w:lang w:val="uk-UA"/>
              </w:rPr>
              <w:lastRenderedPageBreak/>
              <w:t>Підготовча частина</w:t>
            </w:r>
            <w:r w:rsidRPr="0049703A">
              <w:rPr>
                <w:rFonts w:ascii="Times New Roman" w:hAnsi="Times New Roman" w:cs="Times New Roman"/>
                <w:b/>
                <w:bCs/>
                <w:sz w:val="28"/>
                <w:szCs w:val="28"/>
                <w:lang w:val="uk-UA"/>
              </w:rPr>
              <w:t>:</w:t>
            </w:r>
          </w:p>
          <w:p w:rsidR="0049703A" w:rsidRPr="0049703A" w:rsidRDefault="0049703A" w:rsidP="007A4C1C">
            <w:pPr>
              <w:pStyle w:val="2"/>
              <w:ind w:left="0"/>
              <w:rPr>
                <w:szCs w:val="28"/>
              </w:rPr>
            </w:pPr>
            <w:r w:rsidRPr="0049703A">
              <w:rPr>
                <w:szCs w:val="28"/>
              </w:rPr>
              <w:t>Вхід студентів, гігієнічні процедури.</w:t>
            </w:r>
          </w:p>
          <w:p w:rsidR="0049703A" w:rsidRPr="0049703A" w:rsidRDefault="0049703A" w:rsidP="007A4C1C">
            <w:pPr>
              <w:pStyle w:val="2"/>
              <w:ind w:left="0"/>
              <w:rPr>
                <w:szCs w:val="28"/>
              </w:rPr>
            </w:pPr>
            <w:r w:rsidRPr="0049703A">
              <w:rPr>
                <w:szCs w:val="28"/>
              </w:rPr>
              <w:t>Відмітка про присутність.</w:t>
            </w: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Ознайомлення з завданням заняття.</w:t>
            </w: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Вимірювання ЧСС перед навантаженням.</w:t>
            </w: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Розминка на суші:</w:t>
            </w:r>
          </w:p>
          <w:p w:rsidR="0049703A" w:rsidRPr="0049703A" w:rsidRDefault="0049703A" w:rsidP="0049703A">
            <w:pPr>
              <w:numPr>
                <w:ilvl w:val="0"/>
                <w:numId w:val="4"/>
              </w:numPr>
              <w:spacing w:after="0" w:line="240" w:lineRule="auto"/>
              <w:rPr>
                <w:rFonts w:ascii="Times New Roman" w:hAnsi="Times New Roman" w:cs="Times New Roman"/>
                <w:sz w:val="28"/>
                <w:szCs w:val="28"/>
                <w:lang w:val="uk-UA"/>
              </w:rPr>
            </w:pPr>
            <w:r w:rsidRPr="0049703A">
              <w:rPr>
                <w:rFonts w:ascii="Times New Roman" w:hAnsi="Times New Roman" w:cs="Times New Roman"/>
                <w:sz w:val="28"/>
                <w:szCs w:val="28"/>
                <w:lang w:val="uk-UA"/>
              </w:rPr>
              <w:lastRenderedPageBreak/>
              <w:t>загальнорозвиваючи вправи;</w:t>
            </w:r>
          </w:p>
          <w:p w:rsidR="0049703A" w:rsidRPr="0049703A" w:rsidRDefault="0049703A" w:rsidP="0049703A">
            <w:pPr>
              <w:numPr>
                <w:ilvl w:val="0"/>
                <w:numId w:val="4"/>
              </w:numPr>
              <w:spacing w:after="0" w:line="240" w:lineRule="auto"/>
              <w:rPr>
                <w:rFonts w:ascii="Times New Roman" w:hAnsi="Times New Roman" w:cs="Times New Roman"/>
                <w:sz w:val="28"/>
                <w:szCs w:val="28"/>
                <w:lang w:val="uk-UA"/>
              </w:rPr>
            </w:pPr>
            <w:r w:rsidRPr="0049703A">
              <w:rPr>
                <w:rFonts w:ascii="Times New Roman" w:hAnsi="Times New Roman" w:cs="Times New Roman"/>
                <w:sz w:val="28"/>
                <w:szCs w:val="28"/>
                <w:lang w:val="uk-UA"/>
              </w:rPr>
              <w:t>спеціальні вправи для плавців..</w:t>
            </w:r>
          </w:p>
        </w:tc>
        <w:tc>
          <w:tcPr>
            <w:tcW w:w="1620" w:type="dxa"/>
          </w:tcPr>
          <w:p w:rsidR="0049703A" w:rsidRPr="0049703A" w:rsidRDefault="0049703A" w:rsidP="007A4C1C">
            <w:pPr>
              <w:jc w:val="center"/>
              <w:rPr>
                <w:rFonts w:ascii="Times New Roman" w:hAnsi="Times New Roman" w:cs="Times New Roman"/>
                <w:sz w:val="28"/>
                <w:szCs w:val="28"/>
                <w:u w:val="single"/>
                <w:lang w:val="uk-UA"/>
              </w:rPr>
            </w:pPr>
            <w:r w:rsidRPr="0049703A">
              <w:rPr>
                <w:rFonts w:ascii="Times New Roman" w:hAnsi="Times New Roman" w:cs="Times New Roman"/>
                <w:sz w:val="28"/>
                <w:szCs w:val="28"/>
                <w:u w:val="single"/>
                <w:lang w:val="uk-UA"/>
              </w:rPr>
              <w:lastRenderedPageBreak/>
              <w:t>15-20 хв.</w:t>
            </w: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10 хв.</w:t>
            </w: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3 хв.</w:t>
            </w: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за 10 сек.</w:t>
            </w: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1-2 хв.</w:t>
            </w: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lastRenderedPageBreak/>
              <w:t>5-10 хв.</w:t>
            </w:r>
          </w:p>
        </w:tc>
        <w:tc>
          <w:tcPr>
            <w:tcW w:w="3600" w:type="dxa"/>
          </w:tcPr>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Завдання студентам надається у відповідності до їх плавальної підготовленості</w:t>
            </w: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Нагадати студентам про допустимі норми пульсу в спокої та після навантаження</w:t>
            </w: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lastRenderedPageBreak/>
              <w:t>Вправи для розігріву м’язів та суглобів. Перш за все плечові, колінні та гомілкові.</w:t>
            </w: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Імітаційні вправи: техніка повороту “сальто” на спині.</w:t>
            </w: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tc>
      </w:tr>
      <w:tr w:rsidR="0049703A" w:rsidRPr="0049703A" w:rsidTr="007A4C1C">
        <w:tc>
          <w:tcPr>
            <w:tcW w:w="540" w:type="dxa"/>
            <w:tcBorders>
              <w:bottom w:val="nil"/>
            </w:tcBorders>
          </w:tcPr>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1.</w:t>
            </w: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2.</w:t>
            </w:r>
          </w:p>
        </w:tc>
        <w:tc>
          <w:tcPr>
            <w:tcW w:w="3240" w:type="dxa"/>
            <w:tcBorders>
              <w:bottom w:val="nil"/>
            </w:tcBorders>
          </w:tcPr>
          <w:p w:rsidR="0049703A" w:rsidRPr="0049703A" w:rsidRDefault="0049703A" w:rsidP="007A4C1C">
            <w:pPr>
              <w:jc w:val="center"/>
              <w:rPr>
                <w:rFonts w:ascii="Times New Roman" w:hAnsi="Times New Roman" w:cs="Times New Roman"/>
                <w:b/>
                <w:bCs/>
                <w:sz w:val="28"/>
                <w:szCs w:val="28"/>
                <w:lang w:val="uk-UA"/>
              </w:rPr>
            </w:pPr>
            <w:r w:rsidRPr="0049703A">
              <w:rPr>
                <w:rFonts w:ascii="Times New Roman" w:hAnsi="Times New Roman" w:cs="Times New Roman"/>
                <w:b/>
                <w:bCs/>
                <w:sz w:val="28"/>
                <w:szCs w:val="28"/>
                <w:u w:val="single"/>
                <w:lang w:val="uk-UA"/>
              </w:rPr>
              <w:t>Основна частина</w:t>
            </w:r>
            <w:r w:rsidRPr="0049703A">
              <w:rPr>
                <w:rFonts w:ascii="Times New Roman" w:hAnsi="Times New Roman" w:cs="Times New Roman"/>
                <w:b/>
                <w:bCs/>
                <w:sz w:val="28"/>
                <w:szCs w:val="28"/>
                <w:lang w:val="uk-UA"/>
              </w:rPr>
              <w:t>:</w:t>
            </w:r>
          </w:p>
          <w:p w:rsidR="0049703A" w:rsidRPr="0049703A" w:rsidRDefault="0049703A" w:rsidP="007A4C1C">
            <w:pPr>
              <w:jc w:val="both"/>
              <w:rPr>
                <w:rFonts w:ascii="Times New Roman" w:hAnsi="Times New Roman" w:cs="Times New Roman"/>
                <w:sz w:val="28"/>
                <w:szCs w:val="28"/>
                <w:lang w:val="uk-UA"/>
              </w:rPr>
            </w:pPr>
            <w:r w:rsidRPr="0049703A">
              <w:rPr>
                <w:rFonts w:ascii="Times New Roman" w:hAnsi="Times New Roman" w:cs="Times New Roman"/>
                <w:sz w:val="28"/>
                <w:szCs w:val="28"/>
                <w:lang w:val="uk-UA"/>
              </w:rPr>
              <w:t>Плавання вільним стилем</w:t>
            </w: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Плавання кролем на спині з виконанням повороту</w:t>
            </w:r>
          </w:p>
        </w:tc>
        <w:tc>
          <w:tcPr>
            <w:tcW w:w="1620" w:type="dxa"/>
            <w:tcBorders>
              <w:bottom w:val="nil"/>
            </w:tcBorders>
          </w:tcPr>
          <w:p w:rsidR="0049703A" w:rsidRPr="0049703A" w:rsidRDefault="0049703A" w:rsidP="007A4C1C">
            <w:pPr>
              <w:jc w:val="center"/>
              <w:rPr>
                <w:rFonts w:ascii="Times New Roman" w:hAnsi="Times New Roman" w:cs="Times New Roman"/>
                <w:sz w:val="28"/>
                <w:szCs w:val="28"/>
                <w:u w:val="single"/>
                <w:lang w:val="uk-UA"/>
              </w:rPr>
            </w:pPr>
            <w:r w:rsidRPr="0049703A">
              <w:rPr>
                <w:rFonts w:ascii="Times New Roman" w:hAnsi="Times New Roman" w:cs="Times New Roman"/>
                <w:sz w:val="28"/>
                <w:szCs w:val="28"/>
                <w:u w:val="single"/>
                <w:lang w:val="uk-UA"/>
              </w:rPr>
              <w:t>45-50 хв.</w:t>
            </w: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12 хв.</w:t>
            </w: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200-</w:t>
            </w:r>
            <w:smartTag w:uri="urn:schemas-microsoft-com:office:smarttags" w:element="metricconverter">
              <w:smartTagPr>
                <w:attr w:name="ProductID" w:val="300 м"/>
              </w:smartTagPr>
              <w:r w:rsidRPr="0049703A">
                <w:rPr>
                  <w:rFonts w:ascii="Times New Roman" w:hAnsi="Times New Roman" w:cs="Times New Roman"/>
                  <w:sz w:val="28"/>
                  <w:szCs w:val="28"/>
                  <w:lang w:val="uk-UA"/>
                </w:rPr>
                <w:t>300 м</w:t>
              </w:r>
            </w:smartTag>
          </w:p>
        </w:tc>
        <w:tc>
          <w:tcPr>
            <w:tcW w:w="3600" w:type="dxa"/>
            <w:tcBorders>
              <w:bottom w:val="nil"/>
            </w:tcBorders>
          </w:tcPr>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Без зупинок для відпочинку.</w:t>
            </w:r>
          </w:p>
          <w:p w:rsidR="0049703A" w:rsidRPr="0049703A" w:rsidRDefault="0049703A" w:rsidP="007A4C1C">
            <w:pPr>
              <w:pStyle w:val="31"/>
              <w:rPr>
                <w:sz w:val="28"/>
                <w:szCs w:val="28"/>
              </w:rPr>
            </w:pPr>
            <w:r w:rsidRPr="0049703A">
              <w:rPr>
                <w:sz w:val="28"/>
                <w:szCs w:val="28"/>
              </w:rPr>
              <w:t xml:space="preserve">Техніка виконання повороту </w:t>
            </w:r>
          </w:p>
        </w:tc>
      </w:tr>
      <w:tr w:rsidR="0049703A" w:rsidRPr="0049703A" w:rsidTr="007A4C1C">
        <w:tc>
          <w:tcPr>
            <w:tcW w:w="540" w:type="dxa"/>
            <w:tcBorders>
              <w:top w:val="nil"/>
            </w:tcBorders>
          </w:tcPr>
          <w:p w:rsidR="0049703A" w:rsidRPr="0049703A" w:rsidRDefault="0049703A" w:rsidP="007A4C1C">
            <w:pPr>
              <w:ind w:right="-108"/>
              <w:jc w:val="center"/>
              <w:rPr>
                <w:rFonts w:ascii="Times New Roman" w:hAnsi="Times New Roman" w:cs="Times New Roman"/>
                <w:sz w:val="28"/>
                <w:szCs w:val="28"/>
                <w:lang w:val="uk-UA"/>
              </w:rPr>
            </w:pPr>
          </w:p>
          <w:p w:rsidR="0049703A" w:rsidRPr="0049703A" w:rsidRDefault="0049703A" w:rsidP="007A4C1C">
            <w:pPr>
              <w:ind w:right="-108"/>
              <w:jc w:val="center"/>
              <w:rPr>
                <w:rFonts w:ascii="Times New Roman" w:hAnsi="Times New Roman" w:cs="Times New Roman"/>
                <w:sz w:val="28"/>
                <w:szCs w:val="28"/>
                <w:lang w:val="uk-UA"/>
              </w:rPr>
            </w:pPr>
          </w:p>
          <w:p w:rsidR="0049703A" w:rsidRPr="0049703A" w:rsidRDefault="0049703A" w:rsidP="007A4C1C">
            <w:pPr>
              <w:ind w:right="-108"/>
              <w:jc w:val="center"/>
              <w:rPr>
                <w:rFonts w:ascii="Times New Roman" w:hAnsi="Times New Roman" w:cs="Times New Roman"/>
                <w:sz w:val="28"/>
                <w:szCs w:val="28"/>
                <w:lang w:val="uk-UA"/>
              </w:rPr>
            </w:pPr>
          </w:p>
          <w:p w:rsidR="0049703A" w:rsidRPr="0049703A" w:rsidRDefault="0049703A" w:rsidP="007A4C1C">
            <w:pPr>
              <w:ind w:right="-108"/>
              <w:jc w:val="center"/>
              <w:rPr>
                <w:rFonts w:ascii="Times New Roman" w:hAnsi="Times New Roman" w:cs="Times New Roman"/>
                <w:sz w:val="28"/>
                <w:szCs w:val="28"/>
                <w:lang w:val="uk-UA"/>
              </w:rPr>
            </w:pPr>
          </w:p>
          <w:p w:rsidR="0049703A" w:rsidRPr="0049703A" w:rsidRDefault="0049703A" w:rsidP="007A4C1C">
            <w:pPr>
              <w:ind w:right="-108"/>
              <w:jc w:val="center"/>
              <w:rPr>
                <w:rFonts w:ascii="Times New Roman" w:hAnsi="Times New Roman" w:cs="Times New Roman"/>
                <w:sz w:val="28"/>
                <w:szCs w:val="28"/>
                <w:lang w:val="uk-UA"/>
              </w:rPr>
            </w:pPr>
          </w:p>
          <w:p w:rsidR="0049703A" w:rsidRPr="0049703A" w:rsidRDefault="0049703A" w:rsidP="007A4C1C">
            <w:pPr>
              <w:ind w:right="-108"/>
              <w:jc w:val="center"/>
              <w:rPr>
                <w:rFonts w:ascii="Times New Roman" w:hAnsi="Times New Roman" w:cs="Times New Roman"/>
                <w:sz w:val="28"/>
                <w:szCs w:val="28"/>
                <w:lang w:val="uk-UA"/>
              </w:rPr>
            </w:pPr>
          </w:p>
          <w:p w:rsidR="0049703A" w:rsidRPr="0049703A" w:rsidRDefault="0049703A" w:rsidP="007A4C1C">
            <w:pPr>
              <w:ind w:right="-108"/>
              <w:jc w:val="center"/>
              <w:rPr>
                <w:rFonts w:ascii="Times New Roman" w:hAnsi="Times New Roman" w:cs="Times New Roman"/>
                <w:sz w:val="28"/>
                <w:szCs w:val="28"/>
                <w:lang w:val="uk-UA"/>
              </w:rPr>
            </w:pPr>
          </w:p>
          <w:p w:rsidR="0049703A" w:rsidRPr="0049703A" w:rsidRDefault="0049703A" w:rsidP="007A4C1C">
            <w:pPr>
              <w:ind w:right="-108"/>
              <w:jc w:val="center"/>
              <w:rPr>
                <w:rFonts w:ascii="Times New Roman" w:hAnsi="Times New Roman" w:cs="Times New Roman"/>
                <w:sz w:val="28"/>
                <w:szCs w:val="28"/>
                <w:lang w:val="uk-UA"/>
              </w:rPr>
            </w:pPr>
          </w:p>
          <w:p w:rsidR="0049703A" w:rsidRPr="0049703A" w:rsidRDefault="0049703A" w:rsidP="007A4C1C">
            <w:pPr>
              <w:ind w:right="-108"/>
              <w:jc w:val="center"/>
              <w:rPr>
                <w:rFonts w:ascii="Times New Roman" w:hAnsi="Times New Roman" w:cs="Times New Roman"/>
                <w:sz w:val="28"/>
                <w:szCs w:val="28"/>
                <w:lang w:val="uk-UA"/>
              </w:rPr>
            </w:pPr>
          </w:p>
          <w:p w:rsidR="0049703A" w:rsidRPr="0049703A" w:rsidRDefault="0049703A" w:rsidP="007A4C1C">
            <w:pPr>
              <w:ind w:right="-108"/>
              <w:jc w:val="center"/>
              <w:rPr>
                <w:rFonts w:ascii="Times New Roman" w:hAnsi="Times New Roman" w:cs="Times New Roman"/>
                <w:sz w:val="28"/>
                <w:szCs w:val="28"/>
                <w:lang w:val="uk-UA"/>
              </w:rPr>
            </w:pPr>
          </w:p>
          <w:p w:rsidR="0049703A" w:rsidRPr="0049703A" w:rsidRDefault="0049703A" w:rsidP="007A4C1C">
            <w:pPr>
              <w:ind w:right="-108"/>
              <w:jc w:val="center"/>
              <w:rPr>
                <w:rFonts w:ascii="Times New Roman" w:hAnsi="Times New Roman" w:cs="Times New Roman"/>
                <w:sz w:val="28"/>
                <w:szCs w:val="28"/>
                <w:lang w:val="uk-UA"/>
              </w:rPr>
            </w:pPr>
          </w:p>
          <w:p w:rsidR="0049703A" w:rsidRPr="0049703A" w:rsidRDefault="0049703A" w:rsidP="007A4C1C">
            <w:pPr>
              <w:ind w:right="-108"/>
              <w:jc w:val="center"/>
              <w:rPr>
                <w:rFonts w:ascii="Times New Roman" w:hAnsi="Times New Roman" w:cs="Times New Roman"/>
                <w:sz w:val="28"/>
                <w:szCs w:val="28"/>
                <w:lang w:val="uk-UA"/>
              </w:rPr>
            </w:pPr>
          </w:p>
          <w:p w:rsidR="0049703A" w:rsidRPr="0049703A" w:rsidRDefault="0049703A" w:rsidP="007A4C1C">
            <w:pPr>
              <w:ind w:right="-108"/>
              <w:jc w:val="center"/>
              <w:rPr>
                <w:rFonts w:ascii="Times New Roman" w:hAnsi="Times New Roman" w:cs="Times New Roman"/>
                <w:sz w:val="28"/>
                <w:szCs w:val="28"/>
                <w:lang w:val="uk-UA"/>
              </w:rPr>
            </w:pPr>
          </w:p>
          <w:p w:rsidR="0049703A" w:rsidRPr="0049703A" w:rsidRDefault="0049703A" w:rsidP="007A4C1C">
            <w:pPr>
              <w:ind w:right="-108"/>
              <w:rPr>
                <w:rFonts w:ascii="Times New Roman" w:hAnsi="Times New Roman" w:cs="Times New Roman"/>
                <w:sz w:val="28"/>
                <w:szCs w:val="28"/>
                <w:lang w:val="uk-UA"/>
              </w:rPr>
            </w:pPr>
          </w:p>
          <w:p w:rsidR="0049703A" w:rsidRPr="0049703A" w:rsidRDefault="0049703A" w:rsidP="007A4C1C">
            <w:pPr>
              <w:ind w:right="-108"/>
              <w:jc w:val="center"/>
              <w:rPr>
                <w:rFonts w:ascii="Times New Roman" w:hAnsi="Times New Roman" w:cs="Times New Roman"/>
                <w:sz w:val="28"/>
                <w:szCs w:val="28"/>
                <w:lang w:val="uk-UA"/>
              </w:rPr>
            </w:pPr>
          </w:p>
          <w:p w:rsidR="0049703A" w:rsidRPr="0049703A" w:rsidRDefault="0049703A" w:rsidP="007A4C1C">
            <w:pPr>
              <w:ind w:right="-108"/>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3.</w:t>
            </w:r>
          </w:p>
          <w:p w:rsidR="0049703A" w:rsidRPr="0049703A" w:rsidRDefault="0049703A" w:rsidP="007A4C1C">
            <w:pPr>
              <w:ind w:right="-108"/>
              <w:jc w:val="center"/>
              <w:rPr>
                <w:rFonts w:ascii="Times New Roman" w:hAnsi="Times New Roman" w:cs="Times New Roman"/>
                <w:sz w:val="28"/>
                <w:szCs w:val="28"/>
                <w:lang w:val="uk-UA"/>
              </w:rPr>
            </w:pPr>
          </w:p>
          <w:p w:rsidR="0049703A" w:rsidRPr="0049703A" w:rsidRDefault="0049703A" w:rsidP="007A4C1C">
            <w:pPr>
              <w:ind w:right="-108"/>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4.</w:t>
            </w:r>
          </w:p>
          <w:p w:rsidR="0049703A" w:rsidRPr="0049703A" w:rsidRDefault="0049703A" w:rsidP="007A4C1C">
            <w:pPr>
              <w:ind w:right="-108"/>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5.</w:t>
            </w:r>
          </w:p>
        </w:tc>
        <w:tc>
          <w:tcPr>
            <w:tcW w:w="3240" w:type="dxa"/>
            <w:tcBorders>
              <w:top w:val="nil"/>
            </w:tcBorders>
          </w:tcPr>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lastRenderedPageBreak/>
              <w:t>“сальто”.</w:t>
            </w: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 xml:space="preserve">Плавання кролем на груді </w:t>
            </w: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Плавання брасом</w:t>
            </w: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Вимірювання ЧСС після навантаження</w:t>
            </w:r>
          </w:p>
        </w:tc>
        <w:tc>
          <w:tcPr>
            <w:tcW w:w="1620" w:type="dxa"/>
            <w:tcBorders>
              <w:top w:val="nil"/>
            </w:tcBorders>
          </w:tcPr>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150-</w:t>
            </w:r>
            <w:smartTag w:uri="urn:schemas-microsoft-com:office:smarttags" w:element="metricconverter">
              <w:smartTagPr>
                <w:attr w:name="ProductID" w:val="200 м"/>
              </w:smartTagPr>
              <w:r w:rsidRPr="0049703A">
                <w:rPr>
                  <w:rFonts w:ascii="Times New Roman" w:hAnsi="Times New Roman" w:cs="Times New Roman"/>
                  <w:sz w:val="28"/>
                  <w:szCs w:val="28"/>
                  <w:lang w:val="uk-UA"/>
                </w:rPr>
                <w:t>200 м</w:t>
              </w:r>
            </w:smartTag>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150-</w:t>
            </w:r>
            <w:smartTag w:uri="urn:schemas-microsoft-com:office:smarttags" w:element="metricconverter">
              <w:smartTagPr>
                <w:attr w:name="ProductID" w:val="200 м"/>
              </w:smartTagPr>
              <w:r w:rsidRPr="0049703A">
                <w:rPr>
                  <w:rFonts w:ascii="Times New Roman" w:hAnsi="Times New Roman" w:cs="Times New Roman"/>
                  <w:sz w:val="28"/>
                  <w:szCs w:val="28"/>
                  <w:lang w:val="uk-UA"/>
                </w:rPr>
                <w:t>200 м</w:t>
              </w:r>
            </w:smartTag>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за 10 сек.</w:t>
            </w: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1-2 хв.</w:t>
            </w:r>
          </w:p>
          <w:p w:rsidR="0049703A" w:rsidRPr="0049703A" w:rsidRDefault="0049703A" w:rsidP="007A4C1C">
            <w:pPr>
              <w:jc w:val="center"/>
              <w:rPr>
                <w:rFonts w:ascii="Times New Roman" w:hAnsi="Times New Roman" w:cs="Times New Roman"/>
                <w:sz w:val="28"/>
                <w:szCs w:val="28"/>
                <w:lang w:val="uk-UA"/>
              </w:rPr>
            </w:pPr>
          </w:p>
        </w:tc>
        <w:tc>
          <w:tcPr>
            <w:tcW w:w="3600" w:type="dxa"/>
            <w:tcBorders>
              <w:top w:val="nil"/>
            </w:tcBorders>
          </w:tcPr>
          <w:p w:rsidR="0049703A" w:rsidRPr="0049703A" w:rsidRDefault="0049703A" w:rsidP="007A4C1C">
            <w:pPr>
              <w:rPr>
                <w:rFonts w:ascii="Times New Roman" w:hAnsi="Times New Roman" w:cs="Times New Roman"/>
                <w:b/>
                <w:bCs/>
                <w:sz w:val="28"/>
                <w:szCs w:val="28"/>
                <w:lang w:val="uk-UA"/>
              </w:rPr>
            </w:pPr>
            <w:r w:rsidRPr="0049703A">
              <w:rPr>
                <w:rFonts w:ascii="Times New Roman" w:hAnsi="Times New Roman" w:cs="Times New Roman"/>
                <w:b/>
                <w:bCs/>
                <w:sz w:val="28"/>
                <w:szCs w:val="28"/>
              </w:rPr>
              <w:lastRenderedPageBreak/>
              <w:t>“сальто”:</w:t>
            </w:r>
          </w:p>
          <w:p w:rsidR="0049703A" w:rsidRPr="0049703A" w:rsidRDefault="0049703A" w:rsidP="0049703A">
            <w:pPr>
              <w:numPr>
                <w:ilvl w:val="0"/>
                <w:numId w:val="4"/>
              </w:numPr>
              <w:spacing w:after="0" w:line="240" w:lineRule="auto"/>
              <w:rPr>
                <w:rFonts w:ascii="Times New Roman" w:hAnsi="Times New Roman" w:cs="Times New Roman"/>
                <w:sz w:val="28"/>
                <w:szCs w:val="28"/>
                <w:lang w:val="uk-UA"/>
              </w:rPr>
            </w:pPr>
            <w:r w:rsidRPr="0049703A">
              <w:rPr>
                <w:rFonts w:ascii="Times New Roman" w:hAnsi="Times New Roman" w:cs="Times New Roman"/>
                <w:sz w:val="28"/>
                <w:szCs w:val="28"/>
                <w:lang w:val="uk-UA"/>
              </w:rPr>
              <w:t>підпливання до стінки басейну на спині;</w:t>
            </w:r>
          </w:p>
          <w:p w:rsidR="0049703A" w:rsidRPr="0049703A" w:rsidRDefault="0049703A" w:rsidP="0049703A">
            <w:pPr>
              <w:numPr>
                <w:ilvl w:val="0"/>
                <w:numId w:val="4"/>
              </w:numPr>
              <w:spacing w:after="0" w:line="240" w:lineRule="auto"/>
              <w:rPr>
                <w:rFonts w:ascii="Times New Roman" w:hAnsi="Times New Roman" w:cs="Times New Roman"/>
                <w:sz w:val="28"/>
                <w:szCs w:val="28"/>
                <w:lang w:val="uk-UA"/>
              </w:rPr>
            </w:pPr>
            <w:r w:rsidRPr="0049703A">
              <w:rPr>
                <w:rFonts w:ascii="Times New Roman" w:hAnsi="Times New Roman" w:cs="Times New Roman"/>
                <w:sz w:val="28"/>
                <w:szCs w:val="28"/>
                <w:lang w:val="uk-UA"/>
              </w:rPr>
              <w:t>коли до стінки залишається відстань 2-3 гребка – обертання тіла зі спини на груди, затримка дихання на вдиху і далі так само, як при плаванні кролем на груді.</w:t>
            </w:r>
          </w:p>
          <w:p w:rsidR="0049703A" w:rsidRPr="0049703A" w:rsidRDefault="0049703A" w:rsidP="007A4C1C">
            <w:pPr>
              <w:pStyle w:val="31"/>
              <w:rPr>
                <w:sz w:val="28"/>
                <w:szCs w:val="28"/>
              </w:rPr>
            </w:pPr>
            <w:r w:rsidRPr="0049703A">
              <w:rPr>
                <w:sz w:val="28"/>
                <w:szCs w:val="28"/>
              </w:rPr>
              <w:t xml:space="preserve">Поворот “сальто” </w:t>
            </w:r>
            <w:r w:rsidRPr="0049703A">
              <w:rPr>
                <w:sz w:val="28"/>
                <w:szCs w:val="28"/>
              </w:rPr>
              <w:lastRenderedPageBreak/>
              <w:t>відпрацьовувати спочатку по елементам, а потім у цілому.</w:t>
            </w: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З обов’язковим виконанням повороту “сальто”.</w:t>
            </w: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На техніку</w:t>
            </w: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Порівняння пульсу з тим, що був на початку заняття</w:t>
            </w:r>
          </w:p>
        </w:tc>
      </w:tr>
      <w:tr w:rsidR="0049703A" w:rsidRPr="0049703A" w:rsidTr="007A4C1C">
        <w:tc>
          <w:tcPr>
            <w:tcW w:w="540" w:type="dxa"/>
          </w:tcPr>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1.</w:t>
            </w: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2.</w:t>
            </w: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3.</w:t>
            </w: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4.</w:t>
            </w:r>
          </w:p>
        </w:tc>
        <w:tc>
          <w:tcPr>
            <w:tcW w:w="3240" w:type="dxa"/>
          </w:tcPr>
          <w:p w:rsidR="0049703A" w:rsidRPr="0049703A" w:rsidRDefault="0049703A" w:rsidP="007A4C1C">
            <w:pPr>
              <w:jc w:val="center"/>
              <w:rPr>
                <w:rFonts w:ascii="Times New Roman" w:hAnsi="Times New Roman" w:cs="Times New Roman"/>
                <w:b/>
                <w:bCs/>
                <w:sz w:val="28"/>
                <w:szCs w:val="28"/>
                <w:lang w:val="uk-UA"/>
              </w:rPr>
            </w:pPr>
            <w:r w:rsidRPr="0049703A">
              <w:rPr>
                <w:rFonts w:ascii="Times New Roman" w:hAnsi="Times New Roman" w:cs="Times New Roman"/>
                <w:b/>
                <w:bCs/>
                <w:sz w:val="28"/>
                <w:szCs w:val="28"/>
                <w:u w:val="single"/>
                <w:lang w:val="uk-UA"/>
              </w:rPr>
              <w:t>Заключна частина</w:t>
            </w:r>
            <w:r w:rsidRPr="0049703A">
              <w:rPr>
                <w:rFonts w:ascii="Times New Roman" w:hAnsi="Times New Roman" w:cs="Times New Roman"/>
                <w:b/>
                <w:bCs/>
                <w:sz w:val="28"/>
                <w:szCs w:val="28"/>
                <w:lang w:val="uk-UA"/>
              </w:rPr>
              <w:t>:</w:t>
            </w: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Довільне плавання</w:t>
            </w: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Вимірювання ЧСС після відновлення організму</w:t>
            </w: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Підведення підсумків заняття</w:t>
            </w:r>
          </w:p>
          <w:p w:rsidR="0049703A" w:rsidRPr="0049703A" w:rsidRDefault="0049703A" w:rsidP="007A4C1C">
            <w:pP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Гігієнічні процедури</w:t>
            </w:r>
          </w:p>
        </w:tc>
        <w:tc>
          <w:tcPr>
            <w:tcW w:w="1620" w:type="dxa"/>
          </w:tcPr>
          <w:p w:rsidR="0049703A" w:rsidRPr="0049703A" w:rsidRDefault="0049703A" w:rsidP="007A4C1C">
            <w:pPr>
              <w:jc w:val="center"/>
              <w:rPr>
                <w:rFonts w:ascii="Times New Roman" w:hAnsi="Times New Roman" w:cs="Times New Roman"/>
                <w:sz w:val="28"/>
                <w:szCs w:val="28"/>
                <w:u w:val="single"/>
                <w:lang w:val="uk-UA"/>
              </w:rPr>
            </w:pPr>
            <w:r w:rsidRPr="0049703A">
              <w:rPr>
                <w:rFonts w:ascii="Times New Roman" w:hAnsi="Times New Roman" w:cs="Times New Roman"/>
                <w:sz w:val="28"/>
                <w:szCs w:val="28"/>
                <w:u w:val="single"/>
                <w:lang w:val="uk-UA"/>
              </w:rPr>
              <w:t>15-20 хв.</w:t>
            </w: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50-</w:t>
            </w:r>
            <w:smartTag w:uri="urn:schemas-microsoft-com:office:smarttags" w:element="metricconverter">
              <w:smartTagPr>
                <w:attr w:name="ProductID" w:val="100 м"/>
              </w:smartTagPr>
              <w:r w:rsidRPr="0049703A">
                <w:rPr>
                  <w:rFonts w:ascii="Times New Roman" w:hAnsi="Times New Roman" w:cs="Times New Roman"/>
                  <w:sz w:val="28"/>
                  <w:szCs w:val="28"/>
                  <w:lang w:val="uk-UA"/>
                </w:rPr>
                <w:t>100 м</w:t>
              </w:r>
            </w:smartTag>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за 10 сек.</w:t>
            </w: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1-2 хв.</w:t>
            </w: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5 хв.</w:t>
            </w: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jc w:val="center"/>
              <w:rPr>
                <w:rFonts w:ascii="Times New Roman" w:hAnsi="Times New Roman" w:cs="Times New Roman"/>
                <w:sz w:val="28"/>
                <w:szCs w:val="28"/>
                <w:lang w:val="uk-UA"/>
              </w:rPr>
            </w:pPr>
            <w:r w:rsidRPr="0049703A">
              <w:rPr>
                <w:rFonts w:ascii="Times New Roman" w:hAnsi="Times New Roman" w:cs="Times New Roman"/>
                <w:sz w:val="28"/>
                <w:szCs w:val="28"/>
                <w:lang w:val="uk-UA"/>
              </w:rPr>
              <w:t>5-10 хв.</w:t>
            </w:r>
          </w:p>
        </w:tc>
        <w:tc>
          <w:tcPr>
            <w:tcW w:w="3600" w:type="dxa"/>
          </w:tcPr>
          <w:p w:rsidR="0049703A" w:rsidRPr="0049703A" w:rsidRDefault="0049703A" w:rsidP="007A4C1C">
            <w:pPr>
              <w:jc w:val="center"/>
              <w:rPr>
                <w:rFonts w:ascii="Times New Roman" w:hAnsi="Times New Roman" w:cs="Times New Roman"/>
                <w:sz w:val="28"/>
                <w:szCs w:val="28"/>
                <w:lang w:val="uk-UA"/>
              </w:rPr>
            </w:pP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Максимально розслабитися</w:t>
            </w: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Зробити висновки стосовно функціонального стану організму</w:t>
            </w:r>
          </w:p>
          <w:p w:rsidR="0049703A" w:rsidRPr="0049703A" w:rsidRDefault="0049703A" w:rsidP="007A4C1C">
            <w:pPr>
              <w:rPr>
                <w:rFonts w:ascii="Times New Roman" w:hAnsi="Times New Roman" w:cs="Times New Roman"/>
                <w:sz w:val="28"/>
                <w:szCs w:val="28"/>
                <w:lang w:val="uk-UA"/>
              </w:rPr>
            </w:pPr>
            <w:r w:rsidRPr="0049703A">
              <w:rPr>
                <w:rFonts w:ascii="Times New Roman" w:hAnsi="Times New Roman" w:cs="Times New Roman"/>
                <w:sz w:val="28"/>
                <w:szCs w:val="28"/>
                <w:lang w:val="uk-UA"/>
              </w:rPr>
              <w:t>Індивідуально: робота над помилками та домашнє завдання за потребою</w:t>
            </w:r>
          </w:p>
        </w:tc>
      </w:tr>
    </w:tbl>
    <w:p w:rsidR="0049703A" w:rsidRPr="0049703A" w:rsidRDefault="0049703A" w:rsidP="0049703A">
      <w:pPr>
        <w:spacing w:line="360" w:lineRule="auto"/>
        <w:rPr>
          <w:rFonts w:ascii="Times New Roman" w:hAnsi="Times New Roman" w:cs="Times New Roman"/>
          <w:sz w:val="28"/>
          <w:szCs w:val="28"/>
          <w:lang w:val="uk-UA"/>
        </w:rPr>
      </w:pPr>
      <w:r w:rsidRPr="0049703A">
        <w:rPr>
          <w:rFonts w:ascii="Times New Roman" w:hAnsi="Times New Roman" w:cs="Times New Roman"/>
          <w:b/>
          <w:bCs/>
          <w:iCs/>
          <w:sz w:val="28"/>
          <w:szCs w:val="28"/>
          <w:lang w:val="uk-UA"/>
        </w:rPr>
        <w:t xml:space="preserve">          </w:t>
      </w:r>
    </w:p>
    <w:p w:rsidR="0049703A" w:rsidRPr="0049703A" w:rsidRDefault="0049703A" w:rsidP="0049703A">
      <w:pPr>
        <w:ind w:left="360"/>
        <w:rPr>
          <w:rFonts w:ascii="Times New Roman" w:hAnsi="Times New Roman" w:cs="Times New Roman"/>
          <w:sz w:val="28"/>
          <w:szCs w:val="28"/>
          <w:lang w:val="uk-UA"/>
        </w:rPr>
      </w:pPr>
    </w:p>
    <w:p w:rsidR="001859A5" w:rsidRPr="0049703A" w:rsidRDefault="001859A5" w:rsidP="001859A5">
      <w:pPr>
        <w:pStyle w:val="a3"/>
        <w:rPr>
          <w:rFonts w:ascii="Times New Roman" w:hAnsi="Times New Roman" w:cs="Times New Roman"/>
          <w:b/>
          <w:bCs/>
          <w:sz w:val="28"/>
          <w:szCs w:val="28"/>
          <w:lang w:val="uk-UA"/>
        </w:rPr>
      </w:pPr>
    </w:p>
    <w:p w:rsidR="00EC1E16" w:rsidRPr="0049703A" w:rsidRDefault="00EC1E16">
      <w:pPr>
        <w:rPr>
          <w:rFonts w:ascii="Times New Roman" w:hAnsi="Times New Roman" w:cs="Times New Roman"/>
          <w:sz w:val="28"/>
          <w:szCs w:val="28"/>
          <w:lang w:val="uk-UA"/>
        </w:rPr>
      </w:pPr>
    </w:p>
    <w:sectPr w:rsidR="00EC1E16" w:rsidRPr="0049703A" w:rsidSect="00955DC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35A7A"/>
    <w:multiLevelType w:val="hybridMultilevel"/>
    <w:tmpl w:val="EDAA45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4E26F6"/>
    <w:multiLevelType w:val="hybridMultilevel"/>
    <w:tmpl w:val="F6D4D298"/>
    <w:lvl w:ilvl="0" w:tplc="B5D42796">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6473B89"/>
    <w:multiLevelType w:val="hybridMultilevel"/>
    <w:tmpl w:val="EC90D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13046D"/>
    <w:multiLevelType w:val="hybridMultilevel"/>
    <w:tmpl w:val="38B29218"/>
    <w:lvl w:ilvl="0" w:tplc="F994561E">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61867FC"/>
    <w:multiLevelType w:val="hybridMultilevel"/>
    <w:tmpl w:val="311078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B6B480C"/>
    <w:multiLevelType w:val="hybridMultilevel"/>
    <w:tmpl w:val="CC464F7A"/>
    <w:lvl w:ilvl="0" w:tplc="14AECA5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D4B6AA3"/>
    <w:multiLevelType w:val="hybridMultilevel"/>
    <w:tmpl w:val="0B88C2E0"/>
    <w:lvl w:ilvl="0" w:tplc="E1DE91AC">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4456F7"/>
    <w:rsid w:val="000D0B7D"/>
    <w:rsid w:val="001720E6"/>
    <w:rsid w:val="001859A5"/>
    <w:rsid w:val="00443707"/>
    <w:rsid w:val="004456F7"/>
    <w:rsid w:val="0049703A"/>
    <w:rsid w:val="006939EB"/>
    <w:rsid w:val="0071764A"/>
    <w:rsid w:val="007A4C1C"/>
    <w:rsid w:val="00955DCA"/>
    <w:rsid w:val="009D47FF"/>
    <w:rsid w:val="00B5612A"/>
    <w:rsid w:val="00CA1323"/>
    <w:rsid w:val="00EC1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0E6"/>
  </w:style>
  <w:style w:type="paragraph" w:styleId="3">
    <w:name w:val="heading 3"/>
    <w:basedOn w:val="a"/>
    <w:next w:val="a"/>
    <w:link w:val="30"/>
    <w:qFormat/>
    <w:rsid w:val="0049703A"/>
    <w:pPr>
      <w:keepNext/>
      <w:spacing w:after="0" w:line="240" w:lineRule="auto"/>
      <w:ind w:right="-164"/>
      <w:jc w:val="center"/>
      <w:outlineLvl w:val="2"/>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9A5"/>
    <w:pPr>
      <w:ind w:left="720"/>
      <w:contextualSpacing/>
    </w:pPr>
  </w:style>
  <w:style w:type="character" w:customStyle="1" w:styleId="30">
    <w:name w:val="Заголовок 3 Знак"/>
    <w:basedOn w:val="a0"/>
    <w:link w:val="3"/>
    <w:rsid w:val="0049703A"/>
    <w:rPr>
      <w:rFonts w:ascii="Times New Roman" w:eastAsia="Times New Roman" w:hAnsi="Times New Roman" w:cs="Times New Roman"/>
      <w:sz w:val="28"/>
      <w:szCs w:val="24"/>
      <w:lang w:val="uk-UA" w:eastAsia="ru-RU"/>
    </w:rPr>
  </w:style>
  <w:style w:type="paragraph" w:styleId="2">
    <w:name w:val="Body Text Indent 2"/>
    <w:basedOn w:val="a"/>
    <w:link w:val="20"/>
    <w:rsid w:val="0049703A"/>
    <w:pPr>
      <w:spacing w:after="0" w:line="240" w:lineRule="auto"/>
      <w:ind w:left="308"/>
    </w:pPr>
    <w:rPr>
      <w:rFonts w:ascii="Times New Roman" w:eastAsia="Times New Roman" w:hAnsi="Times New Roman" w:cs="Times New Roman"/>
      <w:sz w:val="28"/>
      <w:szCs w:val="24"/>
      <w:lang w:val="uk-UA" w:eastAsia="ru-RU"/>
    </w:rPr>
  </w:style>
  <w:style w:type="character" w:customStyle="1" w:styleId="20">
    <w:name w:val="Основной текст с отступом 2 Знак"/>
    <w:basedOn w:val="a0"/>
    <w:link w:val="2"/>
    <w:rsid w:val="0049703A"/>
    <w:rPr>
      <w:rFonts w:ascii="Times New Roman" w:eastAsia="Times New Roman" w:hAnsi="Times New Roman" w:cs="Times New Roman"/>
      <w:sz w:val="28"/>
      <w:szCs w:val="24"/>
      <w:lang w:val="uk-UA" w:eastAsia="ru-RU"/>
    </w:rPr>
  </w:style>
  <w:style w:type="paragraph" w:styleId="31">
    <w:name w:val="Body Text 3"/>
    <w:basedOn w:val="a"/>
    <w:link w:val="32"/>
    <w:rsid w:val="0049703A"/>
    <w:pPr>
      <w:spacing w:after="0" w:line="240" w:lineRule="auto"/>
    </w:pPr>
    <w:rPr>
      <w:rFonts w:ascii="Times New Roman" w:eastAsia="Times New Roman" w:hAnsi="Times New Roman" w:cs="Times New Roman"/>
      <w:b/>
      <w:bCs/>
      <w:sz w:val="26"/>
      <w:szCs w:val="24"/>
      <w:lang w:val="uk-UA" w:eastAsia="ru-RU"/>
    </w:rPr>
  </w:style>
  <w:style w:type="character" w:customStyle="1" w:styleId="32">
    <w:name w:val="Основной текст 3 Знак"/>
    <w:basedOn w:val="a0"/>
    <w:link w:val="31"/>
    <w:rsid w:val="0049703A"/>
    <w:rPr>
      <w:rFonts w:ascii="Times New Roman" w:eastAsia="Times New Roman" w:hAnsi="Times New Roman" w:cs="Times New Roman"/>
      <w:b/>
      <w:bCs/>
      <w:sz w:val="26"/>
      <w:szCs w:val="24"/>
      <w:lang w:val="uk-UA" w:eastAsia="ru-RU"/>
    </w:rPr>
  </w:style>
  <w:style w:type="paragraph" w:styleId="a4">
    <w:name w:val="Normal (Web)"/>
    <w:basedOn w:val="a"/>
    <w:uiPriority w:val="99"/>
    <w:unhideWhenUsed/>
    <w:rsid w:val="007A4C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81578048">
      <w:bodyDiv w:val="1"/>
      <w:marLeft w:val="0"/>
      <w:marRight w:val="0"/>
      <w:marTop w:val="0"/>
      <w:marBottom w:val="0"/>
      <w:divBdr>
        <w:top w:val="none" w:sz="0" w:space="0" w:color="auto"/>
        <w:left w:val="none" w:sz="0" w:space="0" w:color="auto"/>
        <w:bottom w:val="none" w:sz="0" w:space="0" w:color="auto"/>
        <w:right w:val="none" w:sz="0" w:space="0" w:color="auto"/>
      </w:divBdr>
    </w:div>
    <w:div w:id="783617937">
      <w:bodyDiv w:val="1"/>
      <w:marLeft w:val="0"/>
      <w:marRight w:val="0"/>
      <w:marTop w:val="0"/>
      <w:marBottom w:val="0"/>
      <w:divBdr>
        <w:top w:val="none" w:sz="0" w:space="0" w:color="auto"/>
        <w:left w:val="none" w:sz="0" w:space="0" w:color="auto"/>
        <w:bottom w:val="none" w:sz="0" w:space="0" w:color="auto"/>
        <w:right w:val="none" w:sz="0" w:space="0" w:color="auto"/>
      </w:divBdr>
    </w:div>
    <w:div w:id="83414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F94F8-A999-4291-BB01-FFBBD434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11</Pages>
  <Words>2278</Words>
  <Characters>12988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7</cp:revision>
  <dcterms:created xsi:type="dcterms:W3CDTF">2021-05-08T06:21:00Z</dcterms:created>
  <dcterms:modified xsi:type="dcterms:W3CDTF">2023-04-23T07:48:00Z</dcterms:modified>
</cp:coreProperties>
</file>