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DC" w:rsidRDefault="00FD12DC" w:rsidP="00FD12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12DC" w:rsidRDefault="00FD12DC" w:rsidP="00FD12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№ </w:t>
      </w:r>
      <w:r w:rsidR="00B65686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:rsidR="00FD12DC" w:rsidRPr="00A53877" w:rsidRDefault="00FD12DC" w:rsidP="00FD12D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Дельфін (батерфляй) (техніка, методика навчання, удосконалення, вправи).</w:t>
      </w:r>
    </w:p>
    <w:p w:rsidR="00FD12DC" w:rsidRDefault="00FD12DC" w:rsidP="00FD12DC">
      <w:pPr>
        <w:tabs>
          <w:tab w:val="left" w:pos="412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2DC" w:rsidRDefault="00FD12DC" w:rsidP="00FD12DC">
      <w:pPr>
        <w:tabs>
          <w:tab w:val="left" w:pos="3750"/>
        </w:tabs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ab/>
        <w:t>План:</w:t>
      </w:r>
    </w:p>
    <w:p w:rsidR="00FD12DC" w:rsidRDefault="00FD12DC" w:rsidP="00FD12DC">
      <w:pPr>
        <w:pStyle w:val="a3"/>
        <w:numPr>
          <w:ilvl w:val="0"/>
          <w:numId w:val="2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Становлення та аналіз техніки способом батерфляй;</w:t>
      </w:r>
    </w:p>
    <w:p w:rsidR="00FD12DC" w:rsidRDefault="00FD12DC" w:rsidP="00FD12DC">
      <w:pPr>
        <w:pStyle w:val="a3"/>
        <w:numPr>
          <w:ilvl w:val="0"/>
          <w:numId w:val="2"/>
        </w:numPr>
        <w:tabs>
          <w:tab w:val="left" w:pos="3750"/>
        </w:tabs>
        <w:spacing w:line="252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Фази рухів;</w:t>
      </w:r>
    </w:p>
    <w:p w:rsidR="00FD12DC" w:rsidRDefault="00FD12DC" w:rsidP="00FD12DC">
      <w:pPr>
        <w:pStyle w:val="a3"/>
        <w:numPr>
          <w:ilvl w:val="0"/>
          <w:numId w:val="2"/>
        </w:numPr>
        <w:tabs>
          <w:tab w:val="left" w:pos="3750"/>
        </w:tabs>
        <w:spacing w:line="252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Різновиди техніки;</w:t>
      </w:r>
    </w:p>
    <w:p w:rsidR="00FD12DC" w:rsidRDefault="00FD12DC" w:rsidP="00FD12DC">
      <w:pPr>
        <w:pStyle w:val="a3"/>
        <w:numPr>
          <w:ilvl w:val="0"/>
          <w:numId w:val="2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Вправи для навчання (на суші, на воді);</w:t>
      </w:r>
    </w:p>
    <w:p w:rsidR="00FD12DC" w:rsidRDefault="00FD12DC" w:rsidP="00FD12DC">
      <w:pPr>
        <w:pStyle w:val="a3"/>
        <w:numPr>
          <w:ilvl w:val="0"/>
          <w:numId w:val="2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Вправи для удосконалення техніки кролем на спині.</w:t>
      </w:r>
    </w:p>
    <w:p w:rsidR="00FD12DC" w:rsidRDefault="00FD12DC" w:rsidP="00FD12DC">
      <w:pPr>
        <w:pStyle w:val="a3"/>
        <w:tabs>
          <w:tab w:val="left" w:pos="3750"/>
        </w:tabs>
        <w:spacing w:line="252" w:lineRule="auto"/>
        <w:ind w:left="1080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 </w:t>
      </w:r>
    </w:p>
    <w:p w:rsidR="00FD12DC" w:rsidRDefault="00FD12DC" w:rsidP="00FD12DC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>Ключові слова: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2F2F2"/>
          <w:lang w:val="uk-UA"/>
        </w:rPr>
        <w:t>батерфляй,техніка, фази, вправи.</w:t>
      </w:r>
    </w:p>
    <w:p w:rsidR="00FD12DC" w:rsidRDefault="00FD12DC" w:rsidP="00FD12DC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>Контрольні питання :</w:t>
      </w:r>
    </w:p>
    <w:p w:rsidR="00FD12DC" w:rsidRPr="002766C8" w:rsidRDefault="002766C8" w:rsidP="002766C8">
      <w:pPr>
        <w:pStyle w:val="a3"/>
        <w:numPr>
          <w:ilvl w:val="0"/>
          <w:numId w:val="3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Яка з</w:t>
      </w:r>
      <w:r w:rsidR="00FD12DC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агальна техніка способом батерфляй?</w:t>
      </w:r>
    </w:p>
    <w:p w:rsidR="00FD12DC" w:rsidRDefault="002766C8" w:rsidP="00FD12DC">
      <w:pPr>
        <w:pStyle w:val="a3"/>
        <w:numPr>
          <w:ilvl w:val="0"/>
          <w:numId w:val="3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Які в</w:t>
      </w:r>
      <w:r w:rsidR="00FD12DC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прави для навчання?</w:t>
      </w:r>
    </w:p>
    <w:p w:rsidR="00FD12DC" w:rsidRDefault="002766C8" w:rsidP="00FD12DC">
      <w:pPr>
        <w:pStyle w:val="a3"/>
        <w:numPr>
          <w:ilvl w:val="0"/>
          <w:numId w:val="3"/>
        </w:numPr>
        <w:tabs>
          <w:tab w:val="left" w:pos="3750"/>
        </w:tabs>
        <w:spacing w:line="252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Які в</w:t>
      </w:r>
      <w:r w:rsidR="00FD12DC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  <w:lang w:val="uk-UA"/>
        </w:rPr>
        <w:t>прави для вдосконалення?</w:t>
      </w:r>
    </w:p>
    <w:p w:rsidR="00FD12DC" w:rsidRDefault="00FD12DC" w:rsidP="00FD12DC">
      <w:pPr>
        <w:pStyle w:val="a3"/>
        <w:tabs>
          <w:tab w:val="left" w:pos="3750"/>
        </w:tabs>
        <w:ind w:left="108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2F2F2"/>
          <w:lang w:val="uk-UA"/>
        </w:rPr>
        <w:t>Література</w:t>
      </w:r>
    </w:p>
    <w:p w:rsidR="00FD12DC" w:rsidRDefault="00FD12DC" w:rsidP="00FD12DC">
      <w:pPr>
        <w:pStyle w:val="a3"/>
        <w:numPr>
          <w:ilvl w:val="1"/>
          <w:numId w:val="3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Плавання. Підручник для студентів вузів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физич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культури / Під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ред.В.Н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 Платонова. Київ: Олімпійська академія, 2000.</w:t>
      </w:r>
    </w:p>
    <w:p w:rsidR="00FD12DC" w:rsidRDefault="00FD12DC" w:rsidP="00FD12DC">
      <w:pPr>
        <w:pStyle w:val="a3"/>
        <w:numPr>
          <w:ilvl w:val="1"/>
          <w:numId w:val="3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Спортивне плавання. Підручник для вузів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физич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культури / Під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ред. Н. Ж.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Булгакової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М.: ФОН, 1996.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3. Тлумачний словник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спортивн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термінів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/ сост. Ф. П. Суслов, С. 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М.Вайцеховський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М.: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Фізкультура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спорт», 1993. - С. 195.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І.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біологічні основи циклічних видів спорту та їх роль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proofErr w:type="gramEnd"/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активності та самовдосконаленні студентів ВНЗ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технічного профілю - К.: КНУБА, 2018. - 705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Човнюк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Ю.В. 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Озерова О.А.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Россипчук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І.О.</w:t>
      </w:r>
    </w:p>
    <w:p w:rsidR="00FD12DC" w:rsidRDefault="00FD12DC" w:rsidP="00FD12DC">
      <w:pPr>
        <w:pStyle w:val="a3"/>
        <w:numPr>
          <w:ilvl w:val="0"/>
          <w:numId w:val="3"/>
        </w:numPr>
        <w:tabs>
          <w:tab w:val="left" w:pos="1134"/>
        </w:tabs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вищих</w:t>
      </w:r>
      <w:proofErr w:type="spellEnd"/>
    </w:p>
    <w:p w:rsidR="00FD12DC" w:rsidRPr="00FD12DC" w:rsidRDefault="00FD12DC" w:rsidP="00FD12DC">
      <w:pPr>
        <w:pStyle w:val="a3"/>
        <w:tabs>
          <w:tab w:val="left" w:pos="1134"/>
        </w:tabs>
        <w:spacing w:after="20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«ВЛАДОС-ПРЕСС», 2003. – 368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Методика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FD12DC" w:rsidRDefault="00FD12DC" w:rsidP="00FD12DC">
      <w:pPr>
        <w:pStyle w:val="a3"/>
        <w:tabs>
          <w:tab w:val="left" w:pos="1134"/>
        </w:tabs>
        <w:spacing w:after="20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4.ІІ. – Одеса: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2006. – 696 с.</w:t>
      </w:r>
    </w:p>
    <w:p w:rsidR="00FD12DC" w:rsidRDefault="00FD12DC" w:rsidP="00FD12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          Теми для самостійної роботи:</w:t>
      </w:r>
    </w:p>
    <w:p w:rsidR="00FD12DC" w:rsidRDefault="00FD12DC" w:rsidP="00FD12DC">
      <w:pPr>
        <w:pStyle w:val="a4"/>
        <w:numPr>
          <w:ilvl w:val="0"/>
          <w:numId w:val="4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 xml:space="preserve">Техніка плавання </w:t>
      </w:r>
      <w:r>
        <w:rPr>
          <w:color w:val="333333"/>
          <w:sz w:val="28"/>
          <w:szCs w:val="28"/>
          <w:shd w:val="clear" w:color="auto" w:fill="F2F2F2"/>
          <w:lang w:val="uk-UA"/>
        </w:rPr>
        <w:t>батерфляй</w:t>
      </w:r>
      <w:r>
        <w:rPr>
          <w:bCs/>
          <w:color w:val="333333"/>
          <w:sz w:val="28"/>
          <w:szCs w:val="28"/>
          <w:lang w:val="uk-UA"/>
        </w:rPr>
        <w:t xml:space="preserve"> ;</w:t>
      </w:r>
    </w:p>
    <w:p w:rsidR="00FD12DC" w:rsidRDefault="00FD12DC" w:rsidP="00FD12DC">
      <w:pPr>
        <w:pStyle w:val="a4"/>
        <w:numPr>
          <w:ilvl w:val="0"/>
          <w:numId w:val="4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proofErr w:type="spellStart"/>
      <w:r>
        <w:rPr>
          <w:bCs/>
          <w:color w:val="333333"/>
          <w:sz w:val="28"/>
          <w:szCs w:val="28"/>
          <w:lang w:val="uk-UA"/>
        </w:rPr>
        <w:t>Взаємозв</w:t>
      </w:r>
      <w:proofErr w:type="spellEnd"/>
      <w:r>
        <w:rPr>
          <w:bCs/>
          <w:color w:val="333333"/>
          <w:sz w:val="28"/>
          <w:szCs w:val="28"/>
          <w:lang w:val="en-US"/>
        </w:rPr>
        <w:t>’</w:t>
      </w:r>
      <w:proofErr w:type="spellStart"/>
      <w:r>
        <w:rPr>
          <w:bCs/>
          <w:color w:val="333333"/>
          <w:sz w:val="28"/>
          <w:szCs w:val="28"/>
          <w:lang w:val="uk-UA"/>
        </w:rPr>
        <w:t>язок</w:t>
      </w:r>
      <w:proofErr w:type="spellEnd"/>
      <w:r>
        <w:rPr>
          <w:bCs/>
          <w:color w:val="333333"/>
          <w:sz w:val="28"/>
          <w:szCs w:val="28"/>
          <w:lang w:val="uk-UA"/>
        </w:rPr>
        <w:t xml:space="preserve"> ніг, рук, дихання</w:t>
      </w:r>
      <w:r>
        <w:rPr>
          <w:bCs/>
          <w:color w:val="333333"/>
          <w:sz w:val="28"/>
          <w:szCs w:val="28"/>
          <w:lang w:val="en-US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;</w:t>
      </w:r>
    </w:p>
    <w:p w:rsidR="00FD12DC" w:rsidRDefault="00FD12DC" w:rsidP="00FD12DC">
      <w:pPr>
        <w:pStyle w:val="a4"/>
        <w:numPr>
          <w:ilvl w:val="0"/>
          <w:numId w:val="4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 xml:space="preserve">Раціональність рухів; </w:t>
      </w:r>
    </w:p>
    <w:p w:rsidR="00FD12DC" w:rsidRDefault="00FD12DC" w:rsidP="00FD12DC">
      <w:pPr>
        <w:pStyle w:val="a4"/>
        <w:numPr>
          <w:ilvl w:val="0"/>
          <w:numId w:val="4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Вправи для навчання;</w:t>
      </w:r>
    </w:p>
    <w:p w:rsidR="00FD12DC" w:rsidRDefault="00FD12DC" w:rsidP="00FD12DC">
      <w:pPr>
        <w:pStyle w:val="a4"/>
        <w:numPr>
          <w:ilvl w:val="0"/>
          <w:numId w:val="4"/>
        </w:numPr>
        <w:shd w:val="clear" w:color="auto" w:fill="FFFFFF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uk-UA"/>
        </w:rPr>
        <w:t>Вправи для вдосконалення.</w:t>
      </w:r>
    </w:p>
    <w:p w:rsidR="00A53877" w:rsidRPr="00A53877" w:rsidRDefault="00A53877" w:rsidP="00A53877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53877" w:rsidRPr="00A53877" w:rsidRDefault="00A53877" w:rsidP="00A53877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Дельфін (батерфляй) (техніка, методика навчання, удосконалення, вправи).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Сучасний батерфляй можна назвати „симетричним кролем", адже структура рухів руками та ногами подібна структурі рухів ними при плаванні кролем на грудях, але виконуються вони одночасно і симетрично, чим і обумовлені певні відмінності у їх роботі.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При плаванні батерфляєм існує декілька варіантів узгодження рухів (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одноударний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трьохударний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), але найбільш розповсюджена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двохударна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координація. До одного повного циклу рухів при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двохударній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</w:t>
      </w:r>
      <w:r w:rsidR="00FD12DC">
        <w:rPr>
          <w:rFonts w:ascii="Times New Roman" w:hAnsi="Times New Roman" w:cs="Times New Roman"/>
          <w:sz w:val="28"/>
          <w:szCs w:val="28"/>
          <w:lang w:val="uk-UA"/>
        </w:rPr>
        <w:t>ї входять один одночасний, симе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тричний рух (гребок) руками, два удари ногами в поєднанні з хвиле-подібними рухами тулуба, що д</w:t>
      </w:r>
      <w:r w:rsidR="00FD12DC">
        <w:rPr>
          <w:rFonts w:ascii="Times New Roman" w:hAnsi="Times New Roman" w:cs="Times New Roman"/>
          <w:sz w:val="28"/>
          <w:szCs w:val="28"/>
          <w:lang w:val="uk-UA"/>
        </w:rPr>
        <w:t>опомагають рухам руками і підси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люють роботу ніг, а також одного вдиху, через піднімання голови догори підборіддям та видиху у воду.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За швидкістю плавання батерфляй займає друге місце після кроля на грудях.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Батерфляй використовується на змаганнях із плавання на дис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танціях 100, 200 м, у комплексному плаванні на дистанціях 200. 400 м (перший відрізок 50 або 100 м) та на третьому етапі ко</w:t>
      </w:r>
      <w:r>
        <w:rPr>
          <w:rFonts w:ascii="Times New Roman" w:hAnsi="Times New Roman" w:cs="Times New Roman"/>
          <w:sz w:val="28"/>
          <w:szCs w:val="28"/>
          <w:lang w:val="uk-UA"/>
        </w:rPr>
        <w:t>мбі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нованої естафети 4 х 100 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877">
        <w:rPr>
          <w:rFonts w:ascii="Times New Roman" w:hAnsi="Times New Roman" w:cs="Times New Roman"/>
          <w:b/>
          <w:sz w:val="28"/>
          <w:szCs w:val="28"/>
          <w:lang w:val="uk-UA"/>
        </w:rPr>
        <w:t>Історія розвитку батерфляю як спортивного способу плавання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Батерфляй виник у результаті вдосконалення техніки плавання способом брас. На ЇХ Олімпійських іграх у Амстердамі в 1928 р. бронзовий призер з плавання на 200 м брасом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філіпінець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Індель-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онсо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вперше продемонстрував гребок до стегон, показавши результат - 2,56,4 с. У 1934 році німецький плавець С.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Радемахер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та радянські плавці В.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Уваров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і Д.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Владіміров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підпливанні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до повороту стали проносити руки над водою. Це нагадувало пурхан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ня метелика, звідки і назва - батерфляй. У лютому 1935 року амери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канський плавець Е.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Хіггінс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вперше проплив всі 100 м батерфляєм за 1.10.8, що було новим світовим рекордом у плаванні брасом. Восени цього ж року С.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Бойченко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встановив новий світовий ре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корд у плаванні брасом, пропливши 100 м батерфляєм за 1.08.0 с.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На змаганнях представники брасу та батерфляю стартували разом, і якщо на Олімпійських іграх 1936 р. перемога була за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брасистами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, то на Олімпійських іграх 1948 та 1952 рр. вигравали вже батерфляїсти. Безперечна перевага батерфляю над брасом привела до того, що у фіналі на 200 м брасом </w:t>
      </w:r>
      <w:r w:rsidRPr="00A53877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53877">
        <w:rPr>
          <w:rFonts w:ascii="Times New Roman" w:hAnsi="Times New Roman" w:cs="Times New Roman"/>
          <w:sz w:val="28"/>
          <w:szCs w:val="28"/>
        </w:rPr>
        <w:t xml:space="preserve">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Олімпійських ігор у Хельсінкі в 1952 р. всі пливли батерфляєм. Фактично цей момент привів до того, що з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1 січня 1953 р. рішенням ФІНА батерфляй був виділений як самостійний спосіб спортивного плавання з дозволом виконувати симетричні рухи ногами у вертикальній площині або згори до низу. Це привело до виникнення швидкісного різновиду батерфляю, який ще нази</w:t>
      </w:r>
      <w:r>
        <w:rPr>
          <w:rFonts w:ascii="Times New Roman" w:hAnsi="Times New Roman" w:cs="Times New Roman"/>
          <w:sz w:val="28"/>
          <w:szCs w:val="28"/>
          <w:lang w:val="uk-UA"/>
        </w:rPr>
        <w:t>вають дельфіном. Але слід відмі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тити, що вперше такий варіант батерфляю застосував американський спортсмен Д.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Сіг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>, пропливши 100 ярдів за 1.02.0. Але результат не був зарахований у зв'язку з тим, що рухи ногами згори донизу у брасі були заборонені.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Перший офіційний рекорд світу у плаванні батерфляєм-дельфіном встановив угорський спортсмен Д.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Тумпек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у 1953 р., пропливши 100 м за 1.02.0. Він використовував двох- і трьох-ударний дельфін з яскраво вираженими хвилеподібними рухами ногами та тулубом з глибоким зануренням у момент входження рук у воду й їх затримки під час „напливу".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A53877">
        <w:rPr>
          <w:rFonts w:ascii="Times New Roman" w:hAnsi="Times New Roman" w:cs="Times New Roman"/>
          <w:sz w:val="28"/>
          <w:szCs w:val="28"/>
        </w:rPr>
        <w:t xml:space="preserve">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Олімпійські ігри 1956 року в Мельбурні були першими, на яких батерфляй був введений до програми змагань з плавання -чоловіки пливли 200 м, жінки - 100 м, а чемпіонами, відповідно, стали американські спортсмени Уїльям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Йорзік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(2.19.3) та Шеллі Мен (1.11.0). Ці спортсмени показали переваги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злитного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двох-ударного варіанту дельфіна з безперервною роботою руками та ногами без глибокого занурення. Для У.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Йорзіка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була характер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ною інтенсивна робота виключно гнучких ніг, а Ш.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демонструвала дельфін з відносно плоским положенням тіла та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малоамплітудними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рухами ногами.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Олімпійських іграх 1960 року в Римі перемогли також американці - М.Трой (2.12.8) та К.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Стаудер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(1.09.5), а на іграх у Токіо в 1964 р. відзначилися австралієць К.Беррі (2.06.6) та молодша сестра Кароліни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Стаудер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Шарон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Стаудер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(1.04.7).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A5387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53877">
        <w:rPr>
          <w:rFonts w:ascii="Times New Roman" w:hAnsi="Times New Roman" w:cs="Times New Roman"/>
          <w:sz w:val="28"/>
          <w:szCs w:val="28"/>
        </w:rPr>
        <w:t xml:space="preserve">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Олімпійських ігор, що відбулися в Мехіко в 1968 році, і чоловіки, і жінки стали плисти 100 та 200 м батерфляєм. Пере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можці відрізнялися сильним, ефективним гребком руками та помірними хвилеподібними рухами ногами, але стилі їх плавання були різними. Переможець на дистанції 200 м американець К.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Роббі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широко вкладав та розводив руки зовні під час захвату. Так само широко вкладала у воду зігнуті в ліктях руки і переможниця на дистанції 100 м серед жінок австралійка Л.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Мак-Клементс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>. У обох згаданих спортсменів гребок розпочинався з вираженого обертання передпліч. В американця Д.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Расела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>, що переміг на сто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метрівці, руки входили у воду між середньою лінією тіла та лінією плечей, а після захвату води, акцентованими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рухами в боки, до середини гребка сильно зближувалися під животом. У цьому випадку обертання рук до середини на початку гребка було менше виражене. Всі ці спортсмени плавали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двохударним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дельфіном з повною амплітудою рухів.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Переможниця на дистанції 200 м Нідерландка Ада Кок пла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вала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одноударним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дельфіном.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Захлист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ступнями донизу співпадав у неї з входженням рук у воду та захватом, що допомагало вивести стегна до поверхні та прийняти майже горизонтальне положення, а потім вивести догори і ступні. Під час сильного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безнашшвного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гребка руками ноги були біля поверхні води.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Варіант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одноударного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дельфіна зустрічається дуже рідко, найчастіше у потужних, з доброю плавучістю, жінок. У цілому ця координація батерфляю, безперечно, менше перспективна, ніж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злитний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>) дельфін. Таку думку підтверджують всі наступні Олімпійські ігри, де перемагали в основному потужні, широкоплечі, високі, гнучкі спортсмени, які застос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овували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двох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ударний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батерфляй.</w:t>
      </w:r>
      <w:bookmarkStart w:id="0" w:name="_GoBack"/>
      <w:bookmarkEnd w:id="0"/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Техніка плавання способом батерфляй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Положення тулуба та голови.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Тіло плавця витягнуте, розта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шоване у воді майже горизонтально животом донизу, а головою вперед під невеликим кутом атаки, який коливається в межах від 10-25°, у момент виймання рук з води, до 0-3° після занурення їх до води (рис. 5.4.1). Ці коливання тулуба виникають внаслідок одночасних і симетричних рухів руками та ногами, коли, при вий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манні рук з води та при рухах ногами догори, недостатньо компен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суються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занурюючі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сили. Вхід рук до води співпадає з рухами стегон догори, а гомілок донизу, плечовий пояс після рук та голови, дещо занурюється під воду, а таз піднімається майже до її поверхні. В основній частині гребка руками плечовий пояс вихо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дить на поверхню і знов разом з тазом починає опускатися у другій половині рухів руками над водою. 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 цілому, якщо розглядати рухи плавця у нерухомій системі координат, тулуб спортсмена пересувається вперед за похилою, хвилеподібною траєкторією. Природні, ритмічні рухи тіла з неве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ликою амплітудою допомагають краще скоординувати робочі та підготовчі рухи. Сильні, акцентовані, амплітудні рухи тулуба не раціональні.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Рухи ногами.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Рухи ногами виконуються одночасно та симе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трично згори донизу та знизу догори. У рухах ногами активно бере участь тулуб плавця, а загальний ритм рухів системи тулуб-ноги обумовлений ритмом рухів верхньої частини тулуба.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Структура цих рухів нагадує структуру рухів ногами  при плаванні кролем на животі.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Робочий рух (згори донизу)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Розпочинається коли стегна, про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довжуючи рух донизу, захоплюють за собою гомілки та ступні. Останні виконують рух донизу з прискоренням та під впливом зустрічного опору води згинаються у гомілково-ступневих сугло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бах і починають розгинатися у колінних суглобах. Коли гомілки та ступні наближаються до горизонталі, таз та стегна піднімаю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ться до поверхні води, а ноги продовжують розгинатися у колін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них суглобах, гомілки та ступні енергійно рухаються донизу. Потім таз та стегна виходять до поверхні води, ноги швидко вирівнюються в колінах та з прискоренням виконують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хлисто-подібний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 рух  донизу.   Робочий   рух  вважається   закінченим  у момент, коли сідниці з'являються над поверхнею води, а ноги повністю випрямлені у колінних суглобах. Під час виконання удару ногами донизу ступні повертаються до середини, а в кінці удару плавець розгинає тулуб у крижах.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>Підготовчий рух (знизу догори)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У крайньому нижньому положенні обидві ноги прямі, ступні злегка повернуті до сере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дини. Відносно тулуба ноги займають похиле положення (зігнуті у кульшових суглобах до кута 145-160°, таз знаходиться на поверхні води, верхня частина тулуба занурена під воду).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Рух догори розпочинається з розгинання прямих ніг у кульшо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вих суглобах та одночасним згинанням тулуба в крижах (назад) і опусканням тазу. Приблизно до горизонталі ноги рухаються догори прямими, а потім слідом за тазом стегна починають рух донизу, ноги згинаються у колінних суглобах, ступні продовжують пере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сування догори. Далі стегна швидко опускаються донизу, коліна продовжують згинатися, а ступні піднімаються до поверхні води. У положенні, коли коліна зігнуті до кута 90°, таз знаходиться у крайньому нижньому положенні, а ступні зігнуті у гомілково-ступневих суглобах - ноги готові для виконання удару донизу.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Рухи руками.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У плаванні способом батерфляй пересування вперед головним чином забезпечують руки, що рухаються у воді за криволінійними траєкторіями. Цикл рухів руками складається з таких фаз: вхід рук до води, захват, основна частина гребка, виніс рук з води та пронос рук над водою. Тривалість повного циклу рухів руками складає 1,07-1,20 с.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>Вхід рук до води (тривалість 0,06-0,09 с)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Після проносу рук над водою, прямі, але напружені руки опускаються до води приб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лизно на ширині плечей у послідовності: кисті, передпліччя, плечі. При вході до води кисті обернені долонями зовні, а лікті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займають високе положення. Голова опущена до води, обличчя - вниз-вперед. Після входу до води обидві прямі руки повинні активно пересуватися в напрямку вперед та донизу.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>Захват (тривалість 0,18-0,20 с)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Ця частина роботи руками характеризується невеликим згинанням рук у променево-зап'яст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ному та ліктьовому суглобах. Початок захвату здійснюється рухами рук вперед-донизу-вбік, при чому гребкові поверхні долонь вико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нують роботу під не великим кутом атаки. У наступній частині захвату кут атаки такий же, а руки рухаються донизу-назад-вбік. Під час захвату лікті зберігають високе положення, рухи викону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ються швидко, а верхня частина тулуба розпочинає опускання донизу. Голова опущена до води, обличчя обернене вперед-донизу. Захват закінчується в момент, коли кут між поверхнею води та передпліччям складає приблизно 30°, а кисті знаходяться на максимальній відстані одна від одної.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Основна частина гребка (тривалість 0,42-0,50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>с.У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Ця фаза розпочинається з моменту, коли кисті та передпліччя, змінюючи напрямок пересування, рухаються досередини-донизу-назад.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Рухаючись у цьому напрямку, руки продовжують згинатися у ліктьових суглобах, чим забезпечується обертання передпліч, а кистям поступальне пересування спереду-назад за криволінійною траєкторією. У середині основної частини гребка площини кисті та передпліччя приймають найвигідніше положення для опори на воду та наступного відштовхування від неї (кут між передпліччям та поверхнею води може складати спочатку 50-60°, а може дохо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дити до 75-85°). Лікті обернені вперед-зовні і втримуються у висо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кому положенні. У цей момент кисті знаходяться під плечовими суглобами на невеликій відстані одна від одної, а кут згинання у ліктьових суглобах може досягати 90°.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 другій половині основної частини гребка плавець намагає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ться відштовхнутися від великої маси води та просунути своє тіло максимально вперед. Лікті продовжують утримуватися у висо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кому положенні, а площини кистей та передпліч залишаються оберненими назад, куди й продовжують швидко пересуватися. Коли кисті та передпліччя перетинають вертикальну площину, руки продовжують потужне пересування назад, поступово випрям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ляючись у ліктьових суглобах і закінчують основну частину гребка біля стегон фактично повністю випрямленими.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Виніс рук з води (тривалість 0.04-0.08 с)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З води руки вино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сяться у такій послідовності - спочатку з'являються плечі, потім передпліччя та кисті. Руки дещо згинаються у ліктьових суглобах (кут згинання 140-160°), а кисті обернені долонями назад-догори.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u w:val="single"/>
          <w:lang w:val="uk-UA"/>
        </w:rPr>
        <w:t>Пронос рук над водою (тривалість 0.30-0.38 с)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Після виносу рук з води зігнуті у ліктях руки (у ліктів високе положення) швидко і без особливого напруження пересуваються через сторони догори. Кисті на початку проносу тильним боком обернені до води, в сере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дині спрямовані вбік, а перед входом до води - донизу.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Дихання.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У момент, коли в кінці основної частини гребка руками плечовий пояс займає найбільш високе положення, голова підбо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ріддям догори піднімається з води і розпочинається швидкий, акцентований вдих, що продовжується до початку проносу рук над водою. У цей момент голова обличчям донизу знов опускає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ться до води, а руки закінчують пронос. Після невеликої паузи розпочинається неакцентований видих через рот та ніс, який триває протягом всіх інших частин циклу рухів.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Узгодження рухів.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При плаванні батерфляєм найбільш раціо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нальною вважається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двохударна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координація рухів, яка на найви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щому рівні забезпечує безперервність робочих рухів, обтічність положення тіла, рівномірність пересування плавця протягом кож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ного циклу.</w:t>
      </w:r>
    </w:p>
    <w:p w:rsid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Узгодження рухів відбувається таким чином. З положення закінчення фази входу рук до води (руки витягнуті вперед, голова опущена обличчям до води, ступні після закінчення удару - внизу) руки виконують захват, а ноги вільно піднімаються до горизон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тального положення. Далі руки згинаються у ліктьових суглобах й здійснюють першу половину основної частини гребка, а ноги максимально зігнуті у колінах, ступні біля поверхні. У наступний момент руки виконують другу частину основної частини гребка, а ноги -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хлистоподібний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рух донизу, тулуб рухається вперед-догори, а таз та стегна піднімаються до поверхні води. Після цього руки виймаються з води і здійснюють першу половину проносу, плавець здійснює вдих, ноги випрямляються, а потім знов згинаються у колінних суглобах, ступні наближаються до поверхні води. Повний цикл рухів закінчується, коли руки входять до води, ноги вико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нують другий глистоподібний удар, а плавець розпочинає видих.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006848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Методика навчання плаванню способом батерфляй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Вивчення сучасної техніки плавання спортивним способом батерфляй відбувається відносно просто за умови доброго воло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діння технікою плавання кролем на животі та спині, а також брасом. Адже в техніці всіх способів плавання є багато подібних моментів. Крім того, засвоєння батерфляю вимагач від учнів хорошої фізич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ної підготовки та певного рівня гнучкості.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Вправи для вивчення рухів ногами та тулубом.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суші. 1. В.П. - стоячи, руки догори долонями вперед: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1 -4 - пружні рухи тазом вперед та назад.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2.  Те саме, але стоячи на пальцях та при рухах вперед ноги дещо   згинаються   у   колінних   суглобах,   а   при   рухах   назад вирівнюються. Плечовий пояс та руки залишаються нерухомими.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3.  В.П. - стоячи на одній боком до стінки, дна рука догори, інша спирається на стінку: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1-4 - імітація рухів тулубом та вільною ногою, як при батерфляї.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4. Те саме, але руки біля стегон.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 воді.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1-4. Повторити вправи, що виконувалися на суші.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5. В.П. - лежачи на животі з опорою руками на бортик басейну: на 1-4 - імітація рухів тулубом та ногами батерфляєм.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6. Те саме, але лежачи коло бортика на спині.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В.П. - ковзання на животі, руки догори. Рухи ногами та тулубом батерфляєм.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8. Те саме, але руки вздовж тулуба.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. Те саме, що і вправа 7-8, але з В.П. ковзання на спині.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11.  Те саме, але з В.П. ковзання на боці, нижня рука догори, верхня - вздовж тулуба.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12. Те саме, що і вправа 7, але з плавальною дошкою. </w:t>
      </w: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>Вправи для вивчення рухів руками та дихання.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суші 1. В.П. нахил вперед прогнувшись, руки догори доло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нями вперед, голова дещо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прнпіднята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1-4 - кругові оберти прямими руками вперед на кожний рахунок.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2.  В.П. те саме, але голова опущена донизу: на 1 - імітація захвату;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2 - імітація основної частини гребка руками;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3 - імітація виносу рук з води;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4 - імітація проносу та входу рук до води.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3. В.П. - те саме: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1 - імітація робочого руху; на 2 - імітація підготовчого руху.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4. Те саме, але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5.   Те саме, але повний цикл рухів руками в узгодженні з диханням на кожний рахунок.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 воді. 1-5. Повторити імітаційні вправи, що виконувалися на суші, але з В.П. стоячи на дні басейну.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6.  В.П. ковзання на животі на затримці дихання з плавальною дошкою між ногами.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Плавання за допомогою безперервних рухів руками батер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7. Те саме, але в узгодженні з диханням. 8-9. Те саме, але без плавальної дошки.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10. Те саме, але з допомогою рухів ногами кролем з невеликою амплітудою.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Вправи для вивчення узгодження рухів руками, ногами та дихання.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суші.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t>1. В.П. стоячи у нахилі вперед прогнувшись, руки догори: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1 - імітація захвату, плечі догори;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2 - імітація основної частини гребка руками, плечі донизу;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3 - імітація виносу рук з води та першої частини проносу, плечі догори;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4 - імітація другої частини проносу та входження рук до води, плечі донизу.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2. В.П. Те саме: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1 - імітація робочого руху руками, плечі в першій частині руху - догори, а в другій - донизу;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2 - імітація підготовчого руху, плечі в першій частині -догори, а в другій - донизу.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3. Те саме, але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4.  В.П. стоячи на одній нозі: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на 1-4 - імітація узгодження рухів руками та однією ногою батерфляєм.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5. Те саме, але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 воді. 1-4 - повторити імітаційні вправи, що виконувалися на суші, але з В.П. стоячи на дні басейну.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6.  Плавання за допомогою ніг батерфляєм та однієї руки кролем інша догори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7. Те саме, але інша рука вздовж тулуба.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8.  Плавання за допомогою рук батерфляєм, ноги разом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розкрі-пачені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легкі хвилеподібні коливання у вертикальній площині, амплітуда яких поступово збільшується.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9. Те саме, але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10.  Плавання батерфляєм в узгодженні, коли на чотири удари ногами, після нетривалої паузи, припадає один цикл рухів руками батерфляєм (також пауза) в узгодженні з диханням.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11. Те саме, але на три удари ногами один цикл рухів руками.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12. Те саме, але на два удари ногами один цикл рухів руками.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13.  Плавання батерфляєм у повній координації, але 1 вдих на 3-4 цикли рухів.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14.  Плавання батерфляєм у повній безперервній координації з помірною інтенсивністю.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b/>
          <w:iCs/>
          <w:sz w:val="28"/>
          <w:szCs w:val="28"/>
          <w:lang w:val="uk-UA"/>
        </w:rPr>
        <w:t>Удосконалення з техніки плавання способом батерфляй</w:t>
      </w:r>
      <w:r w:rsidRPr="00A5387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Удосконалення з техніки плавання способом батерфляй розпо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чинається з засвоєння спеціальних комплексів вправ, що склада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ються з 2-4 серій 6x24 м. Інтенсивність плавання помірна, зупинки після кожних 25 м для виконання 10 видихів у воду. Відрізки долаються у такому порядку: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1-й - за допомогою рук батерфляєм з положення на боці, нижня -догори верхня - вздовж тулуба;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2-й - теж, але на іншому боці;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3-й -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безперервний батерфляй;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4-й - за допомогою рухів ногами батерфляєм та лівої руки кролем (при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двохударній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координації;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5-й - теж, але з допомогою іншої руки;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6-й -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двохударний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безперервний батерфляй.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Після того, як учні стануть виконувати вправи легко, невиму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шено, можна переходити до більш складних вправ.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1.  Плавання за допомогою рук батерфляєм, ноги прямі, розслаб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лені біля поверхні води (з плавальною дошкою та без неї*). Посту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пово дистанція плавання доводиться до 400-500 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2.  Пірнання за допомогою роботи ніг батерфляєм.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3.  Плавання за допомогою безперервної роботи ногами батер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фляєм з положення на животі, спині, боці.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4. Те саме, але з обтяженнями на ногах (200-300 г).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5.  Плавання за допомогою рухів ногами батерфляєм, а руками кролем.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6.   Плавання за допомогою рухів ногами кролем, а руками батерфляєм.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>7.  Плавання з різними варіантами узгодження з диханням (через один-, два-, три- цикли рухів).</w:t>
      </w:r>
    </w:p>
    <w:p w:rsidR="00A53877" w:rsidRPr="00A53877" w:rsidRDefault="00A53877" w:rsidP="00A53877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8.  Ознайомлення з варіантом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трьохударного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безперервного батер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фляю. У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трьохударному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батерфляї перший удар ногами здійсню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ється в момент входження рук 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води, другий - у середині основної частини гребка, а третій - у кінці гребка та на початку виносу рук з води.</w:t>
      </w:r>
    </w:p>
    <w:p w:rsidR="00A53877" w:rsidRPr="00A53877" w:rsidRDefault="00A53877" w:rsidP="00A538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9.  Плавання </w:t>
      </w:r>
      <w:proofErr w:type="spellStart"/>
      <w:r w:rsidRPr="00A53877">
        <w:rPr>
          <w:rFonts w:ascii="Times New Roman" w:hAnsi="Times New Roman" w:cs="Times New Roman"/>
          <w:sz w:val="28"/>
          <w:szCs w:val="28"/>
          <w:lang w:val="uk-UA"/>
        </w:rPr>
        <w:t>двохударним</w:t>
      </w:r>
      <w:proofErr w:type="spellEnd"/>
      <w:r w:rsidRPr="00A53877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безперервним батерфляєм на наймен</w:t>
      </w:r>
      <w:r w:rsidRPr="00A53877">
        <w:rPr>
          <w:rFonts w:ascii="Times New Roman" w:hAnsi="Times New Roman" w:cs="Times New Roman"/>
          <w:sz w:val="28"/>
          <w:szCs w:val="28"/>
          <w:lang w:val="uk-UA"/>
        </w:rPr>
        <w:softHyphen/>
        <w:t>шу кількість гребків руками при збереженні високої швидкості пересування.</w:t>
      </w:r>
    </w:p>
    <w:p w:rsidR="006308C4" w:rsidRPr="00A53877" w:rsidRDefault="006308C4" w:rsidP="00A538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08C4" w:rsidRPr="00A53877" w:rsidSect="00A53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3B89"/>
    <w:multiLevelType w:val="hybridMultilevel"/>
    <w:tmpl w:val="EC90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46D"/>
    <w:multiLevelType w:val="hybridMultilevel"/>
    <w:tmpl w:val="38B29218"/>
    <w:lvl w:ilvl="0" w:tplc="F994561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867FC"/>
    <w:multiLevelType w:val="hybridMultilevel"/>
    <w:tmpl w:val="3110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B480C"/>
    <w:multiLevelType w:val="hybridMultilevel"/>
    <w:tmpl w:val="CC464F7A"/>
    <w:lvl w:ilvl="0" w:tplc="14AECA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857"/>
    <w:rsid w:val="00067A8D"/>
    <w:rsid w:val="002766C8"/>
    <w:rsid w:val="00516158"/>
    <w:rsid w:val="006308C4"/>
    <w:rsid w:val="00883ABE"/>
    <w:rsid w:val="00A15857"/>
    <w:rsid w:val="00A53877"/>
    <w:rsid w:val="00B65686"/>
    <w:rsid w:val="00FD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8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3209</Words>
  <Characters>18296</Characters>
  <Application>Microsoft Office Word</Application>
  <DocSecurity>0</DocSecurity>
  <Lines>152</Lines>
  <Paragraphs>42</Paragraphs>
  <ScaleCrop>false</ScaleCrop>
  <Company/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8</cp:revision>
  <dcterms:created xsi:type="dcterms:W3CDTF">2021-05-07T09:40:00Z</dcterms:created>
  <dcterms:modified xsi:type="dcterms:W3CDTF">2023-04-23T07:21:00Z</dcterms:modified>
</cp:coreProperties>
</file>