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C20" w14:textId="77777777" w:rsidR="00DA4859" w:rsidRPr="00DA4859" w:rsidRDefault="00DA4859" w:rsidP="00DA4859">
      <w:pPr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Методи контролю та оцінювання знань</w:t>
      </w:r>
    </w:p>
    <w:p w14:paraId="502BD744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1. Поточний контроль. 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Поточний контроль здійснюється на практичних (переважно семінарських) заняттях. Основні форми участі студентів у навчальному процесі, що підлягають поточному контролю: </w:t>
      </w:r>
    </w:p>
    <w:p w14:paraId="3CEE3E6B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-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виступ на практичних заняттях (відповіді на питання, доповідь); </w:t>
      </w:r>
    </w:p>
    <w:p w14:paraId="1ADD6C3C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-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доповнення, </w:t>
      </w:r>
      <w:proofErr w:type="spellStart"/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опонування</w:t>
      </w:r>
      <w:proofErr w:type="spellEnd"/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до виступу, рецензія на виступ; </w:t>
      </w:r>
    </w:p>
    <w:p w14:paraId="3B8DF9B6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-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участь у дискусіях; </w:t>
      </w:r>
    </w:p>
    <w:p w14:paraId="50B192A2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-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аналіз першоджерел; </w:t>
      </w:r>
    </w:p>
    <w:p w14:paraId="475330AF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-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>письмові завдання (тести, розрахункові роботи, індивідуальна робота, презентації) та інші письмові роботи, оформлені відповідно до вимог. Для різних видів практики готуються документи згідно спрямування практики, що передбачені положенням.</w:t>
      </w:r>
    </w:p>
    <w:p w14:paraId="5D7F8FA0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Кожна тема курсу, що винесена на лекційні та практичні заняття, відпрацьовується студентами у тій чи іншій формі, наведеній вище. </w:t>
      </w:r>
    </w:p>
    <w:p w14:paraId="01B5D61B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37E36948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При оцінюванні рівня знань студентів  аналізу підлягають: </w:t>
      </w:r>
    </w:p>
    <w:p w14:paraId="2A4AADBA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1.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14:paraId="0DF77664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2.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6985882F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3.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14:paraId="42C65335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4.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14:paraId="4D72F3D1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5.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14:paraId="4E00716A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6.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</w:r>
      <w:proofErr w:type="spellStart"/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Internet</w:t>
      </w:r>
      <w:proofErr w:type="spellEnd"/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 тощо).  </w:t>
      </w:r>
    </w:p>
    <w:p w14:paraId="020BDD35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Тестове опитування (усне або письмове) може проводитись за одним або кількома змістовими модулями. В останньому випадку бали, які нараховуються студенту за відповіді на тестові питання, поділяються між змістовими модулями.</w:t>
      </w:r>
    </w:p>
    <w:p w14:paraId="1C31EABC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Результати поточного контролю заносяться до журналу обліку роботи. Позитивна оцінка поточної успішності студентів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4206F5C8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  <w:t>2.</w:t>
      </w:r>
      <w:r w:rsidRPr="00DA485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  <w:tab/>
        <w:t>Модульний контроль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. Модульний контроль з дисципліни представлений у вигляді контрольної роботи (КР). </w:t>
      </w:r>
    </w:p>
    <w:p w14:paraId="200FCF14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Вимоги до проведення контрольної роботи: письмове завдання. Завдання для контрольної роботи визначає викладач орієнтуючись на обсяг навчального матеріалу передбачений робочою програмою з дисципліни, яка містить лекційний матеріал, теми семінарських занять, а також теми, рекомендовані для самостійного вивчення.</w:t>
      </w:r>
    </w:p>
    <w:p w14:paraId="1987E871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lastRenderedPageBreak/>
        <w:t xml:space="preserve">Контрольна робота може бути за наступними видами: відповіді на питання в усній/письмовій формі або виконання студентом індивідуальної роботи,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якості знань і приходять до єдиного рішення. </w:t>
      </w:r>
    </w:p>
    <w:p w14:paraId="0DECF70B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  <w:t>3.</w:t>
      </w:r>
      <w:r w:rsidRPr="00DA485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uk-UA" w:eastAsia="ru-RU"/>
        </w:rPr>
        <w:tab/>
        <w:t xml:space="preserve">Підсумковий контроль. </w:t>
      </w: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Підсумковий контроль здійснюється під час проведення залікової сесії з урахуванням підсумків поточного та модульного контроля. Під час підсумкового контролю враховуються результати здачі усіх видів навчальної роботи згідно зі структурою кредитів. </w:t>
      </w:r>
    </w:p>
    <w:p w14:paraId="56CE191E" w14:textId="77777777" w:rsidR="00DA4859" w:rsidRPr="00DA4859" w:rsidRDefault="00DA4859" w:rsidP="00DA4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 xml:space="preserve">Оцінювання проводиться за 100-бальною шкалою. Методика оцінювання успішності вивчення дисципліни представлена у таблицях: </w:t>
      </w:r>
    </w:p>
    <w:p w14:paraId="7B149A18" w14:textId="77777777" w:rsidR="00DA4859" w:rsidRPr="00DA4859" w:rsidRDefault="00DA4859" w:rsidP="00DA4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60689689" w14:textId="77777777" w:rsidR="00DA4859" w:rsidRPr="00DA4859" w:rsidRDefault="00DA4859" w:rsidP="00DA48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Розподіл балів для дисципліни з формою контролю залік</w:t>
      </w:r>
    </w:p>
    <w:p w14:paraId="2763DD83" w14:textId="77777777" w:rsidR="00DA4859" w:rsidRPr="00DA4859" w:rsidRDefault="00DA4859" w:rsidP="00DA485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DA485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(денна і заочна форми навчання)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267"/>
        <w:gridCol w:w="1561"/>
        <w:gridCol w:w="1477"/>
        <w:gridCol w:w="1688"/>
      </w:tblGrid>
      <w:tr w:rsidR="00DA4859" w:rsidRPr="00DA4859" w14:paraId="59E1370B" w14:textId="77777777" w:rsidTr="00117330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3D35B8F7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105B56B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Модульний контроль (КР)  </w:t>
            </w:r>
          </w:p>
        </w:tc>
        <w:tc>
          <w:tcPr>
            <w:tcW w:w="903" w:type="pct"/>
            <w:vMerge w:val="restart"/>
          </w:tcPr>
          <w:p w14:paraId="630DB3F8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14:paraId="1FBE12BA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Сума балів </w:t>
            </w:r>
          </w:p>
        </w:tc>
      </w:tr>
      <w:tr w:rsidR="00DA4859" w:rsidRPr="00DA4859" w14:paraId="50E03998" w14:textId="77777777" w:rsidTr="00117330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30099A28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7B6BBF5A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Інд. робота</w:t>
            </w:r>
          </w:p>
        </w:tc>
        <w:tc>
          <w:tcPr>
            <w:tcW w:w="790" w:type="pct"/>
            <w:vMerge/>
          </w:tcPr>
          <w:p w14:paraId="6F98E331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5750C69C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4859" w:rsidRPr="00DA4859" w14:paraId="412BA742" w14:textId="77777777" w:rsidTr="00117330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450E5DC7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3" w:type="pct"/>
            <w:vAlign w:val="center"/>
          </w:tcPr>
          <w:p w14:paraId="533061CD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5" w:type="pct"/>
            <w:vMerge/>
          </w:tcPr>
          <w:p w14:paraId="0224CC65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58C1E6C7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21BF40F4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4859" w:rsidRPr="00DA4859" w14:paraId="6D05579D" w14:textId="77777777" w:rsidTr="00117330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42BC67EB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13" w:type="pct"/>
          </w:tcPr>
          <w:p w14:paraId="50EB6D26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835" w:type="pct"/>
          </w:tcPr>
          <w:p w14:paraId="72C72F48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5E6DCD3F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3567DFE6" w14:textId="77777777" w:rsidR="00DA4859" w:rsidRPr="00DA4859" w:rsidRDefault="00DA4859" w:rsidP="00DA4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14:paraId="54812A8C" w14:textId="77777777" w:rsidR="00DA4859" w:rsidRPr="00DA4859" w:rsidRDefault="00DA4859" w:rsidP="00DA4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14:paraId="7A4A2229" w14:textId="77777777" w:rsidR="00DA4859" w:rsidRPr="00DA4859" w:rsidRDefault="00DA4859" w:rsidP="00DA4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A485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Шкала оцінювання для залікових/екзаменаційних вимог за національною системою та </w:t>
      </w:r>
      <w:r w:rsidRPr="00DA485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1604"/>
        <w:gridCol w:w="2873"/>
        <w:gridCol w:w="2927"/>
      </w:tblGrid>
      <w:tr w:rsidR="00DA4859" w:rsidRPr="00DA4859" w14:paraId="2C8F8251" w14:textId="77777777" w:rsidTr="00117330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A61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BE6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Оцінка</w:t>
            </w:r>
            <w:r w:rsidRPr="00DA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A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D6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A4859" w:rsidRPr="00DA4859" w14:paraId="3A993DE2" w14:textId="77777777" w:rsidTr="00117330">
        <w:trPr>
          <w:cantSplit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0DD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40C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7F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Для екзамену, практики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34D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DA4859" w:rsidRPr="00DA4859" w14:paraId="0628DEBC" w14:textId="77777777" w:rsidTr="00117330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9EF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FB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9F9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0A3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4859" w:rsidRPr="00DA4859" w14:paraId="41A9F2C5" w14:textId="77777777" w:rsidTr="00117330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CF7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230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8D8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BEE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4859" w:rsidRPr="00DA4859" w14:paraId="587DBB5D" w14:textId="77777777" w:rsidTr="00117330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C67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747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328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2BE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4859" w:rsidRPr="00DA4859" w14:paraId="73AEDF78" w14:textId="77777777" w:rsidTr="00117330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E8B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99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FDD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6BF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4859" w:rsidRPr="00DA4859" w14:paraId="13FCE490" w14:textId="77777777" w:rsidTr="00117330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6BE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C2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F54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4F8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4859" w:rsidRPr="00DA4859" w14:paraId="324A6E7A" w14:textId="77777777" w:rsidTr="0011733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350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D73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225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636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A4859" w:rsidRPr="00DA4859" w14:paraId="38AE0D7B" w14:textId="77777777" w:rsidTr="00117330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7A2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F79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4E8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ADA" w14:textId="77777777" w:rsidR="00DA4859" w:rsidRPr="00DA4859" w:rsidRDefault="00DA4859" w:rsidP="00DA4859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14:paraId="0847EAE6" w14:textId="77777777" w:rsidR="00DA4859" w:rsidRPr="00DA4859" w:rsidRDefault="00DA4859" w:rsidP="00DA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DA4859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14:paraId="663155FB" w14:textId="77777777" w:rsidR="00DA4859" w:rsidRPr="00DA4859" w:rsidRDefault="00DA4859" w:rsidP="00DA4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DBC65AA" w14:textId="77777777" w:rsidR="00DA4859" w:rsidRPr="00DA4859" w:rsidRDefault="00DA4859" w:rsidP="00DA4859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DA485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1400"/>
      </w:tblGrid>
      <w:tr w:rsidR="00DA4859" w:rsidRPr="00DA4859" w14:paraId="6CD2A89E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851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FAF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</w:tr>
      <w:tr w:rsidR="00DA4859" w:rsidRPr="00DA4859" w14:paraId="0E9DFCD1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2C0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ВІДМІННО.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незначною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кількістю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(1-2)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несуттєвих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помилок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вищий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B9B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</w:tr>
      <w:tr w:rsidR="00DA4859" w:rsidRPr="00DA4859" w14:paraId="5EFF157F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9CB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ДУЖЕ ДОБРЕ.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майже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значною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кількістю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несуттєвих помилок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(3-4) (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вище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F9B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82-89</w:t>
            </w:r>
          </w:p>
        </w:tc>
      </w:tr>
      <w:tr w:rsidR="00DA4859" w:rsidRPr="00DA4859" w14:paraId="0F017AF6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152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ДОБРЕ.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неповному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незначна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(1-2)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суттєвих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помилок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середній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E1D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74-81</w:t>
            </w:r>
          </w:p>
        </w:tc>
      </w:tr>
      <w:tr w:rsidR="00DA4859" w:rsidRPr="00DA4859" w14:paraId="73CCF7C2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C79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ЗАДОВІЛЬНО.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неповному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обсязі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значна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(3-5)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суттєвих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помилок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недоліків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нижче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522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60-73</w:t>
            </w:r>
          </w:p>
        </w:tc>
      </w:tr>
      <w:tr w:rsidR="00DA4859" w:rsidRPr="00DA4859" w14:paraId="39B94C1A" w14:textId="77777777" w:rsidTr="00117330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896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НЕЗАДОВІЛЬНО.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є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недостатнім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задовольняє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мінімальні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результатами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3EA0E6C1" w14:textId="77777777" w:rsidR="00DA4859" w:rsidRPr="00DA4859" w:rsidRDefault="00DA4859" w:rsidP="00DA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можливістю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повторного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модулю (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низький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DA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FCC" w14:textId="77777777" w:rsidR="00DA4859" w:rsidRPr="00DA4859" w:rsidRDefault="00DA4859" w:rsidP="00DA4859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0-59</w:t>
            </w:r>
          </w:p>
        </w:tc>
      </w:tr>
    </w:tbl>
    <w:p w14:paraId="058F0B43" w14:textId="77777777" w:rsidR="00AF027A" w:rsidRDefault="00AF027A"/>
    <w:sectPr w:rsidR="00AF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A"/>
    <w:rsid w:val="00AF027A"/>
    <w:rsid w:val="00D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7215"/>
  <w15:chartTrackingRefBased/>
  <w15:docId w15:val="{0DA758B4-2F6B-47BB-84D7-C931F7C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2</cp:revision>
  <dcterms:created xsi:type="dcterms:W3CDTF">2024-01-10T10:43:00Z</dcterms:created>
  <dcterms:modified xsi:type="dcterms:W3CDTF">2024-01-10T10:43:00Z</dcterms:modified>
</cp:coreProperties>
</file>