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3831" w14:textId="77777777" w:rsidR="00A823CC" w:rsidRPr="00A823CC" w:rsidRDefault="00A823CC" w:rsidP="00A82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A823CC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Індивідуальне завдання</w:t>
      </w:r>
    </w:p>
    <w:p w14:paraId="10FA703E" w14:textId="77777777" w:rsidR="00A823CC" w:rsidRPr="00A823CC" w:rsidRDefault="00A823CC" w:rsidP="00A823CC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</w:pPr>
      <w:r w:rsidRPr="00A823CC">
        <w:rPr>
          <w:rFonts w:ascii="Times New Roman" w:eastAsia="Times New Roman" w:hAnsi="Times New Roman" w:cs="Times New Roman"/>
          <w:i/>
          <w:iCs/>
          <w:spacing w:val="3"/>
          <w:sz w:val="26"/>
          <w:szCs w:val="26"/>
          <w:lang w:val="uk-UA" w:eastAsia="ru-RU"/>
        </w:rPr>
        <w:t>Індивідуальне завдання</w:t>
      </w:r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uk-UA" w:eastAsia="ru-RU"/>
        </w:rPr>
        <w:t xml:space="preserve"> підлягає захисту студентом на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uk-UA" w:eastAsia="ru-RU"/>
        </w:rPr>
        <w:t>занятт</w:t>
      </w:r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ях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,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які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призначаються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додатково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.</w:t>
      </w:r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uk-UA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Індивідуальне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завдання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може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бути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виконане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у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різних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формах. </w:t>
      </w:r>
    </w:p>
    <w:p w14:paraId="72B0B617" w14:textId="77777777" w:rsidR="00A823CC" w:rsidRPr="00A823CC" w:rsidRDefault="00A823CC" w:rsidP="00A823CC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val="uk-UA" w:eastAsia="ru-RU"/>
        </w:rPr>
      </w:pPr>
      <w:proofErr w:type="spellStart"/>
      <w:r w:rsidRPr="00A823CC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 w:eastAsia="ru-RU"/>
        </w:rPr>
        <w:t>По-перше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, </w:t>
      </w:r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uk-UA" w:eastAsia="ru-RU"/>
        </w:rPr>
        <w:t xml:space="preserve">студенти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можуть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зробити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його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у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вигляді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b/>
          <w:bCs/>
          <w:i/>
          <w:iCs/>
          <w:spacing w:val="3"/>
          <w:sz w:val="26"/>
          <w:szCs w:val="26"/>
          <w:lang w:val="ru-RU" w:eastAsia="ru-RU"/>
        </w:rPr>
        <w:t>реферату</w:t>
      </w:r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. </w:t>
      </w:r>
    </w:p>
    <w:p w14:paraId="004679B5" w14:textId="77777777" w:rsidR="00A823CC" w:rsidRPr="00A823CC" w:rsidRDefault="00A823CC" w:rsidP="00A823CC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uk-UA" w:eastAsia="ru-RU"/>
        </w:rPr>
      </w:pPr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Реферат повинен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мати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обсяг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від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18 до 24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сторінок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А4 тексту (кегль 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>Times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>New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en-US" w:eastAsia="ru-RU"/>
        </w:rPr>
        <w:t>Roman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, шрифт 14,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інтервал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1,5),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включати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план, структуру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основної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частини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тексту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відповідно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</w:t>
      </w:r>
      <w:proofErr w:type="gram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до плану</w:t>
      </w:r>
      <w:proofErr w:type="gram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, </w:t>
      </w:r>
      <w:proofErr w:type="spellStart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>висновки</w:t>
      </w:r>
      <w:proofErr w:type="spellEnd"/>
      <w:r w:rsidRPr="00A823CC">
        <w:rPr>
          <w:rFonts w:ascii="Times New Roman" w:eastAsia="Times New Roman" w:hAnsi="Times New Roman" w:cs="Times New Roman"/>
          <w:spacing w:val="3"/>
          <w:sz w:val="26"/>
          <w:szCs w:val="26"/>
          <w:lang w:val="ru-RU" w:eastAsia="ru-RU"/>
        </w:rPr>
        <w:t xml:space="preserve"> і список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літератури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,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складений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відповідно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 до ДСТУ 8302:2015. В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рефераті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можна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також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помістити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 словник </w:t>
      </w:r>
      <w:proofErr w:type="spellStart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базових</w:t>
      </w:r>
      <w:proofErr w:type="spellEnd"/>
      <w:r w:rsidRPr="00A823CC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 xml:space="preserve"> понять до теми. </w:t>
      </w:r>
    </w:p>
    <w:p w14:paraId="2AB7D738" w14:textId="77777777" w:rsidR="00A823CC" w:rsidRPr="00A823CC" w:rsidRDefault="00A823CC" w:rsidP="00A823CC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</w:pPr>
      <w:r w:rsidRPr="00A823CC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 w:eastAsia="ru-RU"/>
        </w:rPr>
        <w:t>По-друге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,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індивідуальне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завдання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може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бути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виконане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у формі </w:t>
      </w:r>
      <w:proofErr w:type="spellStart"/>
      <w:r w:rsidRPr="00A823CC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  <w:lang w:val="ru-RU" w:eastAsia="ru-RU"/>
        </w:rPr>
        <w:t>презентації</w:t>
      </w:r>
      <w:proofErr w:type="spellEnd"/>
      <w:r w:rsidRPr="00A823CC">
        <w:rPr>
          <w:rFonts w:ascii="Times New Roman" w:eastAsia="Times New Roman" w:hAnsi="Times New Roman" w:cs="Times New Roman"/>
          <w:b/>
          <w:bCs/>
          <w:i/>
          <w:iCs/>
          <w:spacing w:val="-4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у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форматі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Power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Point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. В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цьому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разі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обсяг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роботи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визначається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індивідуально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–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залежно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>від</w:t>
      </w:r>
      <w:proofErr w:type="spellEnd"/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ru-RU" w:eastAsia="ru-RU"/>
        </w:rPr>
        <w:t xml:space="preserve"> теми.</w:t>
      </w:r>
      <w:r w:rsidRPr="00A823CC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</w:p>
    <w:p w14:paraId="69C8373D" w14:textId="77777777" w:rsidR="00A823CC" w:rsidRPr="00A823CC" w:rsidRDefault="00A823CC" w:rsidP="00A823CC">
      <w:pPr>
        <w:shd w:val="clear" w:color="auto" w:fill="FFFFFF"/>
        <w:tabs>
          <w:tab w:val="left" w:pos="1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</w:pP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Література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,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що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рекомендується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для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виконання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індивідуального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завдання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, наведена </w:t>
      </w:r>
      <w:proofErr w:type="gram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у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 xml:space="preserve"> списку</w:t>
      </w:r>
      <w:proofErr w:type="gram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 xml:space="preserve"> рекомендованої літератури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, а в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електронному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вигляді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вона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розміщена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на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Освітньому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сайті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КНУБА, на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сторінці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кафедри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.</w:t>
      </w:r>
    </w:p>
    <w:p w14:paraId="40FC1AB8" w14:textId="77777777" w:rsidR="00A823CC" w:rsidRPr="00A823CC" w:rsidRDefault="00A823CC" w:rsidP="00A823CC">
      <w:p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</w:pP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Також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як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виконання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індивідуального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завдання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за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рішенням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викладача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може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бути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зарахована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участь студента у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міжнародній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або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всеукраїнській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науково-практичній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конференції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з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публікацією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у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матеріалах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конференції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тез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виступу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(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доповіді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) на одну з тем,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дотичних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до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змісту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дисципліни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,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або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публікація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статті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на одну з таких тем в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інших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наукових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виданнях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.</w:t>
      </w:r>
    </w:p>
    <w:p w14:paraId="2299CC7A" w14:textId="77777777" w:rsidR="00A823CC" w:rsidRPr="00A823CC" w:rsidRDefault="00A823CC" w:rsidP="00A823CC">
      <w:p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</w:pP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Текст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індивідуального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завдання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подається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викладачу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не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пізніше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,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ніж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за 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2 тижні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gram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до початку</w:t>
      </w:r>
      <w:proofErr w:type="gram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залікової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сесії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.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Викладач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має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право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вимагати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від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uk-UA" w:eastAsia="ru-RU"/>
        </w:rPr>
        <w:t>студента</w:t>
      </w:r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доопрацювання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індивідуального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завдання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,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якщо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воно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не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відповідає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встановленим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 xml:space="preserve"> </w:t>
      </w:r>
      <w:proofErr w:type="spellStart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вимогам</w:t>
      </w:r>
      <w:proofErr w:type="spellEnd"/>
      <w:r w:rsidRPr="00A823CC">
        <w:rPr>
          <w:rFonts w:ascii="Times New Roman" w:eastAsia="Times New Roman" w:hAnsi="Times New Roman" w:cs="Times New Roman"/>
          <w:spacing w:val="-1"/>
          <w:sz w:val="26"/>
          <w:szCs w:val="26"/>
          <w:lang w:val="ru-RU" w:eastAsia="ru-RU"/>
        </w:rPr>
        <w:t>.</w:t>
      </w:r>
    </w:p>
    <w:p w14:paraId="014630AD" w14:textId="77777777" w:rsidR="00A823CC" w:rsidRPr="00A823CC" w:rsidRDefault="00A823CC" w:rsidP="00A823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C613D7" w14:textId="77777777" w:rsidR="00A823CC" w:rsidRPr="00A823CC" w:rsidRDefault="00A823CC" w:rsidP="00A823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A823CC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Критерії оцінювання індивідуальної роботи 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474"/>
        <w:gridCol w:w="5791"/>
      </w:tblGrid>
      <w:tr w:rsidR="00A823CC" w:rsidRPr="00A823CC" w14:paraId="4A1ADDF3" w14:textId="77777777" w:rsidTr="0011733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2BBF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2185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Кількість </w:t>
            </w:r>
          </w:p>
          <w:p w14:paraId="77F5AAB4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балів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EDB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Критерії</w:t>
            </w:r>
          </w:p>
        </w:tc>
      </w:tr>
      <w:tr w:rsidR="00A823CC" w:rsidRPr="00A823CC" w14:paraId="2FCFAA00" w14:textId="77777777" w:rsidTr="00117330">
        <w:trPr>
          <w:cantSplit/>
          <w:trHeight w:val="29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9DAE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CCFD" w14:textId="77777777" w:rsidR="00A823CC" w:rsidRPr="00A823CC" w:rsidRDefault="00A823CC" w:rsidP="00A823CC">
            <w:pPr>
              <w:tabs>
                <w:tab w:val="center" w:pos="791"/>
                <w:tab w:val="left" w:pos="1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944" w14:textId="77777777" w:rsidR="00A823CC" w:rsidRPr="00A823CC" w:rsidRDefault="00A823CC" w:rsidP="00A823CC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A823CC" w:rsidRPr="00A823CC" w14:paraId="0CE54AE0" w14:textId="77777777" w:rsidTr="00117330">
        <w:trPr>
          <w:cantSplit/>
          <w:trHeight w:val="345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2BD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41B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24F" w14:textId="77777777" w:rsidR="00A823CC" w:rsidRPr="00A823CC" w:rsidRDefault="00A823CC" w:rsidP="00A823CC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A823CC" w:rsidRPr="00A823CC" w14:paraId="0D3E05F5" w14:textId="77777777" w:rsidTr="00117330">
        <w:trPr>
          <w:cantSplit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359C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9163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C80" w14:textId="77777777" w:rsidR="00A823CC" w:rsidRPr="00A823CC" w:rsidRDefault="00A823CC" w:rsidP="00A823CC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A823CC" w:rsidRPr="00A823CC" w14:paraId="4FF063E1" w14:textId="77777777" w:rsidTr="00117330">
        <w:trPr>
          <w:cantSplit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81C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552D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25D" w14:textId="77777777" w:rsidR="00A823CC" w:rsidRPr="00A823CC" w:rsidRDefault="00A823CC" w:rsidP="00A823CC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A823CC" w:rsidRPr="00A823CC" w14:paraId="7C1DEE3B" w14:textId="77777777" w:rsidTr="00117330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F96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6F4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A32" w14:textId="77777777" w:rsidR="00A823CC" w:rsidRPr="00A823CC" w:rsidRDefault="00A823CC" w:rsidP="00A823CC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</w:t>
            </w: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цитувань наукових джерел, </w:t>
            </w:r>
            <w:r w:rsidRPr="00A8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A823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</w:tbl>
    <w:p w14:paraId="2349471F" w14:textId="77777777" w:rsidR="00A823CC" w:rsidRPr="00A823CC" w:rsidRDefault="00A823CC" w:rsidP="00A823CC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823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Критерії оцінювання презентації (відповідність роботи за обсягом, формою, якістю змісту і демонстрації матеріалу).</w:t>
      </w:r>
    </w:p>
    <w:p w14:paraId="4D3A2323" w14:textId="77777777" w:rsidR="00A823CC" w:rsidRPr="00A823CC" w:rsidRDefault="00A823CC" w:rsidP="00A823CC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A823C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ресурси, у тому числі й освітній сайт Університету.</w:t>
      </w:r>
    </w:p>
    <w:p w14:paraId="4A62DC5E" w14:textId="77777777" w:rsidR="00A823CC" w:rsidRPr="00A823CC" w:rsidRDefault="00A823CC" w:rsidP="00A823CC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622"/>
        <w:gridCol w:w="1142"/>
      </w:tblGrid>
      <w:tr w:rsidR="00A823CC" w:rsidRPr="00A823CC" w14:paraId="6E5B8F38" w14:textId="77777777" w:rsidTr="00117330">
        <w:tc>
          <w:tcPr>
            <w:tcW w:w="279" w:type="pct"/>
          </w:tcPr>
          <w:p w14:paraId="1F1963DD" w14:textId="77777777" w:rsidR="00A823CC" w:rsidRPr="00A823CC" w:rsidRDefault="00A823CC" w:rsidP="00A823C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№</w:t>
            </w:r>
          </w:p>
          <w:p w14:paraId="2C18D773" w14:textId="77777777" w:rsidR="00A823CC" w:rsidRPr="00A823CC" w:rsidRDefault="00A823CC" w:rsidP="00A823C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з/п</w:t>
            </w:r>
          </w:p>
        </w:tc>
        <w:tc>
          <w:tcPr>
            <w:tcW w:w="4106" w:type="pct"/>
          </w:tcPr>
          <w:p w14:paraId="500E192A" w14:textId="77777777" w:rsidR="00A823CC" w:rsidRPr="00A823CC" w:rsidRDefault="00A823CC" w:rsidP="00A823CC">
            <w:pPr>
              <w:keepNext/>
              <w:spacing w:after="0" w:line="288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Назва тем</w:t>
            </w:r>
            <w:r w:rsidRPr="00A823C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pl-PL"/>
              </w:rPr>
              <w:t xml:space="preserve"> </w:t>
            </w:r>
            <w:r w:rsidRPr="00A823C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для самост</w:t>
            </w:r>
            <w:proofErr w:type="spellStart"/>
            <w:r w:rsidRPr="00A82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pl-PL"/>
              </w:rPr>
              <w:t>ійної</w:t>
            </w:r>
            <w:proofErr w:type="spellEnd"/>
            <w:r w:rsidRPr="00A82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pl-PL"/>
              </w:rPr>
              <w:t xml:space="preserve"> роботи</w:t>
            </w:r>
          </w:p>
        </w:tc>
        <w:tc>
          <w:tcPr>
            <w:tcW w:w="615" w:type="pct"/>
          </w:tcPr>
          <w:p w14:paraId="47E8378D" w14:textId="77777777" w:rsidR="00A823CC" w:rsidRPr="00A823CC" w:rsidRDefault="00A823CC" w:rsidP="00A823C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Кількість</w:t>
            </w:r>
          </w:p>
          <w:p w14:paraId="32A7E727" w14:textId="77777777" w:rsidR="00A823CC" w:rsidRPr="00A823CC" w:rsidRDefault="00A823CC" w:rsidP="00A823C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годин</w:t>
            </w:r>
          </w:p>
        </w:tc>
      </w:tr>
      <w:tr w:rsidR="00A823CC" w:rsidRPr="00A823CC" w14:paraId="7F7D5337" w14:textId="77777777" w:rsidTr="00117330">
        <w:tc>
          <w:tcPr>
            <w:tcW w:w="279" w:type="pct"/>
          </w:tcPr>
          <w:p w14:paraId="49923F32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4106" w:type="pct"/>
          </w:tcPr>
          <w:p w14:paraId="0A8F31B7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Адаптивні та фізіологічні біологічні ритми людини.</w:t>
            </w:r>
          </w:p>
        </w:tc>
        <w:tc>
          <w:tcPr>
            <w:tcW w:w="615" w:type="pct"/>
          </w:tcPr>
          <w:p w14:paraId="3272F713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69388830" w14:textId="77777777" w:rsidTr="00117330">
        <w:tc>
          <w:tcPr>
            <w:tcW w:w="279" w:type="pct"/>
          </w:tcPr>
          <w:p w14:paraId="05EE517B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4106" w:type="pct"/>
          </w:tcPr>
          <w:p w14:paraId="22B88FC3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Зв’язок організму з зовнішнім світом. Вплив довкілля на організм людини.</w:t>
            </w:r>
          </w:p>
        </w:tc>
        <w:tc>
          <w:tcPr>
            <w:tcW w:w="615" w:type="pct"/>
          </w:tcPr>
          <w:p w14:paraId="1D6FE889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691D547C" w14:textId="77777777" w:rsidTr="00117330">
        <w:tc>
          <w:tcPr>
            <w:tcW w:w="279" w:type="pct"/>
          </w:tcPr>
          <w:p w14:paraId="38CD9106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4106" w:type="pct"/>
          </w:tcPr>
          <w:p w14:paraId="4141691F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Комплексна дія метеорологічних чинників на організм людини.</w:t>
            </w:r>
          </w:p>
        </w:tc>
        <w:tc>
          <w:tcPr>
            <w:tcW w:w="615" w:type="pct"/>
          </w:tcPr>
          <w:p w14:paraId="056AB138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532CB5DA" w14:textId="77777777" w:rsidTr="00117330">
        <w:tc>
          <w:tcPr>
            <w:tcW w:w="279" w:type="pct"/>
          </w:tcPr>
          <w:p w14:paraId="253EFA28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4106" w:type="pct"/>
          </w:tcPr>
          <w:p w14:paraId="7C0F9397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Вплив кліматичних умов на гігієнічні умови життя людей.</w:t>
            </w:r>
          </w:p>
        </w:tc>
        <w:tc>
          <w:tcPr>
            <w:tcW w:w="615" w:type="pct"/>
          </w:tcPr>
          <w:p w14:paraId="7C9DF77F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23126B41" w14:textId="77777777" w:rsidTr="00117330">
        <w:tc>
          <w:tcPr>
            <w:tcW w:w="279" w:type="pct"/>
          </w:tcPr>
          <w:p w14:paraId="754949A1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4106" w:type="pct"/>
          </w:tcPr>
          <w:p w14:paraId="179A92BD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 xml:space="preserve">Методики та принципи загартування. </w:t>
            </w:r>
          </w:p>
        </w:tc>
        <w:tc>
          <w:tcPr>
            <w:tcW w:w="615" w:type="pct"/>
          </w:tcPr>
          <w:p w14:paraId="1FFC09D8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2ECCA544" w14:textId="77777777" w:rsidTr="00117330">
        <w:tc>
          <w:tcPr>
            <w:tcW w:w="279" w:type="pct"/>
          </w:tcPr>
          <w:p w14:paraId="14A9508B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4106" w:type="pct"/>
          </w:tcPr>
          <w:p w14:paraId="3E839340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Методика оцінки ефективності процедур, що загартовують.</w:t>
            </w:r>
          </w:p>
        </w:tc>
        <w:tc>
          <w:tcPr>
            <w:tcW w:w="615" w:type="pct"/>
          </w:tcPr>
          <w:p w14:paraId="58B4E546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4868E5D5" w14:textId="77777777" w:rsidTr="00117330">
        <w:tc>
          <w:tcPr>
            <w:tcW w:w="279" w:type="pct"/>
          </w:tcPr>
          <w:p w14:paraId="7BECFEB0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4106" w:type="pct"/>
          </w:tcPr>
          <w:p w14:paraId="4DF38FBC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Гігієна дівчини /жінки.</w:t>
            </w:r>
          </w:p>
        </w:tc>
        <w:tc>
          <w:tcPr>
            <w:tcW w:w="615" w:type="pct"/>
          </w:tcPr>
          <w:p w14:paraId="13DE0B6C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7F131393" w14:textId="77777777" w:rsidTr="00117330">
        <w:tc>
          <w:tcPr>
            <w:tcW w:w="279" w:type="pct"/>
          </w:tcPr>
          <w:p w14:paraId="7B45EDAC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4106" w:type="pct"/>
          </w:tcPr>
          <w:p w14:paraId="44BBE2C2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Гігієна хлопця / чоловіка.</w:t>
            </w:r>
          </w:p>
        </w:tc>
        <w:tc>
          <w:tcPr>
            <w:tcW w:w="615" w:type="pct"/>
          </w:tcPr>
          <w:p w14:paraId="76F70F4E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298CB110" w14:textId="77777777" w:rsidTr="00117330">
        <w:tc>
          <w:tcPr>
            <w:tcW w:w="279" w:type="pct"/>
          </w:tcPr>
          <w:p w14:paraId="19E2F281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4106" w:type="pct"/>
          </w:tcPr>
          <w:p w14:paraId="327DFB55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 w:eastAsia="pl-PL"/>
              </w:rPr>
              <w:t xml:space="preserve">Гігієнічна оцінка </w:t>
            </w:r>
            <w:proofErr w:type="spellStart"/>
            <w:r w:rsidRPr="00A823CC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 w:eastAsia="pl-PL"/>
              </w:rPr>
              <w:t>грунту</w:t>
            </w:r>
            <w:proofErr w:type="spellEnd"/>
            <w:r w:rsidRPr="00A823CC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 w:eastAsia="pl-PL"/>
              </w:rPr>
              <w:t xml:space="preserve"> та очищення населених пунктів.</w:t>
            </w:r>
          </w:p>
        </w:tc>
        <w:tc>
          <w:tcPr>
            <w:tcW w:w="615" w:type="pct"/>
          </w:tcPr>
          <w:p w14:paraId="261FB5C3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5BF37546" w14:textId="77777777" w:rsidTr="00117330">
        <w:tc>
          <w:tcPr>
            <w:tcW w:w="279" w:type="pct"/>
          </w:tcPr>
          <w:p w14:paraId="157187A2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4106" w:type="pct"/>
          </w:tcPr>
          <w:p w14:paraId="3F6D1D01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 w:eastAsia="pl-PL"/>
              </w:rPr>
              <w:t xml:space="preserve">Методи визначення </w:t>
            </w:r>
            <w:proofErr w:type="spellStart"/>
            <w:r w:rsidRPr="00A823CC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 w:eastAsia="pl-PL"/>
              </w:rPr>
              <w:t>нитратів</w:t>
            </w:r>
            <w:proofErr w:type="spellEnd"/>
            <w:r w:rsidRPr="00A823CC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 w:eastAsia="pl-PL"/>
              </w:rPr>
              <w:t>.</w:t>
            </w:r>
          </w:p>
        </w:tc>
        <w:tc>
          <w:tcPr>
            <w:tcW w:w="615" w:type="pct"/>
          </w:tcPr>
          <w:p w14:paraId="57FE9052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140DFE43" w14:textId="77777777" w:rsidTr="00117330">
        <w:tc>
          <w:tcPr>
            <w:tcW w:w="279" w:type="pct"/>
          </w:tcPr>
          <w:p w14:paraId="25E6F651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4106" w:type="pct"/>
          </w:tcPr>
          <w:p w14:paraId="28844CE1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Втома та перевтома. Подолання втоми і перевтоми.</w:t>
            </w:r>
          </w:p>
        </w:tc>
        <w:tc>
          <w:tcPr>
            <w:tcW w:w="615" w:type="pct"/>
          </w:tcPr>
          <w:p w14:paraId="76862A34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78F7646E" w14:textId="77777777" w:rsidTr="00117330">
        <w:tc>
          <w:tcPr>
            <w:tcW w:w="279" w:type="pct"/>
          </w:tcPr>
          <w:p w14:paraId="77DFFD12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4106" w:type="pct"/>
          </w:tcPr>
          <w:p w14:paraId="66FC863C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Гігієна розумової діяльності.</w:t>
            </w:r>
          </w:p>
        </w:tc>
        <w:tc>
          <w:tcPr>
            <w:tcW w:w="615" w:type="pct"/>
          </w:tcPr>
          <w:p w14:paraId="00B69ED1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131D4E87" w14:textId="77777777" w:rsidTr="00117330">
        <w:tc>
          <w:tcPr>
            <w:tcW w:w="279" w:type="pct"/>
          </w:tcPr>
          <w:p w14:paraId="45D4CC1E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4106" w:type="pct"/>
          </w:tcPr>
          <w:p w14:paraId="0FA77F88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СНІД / ВІЛ: поняття, причини захворювання, профілактика.</w:t>
            </w:r>
          </w:p>
        </w:tc>
        <w:tc>
          <w:tcPr>
            <w:tcW w:w="615" w:type="pct"/>
          </w:tcPr>
          <w:p w14:paraId="27D435B6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3FE414F2" w14:textId="77777777" w:rsidTr="00117330">
        <w:tc>
          <w:tcPr>
            <w:tcW w:w="279" w:type="pct"/>
          </w:tcPr>
          <w:p w14:paraId="665A487D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4106" w:type="pct"/>
          </w:tcPr>
          <w:p w14:paraId="309BCD23" w14:textId="77777777" w:rsidR="00A823CC" w:rsidRPr="00A823CC" w:rsidRDefault="00A823CC" w:rsidP="00A823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Гігієна навчально-виховного процесу в школі.</w:t>
            </w:r>
          </w:p>
        </w:tc>
        <w:tc>
          <w:tcPr>
            <w:tcW w:w="615" w:type="pct"/>
          </w:tcPr>
          <w:p w14:paraId="64197681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343BA43E" w14:textId="77777777" w:rsidTr="00117330">
        <w:tc>
          <w:tcPr>
            <w:tcW w:w="279" w:type="pct"/>
          </w:tcPr>
          <w:p w14:paraId="2C0458D7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4106" w:type="pct"/>
          </w:tcPr>
          <w:p w14:paraId="3DD0EA2D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 xml:space="preserve">Основні гігієнічні вимоги до занять </w:t>
            </w: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спортивного/</w:t>
            </w: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 xml:space="preserve">оздоровчого спрямування. </w:t>
            </w:r>
          </w:p>
        </w:tc>
        <w:tc>
          <w:tcPr>
            <w:tcW w:w="615" w:type="pct"/>
          </w:tcPr>
          <w:p w14:paraId="12B4916C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35B03F43" w14:textId="77777777" w:rsidTr="00117330">
        <w:tc>
          <w:tcPr>
            <w:tcW w:w="279" w:type="pct"/>
          </w:tcPr>
          <w:p w14:paraId="6F18A75A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4106" w:type="pct"/>
          </w:tcPr>
          <w:p w14:paraId="1FD916D1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 xml:space="preserve">Енергетичний обмін. Енергетичний баланс. Метаболізм. Базальний Метаболізм. Термічний ефект їжі. </w:t>
            </w:r>
          </w:p>
        </w:tc>
        <w:tc>
          <w:tcPr>
            <w:tcW w:w="615" w:type="pct"/>
          </w:tcPr>
          <w:p w14:paraId="664D11C9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64DBED65" w14:textId="77777777" w:rsidTr="00117330">
        <w:tc>
          <w:tcPr>
            <w:tcW w:w="279" w:type="pct"/>
          </w:tcPr>
          <w:p w14:paraId="4577AEC1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4106" w:type="pct"/>
          </w:tcPr>
          <w:p w14:paraId="1B77EB8C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</w:pPr>
            <w:proofErr w:type="spellStart"/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Коєфіцієнт</w:t>
            </w:r>
            <w:proofErr w:type="spellEnd"/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 xml:space="preserve"> фізичної активності.</w:t>
            </w:r>
          </w:p>
        </w:tc>
        <w:tc>
          <w:tcPr>
            <w:tcW w:w="615" w:type="pct"/>
          </w:tcPr>
          <w:p w14:paraId="62940DA2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6244813F" w14:textId="77777777" w:rsidTr="00117330">
        <w:tc>
          <w:tcPr>
            <w:tcW w:w="279" w:type="pct"/>
          </w:tcPr>
          <w:p w14:paraId="642F2AF5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06" w:type="pct"/>
          </w:tcPr>
          <w:p w14:paraId="008FEF18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Меню-розгортка і як її скласти.</w:t>
            </w:r>
          </w:p>
        </w:tc>
        <w:tc>
          <w:tcPr>
            <w:tcW w:w="615" w:type="pct"/>
          </w:tcPr>
          <w:p w14:paraId="2CD42963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725A65A3" w14:textId="77777777" w:rsidTr="00117330">
        <w:tc>
          <w:tcPr>
            <w:tcW w:w="279" w:type="pct"/>
          </w:tcPr>
          <w:p w14:paraId="791F41C3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4106" w:type="pct"/>
          </w:tcPr>
          <w:p w14:paraId="3F2ABF57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 xml:space="preserve">Дія шкідливих звичок на організм </w:t>
            </w:r>
            <w:proofErr w:type="spellStart"/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підлітка</w:t>
            </w:r>
            <w:proofErr w:type="spellEnd"/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.</w:t>
            </w:r>
          </w:p>
        </w:tc>
        <w:tc>
          <w:tcPr>
            <w:tcW w:w="615" w:type="pct"/>
          </w:tcPr>
          <w:p w14:paraId="65FB3CDA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5D58DA69" w14:textId="77777777" w:rsidTr="00117330">
        <w:tc>
          <w:tcPr>
            <w:tcW w:w="279" w:type="pct"/>
          </w:tcPr>
          <w:p w14:paraId="10FA1461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4106" w:type="pct"/>
          </w:tcPr>
          <w:p w14:paraId="64EC91F2" w14:textId="77777777" w:rsidR="00A823CC" w:rsidRPr="00A823CC" w:rsidRDefault="00A823CC" w:rsidP="00A823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pl-PL" w:eastAsia="pl-PL"/>
              </w:rPr>
              <w:t>Ергогенні засоби стимуляції фізичної працез</w:t>
            </w:r>
            <w:proofErr w:type="spellStart"/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датності</w:t>
            </w:r>
            <w:proofErr w:type="spellEnd"/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 xml:space="preserve"> та відновлення організму.</w:t>
            </w:r>
          </w:p>
        </w:tc>
        <w:tc>
          <w:tcPr>
            <w:tcW w:w="615" w:type="pct"/>
          </w:tcPr>
          <w:p w14:paraId="62A7E068" w14:textId="77777777" w:rsidR="00A823CC" w:rsidRPr="00A823CC" w:rsidRDefault="00A823CC" w:rsidP="00A823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sz w:val="20"/>
                <w:szCs w:val="20"/>
                <w:lang w:val="uk-UA" w:eastAsia="pl-PL"/>
              </w:rPr>
              <w:t>3,5</w:t>
            </w:r>
          </w:p>
        </w:tc>
      </w:tr>
      <w:tr w:rsidR="00A823CC" w:rsidRPr="00A823CC" w14:paraId="7A179EE7" w14:textId="77777777" w:rsidTr="00117330">
        <w:trPr>
          <w:cantSplit/>
        </w:trPr>
        <w:tc>
          <w:tcPr>
            <w:tcW w:w="4385" w:type="pct"/>
            <w:gridSpan w:val="2"/>
          </w:tcPr>
          <w:p w14:paraId="34BFC5D0" w14:textId="77777777" w:rsidR="00A823CC" w:rsidRPr="00A823CC" w:rsidRDefault="00A823CC" w:rsidP="00A823CC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pl-PL"/>
              </w:rPr>
              <w:t>Усього годин</w:t>
            </w:r>
          </w:p>
        </w:tc>
        <w:tc>
          <w:tcPr>
            <w:tcW w:w="615" w:type="pct"/>
          </w:tcPr>
          <w:p w14:paraId="3C1483F8" w14:textId="77777777" w:rsidR="00A823CC" w:rsidRPr="00A823CC" w:rsidRDefault="00A823CC" w:rsidP="00A823C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pl-PL"/>
              </w:rPr>
            </w:pPr>
            <w:r w:rsidRPr="00A823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pl-PL"/>
              </w:rPr>
              <w:t>70</w:t>
            </w:r>
          </w:p>
        </w:tc>
      </w:tr>
    </w:tbl>
    <w:p w14:paraId="6411AD86" w14:textId="77777777" w:rsidR="003A0C38" w:rsidRPr="00A823CC" w:rsidRDefault="003A0C38">
      <w:pPr>
        <w:rPr>
          <w:lang w:val="uk-UA"/>
        </w:rPr>
      </w:pPr>
    </w:p>
    <w:sectPr w:rsidR="003A0C38" w:rsidRPr="00A8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38"/>
    <w:rsid w:val="003A0C38"/>
    <w:rsid w:val="00A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6BDA-F2E7-42A6-B0CB-1FEF433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2</cp:revision>
  <dcterms:created xsi:type="dcterms:W3CDTF">2024-01-10T10:38:00Z</dcterms:created>
  <dcterms:modified xsi:type="dcterms:W3CDTF">2024-01-10T10:40:00Z</dcterms:modified>
</cp:coreProperties>
</file>