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290A" w14:textId="3FA5CDB8" w:rsidR="00C422C8" w:rsidRDefault="00C422C8" w:rsidP="00C422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Практичне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6.</w:t>
      </w:r>
    </w:p>
    <w:p w14:paraId="5D7BA3C4" w14:textId="77777777" w:rsidR="008D6348" w:rsidRPr="00925B94" w:rsidRDefault="008D6348" w:rsidP="00C422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41764D6" w14:textId="59889273" w:rsidR="00C422C8" w:rsidRDefault="00C422C8" w:rsidP="00C422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ТЕМА: </w:t>
      </w:r>
      <w:r w:rsidRPr="00A23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 ОЦІНКИ Ф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ІЗИЧНОГО ЗДОРОВ'Я.</w:t>
      </w:r>
    </w:p>
    <w:p w14:paraId="0084376B" w14:textId="6B467AFB" w:rsidR="00C422C8" w:rsidRPr="00925B94" w:rsidRDefault="00C422C8" w:rsidP="0058424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4F0CD3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ознайомлення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584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м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етод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ами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кількісними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параметрами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та в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изначення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біологічного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B4EB6E5" w14:textId="77777777" w:rsidR="00C422C8" w:rsidRPr="0056168F" w:rsidRDefault="00C422C8" w:rsidP="005842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62A59">
        <w:rPr>
          <w:rFonts w:ascii="Times New Roman" w:hAnsi="Times New Roman" w:cs="Times New Roman"/>
          <w:b/>
          <w:bCs/>
          <w:sz w:val="28"/>
          <w:szCs w:val="28"/>
        </w:rPr>
        <w:t>Матеріали</w:t>
      </w:r>
      <w:proofErr w:type="spellEnd"/>
      <w:r w:rsidRPr="00D62A59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D62A59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секундомір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тонометр</w:t>
      </w:r>
    </w:p>
    <w:p w14:paraId="45CB63C8" w14:textId="77777777" w:rsidR="00C422C8" w:rsidRDefault="00C422C8" w:rsidP="00C422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BFC6F3" w14:textId="77777777" w:rsidR="00C422C8" w:rsidRPr="00925B94" w:rsidRDefault="00C422C8" w:rsidP="00C422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422">
        <w:rPr>
          <w:rFonts w:ascii="Times New Roman" w:hAnsi="Times New Roman" w:cs="Times New Roman"/>
          <w:sz w:val="28"/>
          <w:szCs w:val="28"/>
        </w:rPr>
        <w:t>ТЕОРЕТИЧНІ ВІДОМОСТІ</w:t>
      </w:r>
      <w:r w:rsidRPr="00925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AD8">
        <w:rPr>
          <w:rFonts w:ascii="Times New Roman" w:hAnsi="Times New Roman" w:cs="Times New Roman"/>
          <w:sz w:val="28"/>
          <w:szCs w:val="28"/>
        </w:rPr>
        <w:t>ДО ТЕМИ</w:t>
      </w:r>
    </w:p>
    <w:p w14:paraId="1776D28B" w14:textId="77777777" w:rsidR="00C422C8" w:rsidRPr="008D6569" w:rsidRDefault="00C422C8" w:rsidP="0058424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B427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Фізичне</w:t>
      </w:r>
      <w:proofErr w:type="spellEnd"/>
      <w:r w:rsidRPr="00BB427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B427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здоров'я</w:t>
      </w:r>
      <w:proofErr w:type="spellEnd"/>
      <w:r w:rsidRPr="00975BD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своєчасне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достатнього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резерву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 і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цілому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виживання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середовищних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умовах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постійно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змінюються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належної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стійкості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патогенних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ґ</w:t>
      </w:r>
      <w:r w:rsidRPr="00975BD5">
        <w:rPr>
          <w:rFonts w:ascii="Times New Roman" w:eastAsia="Yu Gothic" w:hAnsi="Times New Roman" w:cs="Times New Roman"/>
          <w:color w:val="000000"/>
          <w:sz w:val="28"/>
          <w:szCs w:val="28"/>
        </w:rPr>
        <w:t>енезу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й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здатності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оптимальної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своїх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соціальних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включаючи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професійну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C422C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практиці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популяційне</w:t>
      </w:r>
      <w:proofErr w:type="spellEnd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здоров'я</w:t>
      </w:r>
      <w:proofErr w:type="spellEnd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індивідуальне</w:t>
      </w:r>
      <w:proofErr w:type="spellEnd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теоретичне</w:t>
      </w:r>
      <w:proofErr w:type="spellEnd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здоров'я</w:t>
      </w:r>
      <w:proofErr w:type="spellEnd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,</w:t>
      </w:r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індивідуальне</w:t>
      </w:r>
      <w:proofErr w:type="spellEnd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фактичне</w:t>
      </w:r>
      <w:proofErr w:type="spellEnd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здоров'я</w:t>
      </w:r>
      <w:proofErr w:type="spellEnd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</w:p>
    <w:p w14:paraId="4477EDFF" w14:textId="77777777" w:rsidR="00C422C8" w:rsidRPr="00975BD5" w:rsidRDefault="00C422C8" w:rsidP="0058424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Популяційне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здоров'я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умовно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статистичне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, яке</w:t>
      </w:r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характеризується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комплексом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демографічних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рівнем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захворюваністю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частотою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преморбідних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станів</w:t>
      </w:r>
      <w:proofErr w:type="spellEnd"/>
      <w:r w:rsidRPr="009D54D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D54DE">
        <w:rPr>
          <w:rFonts w:ascii="Times New Roman" w:eastAsia="TimesNewRoman" w:hAnsi="Times New Roman" w:cs="Times New Roman"/>
          <w:color w:val="000000"/>
          <w:sz w:val="28"/>
          <w:szCs w:val="28"/>
        </w:rPr>
        <w:t>передхвороба</w:t>
      </w:r>
      <w:proofErr w:type="spellEnd"/>
      <w:r w:rsidRPr="009D54DE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інвалідністю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певної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групи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7F21EC3" w14:textId="77777777" w:rsidR="00C422C8" w:rsidRPr="00BB4275" w:rsidRDefault="00C422C8" w:rsidP="0058424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FFFFFF"/>
          <w:sz w:val="28"/>
          <w:szCs w:val="28"/>
        </w:rPr>
      </w:pPr>
      <w:r w:rsidRPr="009D54DE">
        <w:rPr>
          <w:rFonts w:ascii="Times New Roman" w:eastAsia="TimesNewRoman" w:hAnsi="Times New Roman" w:cs="Times New Roman"/>
          <w:b/>
          <w:bCs/>
          <w:color w:val="FFFFFF"/>
          <w:sz w:val="28"/>
          <w:szCs w:val="28"/>
        </w:rPr>
        <w:t>1</w:t>
      </w:r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Індивідуальне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теоретичне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здоров'я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стан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повного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BB4275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психічного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благополуччя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всіх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BB4275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систем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врівноважені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навколишнім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середовищем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BB4275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відсутні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будь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хворобливі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стани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дефекти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E92F17D" w14:textId="77777777" w:rsidR="00C422C8" w:rsidRPr="00975BD5" w:rsidRDefault="00C422C8" w:rsidP="0058424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Індивідуальне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фактичне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здоров'я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стан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здатен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повноцінно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виконувати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свої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соціальні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647094C" w14:textId="77777777" w:rsidR="00C422C8" w:rsidRDefault="00C422C8" w:rsidP="0058424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Здоров'я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індивіда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включає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такі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основні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компоненти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оптимальний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функціональний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стан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основних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органів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біологічних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систем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організму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повноцінний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рівень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психофізичного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розвитку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особи та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його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гармонійність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резистентність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людини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несприятливих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факторів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навколишнього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середовища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екологічних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бактеріального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вірусного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ґ</w:t>
      </w:r>
      <w:r w:rsidRPr="009D54DE">
        <w:rPr>
          <w:rFonts w:ascii="Times New Roman" w:eastAsia="Yu Gothic" w:hAnsi="Times New Roman" w:cs="Times New Roman"/>
          <w:b/>
          <w:bCs/>
          <w:color w:val="000000"/>
          <w:sz w:val="28"/>
          <w:szCs w:val="28"/>
        </w:rPr>
        <w:t>енезу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стресових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соціальних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).</w:t>
      </w:r>
    </w:p>
    <w:p w14:paraId="6586D7F0" w14:textId="77777777" w:rsidR="00C422C8" w:rsidRPr="00975BD5" w:rsidRDefault="00C422C8" w:rsidP="0058424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ефективним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економним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постачальником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енергії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аеробні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метаболічні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аеробна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продуктивність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ефективність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6A1BD37" w14:textId="39B55555" w:rsidR="00C422C8" w:rsidRPr="00C422C8" w:rsidRDefault="00C422C8" w:rsidP="0058424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Інтегральним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показником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аеробної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продуктивності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255E8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максимальне</w:t>
      </w:r>
      <w:proofErr w:type="spellEnd"/>
      <w:r w:rsidRPr="00255E8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55E8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споживання</w:t>
      </w:r>
      <w:proofErr w:type="spellEnd"/>
      <w:r w:rsidRPr="00255E8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55E8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кисню</w:t>
      </w:r>
      <w:proofErr w:type="spellEnd"/>
      <w:r w:rsidRPr="00255E8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(МСК)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тому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цей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параметр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оцінює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кількість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здоров’я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».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Нормативний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діапазон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аеробного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потенціалу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lastRenderedPageBreak/>
        <w:t>отримав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назву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безпечний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рівень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соматичного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здоров’я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індивіда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»; у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чоловіків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він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складає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40-42 </w:t>
      </w:r>
      <w:proofErr w:type="gram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мл./</w:t>
      </w:r>
      <w:proofErr w:type="spellStart"/>
      <w:proofErr w:type="gram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./кг, а у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жінок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– 33-35 мл./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./кг.</w:t>
      </w:r>
    </w:p>
    <w:p w14:paraId="62FD4DD5" w14:textId="77777777" w:rsidR="00C422C8" w:rsidRDefault="00C422C8" w:rsidP="00C422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FE0C3" w14:textId="77777777" w:rsidR="00C422C8" w:rsidRDefault="00C422C8" w:rsidP="00C422C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A59">
        <w:rPr>
          <w:rFonts w:ascii="Times New Roman" w:hAnsi="Times New Roman" w:cs="Times New Roman"/>
          <w:b/>
          <w:bCs/>
          <w:sz w:val="28"/>
          <w:szCs w:val="28"/>
        </w:rPr>
        <w:t>ПРАКТИЧНЕ ЗАВДАННЯ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</w:t>
      </w:r>
      <w:r w:rsidRPr="004F0CD3">
        <w:rPr>
          <w:rFonts w:ascii="Times New Roman" w:hAnsi="Times New Roman" w:cs="Times New Roman"/>
          <w:sz w:val="28"/>
          <w:szCs w:val="28"/>
        </w:rPr>
        <w:t>.</w:t>
      </w:r>
    </w:p>
    <w:p w14:paraId="01DA2644" w14:textId="19BE957B" w:rsidR="00D37A7F" w:rsidRPr="00D37A7F" w:rsidRDefault="00552824" w:rsidP="00D37A7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proofErr w:type="spellStart"/>
      <w:r w:rsidR="00D37A7F" w:rsidRPr="00D37A7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ількісн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="00D37A7F" w:rsidRPr="00D37A7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37A7F" w:rsidRPr="00D37A7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оцінк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="00D37A7F" w:rsidRPr="00D37A7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37A7F" w:rsidRPr="00D37A7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рівня</w:t>
      </w:r>
      <w:proofErr w:type="spellEnd"/>
      <w:r w:rsidR="00D37A7F" w:rsidRPr="00D37A7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37A7F" w:rsidRPr="00D37A7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соматичного</w:t>
      </w:r>
      <w:proofErr w:type="spellEnd"/>
      <w:r w:rsidR="00D37A7F" w:rsidRPr="00D37A7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37A7F" w:rsidRPr="00D37A7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здоров’я</w:t>
      </w:r>
      <w:proofErr w:type="spellEnd"/>
      <w:r w:rsidR="00D37A7F" w:rsidRPr="00D37A7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за </w:t>
      </w:r>
      <w:proofErr w:type="spellStart"/>
      <w:r w:rsidR="00D37A7F" w:rsidRPr="00D37A7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допомогою</w:t>
      </w:r>
      <w:proofErr w:type="spellEnd"/>
      <w:r w:rsidR="00D37A7F" w:rsidRPr="00D37A7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37A7F" w:rsidRPr="00D37A7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експрес</w:t>
      </w:r>
      <w:proofErr w:type="spellEnd"/>
      <w:r w:rsidR="00D37A7F" w:rsidRPr="00D37A7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-методики</w:t>
      </w:r>
      <w:r w:rsidR="00D37A7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D37A7F" w:rsidRPr="00D37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091DDA" w14:textId="143CF6F1" w:rsidR="00D37A7F" w:rsidRPr="00975BD5" w:rsidRDefault="00C422C8" w:rsidP="00D37A7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D62A59">
        <w:rPr>
          <w:rFonts w:ascii="Times New Roman" w:hAnsi="Times New Roman" w:cs="Times New Roman"/>
          <w:b/>
          <w:bCs/>
          <w:sz w:val="28"/>
          <w:szCs w:val="28"/>
        </w:rPr>
        <w:t>Методичні</w:t>
      </w:r>
      <w:proofErr w:type="spellEnd"/>
      <w:r w:rsidRPr="00D62A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2A59">
        <w:rPr>
          <w:rFonts w:ascii="Times New Roman" w:hAnsi="Times New Roman" w:cs="Times New Roman"/>
          <w:b/>
          <w:bCs/>
          <w:sz w:val="28"/>
          <w:szCs w:val="28"/>
        </w:rPr>
        <w:t>вказівки</w:t>
      </w:r>
      <w:proofErr w:type="spellEnd"/>
      <w:r w:rsidRPr="00D62A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якості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параметра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резерву</w:t>
      </w:r>
      <w:r w:rsidR="00D37A7F"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пропонується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відношення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ЖЄЛ та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кистьової</w:t>
      </w:r>
      <w:proofErr w:type="spellEnd"/>
      <w:r w:rsidR="00D37A7F"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динамометрії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кг, а в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якості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економізації</w:t>
      </w:r>
      <w:proofErr w:type="spellEnd"/>
      <w:r w:rsidR="00D37A7F"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функцій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«</w:t>
      </w:r>
      <w:proofErr w:type="spellStart"/>
      <w:r w:rsidR="00D37A7F" w:rsidRPr="007B05C8">
        <w:rPr>
          <w:rFonts w:ascii="Times New Roman" w:eastAsia="TimesNewRoman" w:hAnsi="Times New Roman" w:cs="Times New Roman"/>
          <w:color w:val="000000"/>
          <w:sz w:val="28"/>
          <w:szCs w:val="28"/>
        </w:rPr>
        <w:t>по</w:t>
      </w:r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двійний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добуток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 у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спокої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час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</w:t>
      </w:r>
      <w:r w:rsidR="00D37A7F"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вихідного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30 с.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Крім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того,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доцільним</w:t>
      </w:r>
      <w:proofErr w:type="spellEnd"/>
      <w:r w:rsidR="00D37A7F"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включення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експрес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-систему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соматичного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="00D37A7F" w:rsidRPr="0013505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масо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-ростового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надмірну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масу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="00D37A7F" w:rsidRPr="0013505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дефіцит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Зазначені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підлягають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ранжируванню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D37A7F"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їм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привласнюється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балах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окремо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="00D37A7F"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соматичного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бажано</w:t>
      </w:r>
      <w:proofErr w:type="spellEnd"/>
      <w:r w:rsidR="00D37A7F"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проводити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першій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половині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дня,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напередодні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значні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="00D37A7F"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переїдання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вживання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міцного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чаю, кави,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нервово-емоційні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перенавантаження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недосипання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рекомендовані</w:t>
      </w:r>
      <w:proofErr w:type="spellEnd"/>
      <w:r w:rsidR="00D37A7F"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544EE70" w14:textId="68CA8C57" w:rsidR="00C422C8" w:rsidRDefault="00D37A7F" w:rsidP="00D37A7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Спочатку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стандартними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методиками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маса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ЖЄЛ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кистьова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динамометрія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), на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розраховують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особи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підраховують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 за 10 с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інтервалами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часу (до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3-х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однакових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артеріальний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(до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стабільних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величин)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розраховують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подвійний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добуток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Всі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оцінюються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балах.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Далі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виконує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30 с. 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коли особа не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зазначене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суми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оцінці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попередніх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віднімають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бали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802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балів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врахуванням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802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пульсу до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вихідного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фіксується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10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секундні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інтервали</w:t>
      </w:r>
      <w:proofErr w:type="spellEnd"/>
      <w:r w:rsidRPr="00802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і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627A4549" w14:textId="5C51CEE7" w:rsidR="00C422C8" w:rsidRPr="00D37A7F" w:rsidRDefault="00D37A7F" w:rsidP="00D37A7F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37A7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Провести </w:t>
      </w:r>
      <w:proofErr w:type="spellStart"/>
      <w:r w:rsidRPr="00D37A7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розрахунки</w:t>
      </w:r>
      <w:proofErr w:type="spellEnd"/>
      <w:r w:rsidRPr="00D37A7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37A7F">
        <w:rPr>
          <w:rFonts w:ascii="Times New Roman" w:hAnsi="Times New Roman" w:cs="Times New Roman"/>
          <w:b/>
          <w:bCs/>
          <w:sz w:val="28"/>
          <w:szCs w:val="28"/>
          <w:lang w:val="ru-RU"/>
        </w:rPr>
        <w:t>експрес-оцінки</w:t>
      </w:r>
      <w:proofErr w:type="spellEnd"/>
      <w:r w:rsidRPr="00D37A7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37A7F">
        <w:rPr>
          <w:rFonts w:ascii="Times New Roman" w:hAnsi="Times New Roman" w:cs="Times New Roman"/>
          <w:b/>
          <w:bCs/>
          <w:sz w:val="28"/>
          <w:szCs w:val="28"/>
          <w:lang w:val="ru-RU"/>
        </w:rPr>
        <w:t>рівня</w:t>
      </w:r>
      <w:proofErr w:type="spellEnd"/>
      <w:r w:rsidRPr="00D37A7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37A7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соматичного</w:t>
      </w:r>
      <w:proofErr w:type="spellEnd"/>
      <w:r w:rsidRPr="00D37A7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37A7F">
        <w:rPr>
          <w:rFonts w:ascii="Times New Roman" w:hAnsi="Times New Roman" w:cs="Times New Roman"/>
          <w:b/>
          <w:bCs/>
          <w:sz w:val="28"/>
          <w:szCs w:val="28"/>
          <w:lang w:val="ru-RU"/>
        </w:rPr>
        <w:t>здоров'я</w:t>
      </w:r>
      <w:proofErr w:type="spellEnd"/>
      <w:r w:rsidRPr="00D37A7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37A7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наведені</w:t>
      </w:r>
      <w:proofErr w:type="spellEnd"/>
      <w:r w:rsidRPr="00D37A7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Pr="00D37A7F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таблиці</w:t>
      </w:r>
      <w:proofErr w:type="spellEnd"/>
      <w:r w:rsidRPr="00D37A7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1.</w:t>
      </w:r>
    </w:p>
    <w:p w14:paraId="241AB240" w14:textId="77777777" w:rsidR="00D37A7F" w:rsidRPr="00D37A7F" w:rsidRDefault="00D37A7F" w:rsidP="00D37A7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D37A7F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Таблиця</w:t>
      </w:r>
      <w:proofErr w:type="spellEnd"/>
      <w:r w:rsidRPr="00D37A7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</w:t>
      </w:r>
    </w:p>
    <w:p w14:paraId="5676CC76" w14:textId="77777777" w:rsidR="001104E7" w:rsidRDefault="001104E7" w:rsidP="00D37A7F">
      <w:pPr>
        <w:spacing w:after="0" w:line="240" w:lineRule="auto"/>
        <w:ind w:left="360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49180803" w14:textId="77777777" w:rsidR="001104E7" w:rsidRDefault="001104E7" w:rsidP="00D37A7F">
      <w:pPr>
        <w:spacing w:after="0" w:line="240" w:lineRule="auto"/>
        <w:ind w:left="360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02DC9716" w14:textId="77777777" w:rsidR="001104E7" w:rsidRDefault="001104E7" w:rsidP="00D37A7F">
      <w:pPr>
        <w:spacing w:after="0" w:line="240" w:lineRule="auto"/>
        <w:ind w:left="360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10682273" w14:textId="77777777" w:rsidR="001104E7" w:rsidRDefault="001104E7" w:rsidP="00D37A7F">
      <w:pPr>
        <w:spacing w:after="0" w:line="240" w:lineRule="auto"/>
        <w:ind w:left="360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06308118" w14:textId="77777777" w:rsidR="001104E7" w:rsidRDefault="001104E7" w:rsidP="00D37A7F">
      <w:pPr>
        <w:spacing w:after="0" w:line="240" w:lineRule="auto"/>
        <w:ind w:left="360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2F3512EC" w14:textId="05FE41D7" w:rsidR="00D37A7F" w:rsidRPr="00D37A7F" w:rsidRDefault="00D37A7F" w:rsidP="00D37A7F">
      <w:pPr>
        <w:spacing w:after="0" w:line="240" w:lineRule="auto"/>
        <w:ind w:left="360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D37A7F">
        <w:rPr>
          <w:rFonts w:ascii="Times New Roman" w:eastAsia="TimesNewRoman" w:hAnsi="Times New Roman" w:cs="Times New Roman"/>
          <w:color w:val="000000"/>
          <w:sz w:val="28"/>
          <w:szCs w:val="28"/>
        </w:rPr>
        <w:t>Експрес-оцінка</w:t>
      </w:r>
      <w:proofErr w:type="spellEnd"/>
      <w:r w:rsidRPr="00D37A7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7A7F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D37A7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7A7F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соматичного</w:t>
      </w:r>
      <w:proofErr w:type="spellEnd"/>
      <w:r w:rsidRPr="00D37A7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7A7F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D37A7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gramStart"/>
      <w:r w:rsidRPr="00D37A7F">
        <w:rPr>
          <w:rFonts w:ascii="Times New Roman" w:eastAsia="TimesNewRoman" w:hAnsi="Times New Roman" w:cs="Times New Roman"/>
          <w:color w:val="000000"/>
          <w:sz w:val="28"/>
          <w:szCs w:val="28"/>
        </w:rPr>
        <w:t>Г.Л.</w:t>
      </w:r>
      <w:proofErr w:type="gramEnd"/>
      <w:r w:rsidRPr="00D37A7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Апанасенко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851"/>
        <w:gridCol w:w="992"/>
        <w:gridCol w:w="851"/>
        <w:gridCol w:w="567"/>
        <w:gridCol w:w="708"/>
        <w:gridCol w:w="851"/>
        <w:gridCol w:w="992"/>
        <w:gridCol w:w="851"/>
        <w:gridCol w:w="708"/>
      </w:tblGrid>
      <w:tr w:rsidR="00D37A7F" w:rsidRPr="00587E75" w14:paraId="4C79FA41" w14:textId="77777777" w:rsidTr="000B65B8">
        <w:tc>
          <w:tcPr>
            <w:tcW w:w="1555" w:type="dxa"/>
            <w:vMerge w:val="restart"/>
          </w:tcPr>
          <w:p w14:paraId="2223C120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Оцінка</w:t>
            </w:r>
            <w:proofErr w:type="spellEnd"/>
          </w:p>
        </w:tc>
        <w:tc>
          <w:tcPr>
            <w:tcW w:w="3969" w:type="dxa"/>
            <w:gridSpan w:val="5"/>
          </w:tcPr>
          <w:p w14:paraId="50B4B6D9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Чоловіки</w:t>
            </w:r>
            <w:proofErr w:type="spellEnd"/>
          </w:p>
        </w:tc>
        <w:tc>
          <w:tcPr>
            <w:tcW w:w="4110" w:type="dxa"/>
            <w:gridSpan w:val="5"/>
          </w:tcPr>
          <w:p w14:paraId="3FD794F3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Жінки</w:t>
            </w:r>
            <w:proofErr w:type="spellEnd"/>
          </w:p>
        </w:tc>
      </w:tr>
      <w:tr w:rsidR="00D37A7F" w:rsidRPr="00587E75" w14:paraId="0BF38EB0" w14:textId="77777777" w:rsidTr="000B65B8">
        <w:tc>
          <w:tcPr>
            <w:tcW w:w="1555" w:type="dxa"/>
            <w:vMerge/>
          </w:tcPr>
          <w:p w14:paraId="7E82707E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D228CA7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14:paraId="617ADEAC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</w:tcPr>
          <w:p w14:paraId="41BD5E00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</w:tcPr>
          <w:p w14:paraId="18CC06F6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6633C07D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</w:tcPr>
          <w:p w14:paraId="6A6C734B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14:paraId="5D8FF610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</w:tcPr>
          <w:p w14:paraId="76DF9A47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</w:tcPr>
          <w:p w14:paraId="7B2E8728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</w:tcPr>
          <w:p w14:paraId="430402FD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</w:tr>
      <w:tr w:rsidR="00D37A7F" w:rsidRPr="00587E75" w14:paraId="43967056" w14:textId="77777777" w:rsidTr="000B65B8">
        <w:trPr>
          <w:cantSplit/>
          <w:trHeight w:val="1134"/>
        </w:trPr>
        <w:tc>
          <w:tcPr>
            <w:tcW w:w="1555" w:type="dxa"/>
            <w:vMerge/>
          </w:tcPr>
          <w:p w14:paraId="19B5A332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14:paraId="684283E9" w14:textId="77777777" w:rsidR="00D37A7F" w:rsidRPr="0034094C" w:rsidRDefault="00D37A7F" w:rsidP="000B65B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Низький</w:t>
            </w:r>
            <w:proofErr w:type="spellEnd"/>
          </w:p>
        </w:tc>
        <w:tc>
          <w:tcPr>
            <w:tcW w:w="851" w:type="dxa"/>
            <w:textDirection w:val="btLr"/>
          </w:tcPr>
          <w:p w14:paraId="5ACB7E2D" w14:textId="77777777" w:rsidR="00D37A7F" w:rsidRPr="0034094C" w:rsidRDefault="00D37A7F" w:rsidP="000B65B8">
            <w:pPr>
              <w:ind w:left="97" w:right="113" w:firstLine="1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Нижчий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середній</w:t>
            </w:r>
            <w:proofErr w:type="spellEnd"/>
          </w:p>
        </w:tc>
        <w:tc>
          <w:tcPr>
            <w:tcW w:w="992" w:type="dxa"/>
            <w:textDirection w:val="btLr"/>
          </w:tcPr>
          <w:p w14:paraId="4BB459D7" w14:textId="77777777" w:rsidR="00D37A7F" w:rsidRPr="0034094C" w:rsidRDefault="00D37A7F" w:rsidP="000B65B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середній</w:t>
            </w:r>
            <w:proofErr w:type="spellEnd"/>
          </w:p>
        </w:tc>
        <w:tc>
          <w:tcPr>
            <w:tcW w:w="851" w:type="dxa"/>
            <w:textDirection w:val="btLr"/>
          </w:tcPr>
          <w:p w14:paraId="60E7709C" w14:textId="77777777" w:rsidR="00D37A7F" w:rsidRPr="0034094C" w:rsidRDefault="00D37A7F" w:rsidP="000B65B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Вищий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середній</w:t>
            </w:r>
            <w:proofErr w:type="spellEnd"/>
          </w:p>
        </w:tc>
        <w:tc>
          <w:tcPr>
            <w:tcW w:w="567" w:type="dxa"/>
            <w:textDirection w:val="btLr"/>
          </w:tcPr>
          <w:p w14:paraId="29D7F2E8" w14:textId="77777777" w:rsidR="00D37A7F" w:rsidRPr="0034094C" w:rsidRDefault="00D37A7F" w:rsidP="000B65B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Високий</w:t>
            </w:r>
            <w:proofErr w:type="spellEnd"/>
          </w:p>
        </w:tc>
        <w:tc>
          <w:tcPr>
            <w:tcW w:w="708" w:type="dxa"/>
            <w:textDirection w:val="btLr"/>
          </w:tcPr>
          <w:p w14:paraId="5C8E66C7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Низький</w:t>
            </w:r>
            <w:proofErr w:type="spellEnd"/>
          </w:p>
        </w:tc>
        <w:tc>
          <w:tcPr>
            <w:tcW w:w="851" w:type="dxa"/>
            <w:textDirection w:val="btLr"/>
          </w:tcPr>
          <w:p w14:paraId="5E09B87B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Нижчий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середній</w:t>
            </w:r>
            <w:proofErr w:type="spellEnd"/>
          </w:p>
        </w:tc>
        <w:tc>
          <w:tcPr>
            <w:tcW w:w="992" w:type="dxa"/>
            <w:textDirection w:val="btLr"/>
          </w:tcPr>
          <w:p w14:paraId="35F73EDF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середній</w:t>
            </w:r>
            <w:proofErr w:type="spellEnd"/>
          </w:p>
        </w:tc>
        <w:tc>
          <w:tcPr>
            <w:tcW w:w="851" w:type="dxa"/>
            <w:textDirection w:val="btLr"/>
          </w:tcPr>
          <w:p w14:paraId="6933B1F9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Вищий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середній</w:t>
            </w:r>
            <w:proofErr w:type="spellEnd"/>
          </w:p>
        </w:tc>
        <w:tc>
          <w:tcPr>
            <w:tcW w:w="708" w:type="dxa"/>
            <w:textDirection w:val="btLr"/>
          </w:tcPr>
          <w:p w14:paraId="7F3F89CD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Високий</w:t>
            </w:r>
            <w:proofErr w:type="spellEnd"/>
          </w:p>
        </w:tc>
      </w:tr>
      <w:tr w:rsidR="00D37A7F" w:rsidRPr="00587E75" w14:paraId="27DC3D39" w14:textId="77777777" w:rsidTr="000B65B8">
        <w:tc>
          <w:tcPr>
            <w:tcW w:w="1555" w:type="dxa"/>
          </w:tcPr>
          <w:p w14:paraId="7D607E9C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Маса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тіла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/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зріст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(кг/м²)</w:t>
            </w:r>
          </w:p>
        </w:tc>
        <w:tc>
          <w:tcPr>
            <w:tcW w:w="708" w:type="dxa"/>
          </w:tcPr>
          <w:p w14:paraId="79E63209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18.9</w:t>
            </w:r>
          </w:p>
        </w:tc>
        <w:tc>
          <w:tcPr>
            <w:tcW w:w="851" w:type="dxa"/>
          </w:tcPr>
          <w:p w14:paraId="0F1A7DC8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19-20</w:t>
            </w:r>
          </w:p>
        </w:tc>
        <w:tc>
          <w:tcPr>
            <w:tcW w:w="992" w:type="dxa"/>
          </w:tcPr>
          <w:p w14:paraId="06581489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20.1-25</w:t>
            </w:r>
          </w:p>
        </w:tc>
        <w:tc>
          <w:tcPr>
            <w:tcW w:w="851" w:type="dxa"/>
          </w:tcPr>
          <w:p w14:paraId="7C188C0E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25.1-28</w:t>
            </w:r>
          </w:p>
        </w:tc>
        <w:tc>
          <w:tcPr>
            <w:tcW w:w="567" w:type="dxa"/>
          </w:tcPr>
          <w:p w14:paraId="54C1EF71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≥28.1</w:t>
            </w:r>
          </w:p>
        </w:tc>
        <w:tc>
          <w:tcPr>
            <w:tcW w:w="708" w:type="dxa"/>
          </w:tcPr>
          <w:p w14:paraId="2F0BB3B8" w14:textId="77777777" w:rsidR="00D37A7F" w:rsidRPr="0034094C" w:rsidRDefault="00D37A7F" w:rsidP="000B65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16.9</w:t>
            </w:r>
          </w:p>
        </w:tc>
        <w:tc>
          <w:tcPr>
            <w:tcW w:w="851" w:type="dxa"/>
          </w:tcPr>
          <w:p w14:paraId="6EFA625F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17-18</w:t>
            </w:r>
            <w:proofErr w:type="gram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.6</w:t>
            </w:r>
          </w:p>
        </w:tc>
        <w:tc>
          <w:tcPr>
            <w:tcW w:w="992" w:type="dxa"/>
          </w:tcPr>
          <w:p w14:paraId="169CD020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18.7-23.8</w:t>
            </w:r>
          </w:p>
        </w:tc>
        <w:tc>
          <w:tcPr>
            <w:tcW w:w="851" w:type="dxa"/>
          </w:tcPr>
          <w:p w14:paraId="18E9079C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23.9-26</w:t>
            </w:r>
          </w:p>
        </w:tc>
        <w:tc>
          <w:tcPr>
            <w:tcW w:w="708" w:type="dxa"/>
          </w:tcPr>
          <w:p w14:paraId="3ED5B70D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≥26.1</w:t>
            </w:r>
          </w:p>
        </w:tc>
      </w:tr>
      <w:tr w:rsidR="00D37A7F" w:rsidRPr="00587E75" w14:paraId="0F71106C" w14:textId="77777777" w:rsidTr="000B65B8">
        <w:tc>
          <w:tcPr>
            <w:tcW w:w="1555" w:type="dxa"/>
          </w:tcPr>
          <w:p w14:paraId="472582D5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Бали</w:t>
            </w:r>
          </w:p>
        </w:tc>
        <w:tc>
          <w:tcPr>
            <w:tcW w:w="708" w:type="dxa"/>
          </w:tcPr>
          <w:p w14:paraId="0518F807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</w:t>
            </w:r>
          </w:p>
        </w:tc>
        <w:tc>
          <w:tcPr>
            <w:tcW w:w="851" w:type="dxa"/>
          </w:tcPr>
          <w:p w14:paraId="29EFE56F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992" w:type="dxa"/>
          </w:tcPr>
          <w:p w14:paraId="73419256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</w:tcPr>
          <w:p w14:paraId="3597E43B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567" w:type="dxa"/>
          </w:tcPr>
          <w:p w14:paraId="1F1B6FFF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</w:t>
            </w:r>
          </w:p>
        </w:tc>
        <w:tc>
          <w:tcPr>
            <w:tcW w:w="708" w:type="dxa"/>
          </w:tcPr>
          <w:p w14:paraId="7AA444D4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</w:t>
            </w:r>
          </w:p>
        </w:tc>
        <w:tc>
          <w:tcPr>
            <w:tcW w:w="851" w:type="dxa"/>
          </w:tcPr>
          <w:p w14:paraId="0AF165E4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992" w:type="dxa"/>
          </w:tcPr>
          <w:p w14:paraId="69DE8C74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</w:tcPr>
          <w:p w14:paraId="19BF39ED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708" w:type="dxa"/>
          </w:tcPr>
          <w:p w14:paraId="581DEF45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</w:t>
            </w:r>
          </w:p>
        </w:tc>
      </w:tr>
      <w:tr w:rsidR="00D37A7F" w:rsidRPr="00587E75" w14:paraId="628CFB53" w14:textId="77777777" w:rsidTr="000B65B8">
        <w:tc>
          <w:tcPr>
            <w:tcW w:w="1555" w:type="dxa"/>
          </w:tcPr>
          <w:p w14:paraId="7F8FB75A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ЖЄЛ /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маса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тіла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proofErr w:type="gram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мл./</w:t>
            </w:r>
            <w:proofErr w:type="gram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кг)</w:t>
            </w:r>
          </w:p>
        </w:tc>
        <w:tc>
          <w:tcPr>
            <w:tcW w:w="708" w:type="dxa"/>
          </w:tcPr>
          <w:p w14:paraId="4779F9C5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</w:tcPr>
          <w:p w14:paraId="2D6FE0FF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51-55</w:t>
            </w:r>
          </w:p>
        </w:tc>
        <w:tc>
          <w:tcPr>
            <w:tcW w:w="992" w:type="dxa"/>
          </w:tcPr>
          <w:p w14:paraId="381755BA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56-60</w:t>
            </w:r>
          </w:p>
        </w:tc>
        <w:tc>
          <w:tcPr>
            <w:tcW w:w="851" w:type="dxa"/>
          </w:tcPr>
          <w:p w14:paraId="72409829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61-65</w:t>
            </w:r>
          </w:p>
        </w:tc>
        <w:tc>
          <w:tcPr>
            <w:tcW w:w="567" w:type="dxa"/>
          </w:tcPr>
          <w:p w14:paraId="331A43B2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≥66</w:t>
            </w:r>
          </w:p>
        </w:tc>
        <w:tc>
          <w:tcPr>
            <w:tcW w:w="708" w:type="dxa"/>
          </w:tcPr>
          <w:p w14:paraId="11A3E599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851" w:type="dxa"/>
          </w:tcPr>
          <w:p w14:paraId="57ABE191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41-45</w:t>
            </w:r>
          </w:p>
        </w:tc>
        <w:tc>
          <w:tcPr>
            <w:tcW w:w="992" w:type="dxa"/>
          </w:tcPr>
          <w:p w14:paraId="77F96059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46-50</w:t>
            </w:r>
          </w:p>
        </w:tc>
        <w:tc>
          <w:tcPr>
            <w:tcW w:w="851" w:type="dxa"/>
          </w:tcPr>
          <w:p w14:paraId="34F22D05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51-56</w:t>
            </w:r>
          </w:p>
        </w:tc>
        <w:tc>
          <w:tcPr>
            <w:tcW w:w="708" w:type="dxa"/>
          </w:tcPr>
          <w:p w14:paraId="49B5E7DE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≥57</w:t>
            </w:r>
          </w:p>
        </w:tc>
      </w:tr>
      <w:tr w:rsidR="00D37A7F" w:rsidRPr="00587E75" w14:paraId="64910419" w14:textId="77777777" w:rsidTr="000B65B8">
        <w:tc>
          <w:tcPr>
            <w:tcW w:w="1555" w:type="dxa"/>
          </w:tcPr>
          <w:p w14:paraId="55928A86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Бали</w:t>
            </w:r>
          </w:p>
        </w:tc>
        <w:tc>
          <w:tcPr>
            <w:tcW w:w="708" w:type="dxa"/>
          </w:tcPr>
          <w:p w14:paraId="71D91BAE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851" w:type="dxa"/>
          </w:tcPr>
          <w:p w14:paraId="3107DCB8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</w:tcPr>
          <w:p w14:paraId="15AB5816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14:paraId="695F0447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7D341226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</w:tcPr>
          <w:p w14:paraId="51A92D65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851" w:type="dxa"/>
          </w:tcPr>
          <w:p w14:paraId="623F639D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</w:tcPr>
          <w:p w14:paraId="34DD7BC4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14:paraId="2FE1E01A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</w:tcPr>
          <w:p w14:paraId="075F0D61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</w:tr>
      <w:tr w:rsidR="00D37A7F" w:rsidRPr="00587E75" w14:paraId="20B5E404" w14:textId="77777777" w:rsidTr="000B65B8">
        <w:tc>
          <w:tcPr>
            <w:tcW w:w="1555" w:type="dxa"/>
          </w:tcPr>
          <w:p w14:paraId="2A572653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Динамометрія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/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маса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тіла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(%)</w:t>
            </w:r>
          </w:p>
        </w:tc>
        <w:tc>
          <w:tcPr>
            <w:tcW w:w="708" w:type="dxa"/>
          </w:tcPr>
          <w:p w14:paraId="6C65FF90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851" w:type="dxa"/>
          </w:tcPr>
          <w:p w14:paraId="200A271C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61-65</w:t>
            </w:r>
          </w:p>
        </w:tc>
        <w:tc>
          <w:tcPr>
            <w:tcW w:w="992" w:type="dxa"/>
          </w:tcPr>
          <w:p w14:paraId="408B10F3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66-70</w:t>
            </w:r>
          </w:p>
        </w:tc>
        <w:tc>
          <w:tcPr>
            <w:tcW w:w="851" w:type="dxa"/>
          </w:tcPr>
          <w:p w14:paraId="32160176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71-80</w:t>
            </w:r>
          </w:p>
        </w:tc>
        <w:tc>
          <w:tcPr>
            <w:tcW w:w="567" w:type="dxa"/>
          </w:tcPr>
          <w:p w14:paraId="1142D4C7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≥81</w:t>
            </w:r>
          </w:p>
        </w:tc>
        <w:tc>
          <w:tcPr>
            <w:tcW w:w="708" w:type="dxa"/>
          </w:tcPr>
          <w:p w14:paraId="4BE97FA7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851" w:type="dxa"/>
          </w:tcPr>
          <w:p w14:paraId="57D30DB2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41-50</w:t>
            </w:r>
          </w:p>
        </w:tc>
        <w:tc>
          <w:tcPr>
            <w:tcW w:w="992" w:type="dxa"/>
          </w:tcPr>
          <w:p w14:paraId="56C1524F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51-55</w:t>
            </w:r>
          </w:p>
        </w:tc>
        <w:tc>
          <w:tcPr>
            <w:tcW w:w="851" w:type="dxa"/>
          </w:tcPr>
          <w:p w14:paraId="517F8913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56-60</w:t>
            </w:r>
          </w:p>
        </w:tc>
        <w:tc>
          <w:tcPr>
            <w:tcW w:w="708" w:type="dxa"/>
          </w:tcPr>
          <w:p w14:paraId="24BA78B8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≥61</w:t>
            </w:r>
          </w:p>
        </w:tc>
      </w:tr>
      <w:tr w:rsidR="00D37A7F" w:rsidRPr="00587E75" w14:paraId="6814BFE4" w14:textId="77777777" w:rsidTr="000B65B8">
        <w:tc>
          <w:tcPr>
            <w:tcW w:w="1555" w:type="dxa"/>
          </w:tcPr>
          <w:p w14:paraId="7CF937A1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Бали</w:t>
            </w:r>
          </w:p>
        </w:tc>
        <w:tc>
          <w:tcPr>
            <w:tcW w:w="708" w:type="dxa"/>
          </w:tcPr>
          <w:p w14:paraId="7FD814F2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851" w:type="dxa"/>
          </w:tcPr>
          <w:p w14:paraId="1FA872B0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</w:tcPr>
          <w:p w14:paraId="1C449DA3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14:paraId="0F602593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768E2415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</w:tcPr>
          <w:p w14:paraId="460B35DC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851" w:type="dxa"/>
          </w:tcPr>
          <w:p w14:paraId="371E190E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</w:tcPr>
          <w:p w14:paraId="18B409A7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14:paraId="4DE2FDCB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</w:tcPr>
          <w:p w14:paraId="182F4272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</w:tr>
      <w:tr w:rsidR="00D37A7F" w:rsidRPr="00587E75" w14:paraId="1D06A5EC" w14:textId="77777777" w:rsidTr="000B65B8">
        <w:tc>
          <w:tcPr>
            <w:tcW w:w="1555" w:type="dxa"/>
          </w:tcPr>
          <w:p w14:paraId="7F127BAB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ЧСС х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АТс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/100</w:t>
            </w:r>
          </w:p>
        </w:tc>
        <w:tc>
          <w:tcPr>
            <w:tcW w:w="708" w:type="dxa"/>
          </w:tcPr>
          <w:p w14:paraId="031F5A44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≥111</w:t>
            </w:r>
          </w:p>
        </w:tc>
        <w:tc>
          <w:tcPr>
            <w:tcW w:w="851" w:type="dxa"/>
          </w:tcPr>
          <w:p w14:paraId="64D6A204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95-110</w:t>
            </w:r>
          </w:p>
        </w:tc>
        <w:tc>
          <w:tcPr>
            <w:tcW w:w="992" w:type="dxa"/>
          </w:tcPr>
          <w:p w14:paraId="19125FF4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85-94</w:t>
            </w:r>
          </w:p>
        </w:tc>
        <w:tc>
          <w:tcPr>
            <w:tcW w:w="851" w:type="dxa"/>
          </w:tcPr>
          <w:p w14:paraId="70F7DEB7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70-84</w:t>
            </w:r>
          </w:p>
        </w:tc>
        <w:tc>
          <w:tcPr>
            <w:tcW w:w="567" w:type="dxa"/>
          </w:tcPr>
          <w:p w14:paraId="702812D4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69</w:t>
            </w:r>
          </w:p>
        </w:tc>
        <w:tc>
          <w:tcPr>
            <w:tcW w:w="708" w:type="dxa"/>
          </w:tcPr>
          <w:p w14:paraId="4C675510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≥111</w:t>
            </w:r>
          </w:p>
        </w:tc>
        <w:tc>
          <w:tcPr>
            <w:tcW w:w="851" w:type="dxa"/>
          </w:tcPr>
          <w:p w14:paraId="33371F01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95-110</w:t>
            </w:r>
          </w:p>
        </w:tc>
        <w:tc>
          <w:tcPr>
            <w:tcW w:w="992" w:type="dxa"/>
          </w:tcPr>
          <w:p w14:paraId="64AD3B2F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85-94</w:t>
            </w:r>
          </w:p>
        </w:tc>
        <w:tc>
          <w:tcPr>
            <w:tcW w:w="851" w:type="dxa"/>
          </w:tcPr>
          <w:p w14:paraId="64C46166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70-84</w:t>
            </w:r>
          </w:p>
        </w:tc>
        <w:tc>
          <w:tcPr>
            <w:tcW w:w="708" w:type="dxa"/>
          </w:tcPr>
          <w:p w14:paraId="5CD97266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69</w:t>
            </w:r>
          </w:p>
        </w:tc>
      </w:tr>
      <w:tr w:rsidR="00D37A7F" w:rsidRPr="00587E75" w14:paraId="1DE8D5AD" w14:textId="77777777" w:rsidTr="000B65B8">
        <w:tc>
          <w:tcPr>
            <w:tcW w:w="1555" w:type="dxa"/>
          </w:tcPr>
          <w:p w14:paraId="231813AC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Бали</w:t>
            </w:r>
          </w:p>
        </w:tc>
        <w:tc>
          <w:tcPr>
            <w:tcW w:w="708" w:type="dxa"/>
          </w:tcPr>
          <w:p w14:paraId="6DB76527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</w:t>
            </w:r>
          </w:p>
        </w:tc>
        <w:tc>
          <w:tcPr>
            <w:tcW w:w="851" w:type="dxa"/>
          </w:tcPr>
          <w:p w14:paraId="2FB087CC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992" w:type="dxa"/>
          </w:tcPr>
          <w:p w14:paraId="2256760D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</w:tcPr>
          <w:p w14:paraId="69FB9B80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748961FA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</w:tcPr>
          <w:p w14:paraId="5580A3E9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</w:t>
            </w:r>
          </w:p>
        </w:tc>
        <w:tc>
          <w:tcPr>
            <w:tcW w:w="851" w:type="dxa"/>
          </w:tcPr>
          <w:p w14:paraId="431D17A8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992" w:type="dxa"/>
          </w:tcPr>
          <w:p w14:paraId="4E216517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</w:tcPr>
          <w:p w14:paraId="7230141F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</w:tcPr>
          <w:p w14:paraId="3980D143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</w:tr>
      <w:tr w:rsidR="00D37A7F" w:rsidRPr="00587E75" w14:paraId="14013BB6" w14:textId="77777777" w:rsidTr="000B65B8">
        <w:tc>
          <w:tcPr>
            <w:tcW w:w="1555" w:type="dxa"/>
          </w:tcPr>
          <w:p w14:paraId="085A1BA0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Час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відновлення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ЧСС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присідань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30 сек.</w:t>
            </w:r>
          </w:p>
        </w:tc>
        <w:tc>
          <w:tcPr>
            <w:tcW w:w="708" w:type="dxa"/>
          </w:tcPr>
          <w:p w14:paraId="03E2916F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≥3</w:t>
            </w:r>
          </w:p>
        </w:tc>
        <w:tc>
          <w:tcPr>
            <w:tcW w:w="851" w:type="dxa"/>
          </w:tcPr>
          <w:p w14:paraId="25F20DAB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2-3</w:t>
            </w:r>
          </w:p>
        </w:tc>
        <w:tc>
          <w:tcPr>
            <w:tcW w:w="992" w:type="dxa"/>
          </w:tcPr>
          <w:p w14:paraId="52031164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1.30-1.59</w:t>
            </w:r>
          </w:p>
        </w:tc>
        <w:tc>
          <w:tcPr>
            <w:tcW w:w="851" w:type="dxa"/>
          </w:tcPr>
          <w:p w14:paraId="5ABF12FA" w14:textId="77777777" w:rsidR="00D37A7F" w:rsidRPr="0034094C" w:rsidRDefault="00D37A7F" w:rsidP="000B65B8">
            <w:pPr>
              <w:ind w:left="-106" w:right="-1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1.0-1.29</w:t>
            </w:r>
          </w:p>
        </w:tc>
        <w:tc>
          <w:tcPr>
            <w:tcW w:w="567" w:type="dxa"/>
          </w:tcPr>
          <w:p w14:paraId="6F47DF01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708" w:type="dxa"/>
          </w:tcPr>
          <w:p w14:paraId="33430F91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≥3</w:t>
            </w:r>
          </w:p>
        </w:tc>
        <w:tc>
          <w:tcPr>
            <w:tcW w:w="851" w:type="dxa"/>
          </w:tcPr>
          <w:p w14:paraId="2EB8FE3A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2-3</w:t>
            </w:r>
          </w:p>
        </w:tc>
        <w:tc>
          <w:tcPr>
            <w:tcW w:w="992" w:type="dxa"/>
          </w:tcPr>
          <w:p w14:paraId="09FDB4AA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1.30-1.59</w:t>
            </w:r>
          </w:p>
        </w:tc>
        <w:tc>
          <w:tcPr>
            <w:tcW w:w="851" w:type="dxa"/>
          </w:tcPr>
          <w:p w14:paraId="65089D12" w14:textId="77777777" w:rsidR="00D37A7F" w:rsidRPr="0034094C" w:rsidRDefault="00D37A7F" w:rsidP="000B65B8">
            <w:pPr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1.0-1.29</w:t>
            </w:r>
          </w:p>
        </w:tc>
        <w:tc>
          <w:tcPr>
            <w:tcW w:w="708" w:type="dxa"/>
          </w:tcPr>
          <w:p w14:paraId="167EA80A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59</w:t>
            </w:r>
          </w:p>
        </w:tc>
      </w:tr>
      <w:tr w:rsidR="00D37A7F" w:rsidRPr="00587E75" w14:paraId="10348B59" w14:textId="77777777" w:rsidTr="000B65B8">
        <w:tc>
          <w:tcPr>
            <w:tcW w:w="1555" w:type="dxa"/>
          </w:tcPr>
          <w:p w14:paraId="0E5C71D0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Бали</w:t>
            </w:r>
          </w:p>
        </w:tc>
        <w:tc>
          <w:tcPr>
            <w:tcW w:w="708" w:type="dxa"/>
          </w:tcPr>
          <w:p w14:paraId="0B86F0FD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</w:t>
            </w:r>
          </w:p>
        </w:tc>
        <w:tc>
          <w:tcPr>
            <w:tcW w:w="851" w:type="dxa"/>
          </w:tcPr>
          <w:p w14:paraId="52D7C4C5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14:paraId="3AA48F83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</w:tcPr>
          <w:p w14:paraId="5622552D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</w:tcPr>
          <w:p w14:paraId="7E2A8F36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</w:tcPr>
          <w:p w14:paraId="41C51216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</w:t>
            </w:r>
          </w:p>
        </w:tc>
        <w:tc>
          <w:tcPr>
            <w:tcW w:w="851" w:type="dxa"/>
          </w:tcPr>
          <w:p w14:paraId="4053BF6B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14:paraId="67E33526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</w:tcPr>
          <w:p w14:paraId="127AE560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</w:tcPr>
          <w:p w14:paraId="0FBE3CF0" w14:textId="77777777" w:rsidR="00D37A7F" w:rsidRPr="0034094C" w:rsidRDefault="00D37A7F" w:rsidP="000B65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</w:tbl>
    <w:p w14:paraId="4EF0A872" w14:textId="77777777" w:rsidR="00D37A7F" w:rsidRDefault="00D37A7F" w:rsidP="00D37A7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19D7EAE2" w14:textId="77777777" w:rsidR="00552824" w:rsidRDefault="00552824" w:rsidP="0055282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підраховують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загальну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суму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балів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залежно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якої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рівень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фізичного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здоров'я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людини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поділяється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на 5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рівнів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його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оцінюють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наступним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чином:</w:t>
      </w:r>
    </w:p>
    <w:p w14:paraId="0B5AA2DE" w14:textId="77777777" w:rsidR="00552824" w:rsidRDefault="00552824" w:rsidP="0055282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3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бали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менше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низький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;</w:t>
      </w:r>
    </w:p>
    <w:p w14:paraId="2F26CC0E" w14:textId="77777777" w:rsidR="00552824" w:rsidRDefault="00552824" w:rsidP="0055282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4-6</w:t>
      </w:r>
      <w:proofErr w:type="gram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балів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нижче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за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середній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; </w:t>
      </w:r>
    </w:p>
    <w:p w14:paraId="7E6F11C5" w14:textId="77777777" w:rsidR="00552824" w:rsidRDefault="00552824" w:rsidP="0055282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7-11</w:t>
      </w:r>
      <w:proofErr w:type="gram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середній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; </w:t>
      </w:r>
    </w:p>
    <w:p w14:paraId="0609A6DC" w14:textId="77777777" w:rsidR="00552824" w:rsidRDefault="00552824" w:rsidP="0055282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12-15</w:t>
      </w:r>
      <w:proofErr w:type="gram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вище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за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середній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; </w:t>
      </w:r>
    </w:p>
    <w:p w14:paraId="3B52F5CD" w14:textId="77777777" w:rsidR="00552824" w:rsidRDefault="00552824" w:rsidP="0055282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16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балів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більше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високий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</w:p>
    <w:p w14:paraId="331F4BD9" w14:textId="77777777" w:rsidR="00552824" w:rsidRPr="00566A33" w:rsidRDefault="00552824" w:rsidP="0055282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експрес-скринінгу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соматичного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контингент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можна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розподілити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три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групи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(IV, V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група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група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ризику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(III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група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хворі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(I, II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група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62D033BD" w14:textId="77777777" w:rsidR="00552824" w:rsidRDefault="00552824" w:rsidP="0055282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3A296" w14:textId="6F59F48C" w:rsidR="00552824" w:rsidRDefault="00552824" w:rsidP="0055282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A59">
        <w:rPr>
          <w:rFonts w:ascii="Times New Roman" w:hAnsi="Times New Roman" w:cs="Times New Roman"/>
          <w:b/>
          <w:bCs/>
          <w:sz w:val="28"/>
          <w:szCs w:val="28"/>
        </w:rPr>
        <w:t>ПРАКТИЧНЕ ЗАВДАННЯ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  <w:r w:rsidRPr="004F0CD3">
        <w:rPr>
          <w:rFonts w:ascii="Times New Roman" w:hAnsi="Times New Roman" w:cs="Times New Roman"/>
          <w:sz w:val="28"/>
          <w:szCs w:val="28"/>
        </w:rPr>
        <w:t>.</w:t>
      </w:r>
    </w:p>
    <w:p w14:paraId="354058C1" w14:textId="007AFA8F" w:rsidR="00552824" w:rsidRPr="007F784D" w:rsidRDefault="00552824" w:rsidP="007F784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F784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Визначення</w:t>
      </w:r>
      <w:proofErr w:type="spellEnd"/>
      <w:r w:rsidRPr="007F784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784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біологічного</w:t>
      </w:r>
      <w:proofErr w:type="spellEnd"/>
      <w:r w:rsidRPr="007F784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784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віку</w:t>
      </w:r>
      <w:proofErr w:type="spellEnd"/>
      <w:r w:rsidRPr="007F784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784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людини</w:t>
      </w:r>
      <w:proofErr w:type="spellEnd"/>
    </w:p>
    <w:p w14:paraId="2D477221" w14:textId="77777777" w:rsidR="007F784D" w:rsidRPr="00566A33" w:rsidRDefault="00552824" w:rsidP="007F78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D62A59">
        <w:rPr>
          <w:rFonts w:ascii="Times New Roman" w:hAnsi="Times New Roman" w:cs="Times New Roman"/>
          <w:b/>
          <w:bCs/>
          <w:sz w:val="28"/>
          <w:szCs w:val="28"/>
        </w:rPr>
        <w:t>Методичні</w:t>
      </w:r>
      <w:proofErr w:type="spellEnd"/>
      <w:r w:rsidRPr="00D62A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2A59">
        <w:rPr>
          <w:rFonts w:ascii="Times New Roman" w:hAnsi="Times New Roman" w:cs="Times New Roman"/>
          <w:b/>
          <w:bCs/>
          <w:sz w:val="28"/>
          <w:szCs w:val="28"/>
        </w:rPr>
        <w:t>вказівки</w:t>
      </w:r>
      <w:proofErr w:type="spellEnd"/>
      <w:r w:rsidRPr="00D62A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F78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F784D" w:rsidRPr="00400C3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Біологічний</w:t>
      </w:r>
      <w:proofErr w:type="spellEnd"/>
      <w:r w:rsidR="007F784D" w:rsidRPr="00400C3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F784D" w:rsidRPr="00400C3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вік</w:t>
      </w:r>
      <w:proofErr w:type="spellEnd"/>
      <w:r w:rsidR="007F784D" w:rsidRPr="00566A33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параметр,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оцінити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ступінь</w:t>
      </w:r>
      <w:proofErr w:type="spellEnd"/>
      <w:r w:rsidR="007F784D"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відповідності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вікового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зносу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 особи календарному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="007F784D"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самим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відображає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темп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біологічного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якого</w:t>
      </w:r>
      <w:proofErr w:type="spellEnd"/>
      <w:r w:rsidR="007F784D"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значній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мірі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залежить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</w:t>
      </w:r>
      <w:r w:rsidR="007F784D"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життєзабезпечення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стан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життя</w:t>
      </w:r>
      <w:proofErr w:type="spellEnd"/>
      <w:r w:rsidR="007F784D" w:rsidRPr="007B05C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7B05C8">
        <w:rPr>
          <w:rFonts w:ascii="Times New Roman" w:eastAsia="TimesNewRoman" w:hAnsi="Times New Roman" w:cs="Times New Roman"/>
          <w:color w:val="000000"/>
          <w:sz w:val="28"/>
          <w:szCs w:val="28"/>
        </w:rPr>
        <w:t>л</w:t>
      </w:r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юдини</w:t>
      </w:r>
      <w:proofErr w:type="spellEnd"/>
      <w:r w:rsidR="007F784D"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Методика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біологічного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темпу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біологічного</w:t>
      </w:r>
      <w:proofErr w:type="spellEnd"/>
      <w:r w:rsidR="007F784D"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gram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В.П.</w:t>
      </w:r>
      <w:proofErr w:type="gram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Войтенко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розрахунок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біологічного</w:t>
      </w:r>
      <w:proofErr w:type="spellEnd"/>
      <w:r w:rsidR="007F784D"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(БВ) при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використанні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тестів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різного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ступеню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складності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 При</w:t>
      </w:r>
      <w:r w:rsid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логічна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схема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оцінок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темпу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включає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наступні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етапи</w:t>
      </w:r>
      <w:proofErr w:type="spellEnd"/>
      <w:r w:rsidR="007F784D"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28F21D7A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Розрахунок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дійсного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БВ для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даного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(за набором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клініко-фізіологічних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);</w:t>
      </w:r>
    </w:p>
    <w:p w14:paraId="6B61A1B7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Розрахунок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належного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БВ для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даного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календарним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віком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);</w:t>
      </w:r>
    </w:p>
    <w:p w14:paraId="1B85E5DD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Співставлення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дійсного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(фактичного) і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належного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БВ;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різниця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ними (ДБВ – НБВ)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встановити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скільки</w:t>
      </w:r>
      <w:proofErr w:type="spellEnd"/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випереджає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відстає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однолітків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темпом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9CA328E" w14:textId="50880EF9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Артеріальний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тиск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систолічний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АТс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) та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діастолічний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АТд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методом Короткова 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тонометра на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правій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руці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тричі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інтервалом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5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найменший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 і на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різниці</w:t>
      </w:r>
      <w:proofErr w:type="spellEnd"/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АТс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АТд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пульсовий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(ПАТ).</w:t>
      </w:r>
    </w:p>
    <w:p w14:paraId="1D0250D2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2</w:t>
      </w:r>
      <w:r w:rsidRPr="00400C32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Життєва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ємність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легень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(ЖЄЛ)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спірометром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400C32">
        <w:rPr>
          <w:rFonts w:ascii="Times New Roman" w:eastAsia="TimesNewRoman" w:hAnsi="Times New Roman" w:cs="Times New Roman"/>
          <w:color w:val="000000"/>
          <w:sz w:val="28"/>
          <w:szCs w:val="28"/>
        </w:rPr>
        <w:t>будь-</w:t>
      </w:r>
      <w:proofErr w:type="spellStart"/>
      <w:r w:rsidRPr="00400C32">
        <w:rPr>
          <w:rFonts w:ascii="Times New Roman" w:eastAsia="TimesNewRoman" w:hAnsi="Times New Roman" w:cs="Times New Roman"/>
          <w:color w:val="000000"/>
          <w:sz w:val="28"/>
          <w:szCs w:val="28"/>
        </w:rPr>
        <w:t>як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типу;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менш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через</w:t>
      </w:r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дві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години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прийому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їжі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CE35CF4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Час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затримки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дихання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після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глибокого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вдиху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(ЗД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д)</w:t>
      </w:r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та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глибокого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видиху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(ЗД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ид)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вимірюється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тричі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інтервалом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5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секундоміра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найбільше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обох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Особу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належить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інструктувати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того,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 буде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відображати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тому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показувати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найкращий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результат.</w:t>
      </w:r>
    </w:p>
    <w:p w14:paraId="39720696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Статичне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балансування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(СБ)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вимірюється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стоячи на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лівій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нозі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без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взуття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очі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закриті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руки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опущені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вздовж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тулуба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СБ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попереднього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при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враховується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найкращий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 (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стояння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одній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нозі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3-х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спроб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інтервалами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ними в 5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.).</w:t>
      </w:r>
    </w:p>
    <w:p w14:paraId="66736B67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Маса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тіла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(МТ)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вимірюється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реєструється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терезів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легкій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одежі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без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взуття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4EC301F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Календарний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вік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(КВ)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число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прожитих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індивідом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повних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3FF1012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Індекс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самооцінки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здоров’я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(СОЗ)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особи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спеціальною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анкетою, яка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відповідей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29-ть</w:t>
      </w:r>
      <w:proofErr w:type="gram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запитань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B18514B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підкреслити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виражені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одиницях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АТс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АТд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ПАТ –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мм.</w:t>
      </w:r>
      <w:proofErr w:type="gram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рт.ст</w:t>
      </w:r>
      <w:proofErr w:type="spellEnd"/>
      <w:proofErr w:type="gram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ЖЄЛ – в мл., ЗД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в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д, ЗД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в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ид та СБ – в секундах, СОЗ – в ум. од.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відповідей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МТ – в кг,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календарний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роках.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Представляємо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анкети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самооцінки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EF35A0D" w14:textId="77777777" w:rsidR="007F784D" w:rsidRPr="007F784D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</w:pPr>
      <w:r w:rsidRPr="007F784D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Анкета для </w:t>
      </w:r>
      <w:proofErr w:type="spellStart"/>
      <w:r w:rsidRPr="007F784D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самооцінки</w:t>
      </w:r>
      <w:proofErr w:type="spellEnd"/>
      <w:r w:rsidRPr="007F784D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F784D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здоров’я</w:t>
      </w:r>
      <w:proofErr w:type="spellEnd"/>
      <w:r w:rsidRPr="007F784D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18D27A38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головний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біль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5DA7737C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легко Ви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просинаєтесь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незначного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шуму?</w:t>
      </w:r>
    </w:p>
    <w:p w14:paraId="7C063E46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біль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ділянці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169008A8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роки у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погіршився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зір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2EA8C703" w14:textId="77777777" w:rsidR="007F784D" w:rsidRPr="00CF297E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роки у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різко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погіршився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слух?</w:t>
      </w:r>
      <w:r w:rsidRPr="00566A33">
        <w:rPr>
          <w:rFonts w:ascii="Times New Roman" w:eastAsia="TimesNewRoman" w:hAnsi="Times New Roman" w:cs="Times New Roman"/>
          <w:color w:val="FFFFFF"/>
          <w:sz w:val="28"/>
          <w:szCs w:val="28"/>
        </w:rPr>
        <w:t>23</w:t>
      </w:r>
    </w:p>
    <w:p w14:paraId="1BE7777D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печія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19DFAF22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поступаються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Вам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місцем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автобусі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трамваї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тролейбусі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молодші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віком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354E7216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біль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суглобах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1D7B7B74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недоліки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тілобудови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253BD33B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впливає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Ваше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самопочуття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переміна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погоди?</w:t>
      </w:r>
    </w:p>
    <w:p w14:paraId="032339DB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бувають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коли через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хвилювання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втрачаєте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сон?</w:t>
      </w:r>
    </w:p>
    <w:p w14:paraId="796F3B9B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запори?</w:t>
      </w:r>
    </w:p>
    <w:p w14:paraId="3B4E9A3A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зараз Ваша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працездатність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така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ж, як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раніше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517F89A5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14.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біль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ділянці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печінки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24D07255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15.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бувають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запаморочення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6BBEF63A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16.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зосередитися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зараз Вам стало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складніше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минулі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роки?</w:t>
      </w:r>
    </w:p>
    <w:p w14:paraId="17F8F6A0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17.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бувають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коли Ви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почуваєте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себе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радісно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збудженим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щасливим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451A0CCD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18.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відчуваєте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місцях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печіння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поколювання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повзання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мурашок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»?</w:t>
      </w:r>
    </w:p>
    <w:p w14:paraId="1369E28D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19.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послаблення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пам’яті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забудькуватість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6024F909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20.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шум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дзвін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вухах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0572C8DB" w14:textId="0E049D7A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21.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тримаєте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 для себе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домашній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аптечці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один з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медикаментів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валідол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нітрогліцерин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краплі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1F903355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22.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бувають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набряки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ногах?</w:t>
      </w:r>
    </w:p>
    <w:p w14:paraId="7A0DF913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23.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змушені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відмовитись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деяких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страв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зв’язку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станом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05194CC3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24.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буває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задишка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швидкій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ходьбі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36A275E2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25.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біль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ділянці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11913CEA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26.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доводиться Вам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вживати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лікувальною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метою будь-яку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мінеральну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воду?</w:t>
      </w:r>
    </w:p>
    <w:p w14:paraId="0BDAA05F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27.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неприємний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присмак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роті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5D471B4D" w14:textId="77777777" w:rsidR="007F784D" w:rsidRPr="00566A33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28.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можна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сказати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 стали легко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плакати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0BEF3B0F" w14:textId="77777777" w:rsidR="007F784D" w:rsidRPr="00861000" w:rsidRDefault="007F784D" w:rsidP="007F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29. Як Ви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свого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: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добрий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задовільний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»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поганий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»,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поганий»?</w:t>
      </w:r>
      <w:r w:rsidRPr="00566A33">
        <w:rPr>
          <w:rFonts w:ascii="Times New Roman" w:eastAsia="TimesNewRoman" w:hAnsi="Times New Roman" w:cs="Times New Roman"/>
          <w:color w:val="FFFFFF"/>
          <w:sz w:val="28"/>
          <w:szCs w:val="28"/>
        </w:rPr>
        <w:t>24</w:t>
      </w:r>
    </w:p>
    <w:p w14:paraId="73B95901" w14:textId="0EB3441F" w:rsidR="007F784D" w:rsidRDefault="007F784D" w:rsidP="007F78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Ключ до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анкети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СОЗ: для перших 28-ми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запитань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передбачені</w:t>
      </w:r>
      <w:proofErr w:type="spellEnd"/>
      <w:r w:rsidRPr="008610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«так»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»;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підсумку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підраховується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8610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відповідей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несприятливими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вважаються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8610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«так» на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№№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1-12, 14-16, 18-28 і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 на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</w:t>
      </w:r>
      <w:r w:rsidRPr="008610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№№ 13, 17; до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отриманої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суми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балів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додається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 бал,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</w:t>
      </w:r>
      <w:r w:rsidRPr="008610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29-те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дає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поганий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8610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поганий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Підсумкове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СОЗ у особи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надає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кількісну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характеристику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власного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дорівнює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0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балів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ідеальному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 і 29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балів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при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поганому»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самопочутті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3C53CF9" w14:textId="0C3DF774" w:rsidR="007F784D" w:rsidRPr="007F784D" w:rsidRDefault="007F784D" w:rsidP="007F784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943F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Розрахувати</w:t>
      </w:r>
      <w:proofErr w:type="spellEnd"/>
      <w:r w:rsidRPr="001943F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фактичн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ий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БВ (ФБВ)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 формулою:</w:t>
      </w:r>
    </w:p>
    <w:p w14:paraId="7DDCD2E4" w14:textId="77777777" w:rsidR="007F784D" w:rsidRPr="007F784D" w:rsidRDefault="007F784D" w:rsidP="007F78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1B93733C" w14:textId="77777777" w:rsidR="007F784D" w:rsidRPr="007F784D" w:rsidRDefault="007F784D" w:rsidP="007F78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ФБВ = 44,3 + (0,68 × СОЗ) + (0,40 × </w:t>
      </w:r>
      <w:proofErr w:type="spellStart"/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АТс</w:t>
      </w:r>
      <w:proofErr w:type="spellEnd"/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– (0,22 × </w:t>
      </w:r>
      <w:proofErr w:type="spellStart"/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АТд</w:t>
      </w:r>
      <w:proofErr w:type="spellEnd"/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– (0,22 × ПАТ) – (0,004 × ЖЄЛ) – (0,11 × </w:t>
      </w:r>
      <w:proofErr w:type="spellStart"/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ЗДвд</w:t>
      </w:r>
      <w:proofErr w:type="spellEnd"/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+ (0,08 × </w:t>
      </w:r>
      <w:proofErr w:type="spellStart"/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ЗДвид</w:t>
      </w:r>
      <w:proofErr w:type="spellEnd"/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) – (0,13 × СБ);</w:t>
      </w:r>
    </w:p>
    <w:p w14:paraId="02B888C3" w14:textId="77777777" w:rsidR="007F784D" w:rsidRPr="007F784D" w:rsidRDefault="007F784D" w:rsidP="007F78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7C634AA5" w14:textId="77777777" w:rsidR="007F784D" w:rsidRPr="007F784D" w:rsidRDefault="007F784D" w:rsidP="007F78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ФБВ = 17,4 + 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0,82 × СОЗ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0,005 × </w:t>
      </w:r>
      <w:proofErr w:type="spellStart"/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АТс</w:t>
      </w:r>
      <w:proofErr w:type="spellEnd"/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+ 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0,16 × </w:t>
      </w:r>
      <w:proofErr w:type="spellStart"/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АТд</w:t>
      </w:r>
      <w:proofErr w:type="spellEnd"/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+ 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0,35 × ПАТ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0,004 × ЖЄЛ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+ 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0,04 × ЗД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в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д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0,06 × ЗД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в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ид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0,11 × СБ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7F784D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1D27D56" w14:textId="3DA95357" w:rsidR="00552824" w:rsidRPr="001943F3" w:rsidRDefault="001943F3" w:rsidP="001943F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943F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Розрахувати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належн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ий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БВ (НБВ)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 формулою:</w:t>
      </w:r>
    </w:p>
    <w:p w14:paraId="6601BE53" w14:textId="77777777" w:rsidR="001943F3" w:rsidRPr="001943F3" w:rsidRDefault="001943F3" w:rsidP="001943F3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1943F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1943F3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1943F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НБВ = </w:t>
      </w:r>
      <w:r w:rsidRPr="001943F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1943F3">
        <w:rPr>
          <w:rFonts w:ascii="Times New Roman" w:eastAsia="TimesNewRoman" w:hAnsi="Times New Roman" w:cs="Times New Roman"/>
          <w:color w:val="000000"/>
          <w:sz w:val="28"/>
          <w:szCs w:val="28"/>
        </w:rPr>
        <w:t>0,661 × КВ</w:t>
      </w:r>
      <w:r w:rsidRPr="001943F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1943F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+ 16,9;</w:t>
      </w:r>
    </w:p>
    <w:p w14:paraId="6BEF6F62" w14:textId="77777777" w:rsidR="001943F3" w:rsidRPr="001943F3" w:rsidRDefault="001943F3" w:rsidP="001943F3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1943F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1943F3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1943F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НБВ = </w:t>
      </w:r>
      <w:r w:rsidRPr="001943F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1943F3">
        <w:rPr>
          <w:rFonts w:ascii="Times New Roman" w:eastAsia="TimesNewRoman" w:hAnsi="Times New Roman" w:cs="Times New Roman"/>
          <w:color w:val="000000"/>
          <w:sz w:val="28"/>
          <w:szCs w:val="28"/>
        </w:rPr>
        <w:t>0,629 × КВ</w:t>
      </w:r>
      <w:r w:rsidRPr="001943F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1943F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+ 15,3.</w:t>
      </w:r>
    </w:p>
    <w:p w14:paraId="313B1D1E" w14:textId="77777777" w:rsidR="001943F3" w:rsidRPr="0034094C" w:rsidRDefault="001943F3" w:rsidP="001943F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" w:hAnsi="Times New Roman" w:cs="Times New Roman"/>
          <w:sz w:val="28"/>
          <w:szCs w:val="28"/>
          <w:lang w:val="ru-RU"/>
        </w:rPr>
      </w:pPr>
      <w:proofErr w:type="spellStart"/>
      <w:r w:rsidRPr="00620492">
        <w:rPr>
          <w:rFonts w:ascii="Times New Roman" w:eastAsia="TimesNewRoman" w:hAnsi="Times New Roman" w:cs="Times New Roman"/>
          <w:sz w:val="28"/>
          <w:szCs w:val="28"/>
        </w:rPr>
        <w:t>Таблиця</w:t>
      </w:r>
      <w:proofErr w:type="spellEnd"/>
      <w:r w:rsidRPr="0062049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  <w:lang w:val="ru-RU"/>
        </w:rPr>
        <w:t>2</w:t>
      </w:r>
    </w:p>
    <w:p w14:paraId="43D8CAE2" w14:textId="77777777" w:rsidR="001943F3" w:rsidRPr="00B46211" w:rsidRDefault="001943F3" w:rsidP="001943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" w:hAnsi="Times New Roman" w:cs="Times New Roman"/>
          <w:sz w:val="28"/>
          <w:szCs w:val="28"/>
        </w:rPr>
      </w:pPr>
      <w:bookmarkStart w:id="0" w:name="_Hlk147685108"/>
      <w:proofErr w:type="spellStart"/>
      <w:r w:rsidRPr="00620492">
        <w:rPr>
          <w:rFonts w:ascii="Times New Roman" w:eastAsia="TimesNewRoman" w:hAnsi="Times New Roman" w:cs="Times New Roman"/>
          <w:sz w:val="28"/>
          <w:szCs w:val="28"/>
        </w:rPr>
        <w:t>Оцінка</w:t>
      </w:r>
      <w:proofErr w:type="spellEnd"/>
      <w:r w:rsidRPr="0062049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20492">
        <w:rPr>
          <w:rFonts w:ascii="Times New Roman" w:eastAsia="TimesNewRoman" w:hAnsi="Times New Roman" w:cs="Times New Roman"/>
          <w:sz w:val="28"/>
          <w:szCs w:val="28"/>
        </w:rPr>
        <w:t>темпів</w:t>
      </w:r>
      <w:proofErr w:type="spellEnd"/>
      <w:r w:rsidRPr="0062049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20492">
        <w:rPr>
          <w:rFonts w:ascii="Times New Roman" w:eastAsia="TimesNewRoman" w:hAnsi="Times New Roman" w:cs="Times New Roman"/>
          <w:sz w:val="28"/>
          <w:szCs w:val="28"/>
        </w:rPr>
        <w:t>старіння</w:t>
      </w:r>
      <w:proofErr w:type="spellEnd"/>
      <w:r w:rsidRPr="00620492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620492">
        <w:rPr>
          <w:rFonts w:ascii="Times New Roman" w:eastAsia="TimesNewRoman" w:hAnsi="Times New Roman" w:cs="Times New Roman"/>
          <w:sz w:val="28"/>
          <w:szCs w:val="28"/>
        </w:rPr>
        <w:t>рівня</w:t>
      </w:r>
      <w:proofErr w:type="spellEnd"/>
      <w:r w:rsidRPr="0062049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20492">
        <w:rPr>
          <w:rFonts w:ascii="Times New Roman" w:eastAsia="TimesNewRoman" w:hAnsi="Times New Roman" w:cs="Times New Roman"/>
          <w:sz w:val="28"/>
          <w:szCs w:val="28"/>
        </w:rPr>
        <w:t>здоров’я</w:t>
      </w:r>
      <w:proofErr w:type="spellEnd"/>
      <w:r w:rsidRPr="00620492">
        <w:rPr>
          <w:rFonts w:ascii="Times New Roman" w:eastAsia="TimesNewRoman" w:hAnsi="Times New Roman" w:cs="Times New Roman"/>
          <w:sz w:val="28"/>
          <w:szCs w:val="28"/>
        </w:rPr>
        <w:t xml:space="preserve"> за </w:t>
      </w:r>
      <w:proofErr w:type="gramStart"/>
      <w:r w:rsidRPr="00620492">
        <w:rPr>
          <w:rFonts w:ascii="Times New Roman" w:eastAsia="TimesNewRoman" w:hAnsi="Times New Roman" w:cs="Times New Roman"/>
          <w:sz w:val="28"/>
          <w:szCs w:val="28"/>
        </w:rPr>
        <w:t>В.П.</w:t>
      </w:r>
      <w:proofErr w:type="gramEnd"/>
      <w:r w:rsidRPr="00620492">
        <w:rPr>
          <w:rFonts w:ascii="Times New Roman" w:eastAsia="TimesNewRoman" w:hAnsi="Times New Roman" w:cs="Times New Roman"/>
          <w:sz w:val="28"/>
          <w:szCs w:val="28"/>
        </w:rPr>
        <w:t xml:space="preserve"> Войтенко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09"/>
        <w:gridCol w:w="2240"/>
        <w:gridCol w:w="4537"/>
      </w:tblGrid>
      <w:tr w:rsidR="001943F3" w14:paraId="75904351" w14:textId="77777777" w:rsidTr="000B65B8">
        <w:tc>
          <w:tcPr>
            <w:tcW w:w="2509" w:type="dxa"/>
          </w:tcPr>
          <w:p w14:paraId="6EEC28C6" w14:textId="77777777" w:rsidR="001943F3" w:rsidRPr="00B46211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Функціональний</w:t>
            </w:r>
          </w:p>
          <w:p w14:paraId="74E52A9D" w14:textId="77777777" w:rsidR="001943F3" w:rsidRPr="00B46211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40" w:type="dxa"/>
          </w:tcPr>
          <w:p w14:paraId="16A0BE73" w14:textId="77777777" w:rsidR="001943F3" w:rsidRPr="00B46211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 від</w:t>
            </w:r>
          </w:p>
          <w:p w14:paraId="2FB70D88" w14:textId="77777777" w:rsidR="001943F3" w:rsidRPr="00B46211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популяційного</w:t>
            </w:r>
          </w:p>
          <w:p w14:paraId="1C8EE663" w14:textId="77777777" w:rsidR="001943F3" w:rsidRPr="00B46211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стандарту</w:t>
            </w:r>
          </w:p>
        </w:tc>
        <w:tc>
          <w:tcPr>
            <w:tcW w:w="4537" w:type="dxa"/>
          </w:tcPr>
          <w:p w14:paraId="31291E7C" w14:textId="77777777" w:rsidR="001943F3" w:rsidRPr="00B46211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здоров’я, темп старіння,</w:t>
            </w:r>
          </w:p>
          <w:p w14:paraId="11834F92" w14:textId="77777777" w:rsidR="001943F3" w:rsidRPr="00B46211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медичні рекомендації</w:t>
            </w:r>
          </w:p>
        </w:tc>
      </w:tr>
      <w:tr w:rsidR="001943F3" w14:paraId="23C284BC" w14:textId="77777777" w:rsidTr="000B65B8">
        <w:tc>
          <w:tcPr>
            <w:tcW w:w="2509" w:type="dxa"/>
          </w:tcPr>
          <w:p w14:paraId="3A736BDE" w14:textId="77777777" w:rsidR="001943F3" w:rsidRPr="00B46211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40" w:type="dxa"/>
          </w:tcPr>
          <w:p w14:paraId="78FDFDC9" w14:textId="77777777" w:rsidR="001943F3" w:rsidRPr="00B46211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7" w:type="dxa"/>
          </w:tcPr>
          <w:p w14:paraId="42FDF591" w14:textId="77777777" w:rsidR="001943F3" w:rsidRPr="00B46211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943F3" w14:paraId="16D12F0F" w14:textId="77777777" w:rsidTr="000B65B8">
        <w:tc>
          <w:tcPr>
            <w:tcW w:w="2509" w:type="dxa"/>
          </w:tcPr>
          <w:p w14:paraId="786AD797" w14:textId="77777777" w:rsidR="001943F3" w:rsidRPr="00B46211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40" w:type="dxa"/>
          </w:tcPr>
          <w:p w14:paraId="35DDBE02" w14:textId="77777777" w:rsidR="001943F3" w:rsidRPr="00B46211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- 9,0 та менше</w:t>
            </w:r>
          </w:p>
          <w:p w14:paraId="16CF19D6" w14:textId="77777777" w:rsidR="001943F3" w:rsidRPr="00B46211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7" w:type="dxa"/>
          </w:tcPr>
          <w:p w14:paraId="221EE8AE" w14:textId="77777777" w:rsidR="001943F3" w:rsidRPr="00B46211" w:rsidRDefault="001943F3" w:rsidP="000B65B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здоров’я дуже  добрий. Темп старіння різко уповільнений. Диспансерному обліку та реабілітації не підлягає.</w:t>
            </w:r>
          </w:p>
        </w:tc>
      </w:tr>
      <w:tr w:rsidR="001943F3" w14:paraId="3B586BAA" w14:textId="77777777" w:rsidTr="000B65B8">
        <w:tc>
          <w:tcPr>
            <w:tcW w:w="2509" w:type="dxa"/>
          </w:tcPr>
          <w:p w14:paraId="72070FBD" w14:textId="77777777" w:rsidR="001943F3" w:rsidRPr="00304FE3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40" w:type="dxa"/>
          </w:tcPr>
          <w:p w14:paraId="13F3B5D5" w14:textId="77777777" w:rsidR="001943F3" w:rsidRPr="00304FE3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- 8,9 до - 3,0</w:t>
            </w:r>
          </w:p>
        </w:tc>
        <w:tc>
          <w:tcPr>
            <w:tcW w:w="4537" w:type="dxa"/>
          </w:tcPr>
          <w:p w14:paraId="07935CB6" w14:textId="77777777" w:rsidR="001943F3" w:rsidRPr="00304FE3" w:rsidRDefault="001943F3" w:rsidP="000B65B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 здоров’я добрий. Темп старіння уповільнений. Диспансерному обліку та реабілітації не підлягає. </w:t>
            </w:r>
          </w:p>
        </w:tc>
      </w:tr>
      <w:tr w:rsidR="001943F3" w14:paraId="7C438CAD" w14:textId="77777777" w:rsidTr="000B65B8">
        <w:tc>
          <w:tcPr>
            <w:tcW w:w="2509" w:type="dxa"/>
          </w:tcPr>
          <w:p w14:paraId="4A271F6A" w14:textId="77777777" w:rsidR="001943F3" w:rsidRPr="00304FE3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40" w:type="dxa"/>
          </w:tcPr>
          <w:p w14:paraId="59ED0A5C" w14:textId="77777777" w:rsidR="001943F3" w:rsidRPr="00304FE3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- 2,9 до + 2,9</w:t>
            </w:r>
          </w:p>
        </w:tc>
        <w:tc>
          <w:tcPr>
            <w:tcW w:w="4537" w:type="dxa"/>
          </w:tcPr>
          <w:p w14:paraId="75B357FD" w14:textId="77777777" w:rsidR="001943F3" w:rsidRPr="00304FE3" w:rsidRDefault="001943F3" w:rsidP="000B65B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здоров’я середній. Темп старіння не відрізняється від популяційного стандарту. Рекомендовано щорічний медогляд та профілактика (без відриву від навчання та праці).</w:t>
            </w:r>
          </w:p>
        </w:tc>
      </w:tr>
      <w:tr w:rsidR="001943F3" w14:paraId="33DE0889" w14:textId="77777777" w:rsidTr="000B65B8">
        <w:tc>
          <w:tcPr>
            <w:tcW w:w="2509" w:type="dxa"/>
          </w:tcPr>
          <w:p w14:paraId="4678CE25" w14:textId="77777777" w:rsidR="001943F3" w:rsidRPr="00304FE3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40" w:type="dxa"/>
          </w:tcPr>
          <w:p w14:paraId="238940AD" w14:textId="77777777" w:rsidR="001943F3" w:rsidRPr="00304FE3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+ 3,0 до + 8,9</w:t>
            </w:r>
          </w:p>
        </w:tc>
        <w:tc>
          <w:tcPr>
            <w:tcW w:w="4537" w:type="dxa"/>
          </w:tcPr>
          <w:p w14:paraId="63830184" w14:textId="77777777" w:rsidR="001943F3" w:rsidRPr="00304FE3" w:rsidRDefault="001943F3" w:rsidP="000B65B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здоров’я поганий. Темп старіння прискорений. Великий ризик захворювань або втрати працездатності. Потрібен обов’язковий диспансерний контроль та санаторно-курортне лікування.</w:t>
            </w:r>
          </w:p>
        </w:tc>
      </w:tr>
      <w:tr w:rsidR="001943F3" w14:paraId="6EA25D65" w14:textId="77777777" w:rsidTr="000B65B8">
        <w:tc>
          <w:tcPr>
            <w:tcW w:w="2509" w:type="dxa"/>
          </w:tcPr>
          <w:p w14:paraId="67FA329A" w14:textId="77777777" w:rsidR="001943F3" w:rsidRPr="00304FE3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240" w:type="dxa"/>
          </w:tcPr>
          <w:p w14:paraId="04743F0D" w14:textId="77777777" w:rsidR="001943F3" w:rsidRPr="00304FE3" w:rsidRDefault="001943F3" w:rsidP="000B65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+9,0 та більше</w:t>
            </w:r>
          </w:p>
        </w:tc>
        <w:tc>
          <w:tcPr>
            <w:tcW w:w="4537" w:type="dxa"/>
          </w:tcPr>
          <w:p w14:paraId="7AA387EC" w14:textId="77777777" w:rsidR="001943F3" w:rsidRPr="00304FE3" w:rsidRDefault="001943F3" w:rsidP="000B65B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 здоров’я дуже поганий. Темп старіння різко прискорений. Дуже великий ризик захворювань і втрати працездатності. Потрібно старанне </w:t>
            </w:r>
            <w:proofErr w:type="spellStart"/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медикоінструментальне</w:t>
            </w:r>
            <w:proofErr w:type="spellEnd"/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дослідження і медична реабілітація.</w:t>
            </w:r>
          </w:p>
        </w:tc>
      </w:tr>
      <w:bookmarkEnd w:id="0"/>
    </w:tbl>
    <w:p w14:paraId="311AA391" w14:textId="77777777" w:rsidR="001943F3" w:rsidRPr="001943F3" w:rsidRDefault="001943F3" w:rsidP="001943F3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</w:p>
    <w:p w14:paraId="5C1E84C2" w14:textId="7CD54CA8" w:rsidR="00552824" w:rsidRPr="00552824" w:rsidRDefault="00584249" w:rsidP="0058424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На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підставі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різниці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між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показниками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фактичного та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належного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біологічного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віку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(ФБВ – НБВ)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визначаються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функціональний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клас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темпи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старіння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рівень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фізичного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здоров’я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</w:p>
    <w:p w14:paraId="07C0FA28" w14:textId="0AB76572" w:rsidR="00C422C8" w:rsidRPr="00D205AC" w:rsidRDefault="00C422C8" w:rsidP="00C422C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Показники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функціональнх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проб </w:t>
      </w:r>
      <w:r w:rsidRPr="00D205AC">
        <w:rPr>
          <w:rFonts w:ascii="Times New Roman" w:hAnsi="Times New Roman" w:cs="Times New Roman"/>
          <w:b/>
          <w:bCs/>
          <w:sz w:val="28"/>
          <w:szCs w:val="28"/>
        </w:rPr>
        <w:t xml:space="preserve">занести до </w:t>
      </w:r>
      <w:proofErr w:type="spellStart"/>
      <w:r w:rsidRPr="00D205AC">
        <w:rPr>
          <w:rFonts w:ascii="Times New Roman" w:hAnsi="Times New Roman" w:cs="Times New Roman"/>
          <w:b/>
          <w:bCs/>
          <w:sz w:val="28"/>
          <w:szCs w:val="28"/>
        </w:rPr>
        <w:t>зведеної</w:t>
      </w:r>
      <w:proofErr w:type="spellEnd"/>
      <w:r w:rsidRPr="00D20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5AC">
        <w:rPr>
          <w:rFonts w:ascii="Times New Roman" w:hAnsi="Times New Roman" w:cs="Times New Roman"/>
          <w:b/>
          <w:bCs/>
          <w:sz w:val="28"/>
          <w:szCs w:val="28"/>
        </w:rPr>
        <w:t>таблиці</w:t>
      </w:r>
      <w:proofErr w:type="spellEnd"/>
      <w:r w:rsidRPr="00D20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4249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D205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14994F2" w14:textId="728511F2" w:rsidR="00C422C8" w:rsidRPr="0091679E" w:rsidRDefault="00C422C8" w:rsidP="00C422C8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r w:rsidR="0058424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167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3B52C" w14:textId="77777777" w:rsidR="00C422C8" w:rsidRPr="00D205AC" w:rsidRDefault="00C422C8" w:rsidP="00C422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9E">
        <w:rPr>
          <w:rFonts w:ascii="Times New Roman" w:hAnsi="Times New Roman" w:cs="Times New Roman"/>
          <w:sz w:val="28"/>
          <w:szCs w:val="28"/>
        </w:rPr>
        <w:t xml:space="preserve">Протокол. 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Показникт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функціональних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проб.</w:t>
      </w:r>
    </w:p>
    <w:p w14:paraId="10AA27BD" w14:textId="77777777" w:rsidR="00C422C8" w:rsidRPr="0091679E" w:rsidRDefault="00C422C8" w:rsidP="00C422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______ Стать 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1"/>
        <w:gridCol w:w="2994"/>
      </w:tblGrid>
      <w:tr w:rsidR="00C422C8" w14:paraId="00FFB3B7" w14:textId="77777777" w:rsidTr="000B65B8">
        <w:tc>
          <w:tcPr>
            <w:tcW w:w="6351" w:type="dxa"/>
          </w:tcPr>
          <w:p w14:paraId="6AC32D76" w14:textId="0EC1DE32" w:rsidR="00C422C8" w:rsidRPr="00584249" w:rsidRDefault="00584249" w:rsidP="000B6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249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proofErr w:type="spellStart"/>
            <w:r w:rsidRPr="00584249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івень</w:t>
            </w:r>
            <w:proofErr w:type="spellEnd"/>
            <w:r w:rsidRPr="00584249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4249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фізичного</w:t>
            </w:r>
            <w:proofErr w:type="spellEnd"/>
            <w:r w:rsidRPr="00584249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4249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здоров'я</w:t>
            </w:r>
            <w:proofErr w:type="spellEnd"/>
            <w:r w:rsidRPr="00584249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249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група</w:t>
            </w:r>
            <w:proofErr w:type="spellEnd"/>
          </w:p>
        </w:tc>
        <w:tc>
          <w:tcPr>
            <w:tcW w:w="2994" w:type="dxa"/>
          </w:tcPr>
          <w:p w14:paraId="5CB403B9" w14:textId="77777777" w:rsidR="00C422C8" w:rsidRPr="001948D6" w:rsidRDefault="00C422C8" w:rsidP="000B6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22C8" w14:paraId="795D6387" w14:textId="77777777" w:rsidTr="000B65B8">
        <w:tc>
          <w:tcPr>
            <w:tcW w:w="6351" w:type="dxa"/>
          </w:tcPr>
          <w:p w14:paraId="6C9E2F59" w14:textId="52FD0966" w:rsidR="00C422C8" w:rsidRPr="00584249" w:rsidRDefault="00584249" w:rsidP="000B65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249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Ф</w:t>
            </w:r>
            <w:proofErr w:type="spellStart"/>
            <w:r w:rsidRPr="00584249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актичн</w:t>
            </w:r>
            <w:r w:rsidRPr="00584249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ий</w:t>
            </w:r>
            <w:proofErr w:type="spellEnd"/>
            <w:r w:rsidRPr="00584249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 xml:space="preserve"> БВ (ФБВ)</w:t>
            </w:r>
          </w:p>
        </w:tc>
        <w:tc>
          <w:tcPr>
            <w:tcW w:w="2994" w:type="dxa"/>
          </w:tcPr>
          <w:p w14:paraId="0B8B4832" w14:textId="77777777" w:rsidR="00C422C8" w:rsidRPr="001948D6" w:rsidRDefault="00C422C8" w:rsidP="000B65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22C8" w14:paraId="6893364F" w14:textId="77777777" w:rsidTr="000B65B8">
        <w:tc>
          <w:tcPr>
            <w:tcW w:w="6351" w:type="dxa"/>
          </w:tcPr>
          <w:p w14:paraId="0EC0292F" w14:textId="504333AF" w:rsidR="00C422C8" w:rsidRPr="00584249" w:rsidRDefault="00584249" w:rsidP="000B65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249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proofErr w:type="spellStart"/>
            <w:r w:rsidRPr="00584249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алежн</w:t>
            </w:r>
            <w:r w:rsidRPr="00584249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ий</w:t>
            </w:r>
            <w:proofErr w:type="spellEnd"/>
            <w:r w:rsidRPr="00584249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 xml:space="preserve"> БВ (НБВ)</w:t>
            </w:r>
          </w:p>
        </w:tc>
        <w:tc>
          <w:tcPr>
            <w:tcW w:w="2994" w:type="dxa"/>
          </w:tcPr>
          <w:p w14:paraId="7CF89C5A" w14:textId="77777777" w:rsidR="00C422C8" w:rsidRPr="001948D6" w:rsidRDefault="00C422C8" w:rsidP="000B65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22C8" w14:paraId="017BA053" w14:textId="77777777" w:rsidTr="000B65B8">
        <w:tc>
          <w:tcPr>
            <w:tcW w:w="6351" w:type="dxa"/>
          </w:tcPr>
          <w:p w14:paraId="72975A39" w14:textId="0157E8C3" w:rsidR="00C422C8" w:rsidRPr="001948D6" w:rsidRDefault="00C422C8" w:rsidP="000B65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4" w:type="dxa"/>
          </w:tcPr>
          <w:p w14:paraId="336D41A2" w14:textId="77777777" w:rsidR="00C422C8" w:rsidRPr="001948D6" w:rsidRDefault="00C422C8" w:rsidP="000B65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EC233AA" w14:textId="77777777" w:rsidR="00C422C8" w:rsidRDefault="00C422C8" w:rsidP="00C422C8"/>
    <w:p w14:paraId="7B4504B4" w14:textId="77777777" w:rsidR="00C422C8" w:rsidRDefault="00C422C8" w:rsidP="00C422C8"/>
    <w:p w14:paraId="0EE89CC8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1529"/>
    <w:multiLevelType w:val="hybridMultilevel"/>
    <w:tmpl w:val="C29EDA22"/>
    <w:lvl w:ilvl="0" w:tplc="5F7C7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0E5282"/>
    <w:multiLevelType w:val="hybridMultilevel"/>
    <w:tmpl w:val="DD940772"/>
    <w:lvl w:ilvl="0" w:tplc="29529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0E2A8D"/>
    <w:multiLevelType w:val="hybridMultilevel"/>
    <w:tmpl w:val="E63AC5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53B38"/>
    <w:multiLevelType w:val="hybridMultilevel"/>
    <w:tmpl w:val="DE227D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571007">
    <w:abstractNumId w:val="0"/>
  </w:num>
  <w:num w:numId="2" w16cid:durableId="558328521">
    <w:abstractNumId w:val="3"/>
  </w:num>
  <w:num w:numId="3" w16cid:durableId="1379813439">
    <w:abstractNumId w:val="2"/>
  </w:num>
  <w:num w:numId="4" w16cid:durableId="204636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C8"/>
    <w:rsid w:val="001104E7"/>
    <w:rsid w:val="001943F3"/>
    <w:rsid w:val="00424D47"/>
    <w:rsid w:val="004746D3"/>
    <w:rsid w:val="00552824"/>
    <w:rsid w:val="00584249"/>
    <w:rsid w:val="005E0BB6"/>
    <w:rsid w:val="007F784D"/>
    <w:rsid w:val="008D6348"/>
    <w:rsid w:val="00C169A4"/>
    <w:rsid w:val="00C422C8"/>
    <w:rsid w:val="00D37A7F"/>
    <w:rsid w:val="00F1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8BFC"/>
  <w15:chartTrackingRefBased/>
  <w15:docId w15:val="{7DFA65B8-19C1-4AD5-AEAA-AEF3A703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2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4</cp:revision>
  <dcterms:created xsi:type="dcterms:W3CDTF">2023-10-10T15:42:00Z</dcterms:created>
  <dcterms:modified xsi:type="dcterms:W3CDTF">2023-10-12T07:36:00Z</dcterms:modified>
</cp:coreProperties>
</file>