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6425" w14:textId="470D37FE" w:rsidR="00960C40" w:rsidRPr="00960C40" w:rsidRDefault="00960C40" w:rsidP="00B424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10.</w:t>
      </w:r>
    </w:p>
    <w:p w14:paraId="7AADDB56" w14:textId="51468A73" w:rsidR="006D0D77" w:rsidRPr="006D0D77" w:rsidRDefault="00960C40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bookmarkStart w:id="0" w:name="_Hlk148439498"/>
      <w:r w:rsidR="006D0D77"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 ПАТОЛОГІЧНИХ СТАНІВ 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D0D77"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ТРАВМАТИЗМУ ПІД ЧАС ПРОВЕДЕННІ ЗАНЯТЬ</w:t>
      </w:r>
      <w:r w:rsidR="00AE4D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D0D77"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ФІЗИЧНОГО ВИХОВАННЯ І СПОРТУ</w:t>
      </w:r>
      <w:bookmarkEnd w:id="0"/>
    </w:p>
    <w:p w14:paraId="6C060BF8" w14:textId="540D64EF" w:rsidR="00960C40" w:rsidRDefault="00947ED9" w:rsidP="00947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20E60735" w14:textId="7334EA06" w:rsidR="00947ED9" w:rsidRPr="00947ED9" w:rsidRDefault="00947ED9" w:rsidP="00947ED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47ED9">
        <w:rPr>
          <w:rFonts w:ascii="Times New Roman" w:hAnsi="Times New Roman" w:cs="Times New Roman"/>
          <w:color w:val="000000"/>
          <w:sz w:val="28"/>
          <w:szCs w:val="28"/>
        </w:rPr>
        <w:t>Непритомні</w:t>
      </w:r>
      <w:proofErr w:type="spellEnd"/>
      <w:r w:rsidRPr="0094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D9">
        <w:rPr>
          <w:rFonts w:ascii="Times New Roman" w:hAnsi="Times New Roman" w:cs="Times New Roman"/>
          <w:color w:val="000000"/>
          <w:sz w:val="28"/>
          <w:szCs w:val="28"/>
        </w:rPr>
        <w:t>стани</w:t>
      </w:r>
      <w:proofErr w:type="spellEnd"/>
      <w:r w:rsidRPr="00947ED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47ED9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4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D9"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947ED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59E29E2" w14:textId="5191C7ED" w:rsidR="00947ED9" w:rsidRPr="00947ED9" w:rsidRDefault="00947ED9" w:rsidP="00947ED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причини травматизму та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профілактика</w:t>
      </w:r>
      <w:proofErr w:type="spellEnd"/>
      <w:r w:rsidR="00AE4DF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25D6F1D0" w14:textId="60AFBF30" w:rsidR="00947ED9" w:rsidRPr="00947ED9" w:rsidRDefault="00947ED9" w:rsidP="00947ED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Гігієнічні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</w:t>
      </w:r>
      <w:r w:rsidR="00AE4DF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136F858E" w14:textId="38635BCC" w:rsidR="00947ED9" w:rsidRDefault="00947ED9" w:rsidP="00947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42F335" w14:textId="328A5AD7" w:rsidR="006F6EBA" w:rsidRPr="006F6EBA" w:rsidRDefault="006F6EBA" w:rsidP="006F6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6F6EB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Література</w:t>
      </w:r>
      <w:proofErr w:type="spellEnd"/>
      <w:r w:rsidRPr="006F6EB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62791C48" w14:textId="77777777" w:rsidR="006F6EBA" w:rsidRPr="009A255A" w:rsidRDefault="006F6EBA" w:rsidP="006F6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1. Романчук О. П.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Лікарсько-педагогічний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контроль в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оздоровчій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фізичній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культурі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>. Одеса, 2010.</w:t>
      </w:r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-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205 с.</w:t>
      </w:r>
    </w:p>
    <w:p w14:paraId="5B3EE2CD" w14:textId="7A92352A" w:rsidR="006F6EBA" w:rsidRPr="009A255A" w:rsidRDefault="006F6EBA" w:rsidP="006F6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Соколовський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В. С., Романова Н. О., 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Бондарєв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І. І. </w:t>
      </w:r>
      <w:proofErr w:type="spellStart"/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контроль </w:t>
      </w:r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у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ф</w:t>
      </w:r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і</w:t>
      </w:r>
      <w:proofErr w:type="spellStart"/>
      <w:r w:rsidRPr="009A255A">
        <w:rPr>
          <w:rFonts w:ascii="Times New Roman" w:eastAsia="TimesNewRoman" w:hAnsi="Times New Roman" w:cs="Times New Roman"/>
          <w:sz w:val="28"/>
          <w:szCs w:val="28"/>
        </w:rPr>
        <w:t>зич</w:t>
      </w:r>
      <w:proofErr w:type="spellEnd"/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н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>ом</w:t>
      </w:r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у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proofErr w:type="spellStart"/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ихованні</w:t>
      </w:r>
      <w:proofErr w:type="spellEnd"/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і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 спорт</w:t>
      </w:r>
      <w:r w:rsidR="00667EDB">
        <w:rPr>
          <w:rFonts w:ascii="Times New Roman" w:eastAsia="TimesNewRoman" w:hAnsi="Times New Roman" w:cs="Times New Roman"/>
          <w:sz w:val="28"/>
          <w:szCs w:val="28"/>
          <w:lang w:val="ru-RU"/>
        </w:rPr>
        <w:t>і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 xml:space="preserve">. Одеса, 2001. </w:t>
      </w:r>
      <w:r w:rsidRPr="00667EDB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Pr="009A255A">
        <w:rPr>
          <w:rFonts w:ascii="Times New Roman" w:eastAsia="TimesNewRoman" w:hAnsi="Times New Roman" w:cs="Times New Roman"/>
          <w:sz w:val="28"/>
          <w:szCs w:val="28"/>
        </w:rPr>
        <w:t>93 с.</w:t>
      </w:r>
    </w:p>
    <w:p w14:paraId="56C57853" w14:textId="77777777" w:rsidR="00947ED9" w:rsidRPr="00667EDB" w:rsidRDefault="00947ED9" w:rsidP="006F6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C469AD" w14:textId="49B62714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60C40" w:rsidRPr="00947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" w:name="_Hlk148440625"/>
      <w:proofErr w:type="spellStart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Непритомні</w:t>
      </w:r>
      <w:proofErr w:type="spellEnd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</w:t>
      </w:r>
      <w:bookmarkEnd w:id="1"/>
      <w:proofErr w:type="spellEnd"/>
    </w:p>
    <w:p w14:paraId="1239FE24" w14:textId="77777777" w:rsidR="00960C40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патогенетичних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позицій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своїми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характером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комплексом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дизрегуляторних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гомеостатичних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підґ</w:t>
      </w:r>
      <w:r w:rsidRPr="006D0D77">
        <w:rPr>
          <w:rFonts w:ascii="Times New Roman" w:eastAsia="Yu Gothic" w:hAnsi="Times New Roman" w:cs="Times New Roman"/>
          <w:color w:val="000000"/>
          <w:sz w:val="28"/>
          <w:szCs w:val="28"/>
        </w:rPr>
        <w:t>рунтям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bookmarkStart w:id="2" w:name="_Hlk148439609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загрозливих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bookmarkEnd w:id="2"/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83CD95B" w14:textId="1C94B1B5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3" w:name="_Hlk148439678"/>
      <w:bookmarkStart w:id="4" w:name="_Hlk148439956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3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такими,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минають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тоді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вони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представляють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серйозної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настільки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важкими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загибелі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терміново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долікарську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2F96395" w14:textId="4A6978AF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Start w:id="5" w:name="_Hlk148439836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спортом</w:t>
      </w:r>
      <w:bookmarkEnd w:id="5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bookmarkEnd w:id="4"/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тому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патогенез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них.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запідозрити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постуральна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гіпертермія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перегрівання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гіпотермія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переохолодження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гіпонатріємія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натрію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гіпоглікемія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Start w:id="6" w:name="_Hlk141262880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глюкози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bookmarkEnd w:id="6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зупинка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C210955" w14:textId="76F4703F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Постуральна (</w:t>
      </w:r>
      <w:proofErr w:type="spellStart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ортостатична</w:t>
      </w:r>
      <w:proofErr w:type="spellEnd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гіпотензія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Одним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частих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так звана посту</w:t>
      </w:r>
      <w:r w:rsidR="00837EAD" w:rsidRPr="001F12F5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м’язового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насосу»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працюючих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різке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падіння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Як правило постуральна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причиною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є,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="004340D8" w:rsidRPr="004340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першу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різке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40D8" w:rsidRPr="004340D8">
        <w:rPr>
          <w:rFonts w:ascii="Times New Roman" w:eastAsia="TimesNewRoman" w:hAnsi="Times New Roman" w:cs="Times New Roman"/>
          <w:color w:val="000000"/>
          <w:sz w:val="28"/>
          <w:szCs w:val="28"/>
        </w:rPr>
        <w:t>спекотн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ої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погоди, коли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депонування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кінцівках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Одним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патогенних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рефлекс правого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передсердя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(рефлекс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Баркрофта-Едхольма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парадоксальним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м'язової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різкому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падінні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правому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передсерді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Інколи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посту</w:t>
      </w:r>
      <w:r w:rsidR="00FA575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альна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обсягу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циркулюючої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розвиватися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зневоднення</w:t>
      </w:r>
      <w:proofErr w:type="spellEnd"/>
    </w:p>
    <w:p w14:paraId="515CA75F" w14:textId="317633A8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Провідними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факторами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постуральної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</w:t>
      </w:r>
      <w:r w:rsidR="004340D8" w:rsidRPr="004340D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давно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перенесені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перегрівання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вегето-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дистонія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2EC5498" w14:textId="2376B195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постуральної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знепритомніла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негайно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горизонтальне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(голова при</w:t>
      </w:r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ноги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дещо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припідняти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Як правило, такого заходу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того,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1-2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опритомніла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колапсів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етіології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Винятком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випадки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зупинки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речі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рідко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труднощів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одразу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реанімаційних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42DCB12" w14:textId="2D184433" w:rsidR="006D0D77" w:rsidRPr="006D0D77" w:rsidRDefault="006D0D77" w:rsidP="00960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тих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знепритомніла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4340D8" w:rsidRPr="004340D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 першу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="004340D8" w:rsidRPr="004340D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вия</w:t>
      </w:r>
      <w:r w:rsidR="004340D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момент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зазначалось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постуральна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гіпотензія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особа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знепритомніла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думати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серйозні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втручання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приходу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скарги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нудоту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головний</w:t>
      </w:r>
      <w:proofErr w:type="spellEnd"/>
      <w:r w:rsidR="00960C4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слабкість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симптомом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знаходячись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горизонтальному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продовжує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збережена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скоріше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все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7F28B7D" w14:textId="2B114918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Судомні</w:t>
      </w:r>
      <w:proofErr w:type="spellEnd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0C4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синдроми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такому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нервово-психічному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епілепсія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епілептичний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припадок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специфікою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своєї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картини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аналогічний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припадок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="00960C40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головного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мозку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епілептиформним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припадку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раптово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трачує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падає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обличчя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блідніє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з’являється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синюшність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Одразу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тонічні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проявляються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мускулатури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через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30-40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тонічні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клонічні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прояв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Клонічні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продовжуються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1-2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припадок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3F5E366" w14:textId="3A9007BA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Взагалі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епілептоформного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припадку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зіниць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припадку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рефлекси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загальмовані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пам’ятати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судомного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нападу особа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травмуватися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D3213CA" w14:textId="0C498C5F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Судоми</w:t>
      </w:r>
      <w:proofErr w:type="spellEnd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спостерігаються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істеричному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припадку,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дією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провокують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Судомний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істеричний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припадок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розвивається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епілептиформним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падаючи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нанесе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собі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тяжких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припадку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рефлекси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зберігаються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зіниці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реагують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втрачається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повністю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особа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спілкуватися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оточуючими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істеричному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припадку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такої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епілептиформному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вони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супроводжуватися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складним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рухами. Припадок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триває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1- 2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7FEE965" w14:textId="4E3A3190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Розрізняють</w:t>
      </w:r>
      <w:proofErr w:type="spellEnd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також </w:t>
      </w:r>
      <w:proofErr w:type="spellStart"/>
      <w:r w:rsidRPr="000839E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болюче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спазматичне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неконтрольоване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скорочення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кістяка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одразу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них,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частою причиною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регіональні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електролітного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водного балансу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виду судом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зафіксувати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м'яз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розтягнутому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0500678" w14:textId="3BB17E6D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839E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Гіпонатріємія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Гіпонатріємія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концентрації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натрію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сироватці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135 ммоль/л.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звичайних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вона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2-ох годин.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причиною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надлишкове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приготовлених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напоїв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("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отруєння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водою").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безсимптомним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супроводжуватись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болем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дизкоординацієй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мареннями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комою.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клінічним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симптомом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долоней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температура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межах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норми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легких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гіпонатріємії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</w:p>
    <w:p w14:paraId="6CE5A614" w14:textId="53E2DB05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особою, а при тяжкому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необхідна</w:t>
      </w:r>
      <w:proofErr w:type="spellEnd"/>
      <w:r w:rsidR="000839ED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госпіталізація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психіки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ознаках</w:t>
      </w:r>
      <w:proofErr w:type="spellEnd"/>
      <w:r w:rsidR="000839ED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комі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ненадання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медичної</w:t>
      </w:r>
      <w:proofErr w:type="spellEnd"/>
      <w:r w:rsidR="000839ED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летальних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E18856C" w14:textId="3537CE69" w:rsidR="006D0D77" w:rsidRPr="006D0D77" w:rsidRDefault="006D0D77" w:rsidP="00A920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839E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Тепловий</w:t>
      </w:r>
      <w:proofErr w:type="spellEnd"/>
      <w:r w:rsidRPr="000839E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удар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як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"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тепловий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удар"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прямій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кишці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41,5°С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нервово-психічних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="000839ED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0839ED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920A7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20A7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>спекотн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погоду, коли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перегрівання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A920A7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терморегуляції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диенцефальні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дисфункції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пубертатного та перед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клімактеричного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 При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тепловому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ударі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термінову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яка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CDBCC0D" w14:textId="371A215E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простим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способом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занурення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особи на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5-10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ванну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водою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льодом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(голову, руки і ноги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воду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занурюють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Як правило, через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5-10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 за таких умов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температура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38°С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симптоми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вдається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усунути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виникає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супутніх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 першу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зневоднення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пам'ятати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надання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кваліфікованої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перенесли</w:t>
      </w:r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тепловий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удар,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загрозливі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="000839ED" w:rsidRPr="000839E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зв'язкуз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енцефалопатії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E5AD70B" w14:textId="5D0E0F54" w:rsidR="006D0D77" w:rsidRPr="006D0D77" w:rsidRDefault="006D0D77" w:rsidP="00083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839E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Гіпотермія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Гіпотермія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переохолодження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ступенем</w:t>
      </w:r>
      <w:proofErr w:type="spellEnd"/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важкою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температура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прямій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кишці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становить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30°С,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температурі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30-34°С і легкою ‒ при</w:t>
      </w:r>
      <w:r w:rsidR="000839ED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34°-36°С. </w:t>
      </w:r>
      <w:r w:rsidR="00A920A7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>За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легко</w:t>
      </w:r>
      <w:r w:rsidR="00A920A7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>г</w:t>
      </w:r>
      <w:r w:rsidR="00A920A7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о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переохолодженн</w:t>
      </w:r>
      <w:r w:rsidR="00A920A7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змінити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людині</w:t>
      </w:r>
      <w:proofErr w:type="spellEnd"/>
      <w:r w:rsidR="000839ED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мокрий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одяг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захистити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дощу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вітру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а також</w:t>
      </w:r>
      <w:r w:rsidR="00A920A7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5609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по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</w:t>
      </w:r>
      <w:proofErr w:type="spellEnd"/>
      <w:r w:rsidR="005609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</w:t>
      </w:r>
      <w:proofErr w:type="spellEnd"/>
      <w:r w:rsidR="005609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="00A920A7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839ED" w:rsidRPr="00A920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передислокацію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сухе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тепле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</w:p>
    <w:p w14:paraId="62C2BB01" w14:textId="717D3EA3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</w:t>
      </w:r>
      <w:r w:rsidR="000839E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гарячі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переохолодження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обережно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загорнути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ковдру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пасивного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прогрівання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терміново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госпіталізувати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пам'ятати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транспортування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повинно бути вельми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обережним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вкрай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обмежена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фібрілляції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шлуночків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зупинка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серцевої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41F1F46" w14:textId="7EC1707D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Гіпоглікемія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Гіпоглікемічний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при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вживанням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людиною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вуглеводів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Ранньою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гіпоглікемії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голоду,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з'являється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слабкість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запаморочення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холодний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липкий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помутніння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вчинки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нерво</w:t>
      </w:r>
      <w:r w:rsidR="0056097A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во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-психічних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 При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особою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звернути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значну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блідість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покривів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зіниць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слабкість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різке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АТ. Як правило,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гіпоглікемічного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97A" w:rsidRPr="0056097A">
        <w:rPr>
          <w:rFonts w:ascii="Times New Roman" w:eastAsia="TimesNewRoman" w:hAnsi="Times New Roman" w:cs="Times New Roman"/>
          <w:color w:val="000000"/>
          <w:sz w:val="28"/>
          <w:szCs w:val="28"/>
        </w:rPr>
        <w:t>шмато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цукру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сироп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з'їсти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цукерок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тих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особа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знепритомніла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гіпоглікемії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госпіталізацію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01C6598" w14:textId="12C7434C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Непритомність</w:t>
      </w:r>
      <w:proofErr w:type="spellEnd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натужування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с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постерігається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атлетичними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тренуваннями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штанги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внутрішньочеревний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внутрішньогрудний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утруднює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малого кола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викид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шлуночка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натужуванні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глибокий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як правило,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розвивається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а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запобігти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знепритомн</w:t>
      </w:r>
      <w:proofErr w:type="spellEnd"/>
      <w:r w:rsidR="005609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е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</w:t>
      </w:r>
    </w:p>
    <w:p w14:paraId="7E1DD87F" w14:textId="77777777" w:rsidR="00A4703A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тяжкої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штучної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гіпервентиляції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9901DE6" w14:textId="44C32056" w:rsid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Гостре</w:t>
      </w:r>
      <w:proofErr w:type="spellEnd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перенапруження</w:t>
      </w:r>
      <w:proofErr w:type="spellEnd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703A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розвивається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як правило, при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різноманітні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прояви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болю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летальних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патологічного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яка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гостре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невеликих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патологічний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дистрофії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скорочувальної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097A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за </w:t>
      </w:r>
      <w:proofErr w:type="spellStart"/>
      <w:r w:rsidRPr="0056097A">
        <w:rPr>
          <w:rFonts w:ascii="Times New Roman" w:eastAsia="TimesNewRoman" w:hAnsi="Times New Roman" w:cs="Times New Roman"/>
          <w:color w:val="FF0000"/>
          <w:sz w:val="28"/>
          <w:szCs w:val="28"/>
        </w:rPr>
        <w:t>даними</w:t>
      </w:r>
      <w:proofErr w:type="spellEnd"/>
      <w:r w:rsidRPr="0056097A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ЕКГ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пам’ятати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перенесли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прискіпливим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наглядом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раніше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1-2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місяці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CBC4C87" w14:textId="77777777" w:rsidR="00A4703A" w:rsidRPr="006D0D77" w:rsidRDefault="00A4703A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48D7BD52" w14:textId="0692B1FE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</w:t>
      </w:r>
      <w:r w:rsidR="00A4703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7" w:name="_Hlk148440691"/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причини травматизму та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профілактика</w:t>
      </w:r>
      <w:proofErr w:type="spellEnd"/>
    </w:p>
    <w:bookmarkEnd w:id="7"/>
    <w:p w14:paraId="5CC5D2FC" w14:textId="6A1D7AED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Вирішення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викладачем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 та умов,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сприяють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0842DFD9" w14:textId="5F86DF76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зовнішніми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внутрішніми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тісно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пов’язані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собою.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провідними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30-60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тренером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викладачем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дидактичних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оволодінні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руховими</w:t>
      </w:r>
      <w:proofErr w:type="spellEnd"/>
      <w:r w:rsidR="00A4703A" w:rsidRPr="00A4703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навичками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987AA2A" w14:textId="5FB4A1B0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Форсування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надмірних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невміння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ході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них умов для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не готова в силу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втоми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</w:t>
      </w:r>
      <w:proofErr w:type="spellEnd"/>
      <w:r w:rsidR="005609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я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неправильна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часом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обумовлюють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3DC0402A" w14:textId="34BB583E" w:rsidR="006D0D77" w:rsidRPr="006D0D77" w:rsidRDefault="006D0D77" w:rsidP="00A4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Приймаючи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вищевикладене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</w:t>
      </w:r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і спортом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="00A4703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44E1272C" w14:textId="2F663AE2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Суворе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71A0FB25" w14:textId="3F56E986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Розробка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планів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вибір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методики занять з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навчальними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програмами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але й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станом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і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спортом;</w:t>
      </w:r>
    </w:p>
    <w:p w14:paraId="1F1F58D5" w14:textId="6F854711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Втілення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вмінь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перебудови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займаються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спортом,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їх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до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кліматичних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умов;</w:t>
      </w:r>
    </w:p>
    <w:p w14:paraId="2394F82A" w14:textId="2D12A4A4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безпечної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снарядів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</w:t>
      </w:r>
      <w:r w:rsidR="0056097A" w:rsidRPr="00224D48">
        <w:rPr>
          <w:rFonts w:ascii="Times New Roman" w:eastAsia="TimesNewRoman" w:hAnsi="Times New Roman" w:cs="Times New Roman"/>
          <w:color w:val="000000"/>
          <w:sz w:val="28"/>
          <w:szCs w:val="28"/>
        </w:rPr>
        <w:t>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оснащення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приміщеннях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широке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підвідних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E44A74D" w14:textId="5C5BC250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повноцінної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частини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розробка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підвідних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D341B83" w14:textId="278F1DD7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спорту;</w:t>
      </w:r>
    </w:p>
    <w:p w14:paraId="7970B18D" w14:textId="361707CB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диференційованого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індивідуалізованого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підходів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підбору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, особливо для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для тих,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поновили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хвороб;</w:t>
      </w:r>
    </w:p>
    <w:p w14:paraId="20600220" w14:textId="541183DD" w:rsidR="006D0D77" w:rsidRPr="00BA3007" w:rsidRDefault="006D0D77" w:rsidP="00BA300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систематичного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кваліфікації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тренерів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досвідом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стажуванні</w:t>
      </w:r>
      <w:proofErr w:type="spellEnd"/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F10BA5A" w14:textId="19BA254A" w:rsidR="006D0D77" w:rsidRPr="006D0D77" w:rsidRDefault="006D0D77" w:rsidP="00BA30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інструкцій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 травматизму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4-8%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причинами травматизму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некоректна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комплектація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учбових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тренера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одночасно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одного тренера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C9D8776" w14:textId="3663E7E5" w:rsidR="006D0D77" w:rsidRPr="00BA3007" w:rsidRDefault="006D0D77" w:rsidP="00BA30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Основними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засобами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травматизму при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заняттях</w:t>
      </w:r>
      <w:proofErr w:type="spellEnd"/>
      <w:r w:rsidR="00BA3007">
        <w:rPr>
          <w:rFonts w:ascii="Times New Roman" w:eastAsia="TimesNewRoman,Italic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і спорту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34D26037" w14:textId="4CC12D56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C4191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равомірний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своєчасний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учбові</w:t>
      </w:r>
      <w:proofErr w:type="spellEnd"/>
      <w:r w:rsidRPr="00FC41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 і ЛФК) з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режимів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рухової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контролю;</w:t>
      </w:r>
    </w:p>
    <w:p w14:paraId="106EDC1A" w14:textId="3C4B5F0F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правильного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спортивному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залі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майданчику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стадіоні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недопущення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скупченості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48B734FF" w14:textId="07CBF4E4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З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дійснення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організованого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виходу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місця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відповідальний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виходить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останнім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7BAEC836" w14:textId="2D73C65B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бов’язкова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присутність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 початку</w:t>
      </w:r>
      <w:proofErr w:type="gram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організованих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відповідального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викладача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тренера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моменту, коли особи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починають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збиратися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спортивному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залі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майданчику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0DF8484A" w14:textId="42E3A6E7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необхідного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порядку та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принципів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самоконтролю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особою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при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заняттями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них;</w:t>
      </w:r>
    </w:p>
    <w:p w14:paraId="7AA224C2" w14:textId="773AF6B3" w:rsidR="006D0D77" w:rsidRPr="00BA3007" w:rsidRDefault="00FC4191" w:rsidP="00FC419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уворе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існуючих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інструкцій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безпеки</w:t>
      </w:r>
      <w:proofErr w:type="spellEnd"/>
      <w:r w:rsidR="006D0D7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AB6716B" w14:textId="4E539079" w:rsidR="006D0D77" w:rsidRPr="006D0D77" w:rsidRDefault="006D0D77" w:rsidP="00BA30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техніки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зіставляє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15-23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%</w:t>
      </w:r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проблемним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станом у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суглобового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хребта; за таких умов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амплітуда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силові</w:t>
      </w:r>
      <w:proofErr w:type="spellEnd"/>
      <w:r w:rsidR="00BA3007"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D8BAED9" w14:textId="2706C915" w:rsidR="006D0D77" w:rsidRPr="006D0D77" w:rsidRDefault="006D0D77" w:rsidP="00BA30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проблемному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опорно-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0F8D558" w14:textId="746BC938" w:rsidR="006D0D77" w:rsidRPr="00B4244B" w:rsidRDefault="00B4244B" w:rsidP="00B4244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роведення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ортопеда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="00BA300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спеціальної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м'язового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зв'язкового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BA300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особою у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94EA2A1" w14:textId="429D6DD4" w:rsidR="006D0D77" w:rsidRPr="00B4244B" w:rsidRDefault="00B4244B" w:rsidP="00B4244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иконання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небезпечних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="00BA300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необхідної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підвідних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4F4908B2" w14:textId="6C22D063" w:rsidR="006D0D77" w:rsidRPr="00B4244B" w:rsidRDefault="00B4244B" w:rsidP="00B4244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роведення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проблемних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техніці</w:t>
      </w:r>
      <w:proofErr w:type="spellEnd"/>
      <w:r w:rsidR="00BA3007" w:rsidRPr="00B4244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вмінню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падати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іншим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захисним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прийомам</w:t>
      </w:r>
      <w:proofErr w:type="spellEnd"/>
      <w:r w:rsidR="006D0D77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E1F085B" w14:textId="664E8A41" w:rsidR="006D0D77" w:rsidRPr="006D0D77" w:rsidRDefault="006D0D77" w:rsidP="00026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Встановлено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матеріально-технічне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15-25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Мова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низьку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спорядження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певними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видами спорту.</w:t>
      </w:r>
    </w:p>
    <w:p w14:paraId="798AE763" w14:textId="26E395CB" w:rsidR="006D0D77" w:rsidRPr="006D0D77" w:rsidRDefault="006D0D77" w:rsidP="00026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добір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одягу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олімпійських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</w:t>
      </w:r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і спортом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знаряддя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стадіонів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правил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виявляються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0D5BD3C5" w14:textId="4BD801AE" w:rsidR="006D0D77" w:rsidRPr="006D0D77" w:rsidRDefault="006D0D77" w:rsidP="00026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Причиною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нерівна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дефектна</w:t>
      </w:r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бігової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жорсткий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6D0D77">
        <w:rPr>
          <w:rFonts w:ascii="Times New Roman" w:eastAsia="Yu Gothic" w:hAnsi="Times New Roman" w:cs="Times New Roman"/>
          <w:color w:val="000000"/>
          <w:sz w:val="28"/>
          <w:szCs w:val="28"/>
        </w:rPr>
        <w:t>рунт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несправна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слизька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гімнастичних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спортивного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Невідповідна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матеріально-технічна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проявляється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поганому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укріпленні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знарядь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невиявлених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дефектах в них,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виборі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траси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ходьби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нестандартного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знаряддя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несправного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спорядження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неповним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тими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A9CC21D" w14:textId="241E4E7B" w:rsidR="006D0D77" w:rsidRPr="006D0D77" w:rsidRDefault="006D0D77" w:rsidP="00026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зумовлено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невідповідністю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одягу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індивідів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запровадженим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видам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метеорологічним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тісне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розношене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026E1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потертостей, а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зимових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відморожень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0A0078" w14:textId="5E9A94E1" w:rsidR="00A94E7F" w:rsidRPr="00A8088C" w:rsidRDefault="006D0D77" w:rsidP="00026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заходи,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6D0D77">
        <w:rPr>
          <w:rFonts w:ascii="Times New Roman" w:eastAsia="Yu Gothic" w:hAnsi="Times New Roman" w:cs="Times New Roman"/>
          <w:color w:val="000000"/>
          <w:sz w:val="28"/>
          <w:szCs w:val="28"/>
        </w:rPr>
        <w:t>рунтуються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виявленні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досконалої</w:t>
      </w:r>
      <w:proofErr w:type="spellEnd"/>
      <w:r w:rsidR="00026E13" w:rsidRPr="00026E1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>наведені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блок-</w:t>
      </w:r>
      <w:proofErr w:type="spellStart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>схемі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D60878B" w14:textId="4271D0C0" w:rsidR="000E6D6C" w:rsidRPr="00606BEA" w:rsidRDefault="000E6D6C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Клінічний</w:t>
      </w:r>
      <w:proofErr w:type="spellEnd"/>
      <w:r w:rsidRP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блок</w:t>
      </w:r>
      <w:r w:rsid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652CE4CC" w14:textId="528E01A1" w:rsidR="006D0D77" w:rsidRPr="006D0D77" w:rsidRDefault="00606BEA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изначення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</w:t>
      </w:r>
      <w:r w:rsidR="000E6D6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помилки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структурі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148C6F4" w14:textId="54C75D68" w:rsidR="006D0D77" w:rsidRPr="006D0D77" w:rsidRDefault="00606BEA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лінічні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прояви та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наслідки</w:t>
      </w:r>
      <w:proofErr w:type="spellEnd"/>
      <w:r w:rsidR="000E6D6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травматизації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651AFB24" w14:textId="7EB4652A" w:rsidR="006D0D77" w:rsidRPr="006D0D77" w:rsidRDefault="00606BEA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свідомлення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особою</w:t>
      </w:r>
      <w:r w:rsidR="000E6D6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травматичного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ушкодження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B3C81EF" w14:textId="7EF88594" w:rsidR="006D0D77" w:rsidRPr="00606BEA" w:rsidRDefault="00606BEA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4. В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становлення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причини</w:t>
      </w:r>
      <w:r w:rsidR="000E6D6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травми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розробка</w:t>
      </w:r>
      <w:proofErr w:type="spellEnd"/>
      <w:r w:rsidR="000E6D6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D77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B516AD1" w14:textId="23622B65" w:rsidR="006D0D77" w:rsidRPr="00606BEA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Аналітичний</w:t>
      </w:r>
      <w:proofErr w:type="spellEnd"/>
      <w:r w:rsidRP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блок</w:t>
      </w:r>
      <w:r w:rsidR="00606BE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7538C668" w14:textId="34149A8D" w:rsidR="006D0D77" w:rsidRPr="00947ED9" w:rsidRDefault="006D0D77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Збір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персональних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="00A8088C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опитування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="00A8088C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="00A8088C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інструментальні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="00A8088C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332CEE2D" w14:textId="5663BF04" w:rsidR="006D0D77" w:rsidRPr="00A8088C" w:rsidRDefault="006D0D77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та</w:t>
      </w:r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обставин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призвели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</w:t>
      </w:r>
      <w:proofErr w:type="spellStart"/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ування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6366853C" w14:textId="2E3C6799" w:rsidR="00A8088C" w:rsidRDefault="006D0D77" w:rsidP="00A640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Обробка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кореляційний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дисперсійний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регресивний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багатофакторний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3C27A3AB" w14:textId="01A93066" w:rsidR="006D0D77" w:rsidRPr="00A8088C" w:rsidRDefault="00A8088C" w:rsidP="00A80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Вони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 станом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місць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напряму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реалізовувати:</w:t>
      </w:r>
      <w:r w:rsidR="006D0D77" w:rsidRPr="006D0D77">
        <w:rPr>
          <w:rFonts w:ascii="Times New Roman" w:eastAsia="TimesNewRoman" w:hAnsi="Times New Roman" w:cs="Times New Roman"/>
          <w:color w:val="FFFFFF"/>
          <w:sz w:val="28"/>
          <w:szCs w:val="28"/>
        </w:rPr>
        <w:t>9</w:t>
      </w:r>
    </w:p>
    <w:p w14:paraId="48F98627" w14:textId="20A73E58" w:rsidR="006D0D77" w:rsidRPr="006D0D77" w:rsidRDefault="006D0D77" w:rsidP="00A640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за станом спортивного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обладнанням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спорядження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3483A541" w14:textId="000A01B0" w:rsidR="006D0D77" w:rsidRPr="006D0D77" w:rsidRDefault="006D0D77" w:rsidP="00A640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A6408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знарядь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7B9C3B17" w14:textId="19E80969" w:rsidR="00A8088C" w:rsidRPr="006D0D77" w:rsidRDefault="006D0D77" w:rsidP="00A640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A6408D" w:rsidRPr="00A6408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інструктаж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обслуговують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EDDA044" w14:textId="77777777" w:rsidR="00A8088C" w:rsidRDefault="006D0D77" w:rsidP="00A80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метеорологічні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причиною травматизму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2-6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незадовільного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норм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води,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висока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температура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негода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сніг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туман,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відлига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засліплюючи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промені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сонця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вітер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FC1DCAF" w14:textId="46E82321" w:rsidR="006D0D77" w:rsidRPr="006D0D77" w:rsidRDefault="006D0D77" w:rsidP="005A6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Профілактика</w:t>
      </w:r>
      <w:proofErr w:type="spellEnd"/>
      <w:r w:rsid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травматизму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прискіпливе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правил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ролі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(температура,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вітер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режиму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догляду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загартування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CA57738" w14:textId="2FD02847" w:rsidR="006D0D77" w:rsidRPr="006D0D77" w:rsidRDefault="006D0D77" w:rsidP="00A80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неадекватних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форм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 травматизму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5-15%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До таких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аномальних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поведінки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поспішність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вчинках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уважність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дисциплінованість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нечітке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несвоєчасне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ризику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таких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47DA304" w14:textId="5907E337" w:rsidR="006D0D77" w:rsidRPr="006D0D77" w:rsidRDefault="006D0D77" w:rsidP="00A80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="00A8088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травм у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2-10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231E484" w14:textId="0B85CE10" w:rsidR="006D0D77" w:rsidRPr="006D0D77" w:rsidRDefault="006D0D77" w:rsidP="00A80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допуск до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тренером і особою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поновлення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неправомірності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зарахування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групу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невиконання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порад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засобів</w:t>
      </w:r>
      <w:proofErr w:type="spellEnd"/>
      <w:r w:rsidR="00A8088C" w:rsidRPr="00A8088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62715FA" w14:textId="288F4148" w:rsidR="006D0D77" w:rsidRPr="00381DAD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</w:t>
      </w:r>
      <w:proofErr w:type="spellEnd"/>
      <w:r w:rsidR="00A8088C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нервово-психічні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 умов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негативного</w:t>
      </w:r>
      <w:r w:rsidR="00A8088C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цілого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екзо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- та/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ендогенних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але мова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="00381DAD" w:rsidRPr="00381DAD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AFEC9A9" w14:textId="5A4CC74C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Невідповідність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психоемоційної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вольової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поставленим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тренером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 є причиною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Хоча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зазначений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-методичного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характеру,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виділяється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особистісними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88B5D17" w14:textId="2215A142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Найбільш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важливо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травматизму</w:t>
      </w:r>
      <w:r w:rsidR="00F34644">
        <w:rPr>
          <w:rFonts w:ascii="Times New Roman" w:eastAsia="TimesNewRoman,Italic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наступне</w:t>
      </w:r>
      <w:proofErr w:type="spellEnd"/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:</w:t>
      </w:r>
    </w:p>
    <w:p w14:paraId="47692B91" w14:textId="05BDB465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погіршення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уваги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розвиваються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адже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дискоординує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м'язів-антагоністів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амплітуду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суглобах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супроводжується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втратою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спритності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AD05507" w14:textId="7BA588A4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різною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спрямованістю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причиною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розривів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сухожилків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F6F8D5F" w14:textId="5B4972C2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відбуватися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збудливості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лабільності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нервово-м'язового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в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неадекватної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властивостей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порушується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призвести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EC4A04B" w14:textId="1BE7AB24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функціональному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перервою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хворобою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іншими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причинами;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зупинення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систематичних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тривалий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утруднює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зусиль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координованих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перерва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"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зтирання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динамічного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стереотипу,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обумовити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травматичні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AAC123B" w14:textId="7E9BD899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лікарем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до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; тренер</w:t>
      </w:r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збільшувати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ускладнювати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062233C" w14:textId="5D1CF1DD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1F12F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складно-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координаційних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D925882" w14:textId="6CB1F89B" w:rsidR="006D0D77" w:rsidRPr="005A6E1C" w:rsidRDefault="006D0D77" w:rsidP="005A6E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схильності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1F12F5" w:rsidRPr="001F12F5">
        <w:rPr>
          <w:rFonts w:ascii="Times New Roman" w:eastAsia="TimesNewRoman" w:hAnsi="Times New Roman" w:cs="Times New Roman"/>
          <w:color w:val="000000"/>
          <w:sz w:val="28"/>
          <w:szCs w:val="28"/>
        </w:rPr>
        <w:t>до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F34644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гіперкінезів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спастики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вегето-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судинної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дистонії</w:t>
      </w:r>
      <w:proofErr w:type="spellEnd"/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67041B5" w14:textId="0FD067C7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спортом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непрямі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і,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згадувалось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спричиняє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фізіологічних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за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амплітуд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тягою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скручуванням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B223C53" w14:textId="54C33373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Отже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культурою і спортом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організаційною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проблемою, яка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значущість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7BF42AB" w14:textId="38F04A81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кваліфікованих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тренерів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-компетентного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технічного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персоналу,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разом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керівниками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відомств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освітянських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організаційно-методичних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матеріально-технічного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покрашення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тренерсько-викладацького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складу,</w:t>
      </w:r>
      <w:r w:rsidR="00F3464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дидактичних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="00F3464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спорту.</w:t>
      </w:r>
    </w:p>
    <w:p w14:paraId="62A7F153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FFFFFF"/>
          <w:sz w:val="28"/>
          <w:szCs w:val="28"/>
        </w:rPr>
        <w:t>222</w:t>
      </w:r>
    </w:p>
    <w:p w14:paraId="79C4949E" w14:textId="3832649C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3</w:t>
      </w:r>
      <w:r w:rsidR="00F3464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8" w:name="_Hlk148440584"/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Гігієнічні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вимоги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занять з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фізичної</w:t>
      </w:r>
      <w:proofErr w:type="spellEnd"/>
      <w:r w:rsidR="00F3464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спорту</w:t>
      </w:r>
    </w:p>
    <w:bookmarkEnd w:id="8"/>
    <w:p w14:paraId="4F527B7B" w14:textId="72AEEFCE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перевірка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місць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позитивного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gramStart"/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й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значн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ою</w:t>
      </w:r>
      <w:proofErr w:type="spellEnd"/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мір</w:t>
      </w:r>
      <w:r w:rsidR="005A6E1C"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</w:t>
      </w:r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ECA66C9" w14:textId="060B0F2B" w:rsidR="006D0D77" w:rsidRPr="006D0D77" w:rsidRDefault="006D0D77" w:rsidP="00F3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9" w:name="_Hlk148440904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наголошувалося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вимогам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освітлення</w:t>
      </w:r>
      <w:proofErr w:type="spellEnd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вентиляції</w:t>
      </w:r>
      <w:proofErr w:type="spellEnd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обігріву</w:t>
      </w:r>
      <w:proofErr w:type="spellEnd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приміщень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цілому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мікроклімату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заплановані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свіжому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повітрі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кліматичні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погодні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="00F34644" w:rsidRPr="00F3464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E4972DD" w14:textId="57ED2CE6" w:rsidR="006D0D77" w:rsidRPr="006D0D77" w:rsidRDefault="006D0D77" w:rsidP="000A3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якості</w:t>
      </w:r>
      <w:proofErr w:type="spellEnd"/>
      <w:r w:rsidRPr="00C500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="00F3464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природному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конкретної</w:t>
      </w:r>
      <w:proofErr w:type="spellEnd"/>
      <w:r w:rsidR="00F3464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/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9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рівномірним</w:t>
      </w:r>
      <w:proofErr w:type="spellEnd"/>
      <w:r w:rsidR="00F3464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всією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площею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цілком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достатнім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часу</w:t>
      </w:r>
      <w:r w:rsidR="000A3B0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доби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теплового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відблискувати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0A3B0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проходять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припускається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люмінесцентного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ламп</w:t>
      </w:r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накалювання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штучного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робочої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200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="00E80E4F" w:rsidRPr="00E80E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(люкс)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люмінесцентного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150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ламп</w:t>
      </w:r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накалювання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бігом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ходьбою,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силовим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тренуванням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150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природного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</w:p>
    <w:p w14:paraId="3FF14CAB" w14:textId="19CEB1EB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клімат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час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доби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орієнтацію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сторонами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орієнтацію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сторонами</w:t>
      </w:r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кращою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південно-східна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близькість</w:t>
      </w:r>
      <w:proofErr w:type="spellEnd"/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зелених</w:t>
      </w:r>
      <w:proofErr w:type="spellEnd"/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1C7B86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вікнами</w:t>
      </w:r>
      <w:proofErr w:type="spellEnd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ближче</w:t>
      </w:r>
      <w:proofErr w:type="spellEnd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01DC2" w:rsidRPr="00A01DC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20 м),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близькість</w:t>
      </w:r>
      <w:proofErr w:type="spellEnd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сусідніх</w:t>
      </w:r>
      <w:proofErr w:type="spellEnd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будівель</w:t>
      </w:r>
      <w:proofErr w:type="spellEnd"/>
      <w:r w:rsidR="000A3B0E" w:rsidRPr="000A3B0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(не </w:t>
      </w:r>
      <w:proofErr w:type="spellStart"/>
      <w:r w:rsidR="000A3B0E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ближч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подвійну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будівлі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поруч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форму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краще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прямокутна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чистоту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віконних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кватирок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загородження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вікнах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01DC2" w:rsidRPr="00A01DC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2 м),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відстань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вікнами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ближче</w:t>
      </w:r>
      <w:proofErr w:type="spellEnd"/>
      <w:r w:rsidR="00224D48" w:rsidRPr="00224D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01DC2" w:rsidRPr="00A01DC2">
        <w:rPr>
          <w:rFonts w:ascii="Times New Roman" w:eastAsia="TimesNewRoman" w:hAnsi="Times New Roman" w:cs="Times New Roman"/>
          <w:color w:val="000000"/>
          <w:sz w:val="28"/>
          <w:szCs w:val="28"/>
        </w:rPr>
        <w:t>за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полуторн</w:t>
      </w:r>
      <w:r w:rsidR="00A01DC2" w:rsidRPr="00A01DC2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ширин</w:t>
      </w:r>
      <w:r w:rsidR="00A01DC2" w:rsidRPr="00A01DC2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відстань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стелі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0,5 м),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колір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тони)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316C7DE" w14:textId="2EE1E956" w:rsidR="006D0D77" w:rsidRPr="006D0D77" w:rsidRDefault="006D0D77" w:rsidP="001C7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природного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користуються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світлового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кута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падіння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променів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Світловий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вікон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заскленої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</w:p>
    <w:p w14:paraId="30C27196" w14:textId="55DA3616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1:6.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штучного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джерел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штучного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бічне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локальне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 вид штучного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люмінесцентні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накалювання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енергозберігаючі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Люмінесцентним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енергозберігаючим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лампам повинна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надаватись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адже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вони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випромінюють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тепло,</w:t>
      </w:r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ряд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гудіння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помітне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мерехтіння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прояв</w:t>
      </w:r>
      <w:proofErr w:type="spellEnd"/>
    </w:p>
    <w:p w14:paraId="1D8552E6" w14:textId="4793B00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стробоскопічного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несправності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усередині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крихкого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балону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токсичної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ртуті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захисну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арматуру,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штучного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користуються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питомої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потужності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потоку,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сумарної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потужності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ламп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оздоровчим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13-16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Вт/м2.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ясного</w:t>
      </w:r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зорове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що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200-300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10-15%,</w:t>
      </w:r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100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на 26%,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75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на 50 %, а в 50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63%.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Цілком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зрозуміло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ясного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 і тому</w:t>
      </w:r>
      <w:r w:rsidR="001C7B8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контролю.</w:t>
      </w:r>
    </w:p>
    <w:p w14:paraId="21264453" w14:textId="75494610" w:rsidR="006D0D77" w:rsidRPr="006D0D77" w:rsidRDefault="006D0D77" w:rsidP="00C500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0" w:name="_Hlk148440989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параметрами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мікроклімату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приміщеннях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температуру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руху,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хімічну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мікробну</w:t>
      </w:r>
      <w:proofErr w:type="spellEnd"/>
      <w:r w:rsidR="001C7B86"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чистоту,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запиленість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Гігієнічні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базуються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достатності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конкретного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параметрів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доби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632F98F" w14:textId="3492B051" w:rsidR="006D0D77" w:rsidRPr="006D0D77" w:rsidRDefault="006D0D77" w:rsidP="00C500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1" w:name="_Hlk148441026"/>
      <w:bookmarkEnd w:id="10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шляхом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аерації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формулою:</w:t>
      </w:r>
    </w:p>
    <w:p w14:paraId="7B6D6AFD" w14:textId="77777777" w:rsidR="00C500A6" w:rsidRDefault="006D0D77" w:rsidP="00C50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Коефіцієнт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аерації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= </w:t>
      </w:r>
    </w:p>
    <w:p w14:paraId="04BE3AA7" w14:textId="12A2679B" w:rsidR="006D0D77" w:rsidRPr="00C500A6" w:rsidRDefault="006D0D77" w:rsidP="00C50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загальна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площа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частин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вікон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відчиняється</w:t>
      </w:r>
      <w:proofErr w:type="spellEnd"/>
      <w:r w:rsidR="00C500A6"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(м</w:t>
      </w:r>
      <w:r w:rsid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²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)</w:t>
      </w:r>
      <w:r w:rsidR="00C500A6"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: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площа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підлоги</w:t>
      </w:r>
      <w:proofErr w:type="spellEnd"/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(м</w:t>
      </w:r>
      <w:r w:rsid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²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)</w:t>
      </w:r>
    </w:p>
    <w:bookmarkEnd w:id="11"/>
    <w:p w14:paraId="10E8F3CB" w14:textId="36F2BDC8" w:rsidR="006D0D77" w:rsidRPr="006D0D77" w:rsidRDefault="006D0D77" w:rsidP="00A0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пам'ятати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проводиться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кватирки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фрамуги,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двері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але і через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повітропроникненості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будматеріалів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відіграють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будівельні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побудована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будівля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Оптимальна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характерна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цегляних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сприятливих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1,5-кратного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годину.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повинне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штучну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припливною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витяжною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припливно-витяжною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примусовій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тязі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Останній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типу, при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приток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витяжкою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Вентиляційні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отвори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розташовуватися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протилежних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торцевих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стінах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залу,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припливні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верхній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витяжні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бути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раз/годину.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об'єму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чистоти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-разової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заміни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куб,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кожну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особу.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кожну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особу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80 </w:t>
      </w:r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куб.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</w:t>
      </w:r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вказаних</w:t>
      </w:r>
      <w:proofErr w:type="spellEnd"/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вміст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</w:t>
      </w:r>
      <w:r w:rsidRPr="00C500A6">
        <w:rPr>
          <w:rFonts w:ascii="Times New Roman" w:eastAsia="TimesNewRoman" w:hAnsi="Times New Roman" w:cs="Times New Roman"/>
          <w:color w:val="000000"/>
          <w:sz w:val="20"/>
          <w:szCs w:val="20"/>
        </w:rPr>
        <w:t>2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0,03-0,04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% (припустим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0,1%),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вміст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зіставляє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20,9%.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Мікробна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пилова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забрудненість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не 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припустимі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служба.</w:t>
      </w:r>
    </w:p>
    <w:p w14:paraId="00345428" w14:textId="21B4F5FB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2" w:name="_Hlk148441196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контролювати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опалювання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адже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температурного гомеостазу</w:t>
      </w:r>
      <w:r w:rsidR="00C500A6"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bookmarkEnd w:id="12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водяного,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апарового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опалення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батарей.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батарей повинно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травмобезпечним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="00C500A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регламентується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м</w:t>
      </w:r>
      <w:r w:rsidR="00C500A6">
        <w:rPr>
          <w:rFonts w:ascii="Times New Roman" w:eastAsia="TimesNewRoman" w:hAnsi="Times New Roman" w:cs="Times New Roman"/>
          <w:color w:val="000000"/>
          <w:sz w:val="28"/>
          <w:szCs w:val="28"/>
        </w:rPr>
        <w:t>²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батарей на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40-60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куб.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</w:t>
      </w:r>
      <w:r w:rsidR="00A01DC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об'єму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залу.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Температура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батареї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75-80°С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фарбою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згоряє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пилом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4ED96A2" w14:textId="3AE77FDA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випромінювачам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тепла,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розташовуватись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стелі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Мікроклімат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параметрам: температура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новачків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зіставляти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18°С, а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15°С.</w:t>
      </w:r>
    </w:p>
    <w:p w14:paraId="364E5529" w14:textId="15A51C71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коливалась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межах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30-60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%, а рух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зіставляв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0,3-0,5 м/с.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E9231F9" w14:textId="430A199D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3" w:name="_Hlk148441243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пропускна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рекомендована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одночасно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визначатися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специфічності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травмобезпечність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простору,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bookmarkEnd w:id="13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площі</w:t>
      </w:r>
      <w:proofErr w:type="spellEnd"/>
    </w:p>
    <w:p w14:paraId="63F53107" w14:textId="15D912F8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площі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="00B032B0" w:rsidRPr="00947ED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10-12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</w:rPr>
        <w:t>²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Підлога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дерев'яною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екологічно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безпечною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палубною (з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кріпленням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вертикальними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стояками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травмобезпеки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чистою,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кращого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щілин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травмобезпечність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фарбування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масляне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мінімум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виділень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неблискуче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відблиски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слизьке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стеля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(оптимум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масляне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фарбування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 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далі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стелю,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природній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стелі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не повинно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міркувань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травмобезпечності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пилом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стінах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потрібна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їх обшивка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дерев'яними</w:t>
      </w:r>
      <w:proofErr w:type="spellEnd"/>
    </w:p>
    <w:p w14:paraId="7C452642" w14:textId="12D46681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панелями, особливо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фізкультурника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/спортсмена.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Колір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стелі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теплих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комфорту у тих,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642240" w14:textId="153891CA" w:rsidR="006D0D77" w:rsidRPr="006D0D77" w:rsidRDefault="006D0D77" w:rsidP="00822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чітку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розмітку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ігрових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майданчиків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см),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контрастну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кольором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собою (за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майданчиків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зону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вільну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будь-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травмонебезпечності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повинно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зайве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засмічення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травмонебезпечного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стану.</w:t>
      </w:r>
    </w:p>
    <w:p w14:paraId="6B56B505" w14:textId="1B0E9590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санітарно-гігієнічного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спортивного залу робиться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нормативам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педагогічному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колективу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обґ</w:t>
      </w:r>
      <w:r w:rsidRPr="006D0D77">
        <w:rPr>
          <w:rFonts w:ascii="Times New Roman" w:eastAsia="Yu Gothic" w:hAnsi="Times New Roman" w:cs="Times New Roman"/>
          <w:color w:val="000000"/>
          <w:sz w:val="28"/>
          <w:szCs w:val="28"/>
        </w:rPr>
        <w:t>рунтовані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музичним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шуму,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істотно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психосоматичний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шуму ‒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60 дБ.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електрики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штучних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одязі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і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устаткуванні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душу особами,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спортивного залу.</w:t>
      </w:r>
    </w:p>
    <w:p w14:paraId="6B2E4022" w14:textId="15A40FD9" w:rsidR="006D0D77" w:rsidRPr="006D0D77" w:rsidRDefault="006D0D77" w:rsidP="00B0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суворі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плавального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відміну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споруд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 повинен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зал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(«суха»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розминка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73939D44" w14:textId="3C3C1DB3" w:rsidR="006D0D77" w:rsidRPr="006D0D77" w:rsidRDefault="006D0D77" w:rsidP="00934B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залежать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(25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50 м) і числа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доріжок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(6-8),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кожна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ширину 1,25 м.</w:t>
      </w:r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обхідна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("борт"), ширина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="00B032B0" w:rsidRPr="00B032B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бути 2,5-3 м.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борту шириною 0,5 м,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прилягає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піднята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10 см над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поверхнею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гасіння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хвилі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переливання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 через край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обхідну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доріжку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зливних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колодязів</w:t>
      </w:r>
      <w:proofErr w:type="spellEnd"/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сухому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травматизму).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Доріжка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підігрів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30°С</w:t>
      </w:r>
      <w:r w:rsidR="00B032B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простудних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викладаються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водотривкою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плиткою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тонів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2,5-3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водотривкі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матеріал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шумоізолюючими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шуму повинен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60 дБ.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Стіни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дно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теж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кращого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бачення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водою),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цілим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травм)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кахлем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Глибина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різна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дрібній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90 см (для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початківців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найглибшій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</w:p>
    <w:p w14:paraId="038E15E9" w14:textId="01A40253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платформи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стрибків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 до 10 м.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Значна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роль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грає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води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вода повинна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питною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повинна</w:t>
      </w:r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Питної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води", температура</w:t>
      </w:r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води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на 1-2°С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нижчою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температуру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простудних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колірність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5°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(вода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підфарбовується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купоросом;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психологічного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комфорту); смак і запах ‒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помітний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загострювати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прозорість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всю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глибину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ванни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вміст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залишкового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хлору ‒ 0,3-0,5 мг/л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воді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кожні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Хлорування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дешевий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широко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поширений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</w:t>
      </w:r>
    </w:p>
    <w:p w14:paraId="6C982618" w14:textId="2C731455" w:rsidR="00934B2F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знезараження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озонування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УФ-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опромінення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сріблення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Метод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озонування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бактерицидного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збагачує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воду і шар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над нею (у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зоні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киснем,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спортивного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кишкові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 той,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повинен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двічі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(до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 пройти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душову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кабіну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помивши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тіло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гарячою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водою з мочалкою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милом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знезаразити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ступні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епідермофітії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пройшовши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ножну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ванну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завглибшки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см з теплою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проточною водою. Температура води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новачків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29°С,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29-30°С,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24-26°С.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бути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65 %, рух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мінімальний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(0,2 м/с).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басейні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обов'язковим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штучним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Вікна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розташовуються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одній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краще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південний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схід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висоті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1,5 м, для того,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віддзеркалення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променів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поверхні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води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знизити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засліплюючий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ефект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штучного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люмінесцентні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лампи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розташовані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стелею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залу.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світловий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потік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150-200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-кратний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обмін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годину.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перелічені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оптимальний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плавального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Пропускна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кваліфікацією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новачків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gram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10-12</w:t>
      </w:r>
      <w:proofErr w:type="gram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доріжці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(максимум 15),</w:t>
      </w:r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2-3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медико-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слідкування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</w:t>
      </w:r>
      <w:r w:rsidR="00934B2F" w:rsidRPr="00934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користування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засобами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гігієни</w:t>
      </w:r>
      <w:proofErr w:type="spellEnd"/>
      <w:r w:rsidR="0079481D" w:rsidRPr="007948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(мочалка, мило, рушник, </w:t>
      </w:r>
      <w:proofErr w:type="spellStart"/>
      <w:r w:rsidR="0079481D" w:rsidRPr="0079481D">
        <w:rPr>
          <w:rFonts w:ascii="Times New Roman" w:eastAsia="TimesNewRoman" w:hAnsi="Times New Roman" w:cs="Times New Roman"/>
          <w:color w:val="000000"/>
          <w:sz w:val="28"/>
          <w:szCs w:val="28"/>
        </w:rPr>
        <w:t>шль</w:t>
      </w:r>
      <w:r w:rsidR="0079481D"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о</w:t>
      </w:r>
      <w:r w:rsidR="0079481D" w:rsidRPr="0079481D">
        <w:rPr>
          <w:rFonts w:ascii="Times New Roman" w:eastAsia="TimesNewRoman" w:hAnsi="Times New Roman" w:cs="Times New Roman"/>
          <w:color w:val="000000"/>
          <w:sz w:val="28"/>
          <w:szCs w:val="28"/>
        </w:rPr>
        <w:t>па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нці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купальник). </w:t>
      </w:r>
    </w:p>
    <w:p w14:paraId="5D58248C" w14:textId="409B1802" w:rsidR="006D0D77" w:rsidRPr="006D0D77" w:rsidRDefault="006D0D77" w:rsidP="00934B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бігом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ходьбою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цілісність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рівність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траси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повинно бути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лк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травматизм)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тому з метою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засвоїти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тренеру.</w:t>
      </w:r>
    </w:p>
    <w:p w14:paraId="197EE973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Питання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контролю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засвоєння</w:t>
      </w:r>
      <w:proofErr w:type="spellEnd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</w:p>
    <w:p w14:paraId="77928B52" w14:textId="057E2D2E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bookmarkStart w:id="14" w:name="_Hlk148439362"/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спортом.</w:t>
      </w:r>
    </w:p>
    <w:p w14:paraId="7AB8B7AC" w14:textId="6246648B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Епілептоформний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напад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судоми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 причини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перша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AA48733" w14:textId="3308F180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Причини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перша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тепловому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ударі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гіпотермії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4E3A278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Гіпоглікемічний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та перша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A321ECA" w14:textId="32A8333A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5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Непритомність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натужування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FD4224B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30673935" w14:textId="22280C7F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профілактика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травматизму?</w:t>
      </w:r>
    </w:p>
    <w:p w14:paraId="41ECEC67" w14:textId="02F125BE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8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Надайте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засобам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травматизму при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9360E7A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Поясніть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схему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</w:p>
    <w:p w14:paraId="58A5C08B" w14:textId="0A82EF50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дидактичні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34B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69D86B43" w14:textId="77777777" w:rsidR="006D0D77" w:rsidRP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11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мікроклимату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спортивному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залі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E97D038" w14:textId="4411BC3A" w:rsidR="006D0D77" w:rsidRDefault="006D0D77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12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плавального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басейну</w:t>
      </w:r>
      <w:proofErr w:type="spellEnd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14"/>
    <w:p w14:paraId="776EC79F" w14:textId="6FED14B2" w:rsidR="009A255A" w:rsidRDefault="009A255A" w:rsidP="006D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sectPr w:rsidR="009A255A" w:rsidSect="00960C40"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6FC"/>
    <w:multiLevelType w:val="hybridMultilevel"/>
    <w:tmpl w:val="09600F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CE5"/>
    <w:multiLevelType w:val="hybridMultilevel"/>
    <w:tmpl w:val="B11AB7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7D7FDF"/>
    <w:multiLevelType w:val="hybridMultilevel"/>
    <w:tmpl w:val="BA106C8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A5F38"/>
    <w:multiLevelType w:val="hybridMultilevel"/>
    <w:tmpl w:val="92AE8C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5F5F"/>
    <w:multiLevelType w:val="hybridMultilevel"/>
    <w:tmpl w:val="3800E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FE1"/>
    <w:multiLevelType w:val="hybridMultilevel"/>
    <w:tmpl w:val="5E5660B6"/>
    <w:lvl w:ilvl="0" w:tplc="8A1CEC0E">
      <w:start w:val="1"/>
      <w:numFmt w:val="decimal"/>
      <w:lvlText w:val="%1)"/>
      <w:lvlJc w:val="left"/>
      <w:pPr>
        <w:ind w:left="1120" w:hanging="411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C303B"/>
    <w:multiLevelType w:val="hybridMultilevel"/>
    <w:tmpl w:val="267CD7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B3662"/>
    <w:multiLevelType w:val="hybridMultilevel"/>
    <w:tmpl w:val="35EE3D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FCE"/>
    <w:multiLevelType w:val="hybridMultilevel"/>
    <w:tmpl w:val="8654D73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327672">
    <w:abstractNumId w:val="0"/>
  </w:num>
  <w:num w:numId="2" w16cid:durableId="1262180483">
    <w:abstractNumId w:val="4"/>
  </w:num>
  <w:num w:numId="3" w16cid:durableId="1070276790">
    <w:abstractNumId w:val="8"/>
  </w:num>
  <w:num w:numId="4" w16cid:durableId="2062711730">
    <w:abstractNumId w:val="6"/>
  </w:num>
  <w:num w:numId="5" w16cid:durableId="744687498">
    <w:abstractNumId w:val="7"/>
  </w:num>
  <w:num w:numId="6" w16cid:durableId="522789154">
    <w:abstractNumId w:val="3"/>
  </w:num>
  <w:num w:numId="7" w16cid:durableId="192303820">
    <w:abstractNumId w:val="1"/>
  </w:num>
  <w:num w:numId="8" w16cid:durableId="140970149">
    <w:abstractNumId w:val="5"/>
  </w:num>
  <w:num w:numId="9" w16cid:durableId="189373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77"/>
    <w:rsid w:val="00026E13"/>
    <w:rsid w:val="000839ED"/>
    <w:rsid w:val="000A3B0E"/>
    <w:rsid w:val="000E6D6C"/>
    <w:rsid w:val="001C7B86"/>
    <w:rsid w:val="001F12F5"/>
    <w:rsid w:val="00224D48"/>
    <w:rsid w:val="00381DAD"/>
    <w:rsid w:val="004340D8"/>
    <w:rsid w:val="0056097A"/>
    <w:rsid w:val="005A6E1C"/>
    <w:rsid w:val="00606BEA"/>
    <w:rsid w:val="00667EDB"/>
    <w:rsid w:val="006D0D77"/>
    <w:rsid w:val="006F6EBA"/>
    <w:rsid w:val="00791705"/>
    <w:rsid w:val="0079481D"/>
    <w:rsid w:val="008221AF"/>
    <w:rsid w:val="00837EAD"/>
    <w:rsid w:val="00934B2F"/>
    <w:rsid w:val="00947ED9"/>
    <w:rsid w:val="00960C40"/>
    <w:rsid w:val="009A255A"/>
    <w:rsid w:val="00A01DC2"/>
    <w:rsid w:val="00A4703A"/>
    <w:rsid w:val="00A6408D"/>
    <w:rsid w:val="00A8088C"/>
    <w:rsid w:val="00A920A7"/>
    <w:rsid w:val="00A94E7F"/>
    <w:rsid w:val="00AE4DF7"/>
    <w:rsid w:val="00B032B0"/>
    <w:rsid w:val="00B4244B"/>
    <w:rsid w:val="00BA3007"/>
    <w:rsid w:val="00C500A6"/>
    <w:rsid w:val="00C5346A"/>
    <w:rsid w:val="00E80E4F"/>
    <w:rsid w:val="00EB75FC"/>
    <w:rsid w:val="00F00CE3"/>
    <w:rsid w:val="00F34644"/>
    <w:rsid w:val="00FA5751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CCB8"/>
  <w15:chartTrackingRefBased/>
  <w15:docId w15:val="{80329A0A-846C-4CD4-A3F6-E5EB2F3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22</cp:revision>
  <dcterms:created xsi:type="dcterms:W3CDTF">2022-10-12T16:27:00Z</dcterms:created>
  <dcterms:modified xsi:type="dcterms:W3CDTF">2023-11-06T11:40:00Z</dcterms:modified>
</cp:coreProperties>
</file>