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8BE" w:rsidRPr="00CB2834" w:rsidRDefault="001D78BE" w:rsidP="0006248C">
      <w:pPr>
        <w:rPr>
          <w:rFonts w:ascii="Times New Roman" w:hAnsi="Times New Roman" w:cs="Times New Roman"/>
          <w:lang w:val="uk-UA"/>
        </w:rPr>
      </w:pPr>
    </w:p>
    <w:p w:rsidR="001D78BE" w:rsidRPr="00CB2834" w:rsidRDefault="001D78BE" w:rsidP="0006248C">
      <w:pPr>
        <w:pStyle w:val="Style1"/>
        <w:widowControl/>
        <w:contextualSpacing/>
        <w:jc w:val="center"/>
        <w:rPr>
          <w:rStyle w:val="FontStyle16"/>
          <w:rFonts w:ascii="Times New Roman" w:hAnsi="Times New Roman"/>
          <w:b w:val="0"/>
          <w:bCs/>
          <w:sz w:val="28"/>
          <w:szCs w:val="28"/>
          <w:lang w:val="uk-UA" w:eastAsia="uk-UA"/>
        </w:rPr>
      </w:pPr>
      <w:r w:rsidRPr="00CB2834">
        <w:rPr>
          <w:rStyle w:val="FontStyle16"/>
          <w:rFonts w:ascii="Times New Roman" w:hAnsi="Times New Roman"/>
          <w:bCs/>
          <w:sz w:val="28"/>
          <w:szCs w:val="28"/>
          <w:lang w:val="uk-UA" w:eastAsia="uk-UA"/>
        </w:rPr>
        <w:t xml:space="preserve">КИЇВСЬКИЙ НАЦІОНАЛЬНИЙ УНІВЕРСИТЕТ </w:t>
      </w:r>
    </w:p>
    <w:p w:rsidR="001D78BE" w:rsidRPr="00CB2834" w:rsidRDefault="001D78BE" w:rsidP="0006248C">
      <w:pPr>
        <w:pStyle w:val="Style1"/>
        <w:widowControl/>
        <w:contextualSpacing/>
        <w:jc w:val="center"/>
        <w:rPr>
          <w:rStyle w:val="FontStyle16"/>
          <w:rFonts w:ascii="Times New Roman" w:hAnsi="Times New Roman"/>
          <w:b w:val="0"/>
          <w:bCs/>
          <w:sz w:val="28"/>
          <w:szCs w:val="28"/>
          <w:lang w:val="uk-UA" w:eastAsia="uk-UA"/>
        </w:rPr>
      </w:pPr>
      <w:r w:rsidRPr="00CB2834">
        <w:rPr>
          <w:rStyle w:val="FontStyle16"/>
          <w:rFonts w:ascii="Times New Roman" w:hAnsi="Times New Roman"/>
          <w:bCs/>
          <w:sz w:val="28"/>
          <w:szCs w:val="28"/>
          <w:lang w:val="uk-UA" w:eastAsia="uk-UA"/>
        </w:rPr>
        <w:t>БУДІВНИЦТВА І АРХІТЕКТУРИ</w:t>
      </w:r>
    </w:p>
    <w:p w:rsidR="001D78BE" w:rsidRPr="00CB2834" w:rsidRDefault="001D78BE" w:rsidP="0006248C">
      <w:pPr>
        <w:pStyle w:val="Style1"/>
        <w:widowControl/>
        <w:contextualSpacing/>
        <w:jc w:val="center"/>
        <w:rPr>
          <w:rStyle w:val="FontStyle16"/>
          <w:rFonts w:ascii="Times New Roman" w:hAnsi="Times New Roman"/>
          <w:b w:val="0"/>
          <w:bCs/>
          <w:sz w:val="28"/>
          <w:szCs w:val="28"/>
          <w:lang w:val="uk-UA" w:eastAsia="uk-UA"/>
        </w:rPr>
      </w:pPr>
    </w:p>
    <w:p w:rsidR="001D78BE" w:rsidRPr="00CB2834" w:rsidRDefault="001D78BE" w:rsidP="0038291D">
      <w:pPr>
        <w:pStyle w:val="Style2"/>
        <w:widowControl/>
        <w:contextualSpacing/>
        <w:jc w:val="center"/>
        <w:rPr>
          <w:b/>
          <w:sz w:val="28"/>
          <w:szCs w:val="28"/>
          <w:lang w:val="uk-UA"/>
        </w:rPr>
      </w:pPr>
      <w:r>
        <w:rPr>
          <w:b/>
          <w:sz w:val="28"/>
          <w:szCs w:val="28"/>
          <w:lang w:val="uk-UA"/>
        </w:rPr>
        <w:t xml:space="preserve">                                                                                                        </w:t>
      </w:r>
      <w:r w:rsidRPr="00CB2834">
        <w:rPr>
          <w:b/>
          <w:sz w:val="28"/>
          <w:szCs w:val="28"/>
          <w:u w:val="single"/>
          <w:lang w:val="uk-UA"/>
        </w:rPr>
        <w:t>бакалавр</w:t>
      </w:r>
    </w:p>
    <w:p w:rsidR="001D78BE" w:rsidRPr="00CB2834" w:rsidRDefault="001D78BE" w:rsidP="0006248C">
      <w:pPr>
        <w:pStyle w:val="Style2"/>
        <w:widowControl/>
        <w:ind w:right="905"/>
        <w:contextualSpacing/>
        <w:jc w:val="right"/>
        <w:rPr>
          <w:sz w:val="16"/>
          <w:szCs w:val="16"/>
          <w:lang w:val="uk-UA"/>
        </w:rPr>
      </w:pPr>
      <w:r w:rsidRPr="00CB2834">
        <w:rPr>
          <w:sz w:val="16"/>
          <w:szCs w:val="16"/>
          <w:lang w:val="uk-UA"/>
        </w:rPr>
        <w:t>(освітній ступінь)</w:t>
      </w:r>
    </w:p>
    <w:p w:rsidR="001D78BE" w:rsidRPr="00213337" w:rsidRDefault="001D78BE" w:rsidP="0006248C">
      <w:pPr>
        <w:pStyle w:val="Style2"/>
        <w:widowControl/>
        <w:contextualSpacing/>
        <w:jc w:val="right"/>
        <w:rPr>
          <w:b/>
          <w:sz w:val="28"/>
          <w:szCs w:val="28"/>
          <w:lang w:val="uk-UA"/>
        </w:rPr>
      </w:pPr>
    </w:p>
    <w:p w:rsidR="001D78BE" w:rsidRPr="00213337" w:rsidRDefault="001D78BE" w:rsidP="0006248C">
      <w:pPr>
        <w:ind w:left="351"/>
        <w:contextualSpacing/>
        <w:jc w:val="center"/>
        <w:rPr>
          <w:rFonts w:ascii="Times New Roman" w:hAnsi="Times New Roman" w:cs="Times New Roman"/>
          <w:b/>
          <w:bCs/>
          <w:sz w:val="28"/>
          <w:szCs w:val="28"/>
          <w:lang w:val="uk-UA" w:eastAsia="uk-UA"/>
        </w:rPr>
      </w:pPr>
      <w:r w:rsidRPr="00213337">
        <w:rPr>
          <w:rStyle w:val="FontStyle21"/>
          <w:rFonts w:ascii="Times New Roman" w:hAnsi="Times New Roman" w:cs="Times New Roman"/>
          <w:b/>
          <w:sz w:val="28"/>
          <w:szCs w:val="28"/>
          <w:lang w:val="uk-UA" w:eastAsia="uk-UA"/>
        </w:rPr>
        <w:t xml:space="preserve">Кафедра </w:t>
      </w:r>
      <w:r w:rsidRPr="00213337">
        <w:rPr>
          <w:rFonts w:ascii="Times New Roman" w:hAnsi="Times New Roman" w:cs="Times New Roman"/>
          <w:b/>
          <w:bCs/>
          <w:sz w:val="28"/>
          <w:szCs w:val="28"/>
          <w:lang w:val="uk-UA" w:eastAsia="uk-UA"/>
        </w:rPr>
        <w:t>мовної підготовки і комунікації</w:t>
      </w:r>
    </w:p>
    <w:p w:rsidR="001D78BE" w:rsidRPr="00CB2834" w:rsidRDefault="001D78BE" w:rsidP="0006248C">
      <w:pPr>
        <w:ind w:left="351"/>
        <w:contextualSpacing/>
        <w:jc w:val="center"/>
        <w:rPr>
          <w:rFonts w:ascii="Times New Roman" w:hAnsi="Times New Roman" w:cs="Times New Roman"/>
          <w:bCs/>
          <w:sz w:val="28"/>
          <w:szCs w:val="28"/>
          <w:lang w:val="uk-UA" w:eastAsia="uk-UA"/>
        </w:rPr>
      </w:pPr>
    </w:p>
    <w:p w:rsidR="001D78BE" w:rsidRPr="00213337" w:rsidRDefault="001D78BE"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«ЗАТВЕРДЖУЮ»</w:t>
      </w:r>
    </w:p>
    <w:p w:rsidR="001D78BE" w:rsidRPr="00213337" w:rsidRDefault="001D78BE"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Декан факультету автоматизації</w:t>
      </w:r>
    </w:p>
    <w:p w:rsidR="001D78BE" w:rsidRPr="00213337" w:rsidRDefault="001D78BE"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та інформаційних технологій</w:t>
      </w:r>
    </w:p>
    <w:p w:rsidR="001D78BE" w:rsidRPr="00213337" w:rsidRDefault="001D78BE"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_______________/Ігор РУСАН/</w:t>
      </w:r>
    </w:p>
    <w:p w:rsidR="001D78BE" w:rsidRPr="00213337" w:rsidRDefault="001D78BE" w:rsidP="0006248C">
      <w:pPr>
        <w:jc w:val="right"/>
        <w:rPr>
          <w:rFonts w:ascii="Times New Roman" w:hAnsi="Times New Roman" w:cs="Times New Roman"/>
          <w:sz w:val="28"/>
          <w:szCs w:val="28"/>
          <w:lang w:val="uk-UA" w:eastAsia="ru-RU"/>
        </w:rPr>
      </w:pPr>
      <w:r w:rsidRPr="00213337">
        <w:rPr>
          <w:rFonts w:ascii="Times New Roman" w:hAnsi="Times New Roman" w:cs="Times New Roman"/>
          <w:sz w:val="28"/>
          <w:szCs w:val="28"/>
          <w:lang w:val="uk-UA" w:eastAsia="ru-RU"/>
        </w:rPr>
        <w:t>____ ______________2022 року</w:t>
      </w:r>
    </w:p>
    <w:p w:rsidR="001D78BE" w:rsidRPr="00CB2834" w:rsidRDefault="001D78BE" w:rsidP="0006248C">
      <w:pPr>
        <w:jc w:val="right"/>
        <w:rPr>
          <w:rStyle w:val="FontStyle16"/>
          <w:rFonts w:ascii="Times New Roman" w:hAnsi="Times New Roman" w:cs="Times New Roman"/>
          <w:b w:val="0"/>
          <w:bCs/>
          <w:color w:val="FFFFFF"/>
          <w:sz w:val="24"/>
          <w:lang w:val="uk-UA" w:eastAsia="uk-UA"/>
        </w:rPr>
      </w:pPr>
      <w:r w:rsidRPr="00CB2834">
        <w:rPr>
          <w:rStyle w:val="FontStyle16"/>
          <w:rFonts w:ascii="Times New Roman" w:hAnsi="Times New Roman" w:cs="Times New Roman"/>
          <w:bCs/>
          <w:color w:val="FFFFFF"/>
          <w:sz w:val="24"/>
          <w:lang w:val="uk-UA" w:eastAsia="uk-UA"/>
        </w:rPr>
        <w:t>/</w:t>
      </w:r>
    </w:p>
    <w:p w:rsidR="001D78BE" w:rsidRDefault="001D78BE" w:rsidP="0006248C">
      <w:pPr>
        <w:rPr>
          <w:rStyle w:val="FontStyle16"/>
          <w:rFonts w:ascii="Times New Roman" w:hAnsi="Times New Roman" w:cs="Times New Roman"/>
          <w:bCs/>
          <w:color w:val="FFFFFF"/>
          <w:sz w:val="24"/>
          <w:lang w:val="uk-UA" w:eastAsia="uk-UA"/>
        </w:rPr>
      </w:pPr>
      <w:r w:rsidRPr="00CB2834">
        <w:rPr>
          <w:rStyle w:val="FontStyle16"/>
          <w:rFonts w:ascii="Times New Roman" w:hAnsi="Times New Roman" w:cs="Times New Roman"/>
          <w:bCs/>
          <w:color w:val="FFFFFF"/>
          <w:sz w:val="24"/>
          <w:lang w:val="uk-UA" w:eastAsia="uk-UA"/>
        </w:rPr>
        <w:t>«____» ______</w:t>
      </w:r>
    </w:p>
    <w:p w:rsidR="001D78BE" w:rsidRPr="00CB2834" w:rsidRDefault="001D78BE" w:rsidP="0006248C">
      <w:pPr>
        <w:rPr>
          <w:b/>
          <w:sz w:val="28"/>
          <w:szCs w:val="28"/>
          <w:lang w:val="uk-UA"/>
        </w:rPr>
      </w:pPr>
      <w:r w:rsidRPr="00CB2834">
        <w:rPr>
          <w:rStyle w:val="FontStyle16"/>
          <w:rFonts w:ascii="Times New Roman" w:hAnsi="Times New Roman" w:cs="Times New Roman"/>
          <w:bCs/>
          <w:color w:val="FFFFFF"/>
          <w:sz w:val="24"/>
          <w:lang w:val="uk-UA" w:eastAsia="uk-UA"/>
        </w:rPr>
        <w:t>_______</w:t>
      </w:r>
      <w:r w:rsidRPr="00CB2834">
        <w:rPr>
          <w:rStyle w:val="FontStyle16"/>
          <w:rFonts w:ascii="Times New Roman" w:hAnsi="Times New Roman" w:cs="Times New Roman"/>
          <w:bCs/>
          <w:sz w:val="24"/>
          <w:lang w:val="uk-UA" w:eastAsia="uk-UA"/>
        </w:rPr>
        <w:t xml:space="preserve"> </w:t>
      </w:r>
    </w:p>
    <w:p w:rsidR="001D78BE" w:rsidRPr="00CB2834" w:rsidRDefault="001D78BE" w:rsidP="0006248C">
      <w:pPr>
        <w:pStyle w:val="Style8"/>
        <w:widowControl/>
        <w:contextualSpacing/>
        <w:jc w:val="center"/>
        <w:rPr>
          <w:rStyle w:val="FontStyle22"/>
          <w:bCs/>
          <w:sz w:val="28"/>
          <w:szCs w:val="28"/>
          <w:lang w:val="uk-UA" w:eastAsia="uk-UA"/>
        </w:rPr>
      </w:pPr>
      <w:r w:rsidRPr="00CB2834">
        <w:rPr>
          <w:rStyle w:val="FontStyle22"/>
          <w:bCs/>
          <w:sz w:val="28"/>
          <w:szCs w:val="28"/>
          <w:lang w:val="uk-UA" w:eastAsia="uk-UA"/>
        </w:rPr>
        <w:t>РОБОЧА ПРОГРАМА ОСВІТНЬОЇ КОМПОНЕНТИ</w:t>
      </w:r>
    </w:p>
    <w:p w:rsidR="001D78BE" w:rsidRPr="00CB2834" w:rsidRDefault="001D78BE" w:rsidP="0006248C">
      <w:pPr>
        <w:pStyle w:val="Style9"/>
        <w:widowControl/>
        <w:spacing w:line="240" w:lineRule="auto"/>
        <w:contextualSpacing/>
        <w:rPr>
          <w:sz w:val="18"/>
          <w:szCs w:val="18"/>
          <w:lang w:val="uk-UA"/>
        </w:rPr>
      </w:pPr>
    </w:p>
    <w:p w:rsidR="001D78BE" w:rsidRPr="00CB2834" w:rsidRDefault="001D78BE" w:rsidP="0006248C">
      <w:pPr>
        <w:pStyle w:val="Style10"/>
        <w:widowControl/>
        <w:contextualSpacing/>
        <w:jc w:val="center"/>
        <w:rPr>
          <w:sz w:val="18"/>
          <w:szCs w:val="28"/>
          <w:lang w:val="uk-UA"/>
        </w:rPr>
      </w:pPr>
      <w:r>
        <w:rPr>
          <w:b/>
          <w:sz w:val="26"/>
          <w:szCs w:val="26"/>
          <w:u w:val="single"/>
          <w:lang w:val="uk-UA"/>
        </w:rPr>
        <w:t>__</w:t>
      </w:r>
      <w:r w:rsidRPr="00CB2834">
        <w:rPr>
          <w:b/>
          <w:sz w:val="26"/>
          <w:szCs w:val="26"/>
          <w:u w:val="single"/>
          <w:lang w:val="uk-UA"/>
        </w:rPr>
        <w:t>____</w:t>
      </w:r>
      <w:r>
        <w:rPr>
          <w:b/>
          <w:sz w:val="26"/>
          <w:szCs w:val="26"/>
          <w:u w:val="single"/>
          <w:lang w:val="uk-UA"/>
        </w:rPr>
        <w:t>Основи академічного письма _____</w:t>
      </w:r>
    </w:p>
    <w:p w:rsidR="001D78BE" w:rsidRPr="00CB2834" w:rsidRDefault="001D78BE" w:rsidP="0006248C">
      <w:pPr>
        <w:pStyle w:val="Style10"/>
        <w:widowControl/>
        <w:contextualSpacing/>
        <w:jc w:val="center"/>
        <w:rPr>
          <w:sz w:val="18"/>
          <w:szCs w:val="28"/>
          <w:lang w:val="uk-UA"/>
        </w:rPr>
      </w:pPr>
      <w:r w:rsidRPr="00CB2834">
        <w:rPr>
          <w:sz w:val="18"/>
          <w:szCs w:val="28"/>
          <w:lang w:val="uk-UA"/>
        </w:rPr>
        <w:t>(назва освітньої компоненти)</w:t>
      </w:r>
    </w:p>
    <w:p w:rsidR="001D78BE" w:rsidRPr="00CB2834" w:rsidRDefault="001D78BE" w:rsidP="0006248C">
      <w:pPr>
        <w:pStyle w:val="Style10"/>
        <w:widowControl/>
        <w:contextualSpacing/>
        <w:jc w:val="center"/>
        <w:rPr>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1"/>
        <w:gridCol w:w="8805"/>
      </w:tblGrid>
      <w:tr w:rsidR="001D78BE" w:rsidRPr="00A81E6D" w:rsidTr="00DD15B6">
        <w:trPr>
          <w:trHeight w:val="322"/>
        </w:trPr>
        <w:tc>
          <w:tcPr>
            <w:tcW w:w="821" w:type="dxa"/>
          </w:tcPr>
          <w:p w:rsidR="001D78BE" w:rsidRPr="00CB2834" w:rsidRDefault="001D78BE" w:rsidP="00DD15B6">
            <w:pPr>
              <w:pStyle w:val="Style10"/>
              <w:widowControl/>
              <w:contextualSpacing/>
              <w:jc w:val="center"/>
              <w:rPr>
                <w:sz w:val="20"/>
                <w:szCs w:val="20"/>
                <w:lang w:val="uk-UA"/>
              </w:rPr>
            </w:pPr>
            <w:r w:rsidRPr="00CB2834">
              <w:rPr>
                <w:rStyle w:val="FontStyle26"/>
                <w:b w:val="0"/>
                <w:bCs/>
                <w:sz w:val="20"/>
                <w:lang w:eastAsia="uk-UA"/>
              </w:rPr>
              <w:t>шифр</w:t>
            </w:r>
          </w:p>
        </w:tc>
        <w:tc>
          <w:tcPr>
            <w:tcW w:w="8805" w:type="dxa"/>
          </w:tcPr>
          <w:p w:rsidR="001D78BE" w:rsidRPr="00CB2834" w:rsidRDefault="001D78BE" w:rsidP="00DD15B6">
            <w:pPr>
              <w:pStyle w:val="Style10"/>
              <w:widowControl/>
              <w:contextualSpacing/>
              <w:jc w:val="center"/>
              <w:rPr>
                <w:sz w:val="20"/>
                <w:szCs w:val="20"/>
                <w:lang w:val="uk-UA"/>
              </w:rPr>
            </w:pPr>
            <w:r w:rsidRPr="00CB2834">
              <w:rPr>
                <w:rStyle w:val="FontStyle26"/>
                <w:b w:val="0"/>
                <w:bCs/>
                <w:sz w:val="20"/>
                <w:lang w:eastAsia="uk-UA"/>
              </w:rPr>
              <w:t>назва спеціальності, освітньої програми</w:t>
            </w:r>
          </w:p>
        </w:tc>
      </w:tr>
      <w:tr w:rsidR="001D78BE" w:rsidRPr="00A81E6D" w:rsidTr="00DD15B6">
        <w:trPr>
          <w:trHeight w:val="322"/>
        </w:trPr>
        <w:tc>
          <w:tcPr>
            <w:tcW w:w="821" w:type="dxa"/>
          </w:tcPr>
          <w:p w:rsidR="001D78BE" w:rsidRPr="00CB2834" w:rsidRDefault="001D78BE" w:rsidP="00DD15B6">
            <w:pPr>
              <w:pStyle w:val="Style10"/>
              <w:widowControl/>
              <w:contextualSpacing/>
              <w:jc w:val="center"/>
              <w:rPr>
                <w:lang w:val="uk-UA"/>
              </w:rPr>
            </w:pPr>
            <w:r w:rsidRPr="00CB2834">
              <w:rPr>
                <w:sz w:val="22"/>
                <w:szCs w:val="22"/>
                <w:lang w:val="uk-UA"/>
              </w:rPr>
              <w:t>151</w:t>
            </w:r>
          </w:p>
        </w:tc>
        <w:tc>
          <w:tcPr>
            <w:tcW w:w="8805" w:type="dxa"/>
          </w:tcPr>
          <w:p w:rsidR="001D78BE" w:rsidRPr="00CB2834" w:rsidRDefault="001D78BE" w:rsidP="00DD15B6">
            <w:pPr>
              <w:pStyle w:val="Style10"/>
              <w:widowControl/>
              <w:contextualSpacing/>
              <w:jc w:val="center"/>
              <w:rPr>
                <w:lang w:val="uk-UA"/>
              </w:rPr>
            </w:pPr>
            <w:r w:rsidRPr="00CB2834">
              <w:rPr>
                <w:sz w:val="22"/>
                <w:szCs w:val="22"/>
                <w:lang w:val="uk-UA"/>
              </w:rPr>
              <w:t>Автоматизація та комп’ютерно-інтегровані технології</w:t>
            </w:r>
          </w:p>
        </w:tc>
      </w:tr>
    </w:tbl>
    <w:p w:rsidR="001D78BE" w:rsidRPr="00CB2834" w:rsidRDefault="001D78BE" w:rsidP="0006248C">
      <w:pPr>
        <w:pStyle w:val="Style12"/>
        <w:widowControl/>
        <w:contextualSpacing/>
        <w:jc w:val="center"/>
        <w:rPr>
          <w:rStyle w:val="FontStyle19"/>
          <w:rFonts w:ascii="Times New Roman" w:hAnsi="Times New Roman"/>
          <w:sz w:val="18"/>
          <w:szCs w:val="28"/>
          <w:lang w:val="uk-UA" w:eastAsia="uk-UA"/>
        </w:rPr>
      </w:pPr>
    </w:p>
    <w:p w:rsidR="001D78BE" w:rsidRPr="00CB2834" w:rsidRDefault="001D78BE" w:rsidP="0006248C">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635"/>
        <w:gridCol w:w="2705"/>
      </w:tblGrid>
      <w:tr w:rsidR="001D78BE" w:rsidRPr="00A81E6D" w:rsidTr="00DD15B6">
        <w:trPr>
          <w:trHeight w:val="297"/>
        </w:trPr>
        <w:tc>
          <w:tcPr>
            <w:tcW w:w="5000" w:type="pct"/>
            <w:gridSpan w:val="2"/>
          </w:tcPr>
          <w:p w:rsidR="001D78BE" w:rsidRPr="00A81E6D" w:rsidRDefault="001D78BE" w:rsidP="00DD15B6">
            <w:pPr>
              <w:rPr>
                <w:rFonts w:ascii="Times New Roman" w:hAnsi="Times New Roman" w:cs="Times New Roman"/>
                <w:sz w:val="28"/>
                <w:szCs w:val="28"/>
              </w:rPr>
            </w:pPr>
            <w:r>
              <w:rPr>
                <w:rFonts w:ascii="Times New Roman" w:hAnsi="Times New Roman" w:cs="Times New Roman"/>
                <w:sz w:val="28"/>
                <w:szCs w:val="28"/>
              </w:rPr>
              <w:t>Розробник</w:t>
            </w:r>
            <w:r w:rsidRPr="00A81E6D">
              <w:rPr>
                <w:rFonts w:ascii="Times New Roman" w:hAnsi="Times New Roman" w:cs="Times New Roman"/>
                <w:sz w:val="28"/>
                <w:szCs w:val="28"/>
              </w:rPr>
              <w:t>:</w:t>
            </w:r>
          </w:p>
        </w:tc>
      </w:tr>
      <w:tr w:rsidR="001D78BE" w:rsidRPr="00A81E6D" w:rsidTr="00DD15B6">
        <w:tc>
          <w:tcPr>
            <w:tcW w:w="3692" w:type="pct"/>
            <w:tcBorders>
              <w:top w:val="single" w:sz="4" w:space="0" w:color="auto"/>
              <w:bottom w:val="nil"/>
            </w:tcBorders>
          </w:tcPr>
          <w:p w:rsidR="001D78BE" w:rsidRPr="00A81E6D" w:rsidRDefault="001D78BE" w:rsidP="00DD15B6">
            <w:pPr>
              <w:rPr>
                <w:rFonts w:ascii="Times New Roman" w:hAnsi="Times New Roman" w:cs="Times New Roman"/>
                <w:sz w:val="20"/>
                <w:szCs w:val="20"/>
              </w:rPr>
            </w:pPr>
          </w:p>
        </w:tc>
        <w:tc>
          <w:tcPr>
            <w:tcW w:w="1308" w:type="pct"/>
            <w:tcBorders>
              <w:top w:val="single" w:sz="4" w:space="0" w:color="auto"/>
              <w:bottom w:val="nil"/>
            </w:tcBorders>
            <w:vAlign w:val="center"/>
          </w:tcPr>
          <w:p w:rsidR="001D78BE" w:rsidRPr="00A81E6D" w:rsidRDefault="001D78BE" w:rsidP="00DD15B6">
            <w:pPr>
              <w:rPr>
                <w:rFonts w:ascii="Times New Roman" w:hAnsi="Times New Roman" w:cs="Times New Roman"/>
                <w:sz w:val="20"/>
                <w:szCs w:val="20"/>
              </w:rPr>
            </w:pPr>
          </w:p>
        </w:tc>
      </w:tr>
      <w:tr w:rsidR="001D78BE" w:rsidRPr="00A81E6D" w:rsidTr="00DD15B6">
        <w:trPr>
          <w:trHeight w:val="80"/>
        </w:trPr>
        <w:tc>
          <w:tcPr>
            <w:tcW w:w="3692" w:type="pct"/>
            <w:tcBorders>
              <w:bottom w:val="single" w:sz="4" w:space="0" w:color="auto"/>
            </w:tcBorders>
          </w:tcPr>
          <w:p w:rsidR="001D78BE" w:rsidRPr="00A81E6D" w:rsidRDefault="001D78BE" w:rsidP="00DD15B6">
            <w:pPr>
              <w:rPr>
                <w:rFonts w:ascii="Times New Roman" w:hAnsi="Times New Roman" w:cs="Times New Roman"/>
                <w:sz w:val="28"/>
                <w:szCs w:val="28"/>
                <w:highlight w:val="yellow"/>
                <w:lang w:val="uk-UA"/>
              </w:rPr>
            </w:pPr>
            <w:r>
              <w:rPr>
                <w:rFonts w:ascii="Times New Roman" w:hAnsi="Times New Roman" w:cs="Times New Roman"/>
                <w:sz w:val="28"/>
                <w:szCs w:val="28"/>
                <w:lang w:val="uk-UA"/>
              </w:rPr>
              <w:t>Жовнір О.М</w:t>
            </w:r>
            <w:r w:rsidRPr="00A81E6D">
              <w:rPr>
                <w:rFonts w:ascii="Times New Roman" w:hAnsi="Times New Roman" w:cs="Times New Roman"/>
                <w:sz w:val="28"/>
                <w:szCs w:val="28"/>
              </w:rPr>
              <w:t>.</w:t>
            </w:r>
            <w:r w:rsidRPr="00A81E6D">
              <w:rPr>
                <w:rFonts w:ascii="Times New Roman" w:hAnsi="Times New Roman" w:cs="Times New Roman"/>
                <w:sz w:val="28"/>
                <w:szCs w:val="28"/>
                <w:lang w:val="uk-UA"/>
              </w:rPr>
              <w:t>, ст. викладач</w:t>
            </w:r>
          </w:p>
        </w:tc>
        <w:tc>
          <w:tcPr>
            <w:tcW w:w="1308" w:type="pct"/>
            <w:tcBorders>
              <w:bottom w:val="single" w:sz="4" w:space="0" w:color="auto"/>
            </w:tcBorders>
            <w:vAlign w:val="center"/>
          </w:tcPr>
          <w:p w:rsidR="001D78BE" w:rsidRPr="00A81E6D" w:rsidRDefault="001D78BE" w:rsidP="00DD15B6">
            <w:pPr>
              <w:rPr>
                <w:rFonts w:ascii="Times New Roman" w:hAnsi="Times New Roman" w:cs="Times New Roman"/>
                <w:highlight w:val="yellow"/>
              </w:rPr>
            </w:pPr>
          </w:p>
        </w:tc>
      </w:tr>
      <w:tr w:rsidR="001D78BE" w:rsidRPr="00A81E6D" w:rsidTr="00DD15B6">
        <w:trPr>
          <w:trHeight w:val="70"/>
        </w:trPr>
        <w:tc>
          <w:tcPr>
            <w:tcW w:w="3692" w:type="pct"/>
            <w:tcBorders>
              <w:top w:val="single" w:sz="4" w:space="0" w:color="auto"/>
              <w:bottom w:val="nil"/>
            </w:tcBorders>
          </w:tcPr>
          <w:p w:rsidR="001D78BE" w:rsidRPr="00A81E6D" w:rsidRDefault="001D78BE" w:rsidP="00DD15B6">
            <w:pPr>
              <w:rPr>
                <w:rFonts w:ascii="Times New Roman" w:hAnsi="Times New Roman" w:cs="Times New Roman"/>
                <w:sz w:val="20"/>
                <w:szCs w:val="20"/>
              </w:rPr>
            </w:pPr>
            <w:r w:rsidRPr="00A81E6D">
              <w:rPr>
                <w:rFonts w:ascii="Times New Roman" w:hAnsi="Times New Roman" w:cs="Times New Roman"/>
                <w:sz w:val="20"/>
                <w:szCs w:val="20"/>
              </w:rPr>
              <w:t>(прізвище та ініціали, науковий ступінь, звання)</w:t>
            </w:r>
          </w:p>
        </w:tc>
        <w:tc>
          <w:tcPr>
            <w:tcW w:w="1308" w:type="pct"/>
            <w:tcBorders>
              <w:top w:val="single" w:sz="4" w:space="0" w:color="auto"/>
              <w:bottom w:val="nil"/>
            </w:tcBorders>
            <w:vAlign w:val="center"/>
          </w:tcPr>
          <w:p w:rsidR="001D78BE" w:rsidRPr="00A81E6D" w:rsidRDefault="001D78BE" w:rsidP="00DD15B6">
            <w:pPr>
              <w:rPr>
                <w:rFonts w:ascii="Times New Roman" w:hAnsi="Times New Roman" w:cs="Times New Roman"/>
                <w:sz w:val="20"/>
                <w:szCs w:val="20"/>
              </w:rPr>
            </w:pPr>
            <w:r w:rsidRPr="00A81E6D">
              <w:rPr>
                <w:rFonts w:ascii="Times New Roman" w:hAnsi="Times New Roman" w:cs="Times New Roman"/>
                <w:sz w:val="20"/>
                <w:szCs w:val="20"/>
              </w:rPr>
              <w:t>(підпис)</w:t>
            </w:r>
          </w:p>
          <w:p w:rsidR="001D78BE" w:rsidRPr="00A81E6D" w:rsidRDefault="001D78BE" w:rsidP="00DD15B6">
            <w:pPr>
              <w:rPr>
                <w:rFonts w:ascii="Times New Roman" w:hAnsi="Times New Roman" w:cs="Times New Roman"/>
                <w:sz w:val="20"/>
                <w:szCs w:val="20"/>
              </w:rPr>
            </w:pPr>
          </w:p>
        </w:tc>
      </w:tr>
    </w:tbl>
    <w:p w:rsidR="001D78BE" w:rsidRDefault="001D78BE" w:rsidP="0006248C">
      <w:pPr>
        <w:contextualSpacing/>
        <w:jc w:val="both"/>
        <w:rPr>
          <w:rFonts w:ascii="Times New Roman" w:hAnsi="Times New Roman" w:cs="Times New Roman"/>
          <w:bCs/>
          <w:sz w:val="28"/>
          <w:szCs w:val="28"/>
          <w:lang w:val="uk-UA" w:eastAsia="uk-UA"/>
        </w:rPr>
      </w:pPr>
    </w:p>
    <w:p w:rsidR="001D78BE" w:rsidRDefault="001D78BE" w:rsidP="0006248C">
      <w:pPr>
        <w:contextualSpacing/>
        <w:jc w:val="both"/>
        <w:rPr>
          <w:rFonts w:ascii="Times New Roman" w:hAnsi="Times New Roman" w:cs="Times New Roman"/>
          <w:bCs/>
          <w:sz w:val="28"/>
          <w:szCs w:val="28"/>
          <w:lang w:val="uk-UA" w:eastAsia="uk-UA"/>
        </w:rPr>
      </w:pPr>
    </w:p>
    <w:p w:rsidR="001D78BE" w:rsidRPr="00CB2834" w:rsidRDefault="001D78BE" w:rsidP="0006248C">
      <w:pPr>
        <w:contextualSpacing/>
        <w:jc w:val="both"/>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Робоча програма затверджена на засіданні кафедри _</w:t>
      </w:r>
      <w:r w:rsidRPr="00CB2834">
        <w:rPr>
          <w:rFonts w:ascii="Times New Roman" w:hAnsi="Times New Roman" w:cs="Times New Roman"/>
          <w:bCs/>
          <w:sz w:val="28"/>
          <w:szCs w:val="28"/>
          <w:u w:val="single"/>
          <w:lang w:val="uk-UA" w:eastAsia="uk-UA"/>
        </w:rPr>
        <w:t>мовної підготовки і комунікації</w:t>
      </w:r>
    </w:p>
    <w:p w:rsidR="001D78BE" w:rsidRPr="00CB2834" w:rsidRDefault="001D78BE" w:rsidP="0006248C">
      <w:pPr>
        <w:ind w:left="357"/>
        <w:contextualSpacing/>
        <w:rPr>
          <w:rFonts w:ascii="Times New Roman" w:hAnsi="Times New Roman" w:cs="Times New Roman"/>
          <w:sz w:val="18"/>
          <w:szCs w:val="18"/>
          <w:lang w:val="uk-UA"/>
        </w:rPr>
      </w:pPr>
    </w:p>
    <w:p w:rsidR="001D78BE" w:rsidRPr="00CB2834" w:rsidRDefault="001D78BE" w:rsidP="0006248C">
      <w:pPr>
        <w:tabs>
          <w:tab w:val="left" w:leader="underscore" w:pos="5184"/>
        </w:tabs>
        <w:ind w:left="357"/>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 xml:space="preserve">протокол № </w:t>
      </w:r>
      <w:r>
        <w:rPr>
          <w:rFonts w:ascii="Times New Roman" w:hAnsi="Times New Roman" w:cs="Times New Roman"/>
          <w:bCs/>
          <w:sz w:val="28"/>
          <w:szCs w:val="28"/>
          <w:lang w:val="uk-UA" w:eastAsia="uk-UA"/>
        </w:rPr>
        <w:t>_</w:t>
      </w:r>
      <w:r w:rsidRPr="00D406FB">
        <w:rPr>
          <w:rFonts w:ascii="Times New Roman" w:hAnsi="Times New Roman" w:cs="Times New Roman"/>
          <w:bCs/>
          <w:sz w:val="28"/>
          <w:szCs w:val="28"/>
          <w:u w:val="single"/>
          <w:lang w:val="uk-UA" w:eastAsia="uk-UA"/>
        </w:rPr>
        <w:t>7</w:t>
      </w:r>
      <w:r>
        <w:rPr>
          <w:rFonts w:ascii="Times New Roman" w:hAnsi="Times New Roman" w:cs="Times New Roman"/>
          <w:bCs/>
          <w:sz w:val="28"/>
          <w:szCs w:val="28"/>
          <w:lang w:val="uk-UA" w:eastAsia="uk-UA"/>
        </w:rPr>
        <w:t>_</w:t>
      </w:r>
      <w:r w:rsidRPr="00CB2834">
        <w:rPr>
          <w:rFonts w:ascii="Times New Roman" w:hAnsi="Times New Roman" w:cs="Times New Roman"/>
          <w:bCs/>
          <w:sz w:val="28"/>
          <w:szCs w:val="28"/>
          <w:lang w:val="uk-UA" w:eastAsia="uk-UA"/>
        </w:rPr>
        <w:t>від «_</w:t>
      </w:r>
      <w:r w:rsidRPr="00D406FB">
        <w:rPr>
          <w:rFonts w:ascii="Times New Roman" w:hAnsi="Times New Roman" w:cs="Times New Roman"/>
          <w:bCs/>
          <w:sz w:val="28"/>
          <w:szCs w:val="28"/>
          <w:u w:val="single"/>
          <w:lang w:val="uk-UA" w:eastAsia="uk-UA"/>
        </w:rPr>
        <w:t>28</w:t>
      </w:r>
      <w:r>
        <w:rPr>
          <w:rFonts w:ascii="Times New Roman" w:hAnsi="Times New Roman" w:cs="Times New Roman"/>
          <w:bCs/>
          <w:sz w:val="28"/>
          <w:szCs w:val="28"/>
          <w:lang w:val="uk-UA" w:eastAsia="uk-UA"/>
        </w:rPr>
        <w:t>_</w:t>
      </w:r>
      <w:r w:rsidRPr="00CB2834">
        <w:rPr>
          <w:rFonts w:ascii="Times New Roman" w:hAnsi="Times New Roman" w:cs="Times New Roman"/>
          <w:bCs/>
          <w:sz w:val="28"/>
          <w:szCs w:val="28"/>
          <w:lang w:val="uk-UA" w:eastAsia="uk-UA"/>
        </w:rPr>
        <w:t xml:space="preserve">» </w:t>
      </w:r>
      <w:r w:rsidRPr="00CB2834">
        <w:rPr>
          <w:rFonts w:ascii="Times New Roman" w:hAnsi="Times New Roman" w:cs="Times New Roman"/>
          <w:b/>
          <w:bCs/>
          <w:sz w:val="28"/>
          <w:szCs w:val="28"/>
          <w:lang w:val="uk-UA" w:eastAsia="uk-UA"/>
        </w:rPr>
        <w:t>____</w:t>
      </w:r>
      <w:r w:rsidRPr="00CB2834">
        <w:rPr>
          <w:rFonts w:ascii="Times New Roman" w:hAnsi="Times New Roman" w:cs="Times New Roman"/>
          <w:bCs/>
          <w:sz w:val="28"/>
          <w:szCs w:val="28"/>
          <w:lang w:val="uk-UA" w:eastAsia="uk-UA"/>
        </w:rPr>
        <w:t>червня______ 2022 року</w:t>
      </w:r>
    </w:p>
    <w:p w:rsidR="001D78BE" w:rsidRPr="00CB2834" w:rsidRDefault="001D78BE" w:rsidP="0006248C">
      <w:pPr>
        <w:ind w:left="340"/>
        <w:contextualSpacing/>
        <w:rPr>
          <w:rFonts w:ascii="Times New Roman" w:hAnsi="Times New Roman" w:cs="Times New Roman"/>
          <w:sz w:val="18"/>
          <w:szCs w:val="18"/>
          <w:highlight w:val="yellow"/>
          <w:lang w:val="uk-UA"/>
        </w:rPr>
      </w:pPr>
    </w:p>
    <w:p w:rsidR="001D78BE" w:rsidRPr="00CB2834" w:rsidRDefault="001D78BE" w:rsidP="0006248C">
      <w:pPr>
        <w:tabs>
          <w:tab w:val="left" w:leader="underscore" w:pos="5633"/>
          <w:tab w:val="left" w:pos="6480"/>
        </w:tabs>
        <w:ind w:left="340"/>
        <w:contextualSpacing/>
        <w:rPr>
          <w:rFonts w:ascii="Times New Roman" w:hAnsi="Times New Roman" w:cs="Times New Roman"/>
          <w:bCs/>
          <w:sz w:val="28"/>
          <w:szCs w:val="28"/>
          <w:highlight w:val="yellow"/>
          <w:lang w:val="uk-UA" w:eastAsia="uk-UA"/>
        </w:rPr>
      </w:pPr>
      <w:r w:rsidRPr="00CB2834">
        <w:rPr>
          <w:rFonts w:ascii="Times New Roman" w:hAnsi="Times New Roman" w:cs="Times New Roman"/>
          <w:bCs/>
          <w:sz w:val="28"/>
          <w:szCs w:val="28"/>
          <w:lang w:val="uk-UA" w:eastAsia="uk-UA"/>
        </w:rPr>
        <w:t xml:space="preserve">Завідувач кафедри           </w:t>
      </w:r>
      <w:r>
        <w:rPr>
          <w:rFonts w:ascii="Times New Roman" w:hAnsi="Times New Roman" w:cs="Times New Roman"/>
          <w:bCs/>
          <w:sz w:val="28"/>
          <w:szCs w:val="28"/>
          <w:lang w:val="uk-UA" w:eastAsia="uk-UA"/>
        </w:rPr>
        <w:tab/>
      </w:r>
      <w:r w:rsidRPr="00CB2834">
        <w:rPr>
          <w:rFonts w:ascii="Times New Roman" w:hAnsi="Times New Roman" w:cs="Times New Roman"/>
          <w:bCs/>
          <w:sz w:val="28"/>
          <w:szCs w:val="28"/>
          <w:lang w:val="uk-UA" w:eastAsia="uk-UA"/>
        </w:rPr>
        <w:tab/>
        <w:t xml:space="preserve">        /</w:t>
      </w:r>
      <w:r>
        <w:rPr>
          <w:rFonts w:ascii="Times New Roman" w:hAnsi="Times New Roman" w:cs="Times New Roman"/>
          <w:bCs/>
          <w:sz w:val="28"/>
          <w:szCs w:val="28"/>
          <w:u w:val="single"/>
          <w:lang w:val="uk-UA" w:eastAsia="uk-UA"/>
        </w:rPr>
        <w:t>Тетяна ПЕТРОВА</w:t>
      </w:r>
      <w:r w:rsidRPr="00CB2834">
        <w:rPr>
          <w:rFonts w:ascii="Times New Roman" w:hAnsi="Times New Roman" w:cs="Times New Roman"/>
          <w:bCs/>
          <w:sz w:val="28"/>
          <w:szCs w:val="28"/>
          <w:lang w:val="uk-UA" w:eastAsia="uk-UA"/>
        </w:rPr>
        <w:t>/</w:t>
      </w:r>
    </w:p>
    <w:p w:rsidR="001D78BE" w:rsidRPr="00CB2834" w:rsidRDefault="001D78BE" w:rsidP="0006248C">
      <w:pPr>
        <w:tabs>
          <w:tab w:val="left" w:pos="6804"/>
        </w:tabs>
        <w:ind w:left="4170"/>
        <w:contextualSpacing/>
        <w:rPr>
          <w:rFonts w:ascii="Times New Roman" w:hAnsi="Times New Roman" w:cs="Times New Roman"/>
          <w:sz w:val="28"/>
          <w:szCs w:val="28"/>
          <w:lang w:val="uk-UA" w:eastAsia="uk-UA"/>
        </w:rPr>
      </w:pPr>
      <w:r w:rsidRPr="00CB2834">
        <w:rPr>
          <w:rFonts w:ascii="Times New Roman" w:hAnsi="Times New Roman" w:cs="Times New Roman"/>
          <w:sz w:val="18"/>
          <w:szCs w:val="28"/>
          <w:lang w:val="uk-UA" w:eastAsia="uk-UA"/>
        </w:rPr>
        <w:t xml:space="preserve"> (підпис)</w:t>
      </w:r>
      <w:r w:rsidRPr="00CB2834">
        <w:rPr>
          <w:rFonts w:ascii="Times New Roman" w:hAnsi="Times New Roman" w:cs="Times New Roman"/>
          <w:sz w:val="28"/>
          <w:szCs w:val="28"/>
          <w:lang w:val="uk-UA" w:eastAsia="uk-UA"/>
        </w:rPr>
        <w:tab/>
      </w:r>
    </w:p>
    <w:p w:rsidR="001D78BE" w:rsidRPr="00CB2834" w:rsidRDefault="001D78BE" w:rsidP="0006248C">
      <w:pPr>
        <w:ind w:left="340" w:right="2028"/>
        <w:contextualSpacing/>
        <w:rPr>
          <w:rFonts w:ascii="Times New Roman" w:hAnsi="Times New Roman" w:cs="Times New Roman"/>
          <w:sz w:val="18"/>
          <w:szCs w:val="18"/>
          <w:lang w:val="uk-UA"/>
        </w:rPr>
      </w:pPr>
    </w:p>
    <w:p w:rsidR="001D78BE" w:rsidRDefault="001D78BE" w:rsidP="0006248C">
      <w:pPr>
        <w:ind w:left="340" w:right="-50"/>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Схвалено гарантом освітньої програми ___________</w:t>
      </w:r>
    </w:p>
    <w:p w:rsidR="001D78BE" w:rsidRPr="00CB2834" w:rsidRDefault="001D78BE" w:rsidP="0006248C">
      <w:pPr>
        <w:ind w:left="340" w:right="-50"/>
        <w:contextualSpacing/>
        <w:rPr>
          <w:rFonts w:ascii="Times New Roman" w:hAnsi="Times New Roman" w:cs="Times New Roman"/>
          <w:bCs/>
          <w:sz w:val="28"/>
          <w:szCs w:val="28"/>
          <w:lang w:val="uk-UA" w:eastAsia="uk-UA"/>
        </w:rPr>
      </w:pPr>
    </w:p>
    <w:p w:rsidR="001D78BE" w:rsidRPr="00CB2834" w:rsidRDefault="001D78BE" w:rsidP="0006248C">
      <w:pPr>
        <w:ind w:left="357"/>
        <w:contextualSpacing/>
        <w:rPr>
          <w:rFonts w:ascii="Times New Roman" w:hAnsi="Times New Roman" w:cs="Times New Roman"/>
          <w:bCs/>
          <w:sz w:val="18"/>
          <w:szCs w:val="18"/>
          <w:lang w:val="uk-UA" w:eastAsia="uk-UA"/>
        </w:rPr>
      </w:pPr>
    </w:p>
    <w:p w:rsidR="001D78BE" w:rsidRPr="00CB2834" w:rsidRDefault="001D78BE" w:rsidP="0006248C">
      <w:pPr>
        <w:tabs>
          <w:tab w:val="left" w:leader="underscore" w:pos="5633"/>
          <w:tab w:val="left" w:pos="6480"/>
        </w:tabs>
        <w:ind w:left="340"/>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 xml:space="preserve">Гарант ОП                            </w:t>
      </w:r>
      <w:r w:rsidRPr="00CB2834">
        <w:rPr>
          <w:rFonts w:ascii="Times New Roman" w:hAnsi="Times New Roman" w:cs="Times New Roman"/>
          <w:bCs/>
          <w:sz w:val="28"/>
          <w:szCs w:val="28"/>
          <w:lang w:val="uk-UA" w:eastAsia="uk-UA"/>
        </w:rPr>
        <w:tab/>
      </w:r>
      <w:r w:rsidRPr="00CB2834">
        <w:rPr>
          <w:rFonts w:ascii="Times New Roman" w:hAnsi="Times New Roman" w:cs="Times New Roman"/>
          <w:bCs/>
          <w:sz w:val="28"/>
          <w:szCs w:val="28"/>
          <w:lang w:val="uk-UA" w:eastAsia="uk-UA"/>
        </w:rPr>
        <w:tab/>
        <w:t xml:space="preserve">     </w:t>
      </w:r>
      <w:r>
        <w:rPr>
          <w:rFonts w:ascii="Times New Roman" w:hAnsi="Times New Roman" w:cs="Times New Roman"/>
          <w:bCs/>
          <w:sz w:val="28"/>
          <w:szCs w:val="28"/>
          <w:lang w:val="uk-UA" w:eastAsia="uk-UA"/>
        </w:rPr>
        <w:t>/</w:t>
      </w:r>
      <w:r w:rsidRPr="00CB2834">
        <w:rPr>
          <w:rFonts w:ascii="Times New Roman" w:hAnsi="Times New Roman" w:cs="Times New Roman"/>
          <w:bCs/>
          <w:sz w:val="28"/>
          <w:szCs w:val="28"/>
          <w:u w:val="single"/>
          <w:lang w:val="uk-UA" w:eastAsia="uk-UA"/>
        </w:rPr>
        <w:t>Сергій ІНОСОВ</w:t>
      </w:r>
      <w:r w:rsidRPr="00CB2834">
        <w:rPr>
          <w:rFonts w:ascii="Times New Roman" w:hAnsi="Times New Roman" w:cs="Times New Roman"/>
          <w:bCs/>
          <w:sz w:val="28"/>
          <w:szCs w:val="28"/>
          <w:lang w:val="uk-UA" w:eastAsia="uk-UA"/>
        </w:rPr>
        <w:t xml:space="preserve"> /</w:t>
      </w:r>
    </w:p>
    <w:p w:rsidR="001D78BE" w:rsidRPr="00CB2834" w:rsidRDefault="001D78BE" w:rsidP="0006248C">
      <w:pPr>
        <w:tabs>
          <w:tab w:val="left" w:pos="6804"/>
        </w:tabs>
        <w:ind w:left="4170"/>
        <w:contextualSpacing/>
        <w:rPr>
          <w:rFonts w:ascii="Times New Roman" w:hAnsi="Times New Roman" w:cs="Times New Roman"/>
          <w:sz w:val="28"/>
          <w:szCs w:val="28"/>
          <w:lang w:val="uk-UA" w:eastAsia="uk-UA"/>
        </w:rPr>
      </w:pPr>
      <w:r w:rsidRPr="00CB2834">
        <w:rPr>
          <w:rFonts w:ascii="Times New Roman" w:hAnsi="Times New Roman" w:cs="Times New Roman"/>
          <w:sz w:val="18"/>
          <w:szCs w:val="28"/>
          <w:lang w:val="uk-UA" w:eastAsia="uk-UA"/>
        </w:rPr>
        <w:t xml:space="preserve"> (підпис)</w:t>
      </w:r>
      <w:r w:rsidRPr="00CB2834">
        <w:rPr>
          <w:rFonts w:ascii="Times New Roman" w:hAnsi="Times New Roman" w:cs="Times New Roman"/>
          <w:sz w:val="28"/>
          <w:szCs w:val="28"/>
          <w:lang w:val="uk-UA" w:eastAsia="uk-UA"/>
        </w:rPr>
        <w:tab/>
      </w:r>
    </w:p>
    <w:p w:rsidR="001D78BE" w:rsidRDefault="001D78BE" w:rsidP="0006248C">
      <w:pPr>
        <w:tabs>
          <w:tab w:val="left" w:leader="underscore" w:pos="5184"/>
        </w:tabs>
        <w:ind w:left="357"/>
        <w:contextualSpacing/>
        <w:rPr>
          <w:rFonts w:ascii="Times New Roman" w:hAnsi="Times New Roman" w:cs="Times New Roman"/>
          <w:bCs/>
          <w:sz w:val="28"/>
          <w:szCs w:val="28"/>
          <w:lang w:val="uk-UA" w:eastAsia="uk-UA"/>
        </w:rPr>
      </w:pPr>
    </w:p>
    <w:p w:rsidR="001D78BE" w:rsidRPr="00CB2834" w:rsidRDefault="001D78BE" w:rsidP="00B05987">
      <w:pPr>
        <w:tabs>
          <w:tab w:val="left" w:leader="underscore" w:pos="5184"/>
        </w:tabs>
        <w:ind w:left="357" w:right="-796"/>
        <w:contextualSpacing/>
        <w:rPr>
          <w:rFonts w:ascii="Times New Roman" w:hAnsi="Times New Roman" w:cs="Times New Roman"/>
          <w:bCs/>
          <w:sz w:val="28"/>
          <w:szCs w:val="28"/>
          <w:lang w:val="uk-UA" w:eastAsia="uk-UA"/>
        </w:rPr>
      </w:pPr>
      <w:r w:rsidRPr="00CB2834">
        <w:rPr>
          <w:rFonts w:ascii="Times New Roman" w:hAnsi="Times New Roman" w:cs="Times New Roman"/>
          <w:bCs/>
          <w:sz w:val="28"/>
          <w:szCs w:val="28"/>
          <w:lang w:val="uk-UA" w:eastAsia="uk-UA"/>
        </w:rPr>
        <w:t>Розглянуто на засіданні науково-методичної комісії спеціальності</w:t>
      </w:r>
    </w:p>
    <w:p w:rsidR="001D78BE" w:rsidRDefault="001D78BE" w:rsidP="0006248C">
      <w:pPr>
        <w:tabs>
          <w:tab w:val="left" w:leader="underscore" w:pos="5184"/>
        </w:tabs>
        <w:ind w:left="357"/>
        <w:contextualSpacing/>
        <w:rPr>
          <w:rFonts w:ascii="Times New Roman" w:hAnsi="Times New Roman" w:cs="Times New Roman"/>
          <w:bCs/>
          <w:sz w:val="28"/>
          <w:szCs w:val="28"/>
          <w:lang w:val="uk-UA" w:eastAsia="uk-UA"/>
        </w:rPr>
        <w:sectPr w:rsidR="001D78BE" w:rsidSect="00B05987">
          <w:footerReference w:type="default" r:id="rId7"/>
          <w:pgSz w:w="11905" w:h="16837" w:code="9"/>
          <w:pgMar w:top="1134" w:right="925" w:bottom="1134" w:left="720" w:header="720" w:footer="720" w:gutter="0"/>
          <w:cols w:space="60"/>
          <w:noEndnote/>
          <w:titlePg/>
          <w:docGrid w:linePitch="326"/>
        </w:sectPr>
      </w:pPr>
      <w:r w:rsidRPr="00CB2834">
        <w:rPr>
          <w:rFonts w:ascii="Times New Roman" w:hAnsi="Times New Roman" w:cs="Times New Roman"/>
          <w:bCs/>
          <w:sz w:val="28"/>
          <w:szCs w:val="28"/>
          <w:lang w:val="uk-UA" w:eastAsia="uk-UA"/>
        </w:rPr>
        <w:t>протокол № __ від «____» _____ 2022 року</w:t>
      </w:r>
    </w:p>
    <w:p w:rsidR="001D78BE" w:rsidRDefault="001D78BE">
      <w:pPr>
        <w:rPr>
          <w:rFonts w:ascii="Times New Roman" w:hAnsi="Times New Roman" w:cs="Times New Roman"/>
          <w:bCs/>
          <w:sz w:val="28"/>
          <w:szCs w:val="28"/>
          <w:lang w:val="uk-UA" w:eastAsia="uk-UA"/>
        </w:rPr>
      </w:pPr>
    </w:p>
    <w:p w:rsidR="001D78BE" w:rsidRPr="00CB2834" w:rsidRDefault="001D78BE" w:rsidP="0006248C">
      <w:pPr>
        <w:tabs>
          <w:tab w:val="left" w:leader="underscore" w:pos="5184"/>
        </w:tabs>
        <w:ind w:left="357"/>
        <w:contextualSpacing/>
        <w:rPr>
          <w:rFonts w:ascii="Times New Roman" w:hAnsi="Times New Roman" w:cs="Times New Roman"/>
          <w:bCs/>
          <w:sz w:val="28"/>
          <w:szCs w:val="28"/>
          <w:lang w:val="uk-UA" w:eastAsia="uk-UA"/>
        </w:rPr>
      </w:pPr>
    </w:p>
    <w:p w:rsidR="001D78BE" w:rsidRPr="006A14DE" w:rsidRDefault="001D78BE" w:rsidP="00F036DA">
      <w:pPr>
        <w:pStyle w:val="Style2"/>
        <w:widowControl/>
        <w:spacing w:line="360" w:lineRule="auto"/>
        <w:ind w:left="851"/>
        <w:contextualSpacing/>
        <w:jc w:val="center"/>
        <w:rPr>
          <w:b/>
          <w:bCs/>
          <w:szCs w:val="28"/>
          <w:lang w:val="uk-UA"/>
        </w:rPr>
      </w:pPr>
      <w:r w:rsidRPr="006A14DE">
        <w:rPr>
          <w:b/>
          <w:bCs/>
          <w:szCs w:val="28"/>
          <w:lang w:val="uk-UA"/>
        </w:rPr>
        <w:t>ВИТЯГ З РОБОЧОГО НАВЧАЛЬНОГО ПЛАНУ</w:t>
      </w:r>
    </w:p>
    <w:p w:rsidR="001D78BE" w:rsidRPr="006A14DE" w:rsidRDefault="001D78BE" w:rsidP="00F036DA">
      <w:pPr>
        <w:pStyle w:val="Style2"/>
        <w:widowControl/>
        <w:spacing w:line="360" w:lineRule="auto"/>
        <w:ind w:left="3801"/>
        <w:contextualSpacing/>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0"/>
        <w:gridCol w:w="1444"/>
        <w:gridCol w:w="418"/>
        <w:gridCol w:w="511"/>
        <w:gridCol w:w="511"/>
        <w:gridCol w:w="353"/>
        <w:gridCol w:w="454"/>
        <w:gridCol w:w="442"/>
        <w:gridCol w:w="532"/>
        <w:gridCol w:w="496"/>
        <w:gridCol w:w="463"/>
        <w:gridCol w:w="558"/>
        <w:gridCol w:w="698"/>
        <w:gridCol w:w="566"/>
        <w:gridCol w:w="511"/>
        <w:gridCol w:w="1079"/>
      </w:tblGrid>
      <w:tr w:rsidR="001D78BE" w:rsidRPr="00A81E6D" w:rsidTr="00807E2E">
        <w:tc>
          <w:tcPr>
            <w:tcW w:w="900" w:type="dxa"/>
            <w:vMerge w:val="restart"/>
            <w:textDirection w:val="btLr"/>
            <w:vAlign w:val="center"/>
          </w:tcPr>
          <w:p w:rsidR="001D78BE" w:rsidRPr="00647BF5" w:rsidRDefault="001D78BE" w:rsidP="00807E2E">
            <w:pPr>
              <w:pStyle w:val="Style2"/>
              <w:widowControl/>
              <w:spacing w:line="360" w:lineRule="auto"/>
              <w:ind w:left="113" w:right="113"/>
              <w:contextualSpacing/>
              <w:jc w:val="center"/>
              <w:rPr>
                <w:sz w:val="28"/>
                <w:szCs w:val="28"/>
                <w:lang w:val="uk-UA"/>
              </w:rPr>
            </w:pPr>
            <w:r w:rsidRPr="00647BF5">
              <w:rPr>
                <w:sz w:val="28"/>
                <w:szCs w:val="28"/>
                <w:lang w:val="uk-UA" w:eastAsia="uk-UA"/>
              </w:rPr>
              <w:t>шифр</w:t>
            </w:r>
          </w:p>
        </w:tc>
        <w:tc>
          <w:tcPr>
            <w:tcW w:w="3755" w:type="dxa"/>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7271" w:type="dxa"/>
            <w:gridSpan w:val="11"/>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eastAsia="uk-UA"/>
              </w:rPr>
              <w:t xml:space="preserve">Форма навчання:                             </w:t>
            </w:r>
            <w:r w:rsidRPr="00647BF5">
              <w:rPr>
                <w:b/>
                <w:sz w:val="28"/>
                <w:szCs w:val="28"/>
                <w:lang w:val="uk-UA" w:eastAsia="uk-UA"/>
              </w:rPr>
              <w:t>денна</w:t>
            </w:r>
          </w:p>
        </w:tc>
        <w:tc>
          <w:tcPr>
            <w:tcW w:w="757" w:type="dxa"/>
            <w:vMerge w:val="restart"/>
            <w:textDirection w:val="btLr"/>
            <w:vAlign w:val="center"/>
          </w:tcPr>
          <w:p w:rsidR="001D78BE" w:rsidRPr="00647BF5" w:rsidRDefault="001D78BE"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Форма контролю</w:t>
            </w:r>
          </w:p>
        </w:tc>
        <w:tc>
          <w:tcPr>
            <w:tcW w:w="635" w:type="dxa"/>
            <w:vMerge w:val="restart"/>
            <w:textDirection w:val="btLr"/>
            <w:vAlign w:val="center"/>
          </w:tcPr>
          <w:p w:rsidR="001D78BE" w:rsidRPr="00647BF5" w:rsidRDefault="001D78BE"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Семестр</w:t>
            </w:r>
          </w:p>
        </w:tc>
        <w:tc>
          <w:tcPr>
            <w:tcW w:w="1467" w:type="dxa"/>
            <w:vMerge w:val="restart"/>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2"/>
                <w:szCs w:val="22"/>
                <w:lang w:val="uk-UA" w:eastAsia="uk-UA"/>
              </w:rPr>
              <w:t>Відмітка про погодження заступником декана факультету</w:t>
            </w:r>
          </w:p>
        </w:tc>
      </w:tr>
      <w:tr w:rsidR="001D78BE" w:rsidRPr="00A81E6D" w:rsidTr="00807E2E">
        <w:tc>
          <w:tcPr>
            <w:tcW w:w="900"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3755" w:type="dxa"/>
            <w:vMerge w:val="restart"/>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eastAsia="uk-UA"/>
              </w:rPr>
              <w:t>Назва спеціальності, освітньої програми</w:t>
            </w:r>
          </w:p>
        </w:tc>
        <w:tc>
          <w:tcPr>
            <w:tcW w:w="828" w:type="dxa"/>
            <w:vMerge w:val="restart"/>
            <w:textDirection w:val="btLr"/>
            <w:vAlign w:val="center"/>
          </w:tcPr>
          <w:p w:rsidR="001D78BE" w:rsidRPr="00647BF5" w:rsidRDefault="001D78BE" w:rsidP="00807E2E">
            <w:pPr>
              <w:pStyle w:val="Style2"/>
              <w:widowControl/>
              <w:contextualSpacing/>
              <w:jc w:val="center"/>
              <w:rPr>
                <w:sz w:val="28"/>
                <w:szCs w:val="28"/>
                <w:lang w:val="uk-UA"/>
              </w:rPr>
            </w:pPr>
            <w:r w:rsidRPr="00647BF5">
              <w:rPr>
                <w:sz w:val="22"/>
                <w:szCs w:val="22"/>
                <w:lang w:val="uk-UA" w:eastAsia="uk-UA"/>
              </w:rPr>
              <w:t>Кредитів на сем.</w:t>
            </w:r>
          </w:p>
        </w:tc>
        <w:tc>
          <w:tcPr>
            <w:tcW w:w="3631" w:type="dxa"/>
            <w:gridSpan w:val="6"/>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2"/>
                <w:szCs w:val="22"/>
                <w:lang w:val="uk-UA" w:eastAsia="uk-UA"/>
              </w:rPr>
              <w:t>Обсяг годин</w:t>
            </w:r>
          </w:p>
        </w:tc>
        <w:tc>
          <w:tcPr>
            <w:tcW w:w="2812" w:type="dxa"/>
            <w:gridSpan w:val="4"/>
            <w:vMerge w:val="restart"/>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2"/>
                <w:szCs w:val="22"/>
                <w:lang w:val="uk-UA" w:eastAsia="uk-UA"/>
              </w:rPr>
              <w:t>Кількість індивідуальних робіт</w:t>
            </w:r>
          </w:p>
        </w:tc>
        <w:tc>
          <w:tcPr>
            <w:tcW w:w="75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146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r>
      <w:tr w:rsidR="001D78BE" w:rsidRPr="00A81E6D" w:rsidTr="00807E2E">
        <w:tc>
          <w:tcPr>
            <w:tcW w:w="900"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375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828"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restart"/>
            <w:textDirection w:val="btLr"/>
            <w:vAlign w:val="center"/>
          </w:tcPr>
          <w:p w:rsidR="001D78BE" w:rsidRPr="00647BF5" w:rsidRDefault="001D78BE"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Всього</w:t>
            </w:r>
          </w:p>
        </w:tc>
        <w:tc>
          <w:tcPr>
            <w:tcW w:w="2341" w:type="dxa"/>
            <w:gridSpan w:val="4"/>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2"/>
                <w:szCs w:val="22"/>
                <w:lang w:val="uk-UA" w:eastAsia="uk-UA"/>
              </w:rPr>
              <w:t>аудиторних</w:t>
            </w:r>
          </w:p>
        </w:tc>
        <w:tc>
          <w:tcPr>
            <w:tcW w:w="655" w:type="dxa"/>
            <w:vMerge w:val="restart"/>
            <w:vAlign w:val="center"/>
          </w:tcPr>
          <w:p w:rsidR="001D78BE" w:rsidRPr="00647BF5" w:rsidRDefault="001D78BE" w:rsidP="00807E2E">
            <w:pPr>
              <w:pStyle w:val="Style2"/>
              <w:widowControl/>
              <w:spacing w:line="360" w:lineRule="auto"/>
              <w:contextualSpacing/>
              <w:jc w:val="center"/>
              <w:rPr>
                <w:lang w:val="uk-UA" w:eastAsia="uk-UA"/>
              </w:rPr>
            </w:pPr>
            <w:r w:rsidRPr="00647BF5">
              <w:rPr>
                <w:sz w:val="22"/>
                <w:szCs w:val="22"/>
                <w:lang w:val="uk-UA" w:eastAsia="uk-UA"/>
              </w:rPr>
              <w:t>Сам.</w:t>
            </w:r>
          </w:p>
          <w:p w:rsidR="001D78BE" w:rsidRPr="00647BF5" w:rsidRDefault="001D78BE" w:rsidP="00807E2E">
            <w:pPr>
              <w:pStyle w:val="Style2"/>
              <w:widowControl/>
              <w:spacing w:line="360" w:lineRule="auto"/>
              <w:contextualSpacing/>
              <w:jc w:val="center"/>
              <w:rPr>
                <w:sz w:val="28"/>
                <w:szCs w:val="28"/>
                <w:lang w:val="uk-UA"/>
              </w:rPr>
            </w:pPr>
            <w:r w:rsidRPr="00647BF5">
              <w:rPr>
                <w:sz w:val="22"/>
                <w:szCs w:val="22"/>
                <w:lang w:val="uk-UA" w:eastAsia="uk-UA"/>
              </w:rPr>
              <w:t>роб.</w:t>
            </w:r>
          </w:p>
        </w:tc>
        <w:tc>
          <w:tcPr>
            <w:tcW w:w="2812" w:type="dxa"/>
            <w:gridSpan w:val="4"/>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75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146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r>
      <w:tr w:rsidR="001D78BE" w:rsidRPr="00A81E6D" w:rsidTr="00807E2E">
        <w:tc>
          <w:tcPr>
            <w:tcW w:w="900"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375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828"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restart"/>
            <w:textDirection w:val="btLr"/>
            <w:vAlign w:val="center"/>
          </w:tcPr>
          <w:p w:rsidR="001D78BE" w:rsidRPr="00647BF5" w:rsidRDefault="001D78BE" w:rsidP="00807E2E">
            <w:pPr>
              <w:pStyle w:val="Style2"/>
              <w:widowControl/>
              <w:spacing w:line="360" w:lineRule="auto"/>
              <w:ind w:left="113" w:right="113"/>
              <w:contextualSpacing/>
              <w:jc w:val="center"/>
              <w:rPr>
                <w:sz w:val="28"/>
                <w:szCs w:val="28"/>
                <w:lang w:val="uk-UA"/>
              </w:rPr>
            </w:pPr>
            <w:r w:rsidRPr="00647BF5">
              <w:rPr>
                <w:sz w:val="22"/>
                <w:szCs w:val="22"/>
                <w:lang w:val="uk-UA" w:eastAsia="uk-UA"/>
              </w:rPr>
              <w:t>Разом</w:t>
            </w:r>
          </w:p>
        </w:tc>
        <w:tc>
          <w:tcPr>
            <w:tcW w:w="1706" w:type="dxa"/>
            <w:gridSpan w:val="3"/>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2"/>
                <w:szCs w:val="22"/>
                <w:lang w:val="uk-UA" w:eastAsia="uk-UA"/>
              </w:rPr>
              <w:t>у тому числі</w:t>
            </w:r>
          </w:p>
        </w:tc>
        <w:tc>
          <w:tcPr>
            <w:tcW w:w="65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2812" w:type="dxa"/>
            <w:gridSpan w:val="4"/>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75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146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r>
      <w:tr w:rsidR="001D78BE" w:rsidRPr="00A81E6D" w:rsidTr="00807E2E">
        <w:trPr>
          <w:trHeight w:val="856"/>
        </w:trPr>
        <w:tc>
          <w:tcPr>
            <w:tcW w:w="900"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375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828"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569" w:type="dxa"/>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Л</w:t>
            </w:r>
          </w:p>
        </w:tc>
        <w:tc>
          <w:tcPr>
            <w:tcW w:w="608" w:type="dxa"/>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Лр</w:t>
            </w:r>
          </w:p>
        </w:tc>
        <w:tc>
          <w:tcPr>
            <w:tcW w:w="529" w:type="dxa"/>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Пз</w:t>
            </w:r>
          </w:p>
        </w:tc>
        <w:tc>
          <w:tcPr>
            <w:tcW w:w="65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26" w:type="dxa"/>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КП</w:t>
            </w:r>
          </w:p>
        </w:tc>
        <w:tc>
          <w:tcPr>
            <w:tcW w:w="611" w:type="dxa"/>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КР</w:t>
            </w:r>
          </w:p>
        </w:tc>
        <w:tc>
          <w:tcPr>
            <w:tcW w:w="690" w:type="dxa"/>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РГР</w:t>
            </w:r>
          </w:p>
        </w:tc>
        <w:tc>
          <w:tcPr>
            <w:tcW w:w="885" w:type="dxa"/>
            <w:vAlign w:val="center"/>
          </w:tcPr>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Конт.</w:t>
            </w:r>
          </w:p>
          <w:p w:rsidR="001D78BE" w:rsidRPr="00647BF5" w:rsidRDefault="001D78BE" w:rsidP="00807E2E">
            <w:pPr>
              <w:pStyle w:val="Style2"/>
              <w:widowControl/>
              <w:spacing w:line="360" w:lineRule="auto"/>
              <w:contextualSpacing/>
              <w:jc w:val="center"/>
              <w:rPr>
                <w:sz w:val="28"/>
                <w:szCs w:val="28"/>
                <w:lang w:val="uk-UA"/>
              </w:rPr>
            </w:pPr>
            <w:r w:rsidRPr="00647BF5">
              <w:rPr>
                <w:sz w:val="28"/>
                <w:szCs w:val="28"/>
                <w:lang w:val="uk-UA"/>
              </w:rPr>
              <w:t>роб</w:t>
            </w:r>
          </w:p>
        </w:tc>
        <w:tc>
          <w:tcPr>
            <w:tcW w:w="75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635"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c>
          <w:tcPr>
            <w:tcW w:w="1467" w:type="dxa"/>
            <w:vMerge/>
            <w:vAlign w:val="center"/>
          </w:tcPr>
          <w:p w:rsidR="001D78BE" w:rsidRPr="00647BF5" w:rsidRDefault="001D78BE" w:rsidP="00807E2E">
            <w:pPr>
              <w:pStyle w:val="Style2"/>
              <w:widowControl/>
              <w:spacing w:line="360" w:lineRule="auto"/>
              <w:contextualSpacing/>
              <w:jc w:val="center"/>
              <w:rPr>
                <w:sz w:val="28"/>
                <w:szCs w:val="28"/>
                <w:lang w:val="uk-UA"/>
              </w:rPr>
            </w:pPr>
          </w:p>
        </w:tc>
      </w:tr>
      <w:tr w:rsidR="001D78BE" w:rsidRPr="00A81E6D" w:rsidTr="00807E2E">
        <w:tc>
          <w:tcPr>
            <w:tcW w:w="900" w:type="dxa"/>
          </w:tcPr>
          <w:p w:rsidR="001D78BE" w:rsidRPr="00647BF5" w:rsidRDefault="001D78BE" w:rsidP="00807E2E">
            <w:pPr>
              <w:pStyle w:val="Style10"/>
              <w:widowControl/>
              <w:contextualSpacing/>
              <w:jc w:val="center"/>
              <w:rPr>
                <w:lang w:val="uk-UA"/>
              </w:rPr>
            </w:pPr>
            <w:r>
              <w:rPr>
                <w:sz w:val="22"/>
                <w:szCs w:val="22"/>
                <w:lang w:val="uk-UA"/>
              </w:rPr>
              <w:t>151</w:t>
            </w:r>
          </w:p>
        </w:tc>
        <w:tc>
          <w:tcPr>
            <w:tcW w:w="3755" w:type="dxa"/>
            <w:vAlign w:val="center"/>
          </w:tcPr>
          <w:p w:rsidR="001D78BE" w:rsidRPr="00647BF5" w:rsidRDefault="001D78BE" w:rsidP="00807E2E">
            <w:pPr>
              <w:pStyle w:val="Style10"/>
              <w:widowControl/>
              <w:contextualSpacing/>
              <w:jc w:val="center"/>
              <w:rPr>
                <w:lang w:val="uk-UA"/>
              </w:rPr>
            </w:pPr>
            <w:r w:rsidRPr="00647BF5">
              <w:rPr>
                <w:sz w:val="22"/>
                <w:szCs w:val="22"/>
                <w:lang w:val="uk-UA"/>
              </w:rPr>
              <w:t>Автоматизація та комп’ютерно-інтегровані технології</w:t>
            </w:r>
          </w:p>
        </w:tc>
        <w:tc>
          <w:tcPr>
            <w:tcW w:w="828" w:type="dxa"/>
            <w:vAlign w:val="center"/>
          </w:tcPr>
          <w:p w:rsidR="001D78BE" w:rsidRPr="00A81E6D" w:rsidRDefault="001D78BE"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3,0</w:t>
            </w:r>
          </w:p>
        </w:tc>
        <w:tc>
          <w:tcPr>
            <w:tcW w:w="635" w:type="dxa"/>
            <w:vAlign w:val="center"/>
          </w:tcPr>
          <w:p w:rsidR="001D78BE" w:rsidRPr="00A81E6D" w:rsidRDefault="001D78BE"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90</w:t>
            </w:r>
          </w:p>
        </w:tc>
        <w:tc>
          <w:tcPr>
            <w:tcW w:w="635" w:type="dxa"/>
            <w:vAlign w:val="center"/>
          </w:tcPr>
          <w:p w:rsidR="001D78BE" w:rsidRPr="00A81E6D" w:rsidRDefault="001D78BE"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30</w:t>
            </w:r>
          </w:p>
        </w:tc>
        <w:tc>
          <w:tcPr>
            <w:tcW w:w="569" w:type="dxa"/>
            <w:vAlign w:val="center"/>
          </w:tcPr>
          <w:p w:rsidR="001D78BE" w:rsidRPr="00A81E6D" w:rsidRDefault="001D78BE" w:rsidP="00807E2E">
            <w:pPr>
              <w:jc w:val="center"/>
              <w:rPr>
                <w:rFonts w:ascii="Times New Roman" w:hAnsi="Times New Roman" w:cs="Times New Roman"/>
                <w:bCs/>
                <w:iCs/>
                <w:lang w:val="uk-UA" w:eastAsia="uk-UA"/>
              </w:rPr>
            </w:pPr>
            <w:r>
              <w:rPr>
                <w:rFonts w:ascii="Times New Roman" w:hAnsi="Times New Roman" w:cs="Times New Roman"/>
                <w:bCs/>
                <w:iCs/>
                <w:sz w:val="22"/>
                <w:szCs w:val="22"/>
                <w:lang w:val="uk-UA" w:eastAsia="uk-UA"/>
              </w:rPr>
              <w:t>6</w:t>
            </w:r>
          </w:p>
        </w:tc>
        <w:tc>
          <w:tcPr>
            <w:tcW w:w="608" w:type="dxa"/>
            <w:vAlign w:val="center"/>
          </w:tcPr>
          <w:p w:rsidR="001D78BE" w:rsidRPr="00A81E6D" w:rsidRDefault="001D78BE" w:rsidP="00807E2E">
            <w:pPr>
              <w:jc w:val="center"/>
              <w:rPr>
                <w:rFonts w:ascii="Times New Roman" w:hAnsi="Times New Roman" w:cs="Times New Roman"/>
                <w:bCs/>
                <w:iCs/>
                <w:lang w:val="uk-UA" w:eastAsia="uk-UA"/>
              </w:rPr>
            </w:pPr>
          </w:p>
        </w:tc>
        <w:tc>
          <w:tcPr>
            <w:tcW w:w="529" w:type="dxa"/>
            <w:vAlign w:val="center"/>
          </w:tcPr>
          <w:p w:rsidR="001D78BE" w:rsidRPr="00A81E6D" w:rsidRDefault="001D78BE" w:rsidP="00807E2E">
            <w:pPr>
              <w:jc w:val="center"/>
              <w:rPr>
                <w:rFonts w:ascii="Times New Roman" w:hAnsi="Times New Roman" w:cs="Times New Roman"/>
                <w:bCs/>
                <w:iCs/>
                <w:lang w:val="uk-UA" w:eastAsia="uk-UA"/>
              </w:rPr>
            </w:pPr>
            <w:r>
              <w:rPr>
                <w:rFonts w:ascii="Times New Roman" w:hAnsi="Times New Roman" w:cs="Times New Roman"/>
                <w:bCs/>
                <w:iCs/>
                <w:sz w:val="22"/>
                <w:szCs w:val="22"/>
                <w:lang w:val="uk-UA" w:eastAsia="uk-UA"/>
              </w:rPr>
              <w:t>24</w:t>
            </w:r>
          </w:p>
        </w:tc>
        <w:tc>
          <w:tcPr>
            <w:tcW w:w="655" w:type="dxa"/>
            <w:vAlign w:val="center"/>
          </w:tcPr>
          <w:p w:rsidR="001D78BE" w:rsidRPr="00A81E6D" w:rsidRDefault="001D78BE"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60</w:t>
            </w:r>
          </w:p>
        </w:tc>
        <w:tc>
          <w:tcPr>
            <w:tcW w:w="626" w:type="dxa"/>
            <w:vAlign w:val="center"/>
          </w:tcPr>
          <w:p w:rsidR="001D78BE" w:rsidRPr="00A81E6D" w:rsidRDefault="001D78BE" w:rsidP="00807E2E">
            <w:pPr>
              <w:rPr>
                <w:rFonts w:ascii="Times New Roman" w:hAnsi="Times New Roman" w:cs="Times New Roman"/>
              </w:rPr>
            </w:pPr>
          </w:p>
        </w:tc>
        <w:tc>
          <w:tcPr>
            <w:tcW w:w="611" w:type="dxa"/>
            <w:vAlign w:val="center"/>
          </w:tcPr>
          <w:p w:rsidR="001D78BE" w:rsidRPr="00A81E6D" w:rsidRDefault="001D78BE" w:rsidP="00807E2E">
            <w:pPr>
              <w:rPr>
                <w:rFonts w:ascii="Times New Roman" w:hAnsi="Times New Roman" w:cs="Times New Roman"/>
              </w:rPr>
            </w:pPr>
          </w:p>
        </w:tc>
        <w:tc>
          <w:tcPr>
            <w:tcW w:w="690" w:type="dxa"/>
            <w:vAlign w:val="center"/>
          </w:tcPr>
          <w:p w:rsidR="001D78BE" w:rsidRPr="00A81E6D" w:rsidRDefault="001D78BE" w:rsidP="00807E2E">
            <w:pPr>
              <w:rPr>
                <w:rFonts w:ascii="Times New Roman" w:hAnsi="Times New Roman" w:cs="Times New Roman"/>
              </w:rPr>
            </w:pPr>
          </w:p>
        </w:tc>
        <w:tc>
          <w:tcPr>
            <w:tcW w:w="885" w:type="dxa"/>
            <w:vAlign w:val="center"/>
          </w:tcPr>
          <w:p w:rsidR="001D78BE" w:rsidRPr="00A81E6D" w:rsidRDefault="001D78BE" w:rsidP="00647BF5">
            <w:pPr>
              <w:jc w:val="center"/>
              <w:rPr>
                <w:rFonts w:ascii="Times New Roman" w:hAnsi="Times New Roman" w:cs="Times New Roman"/>
              </w:rPr>
            </w:pPr>
            <w:r w:rsidRPr="00A81E6D">
              <w:rPr>
                <w:rFonts w:ascii="Times New Roman" w:hAnsi="Times New Roman" w:cs="Times New Roman"/>
              </w:rPr>
              <w:t>1</w:t>
            </w:r>
          </w:p>
        </w:tc>
        <w:tc>
          <w:tcPr>
            <w:tcW w:w="757" w:type="dxa"/>
            <w:vAlign w:val="center"/>
          </w:tcPr>
          <w:p w:rsidR="001D78BE" w:rsidRPr="00A81E6D" w:rsidRDefault="001D78BE"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Залік</w:t>
            </w:r>
          </w:p>
        </w:tc>
        <w:tc>
          <w:tcPr>
            <w:tcW w:w="635" w:type="dxa"/>
            <w:vAlign w:val="center"/>
          </w:tcPr>
          <w:p w:rsidR="001D78BE" w:rsidRPr="00A81E6D" w:rsidRDefault="001D78BE" w:rsidP="00807E2E">
            <w:pPr>
              <w:jc w:val="center"/>
              <w:rPr>
                <w:rFonts w:ascii="Times New Roman" w:hAnsi="Times New Roman" w:cs="Times New Roman"/>
                <w:bCs/>
                <w:iCs/>
                <w:lang w:val="uk-UA" w:eastAsia="uk-UA"/>
              </w:rPr>
            </w:pPr>
            <w:r w:rsidRPr="00A81E6D">
              <w:rPr>
                <w:rFonts w:ascii="Times New Roman" w:hAnsi="Times New Roman" w:cs="Times New Roman"/>
                <w:bCs/>
                <w:iCs/>
                <w:sz w:val="22"/>
                <w:szCs w:val="22"/>
                <w:lang w:val="uk-UA" w:eastAsia="uk-UA"/>
              </w:rPr>
              <w:t>1</w:t>
            </w:r>
          </w:p>
        </w:tc>
        <w:tc>
          <w:tcPr>
            <w:tcW w:w="1467" w:type="dxa"/>
            <w:vAlign w:val="center"/>
          </w:tcPr>
          <w:p w:rsidR="001D78BE" w:rsidRPr="00647BF5" w:rsidRDefault="001D78BE" w:rsidP="00807E2E">
            <w:pPr>
              <w:pStyle w:val="Style2"/>
              <w:widowControl/>
              <w:spacing w:line="360" w:lineRule="auto"/>
              <w:contextualSpacing/>
              <w:jc w:val="center"/>
              <w:rPr>
                <w:bCs/>
                <w:iCs/>
                <w:sz w:val="28"/>
                <w:szCs w:val="28"/>
                <w:lang w:val="uk-UA"/>
              </w:rPr>
            </w:pPr>
          </w:p>
        </w:tc>
      </w:tr>
    </w:tbl>
    <w:p w:rsidR="001D78BE" w:rsidRPr="006A14DE" w:rsidRDefault="001D78BE" w:rsidP="00F036DA">
      <w:pPr>
        <w:pStyle w:val="Style2"/>
        <w:widowControl/>
        <w:spacing w:line="360" w:lineRule="auto"/>
        <w:contextualSpacing/>
        <w:jc w:val="both"/>
        <w:rPr>
          <w:sz w:val="28"/>
          <w:szCs w:val="28"/>
          <w:lang w:val="uk-UA"/>
        </w:rPr>
      </w:pPr>
    </w:p>
    <w:p w:rsidR="001D78BE" w:rsidRPr="006A14DE" w:rsidRDefault="001D78BE" w:rsidP="00F036DA">
      <w:pPr>
        <w:pStyle w:val="Style2"/>
        <w:widowControl/>
        <w:spacing w:line="360" w:lineRule="auto"/>
        <w:contextualSpacing/>
        <w:jc w:val="both"/>
        <w:rPr>
          <w:sz w:val="28"/>
          <w:szCs w:val="28"/>
          <w:lang w:val="uk-UA"/>
        </w:rPr>
      </w:pPr>
    </w:p>
    <w:p w:rsidR="001D78BE" w:rsidRPr="0006248C" w:rsidRDefault="001D78BE" w:rsidP="00072456">
      <w:pPr>
        <w:rPr>
          <w:rFonts w:ascii="Times New Roman" w:hAnsi="Times New Roman" w:cs="Times New Roman"/>
          <w:noProof/>
          <w:lang w:val="uk-UA"/>
        </w:rPr>
      </w:pPr>
      <w:r>
        <w:rPr>
          <w:lang w:val="uk-UA"/>
        </w:rPr>
        <w:br w:type="page"/>
      </w:r>
    </w:p>
    <w:p w:rsidR="001D78BE" w:rsidRPr="006B779F" w:rsidRDefault="001D78BE" w:rsidP="0096379E">
      <w:pPr>
        <w:spacing w:line="276" w:lineRule="auto"/>
        <w:jc w:val="center"/>
        <w:rPr>
          <w:rFonts w:ascii="Times New Roman" w:hAnsi="Times New Roman"/>
          <w:b/>
          <w:noProof/>
          <w:sz w:val="28"/>
          <w:lang w:val="uk-UA"/>
        </w:rPr>
      </w:pPr>
      <w:r w:rsidRPr="006B779F">
        <w:rPr>
          <w:rFonts w:ascii="Times New Roman" w:hAnsi="Times New Roman"/>
          <w:b/>
          <w:noProof/>
          <w:sz w:val="28"/>
          <w:lang w:val="uk-UA"/>
        </w:rPr>
        <w:t>Мета та завдання навчальної дисципліни</w:t>
      </w:r>
    </w:p>
    <w:p w:rsidR="001D78BE" w:rsidRPr="006B779F" w:rsidRDefault="001D78BE" w:rsidP="0096379E">
      <w:pPr>
        <w:spacing w:line="276" w:lineRule="auto"/>
        <w:rPr>
          <w:rFonts w:ascii="Times New Roman" w:hAnsi="Times New Roman"/>
          <w:noProof/>
          <w:sz w:val="28"/>
          <w:lang w:val="uk-UA"/>
        </w:rPr>
      </w:pPr>
      <w:r w:rsidRPr="006B779F">
        <w:rPr>
          <w:rFonts w:ascii="Times New Roman" w:hAnsi="Times New Roman"/>
          <w:noProof/>
          <w:sz w:val="28"/>
          <w:lang w:val="uk-UA"/>
        </w:rPr>
        <w:tab/>
      </w:r>
    </w:p>
    <w:p w:rsidR="001D78BE" w:rsidRPr="00CE3E21" w:rsidRDefault="001D78BE" w:rsidP="00CE3E21">
      <w:pPr>
        <w:rPr>
          <w:rFonts w:ascii="Times New Roman" w:hAnsi="Times New Roman" w:cs="Times New Roman"/>
          <w:lang w:val="uk-UA"/>
        </w:rPr>
      </w:pPr>
      <w:r>
        <w:rPr>
          <w:rFonts w:ascii="Times New Roman" w:hAnsi="Times New Roman" w:cs="Times New Roman"/>
          <w:b/>
          <w:lang w:val="uk-UA"/>
        </w:rPr>
        <w:t xml:space="preserve">   </w:t>
      </w:r>
      <w:r w:rsidRPr="00CE3E21">
        <w:rPr>
          <w:rFonts w:ascii="Times New Roman" w:hAnsi="Times New Roman" w:cs="Times New Roman"/>
          <w:b/>
          <w:lang w:val="uk-UA"/>
        </w:rPr>
        <w:t>Мета:</w:t>
      </w:r>
      <w:r w:rsidRPr="00DC6485">
        <w:rPr>
          <w:lang w:val="uk-UA"/>
        </w:rPr>
        <w:t xml:space="preserve"> </w:t>
      </w:r>
      <w:r w:rsidRPr="00CE3E21">
        <w:rPr>
          <w:rFonts w:ascii="Times New Roman" w:hAnsi="Times New Roman" w:cs="Times New Roman"/>
          <w:lang w:val="uk-UA"/>
        </w:rPr>
        <w:t xml:space="preserve">формування академічної культури, академічної грамотності,  практичних навичок усного й писемного мовлення студентів, необхідних для успішного навчання та майбутньої професійної діяльності. </w:t>
      </w:r>
    </w:p>
    <w:p w:rsidR="001D78BE" w:rsidRPr="00CE3E21" w:rsidRDefault="001D78BE" w:rsidP="00CE3E21">
      <w:pPr>
        <w:rPr>
          <w:rFonts w:ascii="Times New Roman" w:hAnsi="Times New Roman" w:cs="Times New Roman"/>
        </w:rPr>
      </w:pPr>
      <w:r w:rsidRPr="00CE3E21">
        <w:rPr>
          <w:rFonts w:ascii="Times New Roman" w:hAnsi="Times New Roman" w:cs="Times New Roman"/>
        </w:rPr>
        <w:t>Практична спрямованість курсу: як володіння мовою допоможе навчатись і зробити кар`єру в будь-якій сфері.</w:t>
      </w:r>
    </w:p>
    <w:p w:rsidR="001D78BE" w:rsidRPr="00B65881" w:rsidRDefault="001D78BE" w:rsidP="00B65881">
      <w:pPr>
        <w:pStyle w:val="Style15"/>
        <w:widowControl/>
        <w:spacing w:line="240" w:lineRule="auto"/>
        <w:ind w:firstLine="0"/>
        <w:rPr>
          <w:rStyle w:val="FontStyle23"/>
          <w:rFonts w:ascii="Times New Roman" w:hAnsi="Times New Roman"/>
          <w:sz w:val="24"/>
          <w:lang w:val="uk-UA" w:eastAsia="uk-UA"/>
        </w:rPr>
      </w:pPr>
    </w:p>
    <w:p w:rsidR="001D78BE" w:rsidRPr="00CE3E21" w:rsidRDefault="001D78BE" w:rsidP="00B65881">
      <w:pPr>
        <w:pStyle w:val="Style15"/>
        <w:widowControl/>
        <w:spacing w:line="240" w:lineRule="auto"/>
        <w:ind w:firstLine="0"/>
        <w:rPr>
          <w:lang w:val="uk-UA"/>
        </w:rPr>
      </w:pPr>
      <w:r>
        <w:rPr>
          <w:b/>
          <w:lang w:val="uk-UA"/>
        </w:rPr>
        <w:t xml:space="preserve">    </w:t>
      </w:r>
      <w:r w:rsidRPr="00CE3E21">
        <w:rPr>
          <w:b/>
          <w:lang w:val="uk-UA"/>
        </w:rPr>
        <w:t>Завдання курсу</w:t>
      </w:r>
      <w:r w:rsidRPr="00CE3E21">
        <w:rPr>
          <w:lang w:val="uk-UA"/>
        </w:rPr>
        <w:t xml:space="preserve">: допомогти студентам засвоїти особливості жанру академічного письма; здобути практичні навички усного і писемного наукового мовлення, досвід збирання і вивчення фактів, роботи з фаховими текстами, самостійного пошуку й опрацювання джерел, досвід виконання як індивідуальних завдань, так і групових проектів; дати можливість студентам виявити власні аналітичні, критичні та творчі здібності; інтенсифікувати комунікацію студентів між собою, а також з викладачем; навчити студентів розраховувати й планувати свій час, критично оцінювати власні досягнення, а також працю колег. </w:t>
      </w:r>
    </w:p>
    <w:p w:rsidR="001D78BE" w:rsidRPr="00B65881" w:rsidRDefault="001D78BE" w:rsidP="00B65881">
      <w:pPr>
        <w:ind w:firstLine="708"/>
        <w:jc w:val="both"/>
        <w:rPr>
          <w:rFonts w:ascii="Times New Roman" w:hAnsi="Times New Roman"/>
          <w:u w:val="single"/>
          <w:lang w:val="uk-UA"/>
        </w:rPr>
      </w:pPr>
    </w:p>
    <w:p w:rsidR="001D78BE" w:rsidRPr="00B65881" w:rsidRDefault="001D78BE" w:rsidP="00CE3E21">
      <w:pPr>
        <w:shd w:val="clear" w:color="auto" w:fill="FFFFFF"/>
        <w:jc w:val="both"/>
        <w:rPr>
          <w:rFonts w:ascii="Times New Roman" w:hAnsi="Times New Roman"/>
          <w:lang w:val="uk-UA" w:eastAsia="uk-UA"/>
        </w:rPr>
      </w:pPr>
      <w:r>
        <w:rPr>
          <w:rFonts w:ascii="Times New Roman" w:hAnsi="Times New Roman"/>
          <w:lang w:val="uk-UA" w:eastAsia="uk-UA"/>
        </w:rPr>
        <w:t xml:space="preserve">    </w:t>
      </w:r>
      <w:r w:rsidRPr="00B65881">
        <w:rPr>
          <w:rFonts w:ascii="Times New Roman" w:hAnsi="Times New Roman"/>
          <w:lang w:val="uk-UA" w:eastAsia="uk-UA"/>
        </w:rPr>
        <w:t>Робоча програма містить витяг з навчального плану, мету вивчення, компетентності, які має здобути бакалавр, програмні результати навчання, зміст курсу, тематику практичних занять, вимоги до виконання індивідуального завдання, шкалу оцінювання знань, вмінь та навичок бакалавра, роз’яснення деяких аспектів організації навчального процесу, список навчально-методичного забезпечення, джерел та літератури для підготовки до практичних занять та виконання індивідуального завдання. Абсолютну більшість позицій зі списку розміщено на Освітньому сайті КНУБА або ж за цією адресою містяться посилання на ці джерела та літературу в інтернеті. Також програма містить основні положення щодо політики академічної доброчесності та політики відвідуваності занять.</w:t>
      </w:r>
    </w:p>
    <w:p w:rsidR="001D78BE" w:rsidRPr="00B65881" w:rsidRDefault="001D78BE" w:rsidP="00B65881">
      <w:pPr>
        <w:pStyle w:val="BodyText"/>
        <w:ind w:firstLine="709"/>
        <w:jc w:val="both"/>
        <w:rPr>
          <w:sz w:val="24"/>
          <w:szCs w:val="24"/>
        </w:rPr>
      </w:pPr>
    </w:p>
    <w:p w:rsidR="001D78BE" w:rsidRPr="0006248C" w:rsidRDefault="001D78BE" w:rsidP="00045021">
      <w:pPr>
        <w:spacing w:line="276" w:lineRule="auto"/>
        <w:jc w:val="center"/>
        <w:rPr>
          <w:rFonts w:ascii="Times New Roman" w:hAnsi="Times New Roman" w:cs="Times New Roman"/>
          <w:b/>
          <w:lang w:val="uk-UA"/>
        </w:rPr>
      </w:pPr>
      <w:r w:rsidRPr="0006248C">
        <w:rPr>
          <w:rFonts w:ascii="Times New Roman" w:hAnsi="Times New Roman" w:cs="Times New Roman"/>
          <w:b/>
          <w:lang w:val="uk-UA"/>
        </w:rPr>
        <w:t>Програмні результати здобувачів освітньої програми, що формуються в результаті засвоєння освітньої компоненти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7115"/>
      </w:tblGrid>
      <w:tr w:rsidR="001D78BE" w:rsidRPr="00A81E6D" w:rsidTr="00072456">
        <w:tc>
          <w:tcPr>
            <w:tcW w:w="2383" w:type="dxa"/>
          </w:tcPr>
          <w:p w:rsidR="001D78BE" w:rsidRPr="00A81E6D" w:rsidRDefault="001D78BE" w:rsidP="00072456">
            <w:pPr>
              <w:rPr>
                <w:rFonts w:ascii="Times New Roman" w:hAnsi="Times New Roman" w:cs="Times New Roman"/>
                <w:b/>
                <w:lang w:val="uk-UA"/>
              </w:rPr>
            </w:pPr>
          </w:p>
        </w:tc>
        <w:tc>
          <w:tcPr>
            <w:tcW w:w="7115" w:type="dxa"/>
          </w:tcPr>
          <w:p w:rsidR="001D78BE" w:rsidRPr="0006248C" w:rsidRDefault="001D78BE" w:rsidP="00807E2E">
            <w:pPr>
              <w:jc w:val="center"/>
              <w:rPr>
                <w:rFonts w:ascii="Times New Roman" w:hAnsi="Times New Roman" w:cs="Times New Roman"/>
                <w:b/>
                <w:lang w:val="uk-UA"/>
              </w:rPr>
            </w:pPr>
            <w:r>
              <w:rPr>
                <w:rFonts w:ascii="Times New Roman" w:hAnsi="Times New Roman" w:cs="Times New Roman"/>
                <w:b/>
                <w:lang w:val="uk-UA"/>
              </w:rPr>
              <w:t xml:space="preserve">Програмні </w:t>
            </w:r>
            <w:r w:rsidRPr="0006248C">
              <w:rPr>
                <w:rFonts w:ascii="Times New Roman" w:hAnsi="Times New Roman" w:cs="Times New Roman"/>
                <w:b/>
                <w:lang w:val="uk-UA"/>
              </w:rPr>
              <w:t>компетентності</w:t>
            </w:r>
          </w:p>
        </w:tc>
      </w:tr>
      <w:tr w:rsidR="001D78BE" w:rsidRPr="00A81E6D" w:rsidTr="00807E2E">
        <w:tc>
          <w:tcPr>
            <w:tcW w:w="9498" w:type="dxa"/>
            <w:gridSpan w:val="2"/>
          </w:tcPr>
          <w:p w:rsidR="001D78BE" w:rsidRPr="0006248C" w:rsidRDefault="001D78BE" w:rsidP="00807E2E">
            <w:pPr>
              <w:jc w:val="center"/>
              <w:rPr>
                <w:rFonts w:ascii="Times New Roman" w:hAnsi="Times New Roman" w:cs="Times New Roman"/>
                <w:lang w:val="uk-UA"/>
              </w:rPr>
            </w:pPr>
          </w:p>
        </w:tc>
      </w:tr>
      <w:tr w:rsidR="001D78BE" w:rsidRPr="0038291D" w:rsidTr="00072456">
        <w:tc>
          <w:tcPr>
            <w:tcW w:w="2383" w:type="dxa"/>
          </w:tcPr>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Інтегральна</w:t>
            </w:r>
          </w:p>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Компетентність(ІК)</w:t>
            </w:r>
          </w:p>
        </w:tc>
        <w:tc>
          <w:tcPr>
            <w:tcW w:w="7115" w:type="dxa"/>
          </w:tcPr>
          <w:p w:rsidR="001D78BE" w:rsidRPr="00A81E6D" w:rsidRDefault="001D78BE" w:rsidP="00045021">
            <w:pPr>
              <w:jc w:val="both"/>
              <w:rPr>
                <w:rFonts w:ascii="Times New Roman" w:hAnsi="Times New Roman" w:cs="Times New Roman"/>
                <w:lang w:val="uk-UA"/>
              </w:rPr>
            </w:pPr>
            <w:r w:rsidRPr="00A81E6D">
              <w:rPr>
                <w:rFonts w:ascii="Times New Roman" w:hAnsi="Times New Roman" w:cs="Times New Roman"/>
                <w:lang w:val="uk-UA"/>
              </w:rPr>
              <w:t>Здатність розв’язувати складні спеціалізовані задачі та практичні проблеми, що характеризуються комплексністю та невизначеністю умов, під час професійної діяльності у галузі автоматизації або у процесі навчання, що передбачає застосування теорій та методів галузі.</w:t>
            </w:r>
          </w:p>
        </w:tc>
      </w:tr>
      <w:tr w:rsidR="001D78BE" w:rsidRPr="00A81E6D" w:rsidTr="00072456">
        <w:tc>
          <w:tcPr>
            <w:tcW w:w="2383" w:type="dxa"/>
          </w:tcPr>
          <w:p w:rsidR="001D78BE" w:rsidRPr="00072456" w:rsidRDefault="001D78BE" w:rsidP="00072456">
            <w:pPr>
              <w:jc w:val="both"/>
              <w:rPr>
                <w:rFonts w:ascii="Times New Roman" w:hAnsi="Times New Roman" w:cs="Times New Roman"/>
                <w:b/>
                <w:lang w:val="uk-UA"/>
              </w:rPr>
            </w:pPr>
            <w:r w:rsidRPr="00072456">
              <w:rPr>
                <w:rFonts w:ascii="Times New Roman" w:hAnsi="Times New Roman" w:cs="Times New Roman"/>
                <w:b/>
                <w:lang w:val="uk-UA"/>
              </w:rPr>
              <w:t>Загальні</w:t>
            </w:r>
          </w:p>
          <w:p w:rsidR="001D78BE" w:rsidRPr="00A81E6D" w:rsidRDefault="001D78BE" w:rsidP="00072456">
            <w:pPr>
              <w:jc w:val="both"/>
              <w:rPr>
                <w:rFonts w:ascii="Times New Roman" w:hAnsi="Times New Roman" w:cs="Times New Roman"/>
                <w:lang w:val="uk-UA"/>
              </w:rPr>
            </w:pPr>
            <w:r w:rsidRPr="00072456">
              <w:rPr>
                <w:rFonts w:ascii="Times New Roman" w:hAnsi="Times New Roman" w:cs="Times New Roman"/>
                <w:b/>
                <w:lang w:val="uk-UA"/>
              </w:rPr>
              <w:t>компетентності (ЗК)</w:t>
            </w:r>
          </w:p>
        </w:tc>
        <w:tc>
          <w:tcPr>
            <w:tcW w:w="7115" w:type="dxa"/>
          </w:tcPr>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ЗК01. Здатність застосування знання у практичних</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ситуаціях.</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ЗК 02. Здатність спілкуватися державною мовою як усно,</w:t>
            </w:r>
          </w:p>
          <w:p w:rsidR="001D78BE" w:rsidRPr="00045021" w:rsidRDefault="001D78BE" w:rsidP="001113B7">
            <w:pPr>
              <w:ind w:left="3" w:hanging="3"/>
              <w:jc w:val="both"/>
              <w:rPr>
                <w:rFonts w:ascii="Times New Roman" w:hAnsi="Times New Roman" w:cs="Times New Roman"/>
                <w:color w:val="000000"/>
                <w:lang w:val="uk-UA"/>
              </w:rPr>
            </w:pPr>
            <w:r w:rsidRPr="00045021">
              <w:rPr>
                <w:rFonts w:ascii="Times New Roman" w:hAnsi="Times New Roman" w:cs="Times New Roman"/>
                <w:color w:val="000000"/>
              </w:rPr>
              <w:t>так і письмово.</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ЗК04. Навички використання інформаційних і</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комунікаційних технологій.</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ЗК05. Здатність до пошуку, опрацювання та аналізу</w:t>
            </w:r>
          </w:p>
          <w:p w:rsidR="001D78BE" w:rsidRPr="00045021" w:rsidRDefault="001D78BE" w:rsidP="001113B7">
            <w:pPr>
              <w:ind w:left="3" w:hanging="3"/>
              <w:jc w:val="both"/>
              <w:rPr>
                <w:rFonts w:ascii="Times New Roman" w:hAnsi="Times New Roman" w:cs="Times New Roman"/>
                <w:color w:val="000000"/>
                <w:lang w:val="uk-UA"/>
              </w:rPr>
            </w:pPr>
            <w:r w:rsidRPr="00045021">
              <w:rPr>
                <w:rFonts w:ascii="Times New Roman" w:hAnsi="Times New Roman" w:cs="Times New Roman"/>
                <w:color w:val="000000"/>
              </w:rPr>
              <w:t>інформації з різних джерел.</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ЗК08. Здатність працювати в команді.</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ЗК10. Здатність зберігати та примножувати моральні,</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культурні, наукові цінності і досягнення суспільства на</w:t>
            </w:r>
          </w:p>
          <w:p w:rsidR="001D78BE" w:rsidRPr="00045021"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основі розуміння історії та закономірностей розвитку</w:t>
            </w:r>
          </w:p>
          <w:p w:rsidR="001D78BE" w:rsidRPr="001113B7" w:rsidRDefault="001D78BE" w:rsidP="001113B7">
            <w:pPr>
              <w:ind w:left="3" w:hanging="3"/>
              <w:jc w:val="both"/>
              <w:rPr>
                <w:rFonts w:ascii="Times New Roman" w:hAnsi="Times New Roman" w:cs="Times New Roman"/>
                <w:color w:val="000000"/>
              </w:rPr>
            </w:pPr>
            <w:r w:rsidRPr="00045021">
              <w:rPr>
                <w:rFonts w:ascii="Times New Roman" w:hAnsi="Times New Roman" w:cs="Times New Roman"/>
                <w:color w:val="000000"/>
              </w:rPr>
              <w:t>предметної області</w:t>
            </w:r>
            <w:r w:rsidRPr="001113B7">
              <w:rPr>
                <w:rFonts w:ascii="Times New Roman" w:hAnsi="Times New Roman" w:cs="Times New Roman"/>
                <w:color w:val="000000"/>
              </w:rPr>
              <w:t>, її місця у загальній системі знань про</w:t>
            </w:r>
          </w:p>
          <w:p w:rsidR="001D78BE" w:rsidRPr="001113B7" w:rsidRDefault="001D78BE" w:rsidP="001113B7">
            <w:pPr>
              <w:ind w:left="3" w:hanging="3"/>
              <w:jc w:val="both"/>
              <w:rPr>
                <w:rFonts w:ascii="Times New Roman" w:hAnsi="Times New Roman" w:cs="Times New Roman"/>
                <w:color w:val="000000"/>
              </w:rPr>
            </w:pPr>
            <w:r w:rsidRPr="001113B7">
              <w:rPr>
                <w:rFonts w:ascii="Times New Roman" w:hAnsi="Times New Roman" w:cs="Times New Roman"/>
                <w:color w:val="000000"/>
              </w:rPr>
              <w:t>природу і суспільство та у розвитку суспільства, техніки і</w:t>
            </w:r>
          </w:p>
          <w:p w:rsidR="001D78BE" w:rsidRPr="001113B7" w:rsidRDefault="001D78BE" w:rsidP="001113B7">
            <w:pPr>
              <w:ind w:left="3" w:hanging="3"/>
              <w:jc w:val="both"/>
              <w:rPr>
                <w:rFonts w:ascii="Times New Roman" w:hAnsi="Times New Roman" w:cs="Times New Roman"/>
                <w:color w:val="000000"/>
              </w:rPr>
            </w:pPr>
            <w:r w:rsidRPr="001113B7">
              <w:rPr>
                <w:rFonts w:ascii="Times New Roman" w:hAnsi="Times New Roman" w:cs="Times New Roman"/>
                <w:color w:val="000000"/>
              </w:rPr>
              <w:t>технологій, використовувати різні види та форми рухової</w:t>
            </w:r>
          </w:p>
          <w:p w:rsidR="001D78BE" w:rsidRPr="001113B7" w:rsidRDefault="001D78BE" w:rsidP="001113B7">
            <w:pPr>
              <w:ind w:left="3" w:hanging="3"/>
              <w:jc w:val="both"/>
              <w:rPr>
                <w:rFonts w:ascii="Times New Roman" w:hAnsi="Times New Roman" w:cs="Times New Roman"/>
                <w:color w:val="000000"/>
              </w:rPr>
            </w:pPr>
            <w:r w:rsidRPr="001113B7">
              <w:rPr>
                <w:rFonts w:ascii="Times New Roman" w:hAnsi="Times New Roman" w:cs="Times New Roman"/>
                <w:color w:val="000000"/>
              </w:rPr>
              <w:t>активності для активного відпочинку та ведення здорового</w:t>
            </w:r>
          </w:p>
          <w:p w:rsidR="001D78BE" w:rsidRPr="001113B7" w:rsidRDefault="001D78BE" w:rsidP="001113B7">
            <w:pPr>
              <w:ind w:left="3" w:hanging="3"/>
              <w:jc w:val="both"/>
              <w:rPr>
                <w:rFonts w:ascii="Times New Roman" w:hAnsi="Times New Roman" w:cs="Times New Roman"/>
                <w:color w:val="000000"/>
              </w:rPr>
            </w:pPr>
            <w:r w:rsidRPr="001113B7">
              <w:rPr>
                <w:rFonts w:ascii="Times New Roman" w:hAnsi="Times New Roman" w:cs="Times New Roman"/>
                <w:color w:val="000000"/>
              </w:rPr>
              <w:t>способу життя.</w:t>
            </w:r>
          </w:p>
        </w:tc>
      </w:tr>
      <w:tr w:rsidR="001D78BE" w:rsidRPr="00A81E6D" w:rsidTr="00072456">
        <w:tc>
          <w:tcPr>
            <w:tcW w:w="2383" w:type="dxa"/>
          </w:tcPr>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Спільні</w:t>
            </w:r>
          </w:p>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спеціальні</w:t>
            </w:r>
          </w:p>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(фахові,</w:t>
            </w:r>
          </w:p>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предметні)</w:t>
            </w:r>
          </w:p>
          <w:p w:rsidR="001D78BE" w:rsidRPr="00A81E6D" w:rsidRDefault="001D78BE" w:rsidP="00072456">
            <w:pPr>
              <w:rPr>
                <w:rFonts w:ascii="Times New Roman" w:hAnsi="Times New Roman" w:cs="Times New Roman"/>
                <w:b/>
                <w:lang w:val="uk-UA"/>
              </w:rPr>
            </w:pPr>
            <w:r w:rsidRPr="00072456">
              <w:rPr>
                <w:rFonts w:ascii="Times New Roman" w:hAnsi="Times New Roman" w:cs="Times New Roman"/>
                <w:b/>
                <w:lang w:val="uk-UA"/>
              </w:rPr>
              <w:t>компетентності (СК)</w:t>
            </w:r>
          </w:p>
        </w:tc>
        <w:tc>
          <w:tcPr>
            <w:tcW w:w="7115" w:type="dxa"/>
          </w:tcPr>
          <w:p w:rsidR="001D78BE" w:rsidRPr="00A81E6D" w:rsidRDefault="001D78BE" w:rsidP="00807E2E">
            <w:pPr>
              <w:jc w:val="both"/>
              <w:rPr>
                <w:rFonts w:ascii="Times New Roman" w:hAnsi="Times New Roman" w:cs="Times New Roman"/>
                <w:lang w:val="uk-UA"/>
              </w:rPr>
            </w:pPr>
            <w:r w:rsidRPr="00A81E6D">
              <w:rPr>
                <w:rFonts w:ascii="Times New Roman" w:hAnsi="Times New Roman" w:cs="Times New Roman"/>
                <w:lang w:val="uk-UA"/>
              </w:rPr>
              <w:t>СК18</w:t>
            </w:r>
            <w:r>
              <w:rPr>
                <w:rFonts w:ascii="Times New Roman" w:hAnsi="Times New Roman" w:cs="Times New Roman"/>
                <w:lang w:val="uk-UA"/>
              </w:rPr>
              <w:t xml:space="preserve">. </w:t>
            </w:r>
            <w:r w:rsidRPr="00A81E6D">
              <w:rPr>
                <w:rFonts w:ascii="Times New Roman" w:hAnsi="Times New Roman" w:cs="Times New Roman"/>
              </w:rPr>
              <w:t>Здатність проектування систем автоматизації з врахуванням вимог відповідних нормативно-правових документів та міжнародних стандартів.</w:t>
            </w:r>
          </w:p>
        </w:tc>
      </w:tr>
    </w:tbl>
    <w:p w:rsidR="001D78BE" w:rsidRPr="0006248C" w:rsidRDefault="001D78BE" w:rsidP="00072456">
      <w:pPr>
        <w:spacing w:line="276" w:lineRule="auto"/>
        <w:rPr>
          <w:rFonts w:ascii="Times New Roman" w:hAnsi="Times New Roman" w:cs="Times New Roman"/>
          <w:b/>
          <w:lang w:val="uk-U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7220"/>
      </w:tblGrid>
      <w:tr w:rsidR="001D78BE" w:rsidRPr="00A81E6D" w:rsidTr="00807E2E">
        <w:tc>
          <w:tcPr>
            <w:tcW w:w="1134" w:type="dxa"/>
          </w:tcPr>
          <w:p w:rsidR="001D78BE" w:rsidRPr="00A81E6D" w:rsidRDefault="001D78BE" w:rsidP="00807E2E">
            <w:pPr>
              <w:jc w:val="center"/>
              <w:rPr>
                <w:rFonts w:ascii="Times New Roman" w:hAnsi="Times New Roman" w:cs="Times New Roman"/>
                <w:b/>
                <w:lang w:val="uk-UA"/>
              </w:rPr>
            </w:pPr>
          </w:p>
        </w:tc>
        <w:tc>
          <w:tcPr>
            <w:tcW w:w="8364" w:type="dxa"/>
          </w:tcPr>
          <w:p w:rsidR="001D78BE" w:rsidRPr="0006248C" w:rsidRDefault="001D78BE" w:rsidP="00807E2E">
            <w:pPr>
              <w:jc w:val="center"/>
              <w:rPr>
                <w:rFonts w:ascii="Times New Roman" w:hAnsi="Times New Roman" w:cs="Times New Roman"/>
                <w:b/>
                <w:lang w:val="uk-UA"/>
              </w:rPr>
            </w:pPr>
            <w:r w:rsidRPr="0006248C">
              <w:rPr>
                <w:rFonts w:ascii="Times New Roman" w:hAnsi="Times New Roman" w:cs="Times New Roman"/>
                <w:b/>
                <w:lang w:val="uk-UA"/>
              </w:rPr>
              <w:t>Програмні результати</w:t>
            </w:r>
          </w:p>
        </w:tc>
      </w:tr>
      <w:tr w:rsidR="001D78BE" w:rsidRPr="00DB7D87" w:rsidTr="00807E2E">
        <w:tc>
          <w:tcPr>
            <w:tcW w:w="1134" w:type="dxa"/>
          </w:tcPr>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За загальними та</w:t>
            </w:r>
          </w:p>
          <w:p w:rsidR="001D78BE" w:rsidRPr="00072456" w:rsidRDefault="001D78BE" w:rsidP="00072456">
            <w:pPr>
              <w:rPr>
                <w:rFonts w:ascii="Times New Roman" w:hAnsi="Times New Roman" w:cs="Times New Roman"/>
                <w:b/>
                <w:lang w:val="uk-UA"/>
              </w:rPr>
            </w:pPr>
            <w:r w:rsidRPr="00072456">
              <w:rPr>
                <w:rFonts w:ascii="Times New Roman" w:hAnsi="Times New Roman" w:cs="Times New Roman"/>
                <w:b/>
                <w:lang w:val="uk-UA"/>
              </w:rPr>
              <w:t>загально-професійними</w:t>
            </w:r>
          </w:p>
          <w:p w:rsidR="001D78BE" w:rsidRPr="00072456" w:rsidRDefault="001D78BE" w:rsidP="00072456">
            <w:pPr>
              <w:rPr>
                <w:rFonts w:ascii="Times New Roman" w:hAnsi="Times New Roman" w:cs="Times New Roman"/>
                <w:lang w:val="uk-UA"/>
              </w:rPr>
            </w:pPr>
            <w:r w:rsidRPr="00072456">
              <w:rPr>
                <w:rFonts w:ascii="Times New Roman" w:hAnsi="Times New Roman" w:cs="Times New Roman"/>
                <w:b/>
                <w:lang w:val="uk-UA"/>
              </w:rPr>
              <w:t>компетентностями</w:t>
            </w:r>
          </w:p>
        </w:tc>
        <w:tc>
          <w:tcPr>
            <w:tcW w:w="8364" w:type="dxa"/>
          </w:tcPr>
          <w:p w:rsidR="001D78BE" w:rsidRPr="001113B7" w:rsidRDefault="001D78BE" w:rsidP="001113B7">
            <w:pPr>
              <w:ind w:right="15"/>
              <w:rPr>
                <w:rFonts w:ascii="Times New Roman" w:hAnsi="Times New Roman" w:cs="Times New Roman"/>
                <w:color w:val="000000"/>
                <w:lang w:val="uk-UA"/>
              </w:rPr>
            </w:pPr>
            <w:r w:rsidRPr="001113B7">
              <w:rPr>
                <w:rFonts w:ascii="Times New Roman" w:hAnsi="Times New Roman" w:cs="Times New Roman"/>
                <w:color w:val="000000"/>
                <w:lang w:val="uk-UA"/>
              </w:rPr>
              <w:t>ПР13. Вміти враховувати соціальні, екологічні, етичні,</w:t>
            </w:r>
          </w:p>
          <w:p w:rsidR="001D78BE" w:rsidRPr="001113B7" w:rsidRDefault="001D78BE" w:rsidP="001113B7">
            <w:pPr>
              <w:ind w:right="15"/>
              <w:rPr>
                <w:rFonts w:ascii="Times New Roman" w:hAnsi="Times New Roman" w:cs="Times New Roman"/>
                <w:color w:val="000000"/>
                <w:lang w:val="uk-UA"/>
              </w:rPr>
            </w:pPr>
            <w:r w:rsidRPr="001113B7">
              <w:rPr>
                <w:rFonts w:ascii="Times New Roman" w:hAnsi="Times New Roman" w:cs="Times New Roman"/>
                <w:color w:val="000000"/>
                <w:lang w:val="uk-UA"/>
              </w:rPr>
              <w:t>економічні аспекти, вимоги охорони праці, виробничої</w:t>
            </w:r>
          </w:p>
          <w:p w:rsidR="001D78BE" w:rsidRPr="001113B7" w:rsidRDefault="001D78BE" w:rsidP="001113B7">
            <w:pPr>
              <w:ind w:right="15"/>
              <w:rPr>
                <w:rFonts w:ascii="Times New Roman" w:hAnsi="Times New Roman" w:cs="Times New Roman"/>
                <w:color w:val="000000"/>
                <w:lang w:val="uk-UA"/>
              </w:rPr>
            </w:pPr>
            <w:r w:rsidRPr="001113B7">
              <w:rPr>
                <w:rFonts w:ascii="Times New Roman" w:hAnsi="Times New Roman" w:cs="Times New Roman"/>
                <w:color w:val="000000"/>
                <w:lang w:val="uk-UA"/>
              </w:rPr>
              <w:t>санітарії і пожежної безпеки під час формування технічних</w:t>
            </w:r>
          </w:p>
          <w:p w:rsidR="001D78BE" w:rsidRPr="001113B7" w:rsidRDefault="001D78BE" w:rsidP="001113B7">
            <w:pPr>
              <w:ind w:right="15"/>
              <w:rPr>
                <w:rFonts w:ascii="Times New Roman" w:hAnsi="Times New Roman" w:cs="Times New Roman"/>
                <w:color w:val="000000"/>
                <w:lang w:val="uk-UA"/>
              </w:rPr>
            </w:pPr>
            <w:r w:rsidRPr="001113B7">
              <w:rPr>
                <w:rFonts w:ascii="Times New Roman" w:hAnsi="Times New Roman" w:cs="Times New Roman"/>
                <w:color w:val="000000"/>
                <w:lang w:val="uk-UA"/>
              </w:rPr>
              <w:t>рішень. Вміти використовувати різні види та форми рухової</w:t>
            </w:r>
          </w:p>
          <w:p w:rsidR="001D78BE" w:rsidRPr="001113B7" w:rsidRDefault="001D78BE" w:rsidP="001113B7">
            <w:pPr>
              <w:ind w:right="15"/>
              <w:rPr>
                <w:rFonts w:ascii="Times New Roman" w:hAnsi="Times New Roman" w:cs="Times New Roman"/>
                <w:color w:val="000000"/>
                <w:lang w:val="uk-UA"/>
              </w:rPr>
            </w:pPr>
            <w:r w:rsidRPr="001113B7">
              <w:rPr>
                <w:rFonts w:ascii="Times New Roman" w:hAnsi="Times New Roman" w:cs="Times New Roman"/>
                <w:color w:val="000000"/>
                <w:lang w:val="uk-UA"/>
              </w:rPr>
              <w:t>активності для активного відпочинку та ведення здорового</w:t>
            </w:r>
          </w:p>
          <w:p w:rsidR="001D78BE" w:rsidRPr="001113B7" w:rsidRDefault="001D78BE" w:rsidP="001113B7">
            <w:pPr>
              <w:ind w:right="15"/>
              <w:rPr>
                <w:rFonts w:ascii="Times New Roman" w:hAnsi="Times New Roman" w:cs="Times New Roman"/>
                <w:color w:val="000000"/>
                <w:lang w:val="uk-UA"/>
              </w:rPr>
            </w:pPr>
            <w:r w:rsidRPr="001113B7">
              <w:rPr>
                <w:rFonts w:ascii="Times New Roman" w:hAnsi="Times New Roman" w:cs="Times New Roman"/>
                <w:color w:val="000000"/>
                <w:lang w:val="uk-UA"/>
              </w:rPr>
              <w:t>способу життя.</w:t>
            </w:r>
          </w:p>
        </w:tc>
      </w:tr>
    </w:tbl>
    <w:p w:rsidR="001D78BE" w:rsidRDefault="001D78BE" w:rsidP="0096379E">
      <w:pPr>
        <w:spacing w:line="276" w:lineRule="auto"/>
        <w:jc w:val="center"/>
        <w:rPr>
          <w:rFonts w:ascii="Times New Roman" w:hAnsi="Times New Roman"/>
          <w:b/>
          <w:bCs/>
          <w:color w:val="000000"/>
          <w:sz w:val="28"/>
          <w:lang w:val="uk-UA"/>
        </w:rPr>
      </w:pPr>
    </w:p>
    <w:p w:rsidR="001D78BE" w:rsidRPr="00B65881" w:rsidRDefault="001D78BE" w:rsidP="0096379E">
      <w:pPr>
        <w:spacing w:line="276" w:lineRule="auto"/>
        <w:jc w:val="center"/>
        <w:rPr>
          <w:rFonts w:ascii="Times New Roman" w:hAnsi="Times New Roman"/>
          <w:b/>
          <w:bCs/>
          <w:color w:val="000000"/>
          <w:lang w:val="uk-UA"/>
        </w:rPr>
      </w:pPr>
    </w:p>
    <w:p w:rsidR="001D78BE" w:rsidRPr="00B65881" w:rsidRDefault="001D78BE" w:rsidP="0096379E">
      <w:pPr>
        <w:spacing w:line="276" w:lineRule="auto"/>
        <w:jc w:val="center"/>
        <w:rPr>
          <w:rFonts w:ascii="Times New Roman" w:hAnsi="Times New Roman"/>
          <w:b/>
          <w:bCs/>
          <w:color w:val="000000"/>
          <w:lang w:val="uk-UA"/>
        </w:rPr>
      </w:pPr>
      <w:r w:rsidRPr="00B65881">
        <w:rPr>
          <w:rFonts w:ascii="Times New Roman" w:hAnsi="Times New Roman"/>
          <w:b/>
          <w:bCs/>
          <w:color w:val="000000"/>
          <w:lang w:val="uk-UA"/>
        </w:rPr>
        <w:t>СТРУКТУРА НАВЧАЛЬНОЇ ДИСЦИПЛІНИ</w:t>
      </w:r>
    </w:p>
    <w:p w:rsidR="001D78BE" w:rsidRPr="00B65881" w:rsidRDefault="001D78BE" w:rsidP="0096379E">
      <w:pPr>
        <w:shd w:val="clear" w:color="auto" w:fill="FFFFFF"/>
        <w:tabs>
          <w:tab w:val="left" w:pos="365"/>
        </w:tabs>
        <w:spacing w:line="276" w:lineRule="auto"/>
        <w:rPr>
          <w:rFonts w:ascii="Times New Roman" w:hAnsi="Times New Roman"/>
          <w:bCs/>
          <w:i/>
          <w:iCs/>
          <w:lang w:val="uk-UA"/>
        </w:rPr>
      </w:pPr>
    </w:p>
    <w:p w:rsidR="001D78BE" w:rsidRPr="00B65881" w:rsidRDefault="001D78BE" w:rsidP="0096379E">
      <w:pPr>
        <w:tabs>
          <w:tab w:val="left" w:pos="284"/>
          <w:tab w:val="left" w:pos="567"/>
        </w:tabs>
        <w:ind w:left="140" w:firstLine="360"/>
        <w:jc w:val="center"/>
        <w:rPr>
          <w:rFonts w:ascii="Times New Roman" w:hAnsi="Times New Roman"/>
          <w:b/>
          <w:lang w:val="uk-UA"/>
        </w:rPr>
      </w:pPr>
      <w:r w:rsidRPr="00B65881">
        <w:rPr>
          <w:rFonts w:ascii="Times New Roman" w:hAnsi="Times New Roman"/>
          <w:b/>
          <w:lang w:val="uk-UA"/>
        </w:rPr>
        <w:t>Змістовий м</w:t>
      </w:r>
      <w:r w:rsidRPr="00B65881">
        <w:rPr>
          <w:rFonts w:ascii="Times New Roman" w:hAnsi="Times New Roman"/>
          <w:b/>
        </w:rPr>
        <w:t>одуль 1.</w:t>
      </w:r>
      <w:r w:rsidRPr="00B65881">
        <w:rPr>
          <w:rFonts w:ascii="Times New Roman" w:hAnsi="Times New Roman"/>
          <w:b/>
          <w:lang w:val="uk-UA"/>
        </w:rPr>
        <w:t xml:space="preserve"> Формування академічної культури студента</w:t>
      </w:r>
    </w:p>
    <w:p w:rsidR="001D78BE" w:rsidRPr="00B65881" w:rsidRDefault="001D78BE" w:rsidP="0096379E">
      <w:pPr>
        <w:tabs>
          <w:tab w:val="left" w:pos="284"/>
          <w:tab w:val="left" w:pos="567"/>
        </w:tabs>
        <w:ind w:left="140" w:firstLine="360"/>
        <w:jc w:val="center"/>
        <w:rPr>
          <w:rFonts w:ascii="Times New Roman" w:hAnsi="Times New Roman"/>
          <w:b/>
          <w:lang w:val="uk-UA"/>
        </w:rPr>
      </w:pPr>
      <w:r w:rsidRPr="00B65881">
        <w:rPr>
          <w:rFonts w:ascii="Times New Roman" w:hAnsi="Times New Roman"/>
          <w:b/>
          <w:lang w:val="uk-UA"/>
        </w:rPr>
        <w:t xml:space="preserve"> </w:t>
      </w:r>
      <w:r w:rsidRPr="00B65881">
        <w:rPr>
          <w:rFonts w:ascii="Times New Roman" w:hAnsi="Times New Roman"/>
          <w:b/>
        </w:rPr>
        <w:t xml:space="preserve"> </w:t>
      </w:r>
    </w:p>
    <w:p w:rsidR="001D78BE" w:rsidRPr="00B65881" w:rsidRDefault="001D78BE" w:rsidP="0096379E">
      <w:pPr>
        <w:tabs>
          <w:tab w:val="left" w:pos="567"/>
          <w:tab w:val="left" w:pos="1080"/>
        </w:tabs>
        <w:jc w:val="both"/>
        <w:rPr>
          <w:rFonts w:ascii="Times New Roman" w:hAnsi="Times New Roman"/>
          <w:b/>
          <w:lang w:val="uk-UA"/>
        </w:rPr>
      </w:pPr>
      <w:r w:rsidRPr="00B65881">
        <w:rPr>
          <w:rFonts w:ascii="Times New Roman" w:hAnsi="Times New Roman"/>
          <w:b/>
          <w:lang w:val="uk-UA"/>
        </w:rPr>
        <w:t>Тема 1. Академічна доброчесність і її порушення. Кодекси честі.</w:t>
      </w:r>
    </w:p>
    <w:p w:rsidR="001D78BE" w:rsidRPr="00B65881" w:rsidRDefault="001D78BE" w:rsidP="0096379E">
      <w:pPr>
        <w:tabs>
          <w:tab w:val="left" w:pos="284"/>
          <w:tab w:val="left" w:pos="567"/>
        </w:tabs>
        <w:jc w:val="both"/>
        <w:rPr>
          <w:rFonts w:ascii="Times New Roman" w:hAnsi="Times New Roman"/>
          <w:b/>
          <w:lang w:val="uk-UA"/>
        </w:rPr>
      </w:pPr>
      <w:r w:rsidRPr="00B65881">
        <w:rPr>
          <w:rFonts w:ascii="Times New Roman" w:hAnsi="Times New Roman"/>
          <w:b/>
          <w:lang w:val="uk-UA"/>
        </w:rPr>
        <w:t xml:space="preserve"> Інтелектуальна власність і її порушення.</w:t>
      </w:r>
    </w:p>
    <w:p w:rsidR="001D78BE" w:rsidRPr="00B65881" w:rsidRDefault="001D78BE" w:rsidP="0096379E">
      <w:pPr>
        <w:tabs>
          <w:tab w:val="left" w:pos="284"/>
          <w:tab w:val="left" w:pos="567"/>
        </w:tabs>
        <w:jc w:val="both"/>
        <w:rPr>
          <w:rFonts w:ascii="Times New Roman" w:hAnsi="Times New Roman"/>
          <w:b/>
          <w:lang w:val="uk-UA"/>
        </w:rPr>
      </w:pPr>
      <w:r w:rsidRPr="00B65881">
        <w:rPr>
          <w:rFonts w:ascii="Times New Roman" w:hAnsi="Times New Roman"/>
          <w:b/>
          <w:lang w:val="uk-UA"/>
        </w:rPr>
        <w:t>Лекція (2год.)</w:t>
      </w:r>
    </w:p>
    <w:p w:rsidR="001D78BE" w:rsidRPr="00B65881" w:rsidRDefault="001D78BE" w:rsidP="0096379E">
      <w:pPr>
        <w:tabs>
          <w:tab w:val="left" w:pos="284"/>
          <w:tab w:val="left" w:pos="567"/>
        </w:tabs>
        <w:jc w:val="both"/>
        <w:rPr>
          <w:rFonts w:ascii="Times New Roman" w:hAnsi="Times New Roman"/>
          <w:lang w:val="uk-UA"/>
        </w:rPr>
      </w:pPr>
      <w:r w:rsidRPr="00B65881">
        <w:rPr>
          <w:rFonts w:ascii="Times New Roman" w:hAnsi="Times New Roman"/>
          <w:b/>
          <w:lang w:val="uk-UA"/>
        </w:rPr>
        <w:t xml:space="preserve">                                                          </w:t>
      </w:r>
      <w:r w:rsidRPr="00B65881">
        <w:rPr>
          <w:rFonts w:ascii="Times New Roman" w:hAnsi="Times New Roman"/>
          <w:lang w:val="uk-UA"/>
        </w:rPr>
        <w:t>План лекції</w:t>
      </w:r>
    </w:p>
    <w:p w:rsidR="001D78BE" w:rsidRPr="00072456" w:rsidRDefault="001D78BE"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Академічна культура, академічна доброчесніть.</w:t>
      </w:r>
    </w:p>
    <w:p w:rsidR="001D78BE" w:rsidRPr="00072456" w:rsidRDefault="001D78BE"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 xml:space="preserve">Академічна культура й етика у вищій освіті. </w:t>
      </w:r>
    </w:p>
    <w:p w:rsidR="001D78BE" w:rsidRPr="00072456" w:rsidRDefault="001D78BE"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 xml:space="preserve">Нерозривність принципів академічної свободи і відповідальності; прав і обов`язків усіх учасників навчального процесу. </w:t>
      </w:r>
    </w:p>
    <w:p w:rsidR="001D78BE" w:rsidRPr="00072456" w:rsidRDefault="001D78BE" w:rsidP="0096379E">
      <w:pPr>
        <w:tabs>
          <w:tab w:val="left" w:pos="284"/>
          <w:tab w:val="left" w:pos="567"/>
        </w:tabs>
        <w:jc w:val="both"/>
        <w:rPr>
          <w:rFonts w:ascii="Times New Roman" w:hAnsi="Times New Roman" w:cs="Times New Roman"/>
          <w:lang w:val="uk-UA"/>
        </w:rPr>
      </w:pPr>
      <w:r w:rsidRPr="00072456">
        <w:rPr>
          <w:rFonts w:ascii="Times New Roman" w:hAnsi="Times New Roman" w:cs="Times New Roman"/>
          <w:lang w:val="uk-UA"/>
        </w:rPr>
        <w:t>Інтелектуальна свобода.</w:t>
      </w:r>
    </w:p>
    <w:p w:rsidR="001D78BE" w:rsidRPr="0096379E" w:rsidRDefault="001D78BE" w:rsidP="0096379E">
      <w:pPr>
        <w:tabs>
          <w:tab w:val="left" w:pos="284"/>
          <w:tab w:val="left" w:pos="567"/>
        </w:tabs>
        <w:jc w:val="both"/>
        <w:rPr>
          <w:rFonts w:ascii="Times New Roman" w:hAnsi="Times New Roman"/>
          <w:lang w:val="uk-UA"/>
        </w:rPr>
      </w:pPr>
      <w:r w:rsidRPr="00072456">
        <w:rPr>
          <w:rFonts w:ascii="Times New Roman" w:hAnsi="Times New Roman" w:cs="Times New Roman"/>
          <w:lang w:val="uk-UA"/>
        </w:rPr>
        <w:t>Доброчесність викладача та адміністрації як передумова доброчесності студента.   Академічна нечесність. Основні прояви академічної нечесності: плагіат, заборонена допомога (одержання чи надання допомоги на іспиті, заліку, контрольній роботі, яка забороняється викладачем</w:t>
      </w:r>
      <w:r w:rsidRPr="0096379E">
        <w:rPr>
          <w:rFonts w:ascii="Times New Roman" w:hAnsi="Times New Roman"/>
          <w:lang w:val="uk-UA"/>
        </w:rPr>
        <w:t xml:space="preserve">); використання підручників, посібників, довідкової літератури під час будь-якої з форм контролю, якщо це не передбачено її умовами; списування та передавання своєї роботи для списування іншим; передача та одержання відповідей перед іспитом; використання підставної особи для відповіді, іспиту тощо; подання результатів групової роботи, якщо роботу замість групи виконала одна особа; подача як своєї роботи, написаної іншою особою; написання роботи на замовлення; підробка результатів дослідження; хабарництво. Методи запобігання академічної нечесності; моральний осуд.  </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Кодекси честі. Професійні кодекси як транслятори фундаментальних моральних принципів в усі сфери професійної діяльності.   </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Кодекс наукової етики (проєкт, 2005).</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Кодекси честі українських вишів. Формування партнерства «студент – викладач», «студент – студент», «студент – адміністрація» через нерозривність прав і обов`язків сторін. </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Інтелектуальна власність. Авторське право. Відкритий доступ до знань.</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Плагіат. Плагіат = порушення авторського права = крадіжка інтелектуальної власності. Розуміння плагіату з античності до сьогодні. Види плагіату. Антиплагіатні програми.</w:t>
      </w:r>
    </w:p>
    <w:p w:rsidR="001D78BE" w:rsidRPr="0096379E" w:rsidRDefault="001D78BE" w:rsidP="0096379E">
      <w:pPr>
        <w:tabs>
          <w:tab w:val="left" w:pos="284"/>
          <w:tab w:val="left" w:pos="567"/>
        </w:tabs>
        <w:jc w:val="both"/>
        <w:rPr>
          <w:rFonts w:ascii="Times New Roman" w:hAnsi="Times New Roman"/>
          <w:lang w:val="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Тема 2. Академічна доброчесність і академічна нечесність: випадок мого університету </w:t>
      </w: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Практичне заняття. (2 год.)</w:t>
      </w:r>
    </w:p>
    <w:p w:rsidR="001D78BE" w:rsidRPr="0096379E" w:rsidRDefault="001D78BE" w:rsidP="0096379E">
      <w:pPr>
        <w:tabs>
          <w:tab w:val="left" w:pos="284"/>
          <w:tab w:val="left" w:pos="567"/>
        </w:tabs>
        <w:jc w:val="both"/>
        <w:rPr>
          <w:rFonts w:ascii="Times New Roman" w:hAnsi="Times New Roman"/>
          <w:lang w:val="uk-UA"/>
        </w:rPr>
      </w:pP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Теоретичне питання:  Кодекс честі в українських закладах вищої освіти: аналіз базових положень (за вибором студентів групи). </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Практичне завдання: Презентація та обговорення результатів соціологічного дослідження, проведеного студентами групи, на тему: «Що Ви знаєте про академічну доброчесність?» (зразок опитувальника наведено в Додатку 1).  </w:t>
      </w:r>
    </w:p>
    <w:p w:rsidR="001D78BE" w:rsidRPr="0096379E" w:rsidRDefault="001D78BE" w:rsidP="0096379E">
      <w:pPr>
        <w:tabs>
          <w:tab w:val="left" w:pos="284"/>
          <w:tab w:val="left" w:pos="567"/>
        </w:tabs>
        <w:jc w:val="both"/>
        <w:rPr>
          <w:rFonts w:ascii="Times New Roman" w:hAnsi="Times New Roman"/>
          <w:lang w:val="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Тема 3. Плагіат у масовій культурі. </w:t>
      </w: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Практичне заняття (2 год.) </w:t>
      </w: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Теоретичне питання: Поняття плагіату. Види плагіату. </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Практичне завдання (на вибір): </w:t>
      </w:r>
    </w:p>
    <w:p w:rsidR="001D78BE" w:rsidRPr="0096379E" w:rsidRDefault="001D78BE" w:rsidP="0096379E">
      <w:pPr>
        <w:tabs>
          <w:tab w:val="left" w:pos="284"/>
          <w:tab w:val="left" w:pos="567"/>
        </w:tabs>
        <w:jc w:val="both"/>
        <w:rPr>
          <w:rFonts w:ascii="Times New Roman" w:hAnsi="Times New Roman"/>
          <w:lang w:val="uk-UA"/>
        </w:rPr>
      </w:pP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1.  Рольова гра «Судовий процес над Лед Зеппелін».  Підґрунтя: Улітку 2016 р. у Лос-Анжелесі відбувся судовий процес над британською рок-групою Led Zeppelin. Учасники гурту звинувачувалися в крадіжці мелодії американської групи Spirit, яка нібито стала вступом до легендарної композиції Stairway to Heaven. Суд присяжних відмовився визнати пісню плагіатом. Студентам пропонується розіграти судове засідання і дійти власних висновків щодо оригінальності композиції Stairway to Heaven. </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 xml:space="preserve"> 2.  Диспут на тему: «Межі допустимих запозичень у творчості (на прикладі кіномистецтва, образотворчого мистецтва, літератури чи музики)» </w:t>
      </w:r>
    </w:p>
    <w:p w:rsidR="001D78BE" w:rsidRPr="0096379E" w:rsidRDefault="001D78BE" w:rsidP="0096379E">
      <w:pPr>
        <w:tabs>
          <w:tab w:val="left" w:pos="284"/>
          <w:tab w:val="left" w:pos="567"/>
        </w:tabs>
        <w:jc w:val="both"/>
        <w:rPr>
          <w:rFonts w:ascii="Times New Roman" w:hAnsi="Times New Roman"/>
          <w:lang w:val="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Тема 4. Інтелектуальна власність і її порушення.  Формування академічної культури. </w:t>
      </w: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 xml:space="preserve">Практичне заняття (2 год.)  </w:t>
      </w: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Теоретичне питання: Умови і причини «епідемії плагіату» в Україні.</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Можливості й правила використання інтелектуальної власності.</w:t>
      </w: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lang w:val="uk-UA"/>
        </w:rPr>
        <w:t>Практичне завдання: Аналіз прикладів порушення інтелектуальної власності, підібраних студентами з офіційних джерел.</w:t>
      </w:r>
    </w:p>
    <w:p w:rsidR="001D78BE" w:rsidRPr="0096379E" w:rsidRDefault="001D78BE" w:rsidP="0096379E">
      <w:pPr>
        <w:tabs>
          <w:tab w:val="left" w:pos="284"/>
          <w:tab w:val="left" w:pos="567"/>
        </w:tabs>
        <w:jc w:val="both"/>
        <w:rPr>
          <w:rFonts w:ascii="Times New Roman" w:hAnsi="Times New Roman"/>
          <w:lang w:val="uk-UA"/>
        </w:rPr>
      </w:pPr>
    </w:p>
    <w:p w:rsidR="001D78BE" w:rsidRPr="0096379E" w:rsidRDefault="001D78BE" w:rsidP="0096379E">
      <w:pPr>
        <w:tabs>
          <w:tab w:val="left" w:pos="284"/>
          <w:tab w:val="left" w:pos="567"/>
        </w:tabs>
        <w:jc w:val="both"/>
        <w:rPr>
          <w:rFonts w:ascii="Times New Roman" w:hAnsi="Times New Roman"/>
          <w:lang w:val="uk-UA"/>
        </w:rPr>
      </w:pP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Змістовий модуль 2. Усне й писемне мовлення студента</w:t>
      </w:r>
      <w:r w:rsidRPr="0096379E">
        <w:rPr>
          <w:rFonts w:ascii="Times New Roman" w:hAnsi="Times New Roman"/>
          <w:lang w:val="uk-UA"/>
        </w:rPr>
        <w:t xml:space="preserve">. </w:t>
      </w:r>
      <w:r w:rsidRPr="0096379E">
        <w:rPr>
          <w:rFonts w:ascii="Times New Roman" w:hAnsi="Times New Roman"/>
          <w:b/>
          <w:lang w:val="uk-UA"/>
        </w:rPr>
        <w:t>Написання тексту. Укладання бібліографії.</w:t>
      </w:r>
    </w:p>
    <w:p w:rsidR="001D78BE" w:rsidRPr="0096379E" w:rsidRDefault="001D78BE" w:rsidP="0096379E">
      <w:pPr>
        <w:pStyle w:val="Style4"/>
        <w:widowControl/>
        <w:jc w:val="both"/>
        <w:rPr>
          <w:rStyle w:val="FontStyle23"/>
          <w:rFonts w:ascii="Times New Roman" w:hAnsi="Times New Roman"/>
          <w:sz w:val="24"/>
          <w:lang w:val="uk-UA" w:eastAsia="uk-UA"/>
        </w:rPr>
      </w:pPr>
    </w:p>
    <w:p w:rsidR="001D78BE" w:rsidRPr="0096379E" w:rsidRDefault="001D78BE" w:rsidP="0096379E">
      <w:pPr>
        <w:pStyle w:val="Style4"/>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1. Наукове мовлення. Культура спілкування. Текст. </w:t>
      </w:r>
    </w:p>
    <w:p w:rsidR="001D78BE" w:rsidRPr="0096379E" w:rsidRDefault="001D78BE" w:rsidP="0096379E">
      <w:pPr>
        <w:pStyle w:val="Style4"/>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Лекція (2 год.)</w:t>
      </w:r>
    </w:p>
    <w:p w:rsidR="001D78BE" w:rsidRPr="0096379E" w:rsidRDefault="001D78BE" w:rsidP="0096379E">
      <w:pPr>
        <w:pStyle w:val="Style4"/>
        <w:jc w:val="both"/>
        <w:rPr>
          <w:rStyle w:val="FontStyle23"/>
          <w:rFonts w:ascii="Times New Roman" w:hAnsi="Times New Roman"/>
          <w:b/>
          <w:sz w:val="24"/>
          <w:lang w:val="uk-UA" w:eastAsia="uk-UA"/>
        </w:rPr>
      </w:pP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w:t>
      </w:r>
      <w:r>
        <w:rPr>
          <w:rStyle w:val="FontStyle23"/>
          <w:rFonts w:ascii="Times New Roman" w:hAnsi="Times New Roman"/>
          <w:sz w:val="24"/>
          <w:lang w:val="uk-UA" w:eastAsia="uk-UA"/>
        </w:rPr>
        <w:t xml:space="preserve">      </w:t>
      </w:r>
      <w:r w:rsidRPr="0096379E">
        <w:rPr>
          <w:rStyle w:val="FontStyle23"/>
          <w:rFonts w:ascii="Times New Roman" w:hAnsi="Times New Roman"/>
          <w:sz w:val="24"/>
          <w:lang w:val="uk-UA" w:eastAsia="uk-UA"/>
        </w:rPr>
        <w:t xml:space="preserve">  План лекції</w:t>
      </w: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Стилі сучасної української мови (науковий, діловий, художній, публіцистичний, розмовний); сфери застосування, мета, мовні засоби. </w:t>
      </w: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Мовні засоби наукового стилю, підстилі. Усна й писемна форми наукового стилю. Наукова лексика; фахова мова.</w:t>
      </w: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Культура мовлення, мовленнєвий етикет як компонент комунікації. </w:t>
      </w: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u w:val="single"/>
          <w:lang w:val="uk-UA" w:eastAsia="uk-UA"/>
        </w:rPr>
        <w:t>Усне мовлення</w:t>
      </w:r>
      <w:r w:rsidRPr="0096379E">
        <w:rPr>
          <w:rStyle w:val="FontStyle23"/>
          <w:rFonts w:ascii="Times New Roman" w:hAnsi="Times New Roman"/>
          <w:sz w:val="24"/>
          <w:lang w:val="uk-UA" w:eastAsia="uk-UA"/>
        </w:rPr>
        <w:t xml:space="preserve">. Публічний виступ, презентація, доповідь: єдність форми і змісту; вербальна й невербальна складові (образність й виразність, аргументація, інтонація, міміка і жести). Контакт з аудиторією, риторичний інструментарій, засоби емоційного випливу й переконання. Навички академічної дискусії, полеміки. «Мозковий штурм» (brainstorm). Мистецтво слухати.  </w:t>
      </w: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u w:val="single"/>
          <w:lang w:val="uk-UA" w:eastAsia="uk-UA"/>
        </w:rPr>
        <w:t>Писемне мовлення</w:t>
      </w:r>
      <w:r w:rsidRPr="0096379E">
        <w:rPr>
          <w:rStyle w:val="FontStyle23"/>
          <w:rFonts w:ascii="Times New Roman" w:hAnsi="Times New Roman"/>
          <w:sz w:val="24"/>
          <w:lang w:val="uk-UA" w:eastAsia="uk-UA"/>
        </w:rPr>
        <w:t xml:space="preserve">. Основні жанри наукового мовлення: монографія, стаття, есе, дисертація, дипломна робота, курсова робота, підручник, посібник, реферат (реферат-конспект, реферат-резюме, реферат-огляд), тези, анотація (довідкова й рекомендаційна анотація, загальна й аналітична рекомендація), рецензія, лекція, огляд, дослідницька пропозиція, тези тощо (див. докладніше Додаток 2). </w:t>
      </w: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w:t>
      </w:r>
      <w:r w:rsidRPr="0096379E">
        <w:rPr>
          <w:rStyle w:val="FontStyle23"/>
          <w:rFonts w:ascii="Times New Roman" w:hAnsi="Times New Roman"/>
          <w:sz w:val="24"/>
          <w:u w:val="single"/>
          <w:lang w:val="uk-UA" w:eastAsia="uk-UA"/>
        </w:rPr>
        <w:t>Підготовка й написання наукового тексту</w:t>
      </w:r>
      <w:r w:rsidRPr="0096379E">
        <w:rPr>
          <w:rStyle w:val="FontStyle23"/>
          <w:rFonts w:ascii="Times New Roman" w:hAnsi="Times New Roman"/>
          <w:sz w:val="24"/>
          <w:lang w:val="uk-UA" w:eastAsia="uk-UA"/>
        </w:rPr>
        <w:t xml:space="preserve">. Задум (на основі критичного опрацювання наявної літератури) – бачення проблеми (= майбутній об’єкт дослідження) – пропозиція вирішення проблеми (гіпотеза) – означення предмету й інструментарію (методології) дослідження – розробка аргументації (на основі критичного опрацювання джерел) – побудова тексту. Вимоги оригінальності, чіткості, новизни. Структурування тексту: вступ – основний текст = виклад аргументації із належним використанням оригінальних текстів і джерел – висновки. Написання курсової, дипломної роботи; належний time management – запорука успішного виконання; співпраця з науковим керівником. </w:t>
      </w:r>
    </w:p>
    <w:p w:rsidR="001D78BE" w:rsidRPr="0096379E" w:rsidRDefault="001D78BE" w:rsidP="0096379E">
      <w:pPr>
        <w:pStyle w:val="Style4"/>
        <w:jc w:val="both"/>
        <w:rPr>
          <w:rStyle w:val="FontStyle23"/>
          <w:rFonts w:ascii="Times New Roman" w:hAnsi="Times New Roman"/>
          <w:sz w:val="24"/>
          <w:lang w:val="uk-UA" w:eastAsia="uk-UA"/>
        </w:rPr>
      </w:pPr>
      <w:r w:rsidRPr="0096379E">
        <w:rPr>
          <w:rStyle w:val="FontStyle23"/>
          <w:rFonts w:ascii="Times New Roman" w:hAnsi="Times New Roman"/>
          <w:sz w:val="24"/>
          <w:u w:val="single"/>
          <w:lang w:val="uk-UA" w:eastAsia="uk-UA"/>
        </w:rPr>
        <w:t>Правила цитування й оформлення покликань</w:t>
      </w:r>
      <w:r w:rsidRPr="0096379E">
        <w:rPr>
          <w:rStyle w:val="FontStyle23"/>
          <w:rFonts w:ascii="Times New Roman" w:hAnsi="Times New Roman"/>
          <w:sz w:val="24"/>
          <w:lang w:val="uk-UA" w:eastAsia="uk-UA"/>
        </w:rPr>
        <w:t>. Національні правила оформлення бібліографічних по</w:t>
      </w:r>
      <w:r w:rsidRPr="0096379E">
        <w:rPr>
          <w:rStyle w:val="FontStyle23"/>
          <w:rFonts w:ascii="Times New Roman" w:hAnsi="Times New Roman"/>
          <w:sz w:val="24"/>
          <w:lang w:eastAsia="uk-UA"/>
        </w:rPr>
        <w:t>сил</w:t>
      </w:r>
      <w:r w:rsidRPr="0096379E">
        <w:rPr>
          <w:rStyle w:val="FontStyle23"/>
          <w:rFonts w:ascii="Times New Roman" w:hAnsi="Times New Roman"/>
          <w:sz w:val="24"/>
          <w:lang w:val="uk-UA" w:eastAsia="uk-UA"/>
        </w:rPr>
        <w:t xml:space="preserve">ань (чинний ДСТУ 8302:2015 Бібліографічне посилання. Загальні положення та правила складання). Міжнародні стилі оформлення бібліографічних посилань, особливості використання (залежно від сфери застосування і спеціальності); гуманітарні та суспільні науки: Harvard Referencing Style, Chicago Style: Notes and Bibliography, APA Style, MLA Style; юриспруденція: OSCOLA Style, Austrian Guide to Legal Citation; медицина та природничі та точні науки: ACS Style, Vancouver Style, Chicago Style: Author-Date, AIP Style; інженерія та електроніка: IEEE Style тощо (див. приклади у Додатку 3).  </w:t>
      </w:r>
      <w:r w:rsidRPr="0096379E">
        <w:rPr>
          <w:rStyle w:val="FontStyle23"/>
          <w:rFonts w:ascii="Times New Roman" w:hAnsi="Times New Roman"/>
          <w:sz w:val="24"/>
          <w:u w:val="single"/>
          <w:lang w:val="uk-UA" w:eastAsia="uk-UA"/>
        </w:rPr>
        <w:t>Бібліографічний пошук</w:t>
      </w:r>
      <w:r w:rsidRPr="0096379E">
        <w:rPr>
          <w:rStyle w:val="FontStyle23"/>
          <w:rFonts w:ascii="Times New Roman" w:hAnsi="Times New Roman"/>
          <w:sz w:val="24"/>
          <w:lang w:val="uk-UA" w:eastAsia="uk-UA"/>
        </w:rPr>
        <w:t xml:space="preserve">. Укладання бібліографії дослідницької роботи. Каталоги. Пошук інформації. Робота з каталогами бібліотек. Робота з онлайн-каталогами; онлайн-каталоги українських (у тому числі університетських) бібліотек. Міжнародні онлайн-ресурси (безкоштовні та передплачені). Пошук інформації в Інтернеті. Пошук в Google, Google Scholar, Google Books. Практичні поради щодо організації пошуку: мета та завдання інформаційного пошуку; типи та види пошуку. Науковометричні бази даних (Scopus, Web of Science та інші); для чого вони існують. Сервіси для полегшення укладання бібліографії, бібліографічні менеджери.  </w:t>
      </w:r>
    </w:p>
    <w:p w:rsidR="001D78BE" w:rsidRPr="0096379E" w:rsidRDefault="001D78BE" w:rsidP="0096379E">
      <w:pPr>
        <w:pStyle w:val="Style4"/>
        <w:jc w:val="both"/>
        <w:rPr>
          <w:rStyle w:val="FontStyle23"/>
          <w:rFonts w:ascii="Times New Roman" w:hAnsi="Times New Roman"/>
          <w:sz w:val="24"/>
          <w:lang w:val="uk-UA" w:eastAsia="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2. Культура мови і культура мовлення</w:t>
      </w: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Практичне заняття (2 год.)</w:t>
      </w: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pStyle w:val="Style4"/>
        <w:widowControl/>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Теоретичне питання : Комунікативні ознаки культури мовлення (правильність, точність, логічність, змістовність, доречність, багатство, виразність, чистота).</w:t>
      </w:r>
    </w:p>
    <w:p w:rsidR="001D78BE" w:rsidRPr="0096379E" w:rsidRDefault="001D78BE" w:rsidP="0096379E">
      <w:pPr>
        <w:pStyle w:val="Style4"/>
        <w:widowControl/>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Мовні норми. Види літературних мовних норм (орфоепічні, акцентуаційні, орфографічні, пунктуаційні, лексичні, словотвірні, граматичні та  стилістичні).</w:t>
      </w:r>
    </w:p>
    <w:p w:rsidR="001D78BE" w:rsidRPr="0096379E" w:rsidRDefault="001D78BE" w:rsidP="0096379E">
      <w:pPr>
        <w:pStyle w:val="Style4"/>
        <w:widowControl/>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Професійне мовлення. Основні норми усного професійного мовлення. </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Лексичні норми мови професійного спілкування.  </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Загальна характеристика лексики сучасної української літературної мови.</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Практичне завдання : Записати приклади порушення мовних норм, зафіксовані в усному мовленні осіб, які оточують, або із писемних джерел. Вказати види норми, що порушена, та правильний варіант (-и).</w:t>
      </w:r>
    </w:p>
    <w:p w:rsidR="001D78BE" w:rsidRPr="0096379E" w:rsidRDefault="001D78BE" w:rsidP="0096379E">
      <w:pPr>
        <w:pStyle w:val="Style4"/>
        <w:widowControl/>
        <w:tabs>
          <w:tab w:val="left" w:pos="565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ab/>
      </w: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3. Лексичне значення слова в системі професійного мовлення Практичне заняття (2 год.)</w:t>
      </w: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 Лексика за походженням: корінна лексика та запозичення. </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Лексичне значення слова, повнозначні та неповнозначні слова. </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Однозначні й багатозначні слова. Пряме і переносне значення слів. </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Синоніми, антоніми, омоніми та пароніми в системі професійного мовлення.</w:t>
      </w:r>
    </w:p>
    <w:p w:rsidR="001D78BE" w:rsidRPr="0096379E" w:rsidRDefault="001D78BE"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Неологізми: їх поява, шляхи проникнення у сферу професійного спілкування, адаптація у загальнонаціональній мові. </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Абревіатура в мові професійного спілкуванняі: вимоги до утворення і використання. Правила скорочування слів.</w:t>
      </w:r>
    </w:p>
    <w:p w:rsidR="001D78BE" w:rsidRPr="0096379E" w:rsidRDefault="001D78BE" w:rsidP="0096379E">
      <w:pPr>
        <w:pStyle w:val="Style17"/>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Правила  вживання запозиченої лексики в науковому стилі.</w:t>
      </w:r>
    </w:p>
    <w:p w:rsidR="001D78BE" w:rsidRPr="0096379E" w:rsidRDefault="001D78BE" w:rsidP="0096379E">
      <w:pPr>
        <w:pStyle w:val="Style17"/>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Іншомовні терміни та їх місце у лексиці професійного спілкування. </w:t>
      </w:r>
    </w:p>
    <w:p w:rsidR="001D78BE" w:rsidRPr="0096379E" w:rsidRDefault="001D78BE" w:rsidP="0096379E">
      <w:pPr>
        <w:pStyle w:val="Style17"/>
        <w:widowControl/>
        <w:tabs>
          <w:tab w:val="left" w:pos="9639"/>
        </w:tabs>
        <w:spacing w:line="240" w:lineRule="auto"/>
        <w:ind w:firstLine="0"/>
        <w:jc w:val="both"/>
        <w:rPr>
          <w:rStyle w:val="FontStyle23"/>
          <w:rFonts w:ascii="Times New Roman" w:hAnsi="Times New Roman"/>
          <w:sz w:val="24"/>
          <w:u w:val="single"/>
          <w:lang w:val="uk-UA" w:eastAsia="uk-UA"/>
        </w:rPr>
      </w:pPr>
      <w:r w:rsidRPr="0096379E">
        <w:rPr>
          <w:rStyle w:val="FontStyle23"/>
          <w:rFonts w:ascii="Times New Roman" w:hAnsi="Times New Roman"/>
          <w:sz w:val="24"/>
          <w:u w:val="single"/>
          <w:lang w:val="uk-UA" w:eastAsia="uk-UA"/>
        </w:rPr>
        <w:t>Практичне завдання :</w:t>
      </w:r>
    </w:p>
    <w:p w:rsidR="001D78BE" w:rsidRPr="0096379E" w:rsidRDefault="001D78BE"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Визначити спільне та відмінне в лексичному значенні наведених слів.</w:t>
      </w:r>
    </w:p>
    <w:p w:rsidR="001D78BE" w:rsidRPr="0096379E" w:rsidRDefault="001D78BE"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З’ясувати різницю в значенні поданих паронімів, ввести їх у речення.</w:t>
      </w:r>
    </w:p>
    <w:p w:rsidR="001D78BE" w:rsidRPr="0096379E" w:rsidRDefault="001D78BE"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Скласти речення з наведеними омонімами.</w:t>
      </w:r>
    </w:p>
    <w:p w:rsidR="001D78BE" w:rsidRPr="0096379E" w:rsidRDefault="001D78BE" w:rsidP="0096379E">
      <w:pPr>
        <w:pStyle w:val="Style17"/>
        <w:widowControl/>
        <w:tabs>
          <w:tab w:val="left" w:pos="9639"/>
        </w:tabs>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Дібрати антоніми до поданих термінів.</w:t>
      </w:r>
    </w:p>
    <w:p w:rsidR="001D78BE" w:rsidRPr="0096379E" w:rsidRDefault="001D78BE" w:rsidP="0096379E">
      <w:pPr>
        <w:pStyle w:val="Style17"/>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Знайти у тексті зі спеціальності питомі українські терміни та запозичені слова. </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u w:val="single"/>
          <w:lang w:val="uk-UA" w:eastAsia="uk-UA"/>
        </w:rPr>
      </w:pPr>
      <w:r w:rsidRPr="0096379E">
        <w:rPr>
          <w:rStyle w:val="FontStyle23"/>
          <w:rFonts w:ascii="Times New Roman" w:hAnsi="Times New Roman"/>
          <w:sz w:val="24"/>
          <w:lang w:val="uk-UA" w:eastAsia="uk-UA"/>
        </w:rPr>
        <w:t>Підібрати, де можливо, українські відповідники до слів іншомовного походження.</w:t>
      </w:r>
    </w:p>
    <w:p w:rsidR="001D78BE" w:rsidRPr="0096379E" w:rsidRDefault="001D78BE" w:rsidP="0096379E">
      <w:pPr>
        <w:pStyle w:val="Style4"/>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4. Науковий стиль української мови: писемне мовлення </w:t>
      </w: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spacing w:line="360" w:lineRule="auto"/>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Практичне заняття (2 год.)</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Основні характеристики наукового стилю мовлення. Мовні засоби.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Практичне завдання (на вибір):  1. Опановуємо науковий стиль через зіставлення. Необхідно написати твір на обрану тему:</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а) власне науковому стилі й б) науково-популярному підстилі. Для цього пропонується здійснити такі кроки: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1. Студент/ка самостійно обирає тему для твору. Необхідно, щоб ця тема знайшла відображення в підручнику (будь-якому); бажано, щоб вона відповідала спеціальності. Крок 2. Студент/ка знаходить ще одне джерело інформації, де обрана ним/нею тема висвітлюється в науково-популярному стилі.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3. Студент/ка зіставляє й аналізує розділ підручника й додаткове джерело інформації.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4. Студент/ка пише твір (твори) на обрану тему у двох стилях. Бажано, щоб твори були написані на аркуші формату А 4 так, щоб кожен твір займав половину сторінки і зіставлення було наочним.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5. Обговорення цих творів крізь призму специфіки наукового стилю під час заняття.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Або: 2. Вчимося писати рецензію за зразком.  Необхідно написати рецензію на один із розділів антології «Ідея університету».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1. Студент/ка ознайомлюється з антологією та читає один із її розділів за власним вибором.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Крок 2. Студент/ка знайомиться з рецензіями на антологію, опублікованими у престижних виданнях. Потрібно звернути увагу на структуру рецензій, логічність викладу думок: Мінаков М. Культурна альтернатива університету / М. Мінаков // Український гуманітарний огляд. – К.: Критика, 2003. – Вип. 9. – С. 13–25. Кислюк К. Recensio [Ідея Університету: Антологія / Упоряд. М. Зубрицька, Н. Бабалик, З. Рибчинська. – Львів: Літопис, 2002. – 304 с.] / К. Кислюк // Схід-Захід: Історико-культурологічний збірник. – Харків; Київ: Критика, 2005. – Вип. 7.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Крок 3. Студент/ка пише власну рецензію на той розділ книги, який він/вона прочитав/ла з урахуванням проаналізованих рецензій.</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Або 3. За цією ж схемою можна відпрацювати написання анотації.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Джерело Ідея Університету: Антологія / Упоряд. М. Зубрицька, Н. Бабалик, З. Рибчинська. – Львів: Літопис, 2002. – 304 с.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p>
    <w:p w:rsidR="001D78BE" w:rsidRDefault="001D78BE" w:rsidP="0096379E">
      <w:pPr>
        <w:pStyle w:val="Style4"/>
        <w:tabs>
          <w:tab w:val="left" w:pos="1725"/>
        </w:tabs>
        <w:jc w:val="both"/>
        <w:rPr>
          <w:rStyle w:val="FontStyle23"/>
          <w:rFonts w:ascii="Times New Roman" w:hAnsi="Times New Roman"/>
          <w:b/>
          <w:sz w:val="24"/>
          <w:lang w:val="uk-UA" w:eastAsia="uk-UA"/>
        </w:rPr>
      </w:pPr>
    </w:p>
    <w:p w:rsidR="001D78BE" w:rsidRDefault="001D78BE" w:rsidP="0096379E">
      <w:pPr>
        <w:pStyle w:val="Style4"/>
        <w:tabs>
          <w:tab w:val="left" w:pos="1725"/>
        </w:tabs>
        <w:jc w:val="both"/>
        <w:rPr>
          <w:rStyle w:val="FontStyle23"/>
          <w:rFonts w:ascii="Times New Roman" w:hAnsi="Times New Roman"/>
          <w:b/>
          <w:sz w:val="24"/>
          <w:lang w:val="uk-UA" w:eastAsia="uk-UA"/>
        </w:rPr>
      </w:pPr>
    </w:p>
    <w:p w:rsidR="001D78BE" w:rsidRDefault="001D78BE" w:rsidP="0096379E">
      <w:pPr>
        <w:pStyle w:val="Style4"/>
        <w:tabs>
          <w:tab w:val="left" w:pos="1725"/>
        </w:tabs>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5. Науковий стиль української мови:  усне мовлення </w:t>
      </w: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Практичне заняття (4 год.) </w:t>
      </w: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Вербальні й невербальні складові в усному науковому мовленні.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(на вибір): 1. Здобуваємо навички публічного наукового виступу.  Рекомендовано такі теми наукових виступів (тривалість виступу макс. 5 хв.): «Академічна доброчесність – вибір успішних професіоналів»; «Плагіат у мистецтві» (див. Завдання для самостійної роботи); «Історія студентського самоврядування»; «Структура і функції студентського самоврядування: досвід США»; «Структура і функції студентського самоврядування: досвід України». Кожен виступ має супроводжуватися його подальшим обговоренням. Викладач і студенти, незалежно один від одного, оцінюють виступи за п’ятибальною шкалою. До уваги береться змістовність виступу, послідовність викладу думок, аргументованість, мовна компетенція доповідача, наявність чи відсутність power-point презентації. Наприкінці заняття викладач і студенти порівнюють виставлені бали. Студенти паралельно здобувають навички peer-review.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Або 2. Здобуваємо навички академічної дискусії.  Для обговорення рекомендовано такі теми (на вибір):  «Чи є плагіат невід’ємною частиною (наукової) творчості або чому Котляревський та Ейнштейн не плагіатори?»; «Роль студентського самоврядування в дотриманні норм академічної доброчесності в університеті».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Тема 6. Культура оформлення наукового тексту: цитування й покликання</w:t>
      </w: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 </w:t>
      </w: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Практичне заняття (2 год.)</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Теоретичні питання: </w:t>
      </w:r>
    </w:p>
    <w:p w:rsidR="001D78BE" w:rsidRPr="0096379E" w:rsidRDefault="001D78BE" w:rsidP="0096379E">
      <w:pPr>
        <w:pStyle w:val="Style4"/>
        <w:numPr>
          <w:ilvl w:val="0"/>
          <w:numId w:val="2"/>
        </w:numPr>
        <w:tabs>
          <w:tab w:val="left" w:pos="1725"/>
        </w:tabs>
        <w:spacing w:line="325" w:lineRule="exact"/>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Правила цитування в науковому тексті (вітчизняний стандарт). - Правила покликання в науковому тексті (вітчизняний стандарт). - Міжнародні принципи цитування і посилання. Бібліографічні менеджери.  </w:t>
      </w:r>
    </w:p>
    <w:p w:rsidR="001D78BE" w:rsidRPr="0096379E" w:rsidRDefault="001D78BE" w:rsidP="0096379E">
      <w:pPr>
        <w:pStyle w:val="Style4"/>
        <w:numPr>
          <w:ilvl w:val="0"/>
          <w:numId w:val="2"/>
        </w:numPr>
        <w:tabs>
          <w:tab w:val="left" w:pos="1725"/>
        </w:tabs>
        <w:spacing w:line="325" w:lineRule="exact"/>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Необхідно написати твір на тему «Призначення університету» обсягом 1 сторінка формату А4. У творі потрібно процитувати щонайменше 3 джерела та зробити на них прикінцеві покликання. На окремій сторінці формату А4 пропонується зробити ці ж покликання згідно з одним (на вибір, відповідно до спеціальності) із міжнародних стандартів. Для полегшення роботи рекомендовано скористатися ресурсом Cite This for Me (Зацитуй це для мене), див. також Додаток 3. </w:t>
      </w:r>
    </w:p>
    <w:p w:rsidR="001D78BE" w:rsidRPr="0096379E" w:rsidRDefault="001D78BE" w:rsidP="0096379E">
      <w:pPr>
        <w:pStyle w:val="Style4"/>
        <w:tabs>
          <w:tab w:val="left" w:pos="1725"/>
        </w:tabs>
        <w:ind w:left="75"/>
        <w:jc w:val="both"/>
        <w:rPr>
          <w:rStyle w:val="FontStyle23"/>
          <w:rFonts w:ascii="Times New Roman" w:hAnsi="Times New Roman"/>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Тема 7. Культура оформлення наукового тексту: укладання бібліографії, інформаційні технології.</w:t>
      </w: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b/>
          <w:sz w:val="24"/>
          <w:lang w:val="uk-UA" w:eastAsia="uk-UA"/>
        </w:rPr>
        <w:t>Практичне заняття (2 год.)</w:t>
      </w:r>
      <w:r w:rsidRPr="0096379E">
        <w:rPr>
          <w:rStyle w:val="FontStyle23"/>
          <w:rFonts w:ascii="Times New Roman" w:hAnsi="Times New Roman"/>
          <w:sz w:val="24"/>
          <w:lang w:val="uk-UA" w:eastAsia="uk-UA"/>
        </w:rPr>
        <w:t xml:space="preserve"> (Заняття проводиться в університетській бібліотеці)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Теоретичні питання: Методологія бібліографічного пошуку, робота з каталогами. Електронні бібліотечні каталоги. Системи пошуку наукової інформації в Інтернеті. Електронні бази  даних.</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1.Укласти бібліографію до теми «Перспективи розвитку вищої освіти в Україні» з використанням алфавітних і систематичних бібліотечних каталогів. Список повинен містити щонайменше 10 позицій.</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2.Доопрацювати бібліографію до теми «Перспективи розвитку вищої освіти в Україні» із використанням електронних ресурсів. Список має бути поповнений щонайменше на 10 позицій.</w:t>
      </w: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p>
    <w:p w:rsidR="001D78BE" w:rsidRPr="0096379E" w:rsidRDefault="001D78BE" w:rsidP="0096379E">
      <w:pPr>
        <w:pStyle w:val="Style17"/>
        <w:widowControl/>
        <w:spacing w:line="240" w:lineRule="auto"/>
        <w:ind w:firstLine="0"/>
        <w:jc w:val="both"/>
        <w:rPr>
          <w:rStyle w:val="FontStyle13"/>
          <w:sz w:val="24"/>
          <w:lang w:val="uk-UA" w:eastAsia="uk-UA"/>
        </w:rPr>
      </w:pPr>
    </w:p>
    <w:p w:rsidR="001D78BE" w:rsidRPr="0096379E" w:rsidRDefault="001D78BE" w:rsidP="0096379E">
      <w:pPr>
        <w:pStyle w:val="Style17"/>
        <w:widowControl/>
        <w:spacing w:line="240" w:lineRule="auto"/>
        <w:ind w:firstLine="0"/>
        <w:jc w:val="both"/>
        <w:rPr>
          <w:rStyle w:val="FontStyle13"/>
          <w:sz w:val="24"/>
          <w:lang w:val="uk-UA" w:eastAsia="uk-UA"/>
        </w:rPr>
      </w:pPr>
    </w:p>
    <w:p w:rsidR="001D78BE" w:rsidRDefault="001D78BE" w:rsidP="0096379E">
      <w:pPr>
        <w:pStyle w:val="Style17"/>
        <w:widowControl/>
        <w:spacing w:line="240" w:lineRule="auto"/>
        <w:ind w:firstLine="0"/>
        <w:jc w:val="both"/>
        <w:rPr>
          <w:rStyle w:val="FontStyle13"/>
          <w:b/>
          <w:sz w:val="24"/>
          <w:lang w:val="uk-UA" w:eastAsia="uk-UA"/>
        </w:rPr>
      </w:pPr>
    </w:p>
    <w:p w:rsidR="001D78BE" w:rsidRPr="0096379E" w:rsidRDefault="001D78BE" w:rsidP="0096379E">
      <w:pPr>
        <w:pStyle w:val="Style17"/>
        <w:widowControl/>
        <w:spacing w:line="240" w:lineRule="auto"/>
        <w:ind w:firstLine="0"/>
        <w:jc w:val="both"/>
        <w:rPr>
          <w:rStyle w:val="FontStyle13"/>
          <w:b/>
          <w:sz w:val="24"/>
          <w:lang w:val="uk-UA" w:eastAsia="uk-UA"/>
        </w:rPr>
      </w:pPr>
      <w:r w:rsidRPr="0096379E">
        <w:rPr>
          <w:rStyle w:val="FontStyle13"/>
          <w:b/>
          <w:sz w:val="24"/>
          <w:lang w:val="uk-UA" w:eastAsia="uk-UA"/>
        </w:rPr>
        <w:t>Змістовий модуль 3. Офіційно-ділове мовлення. Ділова етика.</w:t>
      </w:r>
    </w:p>
    <w:p w:rsidR="001D78BE" w:rsidRPr="0096379E" w:rsidRDefault="001D78BE" w:rsidP="0096379E">
      <w:pPr>
        <w:pStyle w:val="Style17"/>
        <w:widowControl/>
        <w:spacing w:line="240" w:lineRule="auto"/>
        <w:ind w:firstLine="0"/>
        <w:jc w:val="both"/>
        <w:rPr>
          <w:b/>
          <w:lang w:val="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1. Документ як основний вид писемного ділового мовлення</w:t>
      </w: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Лекція (2год.)</w:t>
      </w:r>
    </w:p>
    <w:p w:rsidR="001D78BE" w:rsidRPr="0096379E" w:rsidRDefault="001D78BE" w:rsidP="0096379E">
      <w:pPr>
        <w:tabs>
          <w:tab w:val="left" w:pos="284"/>
          <w:tab w:val="left" w:pos="567"/>
        </w:tabs>
        <w:jc w:val="both"/>
        <w:rPr>
          <w:rFonts w:ascii="Times New Roman" w:hAnsi="Times New Roman"/>
          <w:b/>
          <w:lang w:val="uk-UA"/>
        </w:rPr>
      </w:pPr>
    </w:p>
    <w:p w:rsidR="001D78BE" w:rsidRPr="0096379E" w:rsidRDefault="001D78BE" w:rsidP="0096379E">
      <w:pPr>
        <w:tabs>
          <w:tab w:val="left" w:pos="284"/>
          <w:tab w:val="left" w:pos="567"/>
        </w:tabs>
        <w:jc w:val="both"/>
        <w:rPr>
          <w:rFonts w:ascii="Times New Roman" w:hAnsi="Times New Roman"/>
          <w:lang w:val="uk-UA"/>
        </w:rPr>
      </w:pPr>
      <w:r w:rsidRPr="0096379E">
        <w:rPr>
          <w:rFonts w:ascii="Times New Roman" w:hAnsi="Times New Roman"/>
          <w:b/>
          <w:lang w:val="uk-UA"/>
        </w:rPr>
        <w:t xml:space="preserve">                                                      </w:t>
      </w:r>
      <w:r w:rsidRPr="0096379E">
        <w:rPr>
          <w:rFonts w:ascii="Times New Roman" w:hAnsi="Times New Roman"/>
          <w:lang w:val="uk-UA"/>
        </w:rPr>
        <w:t>План лекції</w:t>
      </w:r>
    </w:p>
    <w:p w:rsidR="001D78BE" w:rsidRPr="0096379E" w:rsidRDefault="001D78BE" w:rsidP="0096379E">
      <w:pPr>
        <w:pStyle w:val="Style17"/>
        <w:widowControl/>
        <w:spacing w:line="240" w:lineRule="auto"/>
        <w:ind w:firstLine="0"/>
        <w:jc w:val="both"/>
        <w:outlineLvl w:val="0"/>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Стильові особливості ділових паперів та основні вимоги до їх написання.</w:t>
      </w: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Документ, його функції. Класифікація документів. </w:t>
      </w:r>
    </w:p>
    <w:p w:rsidR="001D78BE" w:rsidRPr="0096379E" w:rsidRDefault="001D78BE" w:rsidP="0096379E">
      <w:pPr>
        <w:pStyle w:val="Style17"/>
        <w:widowControl/>
        <w:spacing w:line="240" w:lineRule="auto"/>
        <w:ind w:firstLine="0"/>
        <w:jc w:val="both"/>
        <w:rPr>
          <w:rStyle w:val="FontStyle13"/>
          <w:sz w:val="24"/>
          <w:lang w:val="uk-UA" w:eastAsia="uk-UA"/>
        </w:rPr>
      </w:pP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Тема 2. Загальні вимоги до оформлення та особливості мови ділових паперів</w:t>
      </w:r>
    </w:p>
    <w:p w:rsidR="001D78BE" w:rsidRPr="0096379E" w:rsidRDefault="001D78BE" w:rsidP="0096379E">
      <w:pPr>
        <w:tabs>
          <w:tab w:val="left" w:pos="284"/>
          <w:tab w:val="left" w:pos="567"/>
        </w:tabs>
        <w:jc w:val="both"/>
        <w:rPr>
          <w:rFonts w:ascii="Times New Roman" w:hAnsi="Times New Roman"/>
          <w:b/>
          <w:lang w:val="uk-UA"/>
        </w:rPr>
      </w:pPr>
      <w:r w:rsidRPr="0096379E">
        <w:rPr>
          <w:rFonts w:ascii="Times New Roman" w:hAnsi="Times New Roman"/>
          <w:b/>
          <w:lang w:val="uk-UA"/>
        </w:rPr>
        <w:t>Практичне заняття</w:t>
      </w:r>
      <w:r w:rsidRPr="0096379E">
        <w:rPr>
          <w:rStyle w:val="FontStyle23"/>
          <w:rFonts w:ascii="Times New Roman" w:hAnsi="Times New Roman"/>
          <w:sz w:val="24"/>
          <w:lang w:val="uk-UA" w:eastAsia="uk-UA"/>
        </w:rPr>
        <w:t xml:space="preserve"> </w:t>
      </w:r>
      <w:r w:rsidRPr="0096379E">
        <w:rPr>
          <w:rFonts w:ascii="Times New Roman" w:hAnsi="Times New Roman"/>
          <w:b/>
          <w:lang w:val="uk-UA"/>
        </w:rPr>
        <w:t>(2 год.)</w:t>
      </w:r>
    </w:p>
    <w:p w:rsidR="001D78BE" w:rsidRPr="0096379E" w:rsidRDefault="001D78BE" w:rsidP="0096379E">
      <w:pPr>
        <w:pStyle w:val="Style4"/>
        <w:widowControl/>
        <w:jc w:val="both"/>
        <w:rPr>
          <w:rStyle w:val="FontStyle23"/>
          <w:rFonts w:ascii="Times New Roman" w:hAnsi="Times New Roman"/>
          <w:sz w:val="24"/>
          <w:lang w:val="uk-UA" w:eastAsia="uk-UA"/>
        </w:rPr>
      </w:pP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Теоретичні питання : Основні реквізити документа, їхня характеристика. </w:t>
      </w: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Загальні вимоги до оформлення та особливості мови ділових паперів.</w:t>
      </w: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 Характеристика найуживаніших документів. Вимоги до їх змісту та оформлення. </w:t>
      </w: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Види документів. Заява. Автобіографія. Резюме. Характеристика. Доручення. Розписка. Протокол. Службові записки. Службові листи. Контракт.</w:t>
      </w:r>
    </w:p>
    <w:p w:rsidR="001D78BE" w:rsidRPr="0096379E" w:rsidRDefault="001D78BE" w:rsidP="0096379E">
      <w:pPr>
        <w:pStyle w:val="Style17"/>
        <w:widowControl/>
        <w:spacing w:line="240" w:lineRule="auto"/>
        <w:ind w:firstLine="0"/>
        <w:jc w:val="both"/>
        <w:rPr>
          <w:u w:val="single"/>
          <w:lang w:val="uk-UA"/>
        </w:rPr>
      </w:pPr>
      <w:r w:rsidRPr="0096379E">
        <w:rPr>
          <w:lang w:val="uk-UA"/>
        </w:rPr>
        <w:t>Практичне завдання</w:t>
      </w:r>
      <w:r w:rsidRPr="0096379E">
        <w:rPr>
          <w:u w:val="single"/>
          <w:lang w:val="uk-UA"/>
        </w:rPr>
        <w:t>:</w:t>
      </w: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r w:rsidRPr="0096379E">
        <w:rPr>
          <w:lang w:val="uk-UA"/>
        </w:rPr>
        <w:t xml:space="preserve">Скласти документи: </w:t>
      </w:r>
      <w:r w:rsidRPr="0096379E">
        <w:rPr>
          <w:rStyle w:val="FontStyle23"/>
          <w:rFonts w:ascii="Times New Roman" w:hAnsi="Times New Roman"/>
          <w:sz w:val="24"/>
          <w:lang w:val="uk-UA" w:eastAsia="uk-UA"/>
        </w:rPr>
        <w:t>заяву, автобіографію, резюме, характеристику, доручення, розписку, протокол, пояснювальну записку тощо.</w:t>
      </w:r>
    </w:p>
    <w:p w:rsidR="001D78BE" w:rsidRPr="0096379E" w:rsidRDefault="001D78BE" w:rsidP="0096379E">
      <w:pPr>
        <w:pStyle w:val="Style21"/>
        <w:widowControl/>
        <w:spacing w:line="240" w:lineRule="auto"/>
        <w:ind w:firstLine="0"/>
        <w:jc w:val="both"/>
        <w:rPr>
          <w:rStyle w:val="FontStyle23"/>
          <w:rFonts w:ascii="Times New Roman" w:hAnsi="Times New Roman"/>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b/>
          <w:sz w:val="24"/>
          <w:lang w:val="uk-UA" w:eastAsia="uk-UA"/>
        </w:rPr>
      </w:pPr>
      <w:r w:rsidRPr="0096379E">
        <w:rPr>
          <w:rStyle w:val="FontStyle23"/>
          <w:rFonts w:ascii="Times New Roman" w:hAnsi="Times New Roman"/>
          <w:b/>
          <w:sz w:val="24"/>
          <w:lang w:val="uk-UA" w:eastAsia="uk-UA"/>
        </w:rPr>
        <w:t xml:space="preserve">Тема 3. Мова ділових паперів: мистецтво самопрезентації.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b/>
          <w:sz w:val="24"/>
          <w:lang w:val="uk-UA" w:eastAsia="uk-UA"/>
        </w:rPr>
        <w:t>Практичне заняття (2 год.)</w:t>
      </w:r>
      <w:r w:rsidRPr="0096379E">
        <w:rPr>
          <w:rStyle w:val="FontStyle23"/>
          <w:rFonts w:ascii="Times New Roman" w:hAnsi="Times New Roman"/>
          <w:sz w:val="24"/>
          <w:lang w:val="uk-UA" w:eastAsia="uk-UA"/>
        </w:rPr>
        <w:t xml:space="preserve">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Теоретичне питання:  Володіння мовою як запорука успішної дослідницької роботи та майбутньої кар’єри.  </w:t>
      </w: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r w:rsidRPr="0096379E">
        <w:rPr>
          <w:rStyle w:val="FontStyle23"/>
          <w:rFonts w:ascii="Times New Roman" w:hAnsi="Times New Roman"/>
          <w:sz w:val="24"/>
          <w:lang w:val="uk-UA" w:eastAsia="uk-UA"/>
        </w:rPr>
        <w:t xml:space="preserve">Практичне завдання (на вибір): 1. Рольова гра: Здобуваємо навички написання резюме й мотиваційного листа. Уявімо ситуацію: в університеті оголошено конкурс на заміщення посади лаборанта / спеціаліста кафедри. Студенти молодших курсів допускаються до участі в конкурсі. На конкурс потрібно подати резюме й мотиваційний лист.  Студентам необхідно попередньо ознайомитися з правилами написання цих документів і підготувати їх вдома. На занятті рекомендовано провести засідання конкурсної комісії та вибрати переможця. Незалежно від вибору студентів (студенти уважно читають тексти один одного, таким чином здобуваючи навички peer-review), викладач має проаналізувати всі подані документи, обрати власного переможця та пояснити свій вибір студентам. Або: 2. Здобуваємо навички написання дослідницької пропозиції.  Студентам пропонується написати тези на щорічну студентську конференцію відповідно до їхніх уподобань. Складова роботи – аналіз студентських тез за попередні роки.  </w:t>
      </w:r>
    </w:p>
    <w:p w:rsidR="001D78BE" w:rsidRPr="0096379E" w:rsidRDefault="001D78BE" w:rsidP="0096379E">
      <w:pPr>
        <w:pStyle w:val="Style4"/>
        <w:tabs>
          <w:tab w:val="left" w:pos="1725"/>
        </w:tabs>
        <w:ind w:right="-495"/>
        <w:jc w:val="both"/>
        <w:rPr>
          <w:rStyle w:val="FontStyle23"/>
          <w:rFonts w:ascii="Times New Roman" w:hAnsi="Times New Roman"/>
          <w:sz w:val="24"/>
          <w:lang w:val="uk-UA" w:eastAsia="uk-UA"/>
        </w:rPr>
      </w:pPr>
    </w:p>
    <w:p w:rsidR="001D78BE" w:rsidRPr="0096379E" w:rsidRDefault="001D78BE" w:rsidP="0096379E">
      <w:pPr>
        <w:pStyle w:val="Style4"/>
        <w:tabs>
          <w:tab w:val="left" w:pos="1725"/>
        </w:tabs>
        <w:jc w:val="both"/>
        <w:rPr>
          <w:rStyle w:val="FontStyle23"/>
          <w:rFonts w:ascii="Times New Roman" w:hAnsi="Times New Roman"/>
          <w:sz w:val="24"/>
          <w:lang w:val="uk-UA" w:eastAsia="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Default="001D78BE" w:rsidP="0096379E">
      <w:pPr>
        <w:spacing w:line="276" w:lineRule="auto"/>
        <w:ind w:left="1820"/>
        <w:rPr>
          <w:rFonts w:ascii="Times New Roman" w:hAnsi="Times New Roman"/>
          <w:b/>
          <w:bCs/>
          <w:lang w:val="uk-UA"/>
        </w:rPr>
      </w:pPr>
    </w:p>
    <w:p w:rsidR="001D78BE" w:rsidRPr="0096379E" w:rsidRDefault="001D78BE" w:rsidP="0096379E">
      <w:pPr>
        <w:spacing w:line="276" w:lineRule="auto"/>
        <w:ind w:left="1820"/>
        <w:rPr>
          <w:rFonts w:ascii="Times New Roman" w:hAnsi="Times New Roman"/>
          <w:lang w:val="uk-UA"/>
        </w:rPr>
      </w:pPr>
      <w:r w:rsidRPr="0096379E">
        <w:rPr>
          <w:rFonts w:ascii="Times New Roman" w:hAnsi="Times New Roman"/>
          <w:b/>
          <w:bCs/>
          <w:lang w:val="uk-UA"/>
        </w:rPr>
        <w:t>ОСНОВНА ЛІТЕРАТУРА ТА ДЖЕРЕЛА ДО КУРСУ</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ind w:left="4240"/>
        <w:rPr>
          <w:rFonts w:ascii="Times New Roman" w:hAnsi="Times New Roman"/>
          <w:lang w:val="uk-UA"/>
        </w:rPr>
      </w:pPr>
      <w:r w:rsidRPr="0096379E">
        <w:rPr>
          <w:rFonts w:ascii="Times New Roman" w:hAnsi="Times New Roman"/>
          <w:b/>
          <w:bCs/>
          <w:lang w:val="uk-UA"/>
        </w:rPr>
        <w:t>ДЖЕРЕЛА</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Американська асоціація університетських професорів // Прозорість і корупція в системі вищої освіти України: зб. матер. конф. (21–22 листоп. 2002 р., м. Львів). – К.: Таксон, 2003. – (Серія «Вища освіта в сучасному світі»). – С. 257–258.</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Бібліографічне посилання. Загальні положення та правила складання: ДСТУ 8302:2015 / Нац. стандарт України. – Вид. офіц. – Введ. з 01.07.2016. – К.: УкрНДНЦ, 2016. – 16 с. – (Інформація та документація).</w:t>
      </w:r>
    </w:p>
    <w:p w:rsidR="001D78BE" w:rsidRPr="0096379E" w:rsidRDefault="001D78BE" w:rsidP="0096379E">
      <w:pPr>
        <w:spacing w:line="276" w:lineRule="auto"/>
        <w:ind w:firstLine="708"/>
        <w:rPr>
          <w:rFonts w:ascii="Times New Roman" w:hAnsi="Times New Roman"/>
          <w:lang w:val="uk-UA"/>
        </w:rPr>
      </w:pPr>
      <w:r w:rsidRPr="0096379E">
        <w:rPr>
          <w:rFonts w:ascii="Times New Roman" w:hAnsi="Times New Roman"/>
          <w:lang w:val="uk-UA"/>
        </w:rPr>
        <w:t>Вимоги до оформлення дисертацій та авторефератів дисертацій (розроблено на підставі ДСТУ 3008-95 «Документи. Звіти у сфері науки і техніки. Структура і правила оформлення») // Бюлетень ВАК України. – К., 2011. – № 9/10. – С. 2–10.</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Етичний кодекс ученого України [проект]. – К.: Видавничий дім «Академперіодика» НАН України, 2009. – 16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Ідея Університету: Антологія / Упоряд. М. Зубрицька, Н. Бабалик, З. Рибчинська. – Львів: Літопис, 2002. – 304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Кодекс етики університету Конкордія // Прозорість і корупція в системі вищої освіти України: зб. матер. конф. (21–22 листоп. 2002 р., м. Львів). – К.: Таксон, 2003. – (Серія «Вища освіта в сучасному світі»). – С. 231–256.</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Нортвудський університет (американський приватний університет, заснований у 1959 р.). Кодекс етики // Прозорість і корупція в системі вищої освіти України: зб. матер. конф. (21–22 листоп. 2002 р., м. Львів). – К.: Таксон, 2003. – (Серія «Вища освіта в сучасному світі»). – С. 259 – 260.</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Code of ethics of the Ukrainian Fulbright Association. Етичний кодекс членів Фулбрайтівського товариства України / Харківська правозахисна група. – Харків: Права людини, 2008. – 32 с.</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jc w:val="center"/>
        <w:rPr>
          <w:rFonts w:ascii="Times New Roman" w:hAnsi="Times New Roman"/>
          <w:b/>
          <w:bCs/>
          <w:lang w:val="uk-UA"/>
        </w:rPr>
      </w:pPr>
    </w:p>
    <w:p w:rsidR="001D78BE" w:rsidRPr="0096379E" w:rsidRDefault="001D78BE" w:rsidP="0096379E">
      <w:pPr>
        <w:spacing w:line="276" w:lineRule="auto"/>
        <w:jc w:val="center"/>
        <w:rPr>
          <w:rFonts w:ascii="Times New Roman" w:hAnsi="Times New Roman"/>
          <w:b/>
          <w:bCs/>
          <w:lang w:val="uk-UA"/>
        </w:rPr>
      </w:pPr>
    </w:p>
    <w:p w:rsidR="001D78BE" w:rsidRPr="0096379E" w:rsidRDefault="001D78BE" w:rsidP="0096379E">
      <w:pPr>
        <w:spacing w:line="276" w:lineRule="auto"/>
        <w:jc w:val="center"/>
        <w:rPr>
          <w:rFonts w:ascii="Times New Roman" w:hAnsi="Times New Roman"/>
          <w:lang w:val="uk-UA"/>
        </w:rPr>
      </w:pPr>
      <w:r w:rsidRPr="0096379E">
        <w:rPr>
          <w:rFonts w:ascii="Times New Roman" w:hAnsi="Times New Roman"/>
          <w:b/>
          <w:bCs/>
          <w:lang w:val="uk-UA"/>
        </w:rPr>
        <w:t>ПІДРУЧНИКИ, ПОСІБНИКИ, НАВЧАЛЬНО-МЕТОДИЧНІ ВИДАННЯ</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ind w:firstLine="708"/>
        <w:rPr>
          <w:rFonts w:ascii="Times New Roman" w:hAnsi="Times New Roman"/>
          <w:lang w:val="uk-UA"/>
        </w:rPr>
      </w:pPr>
      <w:r w:rsidRPr="0096379E">
        <w:rPr>
          <w:rFonts w:ascii="Times New Roman" w:hAnsi="Times New Roman"/>
          <w:lang w:val="uk-UA"/>
        </w:rPr>
        <w:t>Авторське право для бібліотекарів: підручник / [Пер. з англ. О. Васильєва]. – К.: ТОВ «ІММ «ФРАКСІМ», 2015. – 196 с.</w:t>
      </w:r>
    </w:p>
    <w:p w:rsidR="001D78BE" w:rsidRPr="0096379E" w:rsidRDefault="001D78BE" w:rsidP="0096379E">
      <w:pPr>
        <w:spacing w:line="276" w:lineRule="auto"/>
        <w:ind w:firstLine="708"/>
        <w:rPr>
          <w:rFonts w:ascii="Times New Roman" w:hAnsi="Times New Roman"/>
          <w:lang w:val="uk-UA"/>
        </w:rPr>
      </w:pPr>
      <w:r w:rsidRPr="0096379E">
        <w:rPr>
          <w:rFonts w:ascii="Times New Roman" w:hAnsi="Times New Roman"/>
          <w:lang w:val="uk-UA"/>
        </w:rPr>
        <w:t>Берегова Г.Д. Ділова українська мова. Курс лекцій: навч.-метод. посіб. – Херсон: Айлант, 2004. – 240 с.</w:t>
      </w:r>
    </w:p>
    <w:p w:rsidR="001D78BE" w:rsidRPr="0096379E" w:rsidRDefault="001D78BE" w:rsidP="0096379E">
      <w:pPr>
        <w:spacing w:line="276" w:lineRule="auto"/>
        <w:ind w:firstLine="708"/>
        <w:rPr>
          <w:rFonts w:ascii="Times New Roman" w:hAnsi="Times New Roman"/>
          <w:lang w:val="uk-UA"/>
        </w:rPr>
      </w:pPr>
      <w:r w:rsidRPr="0096379E">
        <w:rPr>
          <w:rFonts w:ascii="Times New Roman" w:hAnsi="Times New Roman"/>
          <w:lang w:val="uk-UA"/>
        </w:rPr>
        <w:t>Бондаренко С.В. Авторське право та суміжні права / С.В. Бондаренко. – К.: Ін-т інтел. власн. і права, 2008. – 288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Бралатан</w:t>
      </w:r>
      <w:r w:rsidRPr="0096379E">
        <w:rPr>
          <w:rFonts w:ascii="Times New Roman" w:hAnsi="Times New Roman"/>
          <w:lang w:val="uk-UA"/>
        </w:rPr>
        <w:tab/>
        <w:t>В.П.</w:t>
      </w:r>
      <w:r w:rsidRPr="0096379E">
        <w:rPr>
          <w:rFonts w:ascii="Times New Roman" w:hAnsi="Times New Roman"/>
          <w:lang w:val="uk-UA"/>
        </w:rPr>
        <w:tab/>
        <w:t>Професійна</w:t>
      </w:r>
      <w:r w:rsidRPr="0096379E">
        <w:rPr>
          <w:rFonts w:ascii="Times New Roman" w:hAnsi="Times New Roman"/>
          <w:lang w:val="uk-UA"/>
        </w:rPr>
        <w:tab/>
        <w:t>етика:</w:t>
      </w:r>
      <w:r w:rsidRPr="0096379E">
        <w:rPr>
          <w:rFonts w:ascii="Times New Roman" w:hAnsi="Times New Roman"/>
          <w:lang w:val="uk-UA"/>
        </w:rPr>
        <w:tab/>
        <w:t>навч.</w:t>
      </w:r>
      <w:r w:rsidRPr="0096379E">
        <w:rPr>
          <w:rFonts w:ascii="Times New Roman" w:hAnsi="Times New Roman"/>
          <w:lang w:val="uk-UA"/>
        </w:rPr>
        <w:tab/>
        <w:t>посіб.</w:t>
      </w:r>
      <w:r w:rsidRPr="0096379E">
        <w:rPr>
          <w:rFonts w:ascii="Times New Roman" w:hAnsi="Times New Roman"/>
          <w:lang w:val="uk-UA"/>
        </w:rPr>
        <w:tab/>
        <w:t>/</w:t>
      </w:r>
      <w:r w:rsidRPr="0096379E">
        <w:rPr>
          <w:rFonts w:ascii="Times New Roman" w:hAnsi="Times New Roman"/>
          <w:lang w:val="uk-UA"/>
        </w:rPr>
        <w:tab/>
        <w:t>В.П. Бралатан, Л.В. Гуцаленко, Н.Г. Здирко. – К.: Центр учбової літератури, 2011. – 252 с.</w:t>
      </w:r>
      <w:bookmarkStart w:id="0" w:name="page41"/>
      <w:bookmarkEnd w:id="0"/>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Бутенко Л.В. Мовлення ділових людей на нарадах, засіданнях, зборах: навч. посіб. для студ. нефілол. спец. / Л.В. Бутенко. – 2-е вид., доп. і випр. – Алчевськ: ДГМІ, 2003. – 253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Гальченко С.І., Силка О.З. Основи наукових</w:t>
      </w:r>
      <w:r w:rsidRPr="0096379E">
        <w:rPr>
          <w:rFonts w:ascii="Times New Roman" w:hAnsi="Times New Roman"/>
          <w:lang w:val="uk-UA"/>
        </w:rPr>
        <w:tab/>
        <w:t>досліджень: навч.-метод. посіб. / С.І. Гальченко, О.З. Силка. – Черкаси: АММО, 2015. – 93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Гриценко Т.Б. Українська мова за професійним спрямуванням: навч. посіб. / Т.Б. Гриценко. – К.: Центр учбової літератури, 2010. – 624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Етика ділового спілкування: навч. посіб. / за ред. Т.Б. Гриценко, С.П. Гриценко, Т.Д. Іщенко та ін. – К.: Центр учбової літератури, 2007. – 344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Мацько Л.І., Кравець Л.В. Культура української фахової мови: навч. посіб. / Л.І. Мацько, Л.В. Кравець. – К.: ВЦ «Академія», 2007. – 360 с. – (Серія «Альма-матер»).</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Онуфрієнко Г.С. Науковий стиль української мови: навч. посіб. з алґоритмічними приписами. / Г.С. Онуфрієнко. – 2-ге вид. перероб. та доп. – К.: Центр учбової літератури, 2009. – 392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Основи наукового мовлення: навч.-метод. посіб. / уклад.: О.А. Бобер, С.А. Бронікова, Т.Д. Єгорова та ін.; за ред. І.М. Плотницької, Р.І. Ленди. – К.: НАДУ, 2012. – 48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Право інтелектуальної власності: акад. курс: підруч. для студ. вищих навч. закладів / О.П. Орлюк, Г.О. Андрощук, О.Б. Бутнік-Сіверський та ін.; за ред. О.П. Орлюк, О.Д. Святоцького. – К.: Вид. дім «Ін Юре», 2007. – 696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Семеног О.М. Академічне письмо: лінгвокультурологічний підхід: навч. посіб. / О.М. Семеног, О.Л. Фаст. – Суми: СумДПУ імені А.С. Макаренка, 2015. – 220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Семеног О.М. Культура наукової української мови: навч. посіб. / О.М. Семеног. – 2-ге вид., стереотип. – К.: ВЦ «Академія», 2012. – 216 с. – (Серія «Альма-матер»).</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Ходаківський Є.І. Інтелектуальна власність: економіко-правові аспекти: навч. посіб. / Є.І. Ходаківський, В.П. Якобчук, І.Л. Литвинчук. – К.: «Центр учбової літератури», 2014. – 276 с.</w:t>
      </w:r>
      <w:bookmarkStart w:id="1" w:name="page42"/>
      <w:bookmarkEnd w:id="1"/>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Шевчук С.В., Клименко І.В. Українська мова за професійним спрямуванням: підруч. / С.В. Шевчук, І.В. Клименко. – 2-е вид., випр. і доп. – К.: Алерта, 2011. – 696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Шевчук С.В. Українське ділове мовлення: навч. посіб. / С.В. Шевчук. – 6-е вид., випр. і доп. – К.: Алерта, 2008. – 301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Ястремська О.О. Інтелектуальна власність: навч. посіб. / О.О. Ястремська. – Харків: Вид. ХНЕУ, 2013. – 124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Яхонтова Т.В. Основи англомовного наукового письма: навч. посіб. для студентів, аспірантів і науковців / Т.В. Яхонтова. – 2-ге вид. – Львів: ПАІС, 2003. – 220 с.</w:t>
      </w:r>
    </w:p>
    <w:p w:rsidR="001D78BE" w:rsidRPr="0096379E" w:rsidRDefault="001D78BE" w:rsidP="0096379E">
      <w:pPr>
        <w:spacing w:line="276" w:lineRule="auto"/>
        <w:ind w:firstLine="708"/>
        <w:jc w:val="both"/>
        <w:rPr>
          <w:rFonts w:ascii="Times New Roman" w:hAnsi="Times New Roman"/>
          <w:lang w:val="uk-UA"/>
        </w:rPr>
      </w:pPr>
      <w:r w:rsidRPr="0096379E">
        <w:rPr>
          <w:rFonts w:ascii="Times New Roman" w:hAnsi="Times New Roman"/>
          <w:lang w:val="uk-UA"/>
        </w:rPr>
        <w:t>Bailey S. Academic writing: a handbook for international students / S. Bailey. – 3</w:t>
      </w:r>
      <w:r w:rsidRPr="0096379E">
        <w:rPr>
          <w:rFonts w:ascii="Times New Roman" w:hAnsi="Times New Roman"/>
          <w:vertAlign w:val="superscript"/>
          <w:lang w:val="uk-UA"/>
        </w:rPr>
        <w:t>rd</w:t>
      </w:r>
      <w:r w:rsidRPr="0096379E">
        <w:rPr>
          <w:rFonts w:ascii="Times New Roman" w:hAnsi="Times New Roman"/>
          <w:lang w:val="uk-UA"/>
        </w:rPr>
        <w:t xml:space="preserve"> ed. – London, New-York: Routledge, 2011. – 314 p.</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jc w:val="center"/>
        <w:rPr>
          <w:rFonts w:ascii="Times New Roman" w:hAnsi="Times New Roman"/>
          <w:lang w:val="uk-UA"/>
        </w:rPr>
      </w:pPr>
      <w:r w:rsidRPr="0096379E">
        <w:rPr>
          <w:rFonts w:ascii="Times New Roman" w:hAnsi="Times New Roman"/>
          <w:b/>
          <w:bCs/>
          <w:lang w:val="uk-UA"/>
        </w:rPr>
        <w:t>ЛІТЕРАТУРА</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Академічна чесність як основа сталого розвитку університету /Міжнарод. благод. Фонд «Міжнарод. фонд досліджень освітньої політики»; за заг. ред. Т.В. Фінікова, А.Є. Артюхова. – К.: Таксон, 2016. – 234 с.</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Андрущенко В.П. Основні характеристики європейської університетської освіти та можливості їх реалізації в системі освіти України / В.П. Андрущенко // Науковий часопис Національного педагогічного університету імені М.П. Драгоманова. Серія 5 «Педагогічні науки: реалії та перспективи». – К., 2011. – Вип. 26. – С. 3–15.</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Бойко Р.В. Без компіляцій і плагіату! / Р.В. Бойко, М.О. Фролов // Бюлетень ВАК України. – К., 2008. – № 12. – С. 11–13.</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Бойченко М. Гідність, цілісність і успішність: академічні та громадянські чесноти / М. Бойченко // Філософська думка. – К., 2014. – № 5. – С. 110– 122</w:t>
      </w:r>
      <w:bookmarkStart w:id="2" w:name="page43"/>
      <w:bookmarkEnd w:id="2"/>
      <w:r w:rsidRPr="0096379E">
        <w:rPr>
          <w:rFonts w:ascii="Times New Roman" w:hAnsi="Times New Roman"/>
          <w:lang w:val="uk-UA"/>
        </w:rPr>
        <w:t>.</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Бойченко</w:t>
      </w:r>
      <w:r w:rsidRPr="0096379E">
        <w:rPr>
          <w:rFonts w:ascii="Times New Roman" w:hAnsi="Times New Roman"/>
          <w:lang w:val="uk-UA"/>
        </w:rPr>
        <w:tab/>
        <w:t>Н.М.</w:t>
      </w:r>
      <w:r w:rsidRPr="0096379E">
        <w:rPr>
          <w:rFonts w:ascii="Times New Roman" w:hAnsi="Times New Roman"/>
          <w:lang w:val="uk-UA"/>
        </w:rPr>
        <w:tab/>
        <w:t>Етичні</w:t>
      </w:r>
      <w:r w:rsidRPr="0096379E">
        <w:rPr>
          <w:rFonts w:ascii="Times New Roman" w:hAnsi="Times New Roman"/>
          <w:lang w:val="uk-UA"/>
        </w:rPr>
        <w:tab/>
        <w:t>аспекти</w:t>
      </w:r>
      <w:r w:rsidRPr="0096379E">
        <w:rPr>
          <w:rFonts w:ascii="Times New Roman" w:hAnsi="Times New Roman"/>
          <w:lang w:val="uk-UA"/>
        </w:rPr>
        <w:tab/>
        <w:t>університетських</w:t>
      </w:r>
      <w:r w:rsidRPr="0096379E">
        <w:rPr>
          <w:rFonts w:ascii="Times New Roman" w:hAnsi="Times New Roman"/>
          <w:lang w:val="uk-UA"/>
        </w:rPr>
        <w:tab/>
        <w:t>цінностей /</w:t>
      </w:r>
      <w:r w:rsidRPr="0096379E">
        <w:rPr>
          <w:rFonts w:ascii="Times New Roman" w:hAnsi="Times New Roman"/>
          <w:lang w:val="uk-UA"/>
        </w:rPr>
        <w:tab/>
        <w:t>Н.М. Бойченко // Софія. Гуманітарно-релігієзнавчий вісник. – К.: Вид.-полігр. центр «Київський університет», 2014. – № 1 (1). – С. 37–43.</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Войтел С. Підготовка роботи до публікації / С. Войтел // Морфологія. – Дніпропетровськ, 2013. – Т. VII, № 1. – С. 101–102.</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Гончаренко С. Етичний кодекс ученого / С. Гончаренко; Ін-т педагогічної освіти і освіти дорослих НАПН України, Полтавський національний педагогічний ун-т імені В.Г. Короленка // Естетика і етика педагогічної дії: зб. наук. пр. – Київ-Полтава: ПНПУ імені В.Г. Короленка, 2011. – Вип. 1. – С. 25–34.</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Гуманенко О.О. Місце рецензії в історії наукової періодики / О.О. Гуманенко // Наукові записки Української академії друкарства. Серія «Соціальні комунікації». – Львів, 2015. – Вип. 1 (50). – С.15–20.</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Гунчак В.М., Чепига М.П. Кодекс честі викладача як перешкода академічній нечесності і поблажливості / В.М. Гунчак, М.П. Чепига // Науковий вісник ЛНУВМБТ імені С.З. Ґжицького. – Львів, 2011. – Т. 13, № 3 (49). – С. 14–23.</w:t>
      </w:r>
    </w:p>
    <w:p w:rsidR="001D78BE" w:rsidRPr="0096379E" w:rsidRDefault="001D78BE" w:rsidP="0096379E">
      <w:pPr>
        <w:tabs>
          <w:tab w:val="left" w:pos="281"/>
        </w:tabs>
        <w:spacing w:line="276" w:lineRule="auto"/>
        <w:jc w:val="both"/>
        <w:rPr>
          <w:rFonts w:ascii="Times New Roman" w:hAnsi="Times New Roman"/>
          <w:lang w:val="uk-UA"/>
        </w:rPr>
      </w:pPr>
      <w:r w:rsidRPr="0096379E">
        <w:rPr>
          <w:rFonts w:ascii="Times New Roman" w:hAnsi="Times New Roman"/>
          <w:lang w:val="uk-UA"/>
        </w:rPr>
        <w:tab/>
      </w:r>
      <w:r w:rsidRPr="0096379E">
        <w:rPr>
          <w:rFonts w:ascii="Times New Roman" w:hAnsi="Times New Roman"/>
          <w:lang w:val="uk-UA"/>
        </w:rPr>
        <w:tab/>
        <w:t>Джонс Р.М. Академічна корупція в Україні // Прозорість і корупція в системі вищої освіти України: зб. матер. конф. (21–22 листоп. 2002 р., м.</w:t>
      </w:r>
      <w:bookmarkStart w:id="3" w:name="page44"/>
      <w:bookmarkEnd w:id="3"/>
      <w:r w:rsidRPr="0096379E">
        <w:rPr>
          <w:rFonts w:ascii="Times New Roman" w:hAnsi="Times New Roman"/>
          <w:lang w:val="uk-UA"/>
        </w:rPr>
        <w:t xml:space="preserve"> Львів). – К.: Таксон, 2003. – (Серія «Вища освіта в сучасному світі»). – С.261–268.</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Дикань С.А. Плагіат в освіті: походження, причини та шляхи подолання / С.А. Дикань // Безпека життєдіяльності: всеукр. наук.-попул. журн. – К., 2007. – № 5. – С. 16–20.</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Добко Т. Академічна культура як необхідна передумова ефективного управління сучасним університетом в умовах автономії / Т. Добко // Дух і літера. Спец. вип. «Університетська автономія». – К., 2008. – № 19. – С. 93–102.</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Еко У. Як написати дипломну роботу: Гуманітарні науки / У. Еко; пер. за ред.              О. Глотова. – Тернопіль: Мандрівець, 2007. – 224 с.</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Євсєєва Г.П. Основні вимоги до якісного оформлення наукових публікацій / Г.П. Євсєєва, М.В. Савицький // Вісник Придніпровської державної академії будівництва та архітектури. – Дніпропетровськ, 2014. – № 8. – С. 54–62.</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Женченко М.І. Оформлення публікацій у наукових журналах і збірниках: вимоги стандартів та видавничі реалії (на прикладі наукових видань НАН України) / М.І. Женченко // Наука України у світовому інформаційному просторі. – К.: Академперіодика, 2011. – Вип. 5. – С. 125–136.</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Інграффіа Т. Інструкція з написання наукової статті / Т. Інграффіа, К.-Х. Швальбе // Морфологія. – Дніпропетровськ, 2013. – Т. VII, № 1. – С. 96– 100.</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Ковальова А. Проблеми академічного плагіату та авторського права у цифровому просторі України / А. Ковальова // Спеціальні історичні</w:t>
      </w:r>
      <w:bookmarkStart w:id="4" w:name="page45"/>
      <w:bookmarkEnd w:id="4"/>
      <w:r w:rsidRPr="0096379E">
        <w:rPr>
          <w:rFonts w:ascii="Times New Roman" w:hAnsi="Times New Roman"/>
          <w:lang w:val="uk-UA"/>
        </w:rPr>
        <w:t xml:space="preserve"> дисципліни: питання теорії та методики: зб. наук. пр. – К., 2013. – Ч. 21:</w:t>
      </w:r>
    </w:p>
    <w:p w:rsidR="001D78BE" w:rsidRPr="0096379E" w:rsidRDefault="001D78BE" w:rsidP="0096379E">
      <w:pPr>
        <w:spacing w:line="276" w:lineRule="auto"/>
        <w:ind w:left="1"/>
        <w:rPr>
          <w:rFonts w:ascii="Times New Roman" w:hAnsi="Times New Roman"/>
          <w:lang w:val="uk-UA"/>
        </w:rPr>
      </w:pPr>
      <w:r w:rsidRPr="0096379E">
        <w:rPr>
          <w:rFonts w:ascii="Times New Roman" w:hAnsi="Times New Roman"/>
          <w:lang w:val="uk-UA"/>
        </w:rPr>
        <w:t>Електронні інформаційні ресурси. – С. 61–71.</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Кульчицька О.О., Дойчик М.В. Академія як простір свободи / О.О. Кульчицька, М.В. Дойчик // Проблеми розвитку науки та освіти: теорія і практика: матер. міжнар. наук.-практ. конф. «Проблеми розвитку науки та освіти: теорія і практика» (м. Київ, 29–30 квітня 2016 р.) / ГО «Інститут освітньої та молодіжної політики»; Наук.-навч. центр прикладної інформатики НАН України. – К.: ГО «ІОМП», 2016. – С. 12–17.</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Лайберг М., Немоловська Т. Списування: український і американський досвід // Прозорість і корупція в системі вищої освіти України: зб. матер. конф. (21–22 листоп. 2002 р., м. Львів). – К.: Таксон, 2003. – (Серія «Вища освіта в сучасному світі»). – С. 269–271.</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Медведєв І.А. Державне управління розвитком університету: теоретично-прикладний аспект: [моногр.] / І.А. Медведєв. – Харків: Вид-во ХарРІ НАДУ «Магістр», 2011. – 220 с.</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Медведєв І.А. Ідея класичного університету: динаміка ціннісних орієнтацій в контексті державного управління / І.А. Медведєв // Економіка та держава. – К., 2010. – № 9. – С. 77–82.</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Наука і молодь в Україні ХХІ століття / [Ю.Л. Мосенкіс, М.А. Болобан, П.М. Грабовий та ін.]. – К.; Умань: ПП Жовтий, 2010. – С. 150–202.</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Покликання університету: зб. наук. пр. / відп. ред. О. Гомілко. – К.: РІА «Янко»; «Веселка», 2005. – С. 90–132.</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Рижак Л. Євроінтеграція вищої освіти України: аксіологічний вимір / Л. Рижак // Вісник Львівського національного університету імені Івана Франка. Серія «Філософські науки». – Львів, 2008. – Вип. 11. – С. 27–37.</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Ромакін В.В. Академічна етика як передумова верховенства права / В.В. Ромакін // Наукові праці Чорноморського державного університету імені</w:t>
      </w:r>
      <w:bookmarkStart w:id="5" w:name="page46"/>
      <w:bookmarkEnd w:id="5"/>
      <w:r w:rsidRPr="0096379E">
        <w:rPr>
          <w:rFonts w:ascii="Times New Roman" w:hAnsi="Times New Roman"/>
          <w:lang w:val="uk-UA"/>
        </w:rPr>
        <w:t xml:space="preserve"> Петра Могили. Серія «Педагогіка». – Миколаїв, 2006. – Вип. 33, Т.46. – С. 174–179.</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Ромакін В.В. Академічна чесність у вищій освіті / В.В. Ромакін // Наукові праці Чорноморського державного університету імені Петра Могили. Серія «Педагогічні науки». – Миколаїв, 2002. – Вип. 7, Т. 20. – С. 24–28.</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Ромакін В.В. Академічна чесність як політична проблема / В.В. Ромакін // Наукові праці Чорноморського державного університету імені Петра Могили. Серія «Політичні науки». – Миколаїв, 2002. – Вип. 12, Т. 25. – С. 165–170.</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Селігей П.О. Науковий жаргон очима письменників і філософів / П.О. Селігей // Мовознавство. – К., 2012. – № 5. – С. 53–67.</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Селігей П. Світло і тіні наукового стилю: Монографія / НАН України. Інститут мовознавства ім.. О. О. Потебні / П.О. Селігей. – К.: Вид. дім «Києво-Могилянська академія», 2016. – 627 с.</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Сміт Р. Про недобросовісну практику наукових досліджень / Р. Сміт // Морфологія. – Дніпропетровськ, 2007. – Т. 1, № 3. – С. 106–111.</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Струнсе В. Місія досяжна: підвищення академічної чесності в українській освіті // Прозорість і корупція в системі вищої освіти України: зб. матер. конф. (21–22 листоп. 2002 р., м. Львів). – К.: Таксон, 2003. – (Серія «Вища освіта в сучасному світі»). – С. 272–275.</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Тихонкова І.О. Список літератури наукової статті – важливий індикатор якості статті (як не мати зайвого клопоту з його оформленням) / І.О. Тихонкова // Наука України у світовому інформаційному просторі: [зб. наук. пр.] / НАН України. – К., 2015. – Вип. 11. – С. 100–106.</w:t>
      </w:r>
      <w:bookmarkStart w:id="6" w:name="page47"/>
      <w:bookmarkEnd w:id="6"/>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Томахів М.В. Англомовний науковий дискурс: сучасний стан та перспективи подальших досліджень / М.В. Томахів // Одеський лінгвістичний вісник. – Одеса, 2015. – № 5. – С. 154–157.</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Хоружий Г.Ф. Академічна культура: цінності та принципи вищої освіти / Г.Ф. Хоружий. – Тернопіль: Навчальна книга – Богдан, 2012. – 320 с.</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Цокур О.С. «Кодекс честі» в системі вищої освіти США / О.С. Цокур // Вісник Черкаського національного університету імені Богдана Хмельницького. Серія «Педагогічні науки». – Черкаси, 2009. – Вип. 150. – С. 57–62.</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ind w:right="19"/>
        <w:jc w:val="center"/>
        <w:rPr>
          <w:rFonts w:ascii="Times New Roman" w:hAnsi="Times New Roman"/>
          <w:lang w:val="uk-UA"/>
        </w:rPr>
      </w:pPr>
      <w:r w:rsidRPr="0096379E">
        <w:rPr>
          <w:rFonts w:ascii="Times New Roman" w:hAnsi="Times New Roman"/>
          <w:b/>
          <w:bCs/>
          <w:lang w:val="uk-UA"/>
        </w:rPr>
        <w:t>ЕЛЕКТРОННІ РЕСУРСИ</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Академічне письмо та бібліографія - Головна. – Назва з екрану. – Режим доступу: bibliosynergy.ula.org.ua/index.php/proekt1.</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Аналітична довідка за результатами дослідження практик академічної доброчесності у вищих навчальних закладах України. – Назва з екрану. – Режим доступу: mon.gov.ua/content/Новини/.../academichna-dobrochesnist.pdf.</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Етичний кодекс викладача та студента [Івано-Франківський національний технічний університет нафти і газу]. – Назва з екрану. – Режим доступу: </w:t>
      </w:r>
      <w:hyperlink r:id="rId8">
        <w:r w:rsidRPr="0096379E">
          <w:rPr>
            <w:rFonts w:ascii="Times New Roman" w:hAnsi="Times New Roman"/>
            <w:color w:val="0000FF"/>
            <w:u w:val="single"/>
            <w:lang w:val="uk-UA"/>
          </w:rPr>
          <w:t>http://nung.edu.ua/files/attachment_news/etic_codex.pdf</w:t>
        </w:r>
      </w:hyperlink>
      <w:r w:rsidRPr="0096379E">
        <w:rPr>
          <w:rFonts w:ascii="Times New Roman" w:hAnsi="Times New Roman"/>
          <w:color w:val="000000"/>
          <w:lang w:val="uk-UA"/>
        </w:rPr>
        <w:t>.</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Кодекс честі викладача державного вищого навчального закладу [Криворізький національний університет]. – Назва з екрану. – Режим доступу: ktu.edu.ua/uploads/files/.../kodex_vykladacha.doc.</w:t>
      </w:r>
    </w:p>
    <w:p w:rsidR="001D78BE" w:rsidRPr="0096379E" w:rsidRDefault="001D78BE" w:rsidP="0096379E">
      <w:pPr>
        <w:spacing w:line="276" w:lineRule="auto"/>
        <w:ind w:left="1" w:firstLine="707"/>
        <w:jc w:val="both"/>
        <w:rPr>
          <w:rFonts w:ascii="Times New Roman" w:hAnsi="Times New Roman"/>
          <w:lang w:val="uk-UA"/>
        </w:rPr>
      </w:pPr>
      <w:r>
        <w:rPr>
          <w:noProof/>
          <w:lang w:eastAsia="ru-RU"/>
        </w:rPr>
        <w:pict>
          <v:rect id="Shape 17" o:spid="_x0000_s1026" style="position:absolute;left:0;text-align:left;margin-left:51.8pt;margin-top:-1.75pt;width:3pt;height: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" o:allowincell="f" fillcolor="blue" stroked="f">
            <v:path arrowok="t"/>
          </v:rect>
        </w:pict>
      </w:r>
      <w:r w:rsidRPr="0096379E">
        <w:rPr>
          <w:rFonts w:ascii="Times New Roman" w:hAnsi="Times New Roman"/>
          <w:lang w:val="uk-UA"/>
        </w:rPr>
        <w:t xml:space="preserve">Кодекс честі Національного технічного університету України - КПІ. – Назва з екрану. – Режим доступу: </w:t>
      </w:r>
      <w:hyperlink r:id="rId9">
        <w:r w:rsidRPr="0096379E">
          <w:rPr>
            <w:rFonts w:ascii="Times New Roman" w:hAnsi="Times New Roman"/>
            <w:color w:val="0000FF"/>
            <w:u w:val="single"/>
            <w:lang w:val="uk-UA"/>
          </w:rPr>
          <w:t>http://kpi.ua/code</w:t>
        </w:r>
      </w:hyperlink>
      <w:r w:rsidRPr="0096379E">
        <w:rPr>
          <w:rFonts w:ascii="Times New Roman" w:hAnsi="Times New Roman"/>
          <w:lang w:val="uk-UA"/>
        </w:rPr>
        <w:t>.</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Пан бібліотекар. Блоґ про бібліотечну справу та інформаційні технології. – Назва з екрану. – Режим доступу: </w:t>
      </w:r>
      <w:hyperlink r:id="rId10" w:history="1">
        <w:r w:rsidRPr="0096379E">
          <w:rPr>
            <w:rFonts w:ascii="Times New Roman" w:hAnsi="Times New Roman"/>
            <w:color w:val="0000FF"/>
            <w:u w:val="single"/>
            <w:lang w:val="uk-UA"/>
          </w:rPr>
          <w:t>www.бібліотекар.укр/</w:t>
        </w:r>
      </w:hyperlink>
      <w:r w:rsidRPr="0096379E">
        <w:rPr>
          <w:rFonts w:ascii="Times New Roman" w:hAnsi="Times New Roman"/>
          <w:lang w:val="uk-UA"/>
        </w:rPr>
        <w:t>.</w:t>
      </w:r>
    </w:p>
    <w:p w:rsidR="001D78BE" w:rsidRPr="0096379E" w:rsidRDefault="001D78BE" w:rsidP="0096379E">
      <w:pPr>
        <w:spacing w:line="276" w:lineRule="auto"/>
        <w:ind w:left="1" w:firstLine="707"/>
        <w:jc w:val="both"/>
        <w:rPr>
          <w:rFonts w:ascii="Times New Roman" w:hAnsi="Times New Roman"/>
          <w:lang w:val="uk-UA"/>
        </w:rPr>
      </w:pPr>
      <w:r>
        <w:rPr>
          <w:noProof/>
          <w:lang w:eastAsia="ru-RU"/>
        </w:rPr>
        <w:pict>
          <v:line id="Shape 18" o:spid="_x0000_s1027" style="position:absolute;left:0;text-align:left;z-index:-251657216;visibility:visible" from="443.1pt,-17.35pt" to="446.6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" o:allowincell="f" filled="t" strokecolor="blue" strokeweight=".6pt">
            <v:stroke joinstyle="miter"/>
            <o:lock v:ext="edit" shapetype="f"/>
          </v:line>
        </w:pict>
      </w:r>
      <w:r w:rsidRPr="0096379E">
        <w:rPr>
          <w:rFonts w:ascii="Times New Roman" w:hAnsi="Times New Roman"/>
          <w:lang w:val="uk-UA"/>
        </w:rPr>
        <w:t xml:space="preserve">Про Етичний кодекс ученого України. – Назва з екрану. – Режим доступу: </w:t>
      </w:r>
      <w:hyperlink r:id="rId11">
        <w:r w:rsidRPr="0096379E">
          <w:rPr>
            <w:rFonts w:ascii="Times New Roman" w:hAnsi="Times New Roman"/>
            <w:color w:val="0000FF"/>
            <w:u w:val="single"/>
            <w:lang w:val="uk-UA"/>
          </w:rPr>
          <w:t>www.nas.gov.ua/legaltexts/DocPublic/P-090415-2-0.pdf</w:t>
        </w:r>
      </w:hyperlink>
      <w:r w:rsidRPr="0096379E">
        <w:rPr>
          <w:rFonts w:ascii="Times New Roman" w:hAnsi="Times New Roman"/>
          <w:color w:val="000000"/>
          <w:lang w:val="uk-UA"/>
        </w:rPr>
        <w:t>.</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Проект сприяння академічній доброчесності в Украні (SAIUP) - Американські Ради. – Назва з екрану. – Режим доступу: </w:t>
      </w:r>
      <w:hyperlink r:id="rId12">
        <w:r w:rsidRPr="0096379E">
          <w:rPr>
            <w:rFonts w:ascii="Times New Roman" w:hAnsi="Times New Roman"/>
            <w:color w:val="0000FF"/>
            <w:u w:val="single"/>
            <w:lang w:val="uk-UA"/>
          </w:rPr>
          <w:t>http://www.saiup.org.ua/</w:t>
        </w:r>
        <w:r w:rsidRPr="0096379E">
          <w:rPr>
            <w:rFonts w:ascii="Times New Roman" w:hAnsi="Times New Roman"/>
            <w:color w:val="0000FF"/>
            <w:lang w:val="uk-UA"/>
          </w:rPr>
          <w:t xml:space="preserve"> </w:t>
        </w:r>
      </w:hyperlink>
      <w:r w:rsidRPr="0096379E">
        <w:rPr>
          <w:rFonts w:ascii="Times New Roman" w:hAnsi="Times New Roman"/>
          <w:color w:val="000000"/>
          <w:lang w:val="uk-UA"/>
        </w:rPr>
        <w:t>.</w:t>
      </w:r>
    </w:p>
    <w:p w:rsidR="001D78BE" w:rsidRPr="0096379E" w:rsidRDefault="001D78BE" w:rsidP="0096379E">
      <w:pPr>
        <w:spacing w:line="276" w:lineRule="auto"/>
        <w:ind w:left="1" w:firstLine="707"/>
        <w:jc w:val="both"/>
        <w:rPr>
          <w:rFonts w:ascii="Times New Roman" w:hAnsi="Times New Roman"/>
          <w:lang w:val="uk-UA"/>
        </w:rPr>
      </w:pPr>
      <w:r w:rsidRPr="0096379E">
        <w:rPr>
          <w:rFonts w:ascii="Times New Roman" w:hAnsi="Times New Roman"/>
          <w:lang w:val="uk-UA"/>
        </w:rPr>
        <w:t xml:space="preserve">Рекомендації з оформлення посилань в наукових роботах: DSpace. – Назва з </w:t>
      </w:r>
      <w:r>
        <w:rPr>
          <w:noProof/>
          <w:lang w:eastAsia="ru-RU"/>
        </w:rPr>
        <w:pict>
          <v:line id="Shape 19" o:spid="_x0000_s1028" style="position:absolute;left:0;text-align:left;z-index:-251656192;visibility:visible;mso-position-horizontal-relative:text;mso-position-vertical-relative:text" from="404.1pt,-1.35pt" to="407.8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" o:allowincell="f" filled="t" strokecolor="blue" strokeweight=".21164mm">
            <v:stroke joinstyle="miter"/>
            <o:lock v:ext="edit" shapetype="f"/>
          </v:line>
        </w:pict>
      </w:r>
      <w:r w:rsidRPr="0096379E">
        <w:rPr>
          <w:rFonts w:ascii="Times New Roman" w:hAnsi="Times New Roman"/>
          <w:lang w:val="uk-UA"/>
        </w:rPr>
        <w:t>екрану. – Режим доступу: ela.kpi.ua/handle/123456789/16051.</w:t>
      </w:r>
    </w:p>
    <w:p w:rsidR="001D78BE" w:rsidRPr="0096379E" w:rsidRDefault="001D78BE" w:rsidP="0096379E">
      <w:pPr>
        <w:spacing w:line="276" w:lineRule="auto"/>
        <w:ind w:left="1" w:firstLine="707"/>
        <w:jc w:val="both"/>
        <w:rPr>
          <w:rFonts w:ascii="Times New Roman" w:hAnsi="Times New Roman"/>
          <w:lang w:val="uk-UA"/>
        </w:rPr>
      </w:pPr>
      <w:r>
        <w:rPr>
          <w:noProof/>
          <w:lang w:eastAsia="ru-RU"/>
        </w:rPr>
        <w:pict>
          <v:rect id="Shape 20" o:spid="_x0000_s1029" style="position:absolute;left:0;text-align:left;margin-left:162.6pt;margin-top:-1.85pt;width:3pt;height:1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" o:allowincell="f" fillcolor="blue" stroked="f">
            <v:path arrowok="t"/>
          </v:rect>
        </w:pict>
      </w:r>
      <w:r w:rsidRPr="0096379E">
        <w:rPr>
          <w:rFonts w:ascii="Times New Roman" w:hAnsi="Times New Roman"/>
          <w:lang w:val="uk-UA"/>
        </w:rPr>
        <w:t xml:space="preserve">Рекомендації до пошуку наукової інформації за допомогою інтернет-ресурсів. – Назва з екрану. – Режим доступу: </w:t>
      </w:r>
      <w:r w:rsidRPr="0096379E">
        <w:rPr>
          <w:rFonts w:ascii="Times New Roman" w:hAnsi="Times New Roman"/>
          <w:color w:val="0000FF"/>
          <w:u w:val="single"/>
          <w:lang w:val="uk-UA"/>
        </w:rPr>
        <w:t>https://docs.google.com/document/d/1sUBDV-</w:t>
      </w:r>
      <w:hyperlink r:id="rId13">
        <w:r w:rsidRPr="0096379E">
          <w:rPr>
            <w:rFonts w:ascii="Times New Roman" w:hAnsi="Times New Roman"/>
            <w:color w:val="0000FF"/>
            <w:u w:val="single"/>
            <w:lang w:val="uk-UA"/>
          </w:rPr>
          <w:t>qvUxuAfoi1yNW47y.../edit?hl=uk</w:t>
        </w:r>
      </w:hyperlink>
      <w:r w:rsidRPr="0096379E">
        <w:rPr>
          <w:rFonts w:ascii="Times New Roman" w:hAnsi="Times New Roman"/>
          <w:color w:val="000000"/>
          <w:lang w:val="uk-UA"/>
        </w:rPr>
        <w:t>.</w:t>
      </w:r>
      <w:bookmarkStart w:id="7" w:name="page48"/>
      <w:bookmarkEnd w:id="7"/>
      <w:r w:rsidRPr="0096379E">
        <w:rPr>
          <w:rFonts w:ascii="Times New Roman" w:hAnsi="Times New Roman"/>
          <w:lang w:val="uk-UA"/>
        </w:rPr>
        <w:t xml:space="preserve"> VAK.in.ua - Автоматичне оформлення джерел по ВАК України. – Назва з екрану. – Режим доступу</w:t>
      </w:r>
      <w:r w:rsidRPr="0096379E">
        <w:rPr>
          <w:rFonts w:ascii="Times New Roman" w:hAnsi="Times New Roman"/>
          <w:i/>
          <w:iCs/>
          <w:lang w:val="uk-UA"/>
        </w:rPr>
        <w:t>:</w:t>
      </w:r>
      <w:r w:rsidRPr="0096379E">
        <w:rPr>
          <w:rFonts w:ascii="Times New Roman" w:hAnsi="Times New Roman"/>
          <w:lang w:val="uk-UA"/>
        </w:rPr>
        <w:t xml:space="preserve"> vak.in.ua/.</w:t>
      </w:r>
    </w:p>
    <w:p w:rsidR="001D78BE" w:rsidRPr="0096379E" w:rsidRDefault="001D78BE" w:rsidP="0096379E">
      <w:pPr>
        <w:spacing w:line="276" w:lineRule="auto"/>
        <w:rPr>
          <w:rFonts w:ascii="Times New Roman" w:hAnsi="Times New Roman"/>
          <w:lang w:val="uk-UA"/>
        </w:rPr>
      </w:pPr>
    </w:p>
    <w:p w:rsidR="001D78BE" w:rsidRPr="0096379E" w:rsidRDefault="001D78BE" w:rsidP="0096379E">
      <w:pPr>
        <w:spacing w:line="276" w:lineRule="auto"/>
        <w:rPr>
          <w:rFonts w:ascii="Times New Roman" w:hAnsi="Times New Roman"/>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r w:rsidRPr="0096379E">
        <w:rPr>
          <w:rFonts w:ascii="Times New Roman" w:hAnsi="Times New Roman"/>
          <w:b/>
          <w:lang w:val="uk-UA"/>
        </w:rPr>
        <w:t>МЕТОДИ КОНТРОЛЮ ТА ОЦІНЮВАННЯ ЗНАНЬ СТУДЕНТІВ</w:t>
      </w:r>
    </w:p>
    <w:p w:rsidR="001D78BE" w:rsidRPr="0096379E" w:rsidRDefault="001D78BE" w:rsidP="0096379E">
      <w:pPr>
        <w:jc w:val="center"/>
        <w:rPr>
          <w:rFonts w:ascii="Times New Roman" w:hAnsi="Times New Roman"/>
          <w:b/>
          <w:lang w:val="uk-UA"/>
        </w:rPr>
      </w:pPr>
    </w:p>
    <w:p w:rsidR="001D78BE" w:rsidRPr="0096379E" w:rsidRDefault="001D78BE" w:rsidP="0096379E">
      <w:pPr>
        <w:jc w:val="center"/>
        <w:rPr>
          <w:rFonts w:ascii="Times New Roman" w:hAnsi="Times New Roman"/>
          <w:b/>
          <w:lang w:val="uk-UA"/>
        </w:rPr>
      </w:pPr>
      <w:r w:rsidRPr="0096379E">
        <w:rPr>
          <w:rFonts w:ascii="Times New Roman" w:hAnsi="Times New Roman"/>
          <w:b/>
          <w:lang w:val="uk-UA"/>
        </w:rPr>
        <w:t>Політика щодо академічної доброчесності</w:t>
      </w:r>
    </w:p>
    <w:p w:rsidR="001D78BE" w:rsidRPr="0096379E" w:rsidRDefault="001D78BE" w:rsidP="0096379E">
      <w:pPr>
        <w:ind w:firstLine="709"/>
        <w:jc w:val="both"/>
        <w:rPr>
          <w:rFonts w:ascii="Times New Roman" w:hAnsi="Times New Roman"/>
          <w:lang w:val="uk-UA"/>
        </w:rPr>
      </w:pPr>
      <w:r w:rsidRPr="0096379E">
        <w:rPr>
          <w:rFonts w:ascii="Times New Roman" w:hAnsi="Times New Roman"/>
          <w:lang w:val="uk-UA"/>
        </w:rP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студента він отримує інше завдання. У разі повторного виявлення призначається додаткове заняття для проходження тестування.</w:t>
      </w:r>
    </w:p>
    <w:p w:rsidR="001D78BE" w:rsidRPr="0096379E" w:rsidRDefault="001D78BE" w:rsidP="0096379E">
      <w:pPr>
        <w:ind w:firstLine="709"/>
        <w:jc w:val="both"/>
        <w:rPr>
          <w:rFonts w:ascii="Times New Roman" w:hAnsi="Times New Roman"/>
          <w:lang w:val="uk-UA"/>
        </w:rPr>
      </w:pPr>
    </w:p>
    <w:p w:rsidR="001D78BE" w:rsidRPr="0096379E" w:rsidRDefault="001D78BE" w:rsidP="0096379E">
      <w:pPr>
        <w:jc w:val="center"/>
        <w:rPr>
          <w:rFonts w:ascii="Times New Roman" w:hAnsi="Times New Roman"/>
          <w:b/>
          <w:lang w:val="uk-UA"/>
        </w:rPr>
      </w:pPr>
      <w:r w:rsidRPr="0096379E">
        <w:rPr>
          <w:rFonts w:ascii="Times New Roman" w:hAnsi="Times New Roman"/>
          <w:b/>
          <w:lang w:val="uk-UA"/>
        </w:rPr>
        <w:t>Політика щодо відвідування</w:t>
      </w:r>
    </w:p>
    <w:p w:rsidR="001D78BE" w:rsidRPr="0096379E" w:rsidRDefault="001D78BE" w:rsidP="0096379E">
      <w:pPr>
        <w:shd w:val="clear" w:color="auto" w:fill="FFFFFF"/>
        <w:ind w:firstLine="709"/>
        <w:jc w:val="both"/>
        <w:rPr>
          <w:rFonts w:ascii="Times New Roman" w:hAnsi="Times New Roman"/>
          <w:lang w:val="uk-UA"/>
        </w:rPr>
      </w:pPr>
      <w:r w:rsidRPr="0096379E">
        <w:rPr>
          <w:rFonts w:ascii="Times New Roman" w:hAnsi="Times New Roman"/>
          <w:lang w:val="uk-UA"/>
        </w:rPr>
        <w:t>Студент, який пропустив аудиторне заняття з поважних причин, має продемонструвати викладачу та надати до деканату факультету документ, який засвідчує ці причини.</w:t>
      </w:r>
    </w:p>
    <w:p w:rsidR="001D78BE" w:rsidRPr="0096379E" w:rsidRDefault="001D78BE" w:rsidP="0096379E">
      <w:pPr>
        <w:shd w:val="clear" w:color="auto" w:fill="FFFFFF"/>
        <w:ind w:firstLine="709"/>
        <w:jc w:val="both"/>
        <w:rPr>
          <w:rFonts w:ascii="Times New Roman" w:hAnsi="Times New Roman"/>
          <w:lang w:val="uk-UA"/>
        </w:rPr>
      </w:pPr>
      <w:r w:rsidRPr="0096379E">
        <w:rPr>
          <w:rFonts w:ascii="Times New Roman" w:hAnsi="Times New Roman"/>
          <w:lang w:val="uk-UA"/>
        </w:rPr>
        <w:t>Студент, який пропустив лекційне заняття, повинен законспектувати зміст цього заняття та продемонструвати конспект викладачу до складання заліку.</w:t>
      </w:r>
    </w:p>
    <w:p w:rsidR="001D78BE" w:rsidRPr="0096379E" w:rsidRDefault="001D78BE" w:rsidP="0096379E">
      <w:pPr>
        <w:shd w:val="clear" w:color="auto" w:fill="FFFFFF"/>
        <w:ind w:firstLine="709"/>
        <w:jc w:val="both"/>
        <w:rPr>
          <w:rFonts w:ascii="Times New Roman" w:hAnsi="Times New Roman"/>
          <w:lang w:val="uk-UA"/>
        </w:rPr>
      </w:pPr>
      <w:r w:rsidRPr="0096379E">
        <w:rPr>
          <w:rFonts w:ascii="Times New Roman" w:hAnsi="Times New Roman"/>
          <w:lang w:val="uk-UA"/>
        </w:rPr>
        <w:t xml:space="preserve">Студент, який пропустив практичне заняття, повинен законспектувати джерела, які були визначені викладачем як обов’язкові для конспектування, та продемонструвати конспект викладачу до складання заліку, а також виконати індивідуальне завдання, якщо його виконання було передбачене планом заняття. </w:t>
      </w:r>
    </w:p>
    <w:p w:rsidR="001D78BE" w:rsidRPr="0096379E" w:rsidRDefault="001D78BE" w:rsidP="0096379E">
      <w:pPr>
        <w:shd w:val="clear" w:color="auto" w:fill="FFFFFF"/>
        <w:ind w:firstLine="709"/>
        <w:jc w:val="both"/>
        <w:rPr>
          <w:rFonts w:ascii="Times New Roman" w:hAnsi="Times New Roman"/>
          <w:b/>
          <w:lang w:val="uk-UA"/>
        </w:rPr>
      </w:pPr>
    </w:p>
    <w:p w:rsidR="001D78BE" w:rsidRPr="0096379E" w:rsidRDefault="001D78BE" w:rsidP="0096379E">
      <w:pPr>
        <w:shd w:val="clear" w:color="auto" w:fill="FFFFFF"/>
        <w:jc w:val="center"/>
        <w:rPr>
          <w:rFonts w:ascii="Times New Roman" w:hAnsi="Times New Roman"/>
          <w:b/>
          <w:lang w:val="uk-UA"/>
        </w:rPr>
      </w:pPr>
    </w:p>
    <w:p w:rsidR="001D78BE" w:rsidRPr="0096379E" w:rsidRDefault="001D78BE" w:rsidP="0096379E">
      <w:pPr>
        <w:shd w:val="clear" w:color="auto" w:fill="FFFFFF"/>
        <w:jc w:val="center"/>
        <w:rPr>
          <w:rFonts w:ascii="Times New Roman" w:hAnsi="Times New Roman"/>
          <w:b/>
          <w:lang w:val="uk-UA"/>
        </w:rPr>
      </w:pPr>
      <w:r w:rsidRPr="0096379E">
        <w:rPr>
          <w:rFonts w:ascii="Times New Roman" w:hAnsi="Times New Roman"/>
          <w:b/>
          <w:lang w:val="uk-UA"/>
        </w:rPr>
        <w:t>Методи контролю</w:t>
      </w:r>
    </w:p>
    <w:p w:rsidR="001D78BE" w:rsidRPr="0096379E" w:rsidRDefault="001D78BE" w:rsidP="0096379E">
      <w:pPr>
        <w:pStyle w:val="Default"/>
        <w:ind w:firstLine="709"/>
        <w:jc w:val="both"/>
        <w:rPr>
          <w:lang w:val="uk-UA"/>
        </w:rPr>
      </w:pPr>
      <w:r w:rsidRPr="0096379E">
        <w:rPr>
          <w:lang w:val="uk-UA"/>
        </w:rPr>
        <w:t xml:space="preserve">Основні форми участі студента у навчальному процесі, що підлягають поточному контролю: виступ на практичних заняттях; доповнення, запитання до доповідача,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 до вимог. Обов’язкова присутність на лекційних заняттях, активність впродовж семестру, відвідування/відпрацювання усіх семінарських занять, виконання інших видів робіт, передбачених навчальним планом з цієї дисципліни. </w:t>
      </w:r>
    </w:p>
    <w:p w:rsidR="001D78BE" w:rsidRPr="0096379E" w:rsidRDefault="001D78BE" w:rsidP="0096379E">
      <w:pPr>
        <w:shd w:val="clear" w:color="auto" w:fill="FFFFFF"/>
        <w:ind w:right="-5" w:firstLine="709"/>
        <w:jc w:val="both"/>
        <w:rPr>
          <w:rFonts w:ascii="Times New Roman" w:hAnsi="Times New Roman"/>
          <w:spacing w:val="3"/>
          <w:lang w:val="uk-UA"/>
        </w:rPr>
      </w:pPr>
      <w:r w:rsidRPr="0096379E">
        <w:rPr>
          <w:rFonts w:ascii="Times New Roman" w:hAnsi="Times New Roman"/>
          <w:b/>
          <w:spacing w:val="3"/>
          <w:lang w:val="uk-UA"/>
        </w:rPr>
        <w:t>Індивідуальне завдання</w:t>
      </w:r>
      <w:r w:rsidRPr="0096379E">
        <w:rPr>
          <w:rFonts w:ascii="Times New Roman" w:hAnsi="Times New Roman"/>
          <w:spacing w:val="3"/>
          <w:lang w:val="uk-UA"/>
        </w:rPr>
        <w:t xml:space="preserve"> підлягає захисту студентом на заняттях, які призначаються додатково.</w:t>
      </w:r>
    </w:p>
    <w:p w:rsidR="001D78BE" w:rsidRPr="0096379E" w:rsidRDefault="001D78BE" w:rsidP="0096379E">
      <w:pPr>
        <w:shd w:val="clear" w:color="auto" w:fill="FFFFFF"/>
        <w:ind w:right="-5" w:firstLine="709"/>
        <w:jc w:val="both"/>
        <w:rPr>
          <w:rFonts w:ascii="Times New Roman" w:hAnsi="Times New Roman"/>
          <w:spacing w:val="-4"/>
          <w:lang w:val="uk-UA"/>
        </w:rPr>
      </w:pPr>
      <w:r w:rsidRPr="0096379E">
        <w:rPr>
          <w:rFonts w:ascii="Times New Roman" w:hAnsi="Times New Roman"/>
          <w:spacing w:val="3"/>
          <w:lang w:val="uk-UA"/>
        </w:rPr>
        <w:t xml:space="preserve">Індивідуальне завдання може бути виконане у різних формах. Зокрема, студенти можуть зробити його у вигляді реферату. Реферат повинен мати </w:t>
      </w:r>
      <w:r w:rsidRPr="0096379E">
        <w:rPr>
          <w:rFonts w:ascii="Times New Roman" w:hAnsi="Times New Roman"/>
          <w:spacing w:val="-1"/>
          <w:lang w:val="uk-UA"/>
        </w:rPr>
        <w:t xml:space="preserve">обсяг від 15 до 20 сторінок А4 тексту (кегль Times New Roman, шрифт 14, інтервал 1,5), включати </w:t>
      </w:r>
      <w:r w:rsidRPr="0096379E">
        <w:rPr>
          <w:rFonts w:ascii="Times New Roman" w:hAnsi="Times New Roman"/>
          <w:spacing w:val="3"/>
          <w:lang w:val="uk-UA"/>
        </w:rPr>
        <w:t xml:space="preserve">план, структуру основної частини тексту відповідно до плану, висновки і список </w:t>
      </w:r>
      <w:r w:rsidRPr="0096379E">
        <w:rPr>
          <w:rFonts w:ascii="Times New Roman" w:hAnsi="Times New Roman"/>
          <w:spacing w:val="2"/>
          <w:lang w:val="uk-UA"/>
        </w:rPr>
        <w:t>літератури, складений відповідно до ДСТУ 8302</w:t>
      </w:r>
      <w:r>
        <w:rPr>
          <w:rFonts w:ascii="Times New Roman" w:hAnsi="Times New Roman"/>
          <w:spacing w:val="2"/>
          <w:lang w:val="uk-UA"/>
        </w:rPr>
        <w:t>:2015. В рефераті можна також роз</w:t>
      </w:r>
      <w:r w:rsidRPr="0096379E">
        <w:rPr>
          <w:rFonts w:ascii="Times New Roman" w:hAnsi="Times New Roman"/>
          <w:spacing w:val="2"/>
          <w:lang w:val="uk-UA"/>
        </w:rPr>
        <w:t xml:space="preserve">містити словник базових понять до теми. </w:t>
      </w:r>
      <w:r w:rsidRPr="0096379E">
        <w:rPr>
          <w:rFonts w:ascii="Times New Roman" w:hAnsi="Times New Roman"/>
          <w:spacing w:val="-4"/>
          <w:lang w:val="uk-UA"/>
        </w:rPr>
        <w:t>Водночас індивідуальне завдання може бути виконане в інших формах, наприклад, у вигляді през</w:t>
      </w:r>
      <w:r>
        <w:rPr>
          <w:rFonts w:ascii="Times New Roman" w:hAnsi="Times New Roman"/>
          <w:spacing w:val="-4"/>
          <w:lang w:val="uk-UA"/>
        </w:rPr>
        <w:t>ентації у форматі Power Point. У цьому випадку</w:t>
      </w:r>
      <w:r w:rsidRPr="0096379E">
        <w:rPr>
          <w:rFonts w:ascii="Times New Roman" w:hAnsi="Times New Roman"/>
          <w:spacing w:val="-4"/>
          <w:lang w:val="uk-UA"/>
        </w:rPr>
        <w:t xml:space="preserve"> обсяг роботи визначається індивідуально – залежно від теми.</w:t>
      </w:r>
    </w:p>
    <w:p w:rsidR="001D78BE" w:rsidRPr="0096379E" w:rsidRDefault="001D78BE" w:rsidP="0096379E">
      <w:pPr>
        <w:shd w:val="clear" w:color="auto" w:fill="FFFFFF"/>
        <w:tabs>
          <w:tab w:val="left" w:pos="154"/>
        </w:tabs>
        <w:ind w:right="-2" w:firstLine="709"/>
        <w:jc w:val="both"/>
        <w:rPr>
          <w:rFonts w:ascii="Times New Roman" w:hAnsi="Times New Roman"/>
          <w:bCs/>
          <w:spacing w:val="-1"/>
          <w:lang w:val="uk-UA"/>
        </w:rPr>
      </w:pPr>
      <w:r w:rsidRPr="0096379E">
        <w:rPr>
          <w:rFonts w:ascii="Times New Roman" w:hAnsi="Times New Roman"/>
          <w:bCs/>
          <w:spacing w:val="-1"/>
          <w:lang w:val="uk-UA"/>
        </w:rPr>
        <w:t>Література, що рекомендується для виконання індивідуального завдання, наведена у цій робочій програмі, а в електронному вигляді вона розміщена на Освітньому сайті КНУБА, на сторінці кафедри.</w:t>
      </w:r>
    </w:p>
    <w:p w:rsidR="001D78BE" w:rsidRPr="0096379E" w:rsidRDefault="001D78BE" w:rsidP="0096379E">
      <w:pPr>
        <w:suppressAutoHyphens/>
        <w:overflowPunct w:val="0"/>
        <w:ind w:firstLine="709"/>
        <w:jc w:val="both"/>
        <w:textAlignment w:val="baseline"/>
        <w:rPr>
          <w:rFonts w:ascii="Times New Roman" w:hAnsi="Times New Roman"/>
          <w:bCs/>
          <w:spacing w:val="-1"/>
          <w:lang w:val="uk-UA"/>
        </w:rPr>
      </w:pPr>
      <w:r w:rsidRPr="0096379E">
        <w:rPr>
          <w:rFonts w:ascii="Times New Roman" w:hAnsi="Times New Roman"/>
          <w:bCs/>
          <w:spacing w:val="-1"/>
          <w:lang w:val="uk-UA"/>
        </w:rPr>
        <w:t>Текст індивідуального завдання подається викладачу не пізніше, ніж за місяць до початку залікової сесії. Заняття із захисту індивідуальних завдань призначаються не пізніше, ніж за 2 тижні до початку сесії. Викладач має право вимагати від студента доопрацювання індивідуального завдання, якщо воно не відповідає встановленим вимогам.</w:t>
      </w:r>
    </w:p>
    <w:p w:rsidR="001D78BE" w:rsidRPr="0096379E" w:rsidRDefault="001D78BE" w:rsidP="0096379E">
      <w:pPr>
        <w:suppressAutoHyphens/>
        <w:overflowPunct w:val="0"/>
        <w:ind w:firstLine="709"/>
        <w:jc w:val="both"/>
        <w:textAlignment w:val="baseline"/>
        <w:rPr>
          <w:rFonts w:ascii="Times New Roman" w:hAnsi="Times New Roman"/>
          <w:lang w:val="uk-UA"/>
        </w:rPr>
      </w:pPr>
      <w:r w:rsidRPr="0096379E">
        <w:rPr>
          <w:rFonts w:ascii="Times New Roman" w:hAnsi="Times New Roman"/>
          <w:b/>
          <w:color w:val="000000"/>
          <w:lang w:val="uk-UA"/>
        </w:rPr>
        <w:t>Підсумковий контроль</w:t>
      </w:r>
      <w:r w:rsidRPr="0096379E">
        <w:rPr>
          <w:rFonts w:ascii="Times New Roman" w:hAnsi="Times New Roman"/>
          <w:color w:val="000000"/>
          <w:lang w:val="uk-UA"/>
        </w:rPr>
        <w:t xml:space="preserve"> здійснюється під час проведення залікової сесії з урахуванням підсумків поточного та модульного контролю. </w:t>
      </w:r>
      <w:r w:rsidRPr="0096379E">
        <w:rPr>
          <w:rFonts w:ascii="Times New Roman" w:hAnsi="Times New Roman"/>
          <w:lang w:val="uk-UA"/>
        </w:rPr>
        <w:t xml:space="preserve">Під час семестрового контролю враховуються результати здачі усіх видів навчальної роботи згідно зі структурою кредитів. </w:t>
      </w:r>
    </w:p>
    <w:p w:rsidR="001D78BE" w:rsidRPr="0096379E" w:rsidRDefault="001D78BE" w:rsidP="0096379E">
      <w:pPr>
        <w:pStyle w:val="Default"/>
        <w:ind w:firstLine="709"/>
        <w:jc w:val="both"/>
        <w:rPr>
          <w:lang w:val="uk-UA"/>
        </w:rPr>
      </w:pPr>
      <w:r w:rsidRPr="0096379E">
        <w:rPr>
          <w:lang w:val="uk-UA"/>
        </w:rPr>
        <w:t xml:space="preserve">Оцінювання проводиться за 100-бальною шкалою. Участь в роботі впродовж семестру – 100. </w:t>
      </w:r>
    </w:p>
    <w:p w:rsidR="001D78BE" w:rsidRPr="0096379E" w:rsidRDefault="001D78BE" w:rsidP="0096379E">
      <w:pPr>
        <w:pStyle w:val="Default"/>
        <w:ind w:firstLine="709"/>
        <w:jc w:val="both"/>
        <w:rPr>
          <w:lang w:val="uk-UA"/>
        </w:rPr>
      </w:pPr>
      <w:r w:rsidRPr="0096379E">
        <w:rPr>
          <w:lang w:val="uk-UA"/>
        </w:rPr>
        <w:t xml:space="preserve">Форма підсумкового контролю – залік. </w:t>
      </w:r>
    </w:p>
    <w:p w:rsidR="001D78BE" w:rsidRDefault="001D78BE" w:rsidP="0096379E">
      <w:pPr>
        <w:tabs>
          <w:tab w:val="left" w:pos="284"/>
          <w:tab w:val="left" w:pos="567"/>
        </w:tabs>
        <w:ind w:left="360"/>
        <w:jc w:val="center"/>
        <w:rPr>
          <w:rFonts w:ascii="Times New Roman" w:hAnsi="Times New Roman"/>
          <w:b/>
          <w:lang w:val="uk-UA"/>
        </w:rPr>
      </w:pPr>
    </w:p>
    <w:p w:rsidR="001D78BE" w:rsidRDefault="001D78BE" w:rsidP="0096379E">
      <w:pPr>
        <w:tabs>
          <w:tab w:val="left" w:pos="284"/>
          <w:tab w:val="left" w:pos="567"/>
        </w:tabs>
        <w:ind w:left="360"/>
        <w:jc w:val="center"/>
        <w:rPr>
          <w:rFonts w:ascii="Times New Roman" w:hAnsi="Times New Roman"/>
          <w:b/>
          <w:lang w:val="uk-UA"/>
        </w:rPr>
      </w:pPr>
    </w:p>
    <w:p w:rsidR="001D78BE" w:rsidRDefault="001D78BE" w:rsidP="0096379E">
      <w:pPr>
        <w:tabs>
          <w:tab w:val="left" w:pos="284"/>
          <w:tab w:val="left" w:pos="567"/>
        </w:tabs>
        <w:ind w:left="360"/>
        <w:jc w:val="center"/>
        <w:rPr>
          <w:rFonts w:ascii="Times New Roman" w:hAnsi="Times New Roman"/>
          <w:b/>
          <w:lang w:val="uk-UA"/>
        </w:rPr>
      </w:pPr>
      <w:r w:rsidRPr="0096379E">
        <w:rPr>
          <w:rFonts w:ascii="Times New Roman" w:hAnsi="Times New Roman"/>
          <w:b/>
          <w:lang w:val="uk-UA"/>
        </w:rPr>
        <w:t>Розподіл балів, які отримують студенти</w:t>
      </w:r>
    </w:p>
    <w:p w:rsidR="001D78BE" w:rsidRPr="0096379E" w:rsidRDefault="001D78BE" w:rsidP="0096379E">
      <w:pPr>
        <w:tabs>
          <w:tab w:val="left" w:pos="284"/>
          <w:tab w:val="left" w:pos="567"/>
        </w:tabs>
        <w:ind w:left="360"/>
        <w:jc w:val="center"/>
        <w:rPr>
          <w:rFonts w:ascii="Times New Roman" w:hAnsi="Times New Roman"/>
          <w:b/>
          <w:lang w:val="uk-UA"/>
        </w:rPr>
      </w:pPr>
    </w:p>
    <w:tbl>
      <w:tblPr>
        <w:tblW w:w="497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5"/>
        <w:gridCol w:w="2536"/>
        <w:gridCol w:w="2576"/>
        <w:gridCol w:w="1381"/>
        <w:gridCol w:w="749"/>
      </w:tblGrid>
      <w:tr w:rsidR="001D78BE" w:rsidRPr="0096379E" w:rsidTr="00474ECC">
        <w:trPr>
          <w:cantSplit/>
          <w:trHeight w:val="435"/>
        </w:trPr>
        <w:tc>
          <w:tcPr>
            <w:tcW w:w="3882" w:type="pct"/>
            <w:gridSpan w:val="3"/>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Поточне оцінювання</w:t>
            </w:r>
          </w:p>
        </w:tc>
        <w:tc>
          <w:tcPr>
            <w:tcW w:w="725" w:type="pct"/>
            <w:vMerge w:val="restart"/>
            <w:tcMar>
              <w:left w:w="57" w:type="dxa"/>
              <w:right w:w="57" w:type="dxa"/>
            </w:tcMar>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Модульний контроль</w:t>
            </w:r>
          </w:p>
          <w:p w:rsidR="001D78BE" w:rsidRPr="0096379E" w:rsidRDefault="001D78BE" w:rsidP="00474ECC">
            <w:pPr>
              <w:jc w:val="center"/>
              <w:rPr>
                <w:rFonts w:ascii="Times New Roman" w:hAnsi="Times New Roman"/>
                <w:lang w:val="uk-UA"/>
              </w:rPr>
            </w:pPr>
            <w:r w:rsidRPr="0096379E">
              <w:rPr>
                <w:rFonts w:ascii="Times New Roman" w:hAnsi="Times New Roman"/>
                <w:lang w:val="uk-UA"/>
              </w:rPr>
              <w:t>(тестове завдання)</w:t>
            </w:r>
          </w:p>
        </w:tc>
        <w:tc>
          <w:tcPr>
            <w:tcW w:w="393" w:type="pct"/>
            <w:vMerge w:val="restart"/>
            <w:tcMar>
              <w:left w:w="57" w:type="dxa"/>
              <w:right w:w="57" w:type="dxa"/>
            </w:tcMar>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Сума</w:t>
            </w:r>
          </w:p>
        </w:tc>
      </w:tr>
      <w:tr w:rsidR="001D78BE" w:rsidRPr="0096379E" w:rsidTr="00474ECC">
        <w:trPr>
          <w:cantSplit/>
          <w:trHeight w:val="1416"/>
        </w:trPr>
        <w:tc>
          <w:tcPr>
            <w:tcW w:w="1199" w:type="pct"/>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Змістовий модуль 1</w:t>
            </w:r>
          </w:p>
        </w:tc>
        <w:tc>
          <w:tcPr>
            <w:tcW w:w="1331" w:type="pct"/>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Змістовий модуль 2</w:t>
            </w:r>
          </w:p>
          <w:p w:rsidR="001D78BE" w:rsidRPr="0096379E" w:rsidRDefault="001D78BE" w:rsidP="00474ECC">
            <w:pPr>
              <w:jc w:val="center"/>
              <w:rPr>
                <w:rFonts w:ascii="Times New Roman" w:hAnsi="Times New Roman"/>
                <w:lang w:val="uk-UA"/>
              </w:rPr>
            </w:pPr>
          </w:p>
        </w:tc>
        <w:tc>
          <w:tcPr>
            <w:tcW w:w="1352" w:type="pct"/>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Змістовий модуль 3</w:t>
            </w:r>
          </w:p>
        </w:tc>
        <w:tc>
          <w:tcPr>
            <w:tcW w:w="725" w:type="pct"/>
            <w:vMerge/>
            <w:tcMar>
              <w:left w:w="57" w:type="dxa"/>
              <w:right w:w="57" w:type="dxa"/>
            </w:tcMar>
            <w:vAlign w:val="center"/>
          </w:tcPr>
          <w:p w:rsidR="001D78BE" w:rsidRPr="0096379E" w:rsidRDefault="001D78BE" w:rsidP="00474ECC">
            <w:pPr>
              <w:jc w:val="center"/>
              <w:rPr>
                <w:rFonts w:ascii="Times New Roman" w:hAnsi="Times New Roman"/>
                <w:lang w:val="uk-UA"/>
              </w:rPr>
            </w:pPr>
          </w:p>
        </w:tc>
        <w:tc>
          <w:tcPr>
            <w:tcW w:w="393" w:type="pct"/>
            <w:vMerge/>
            <w:tcMar>
              <w:left w:w="57" w:type="dxa"/>
              <w:right w:w="57" w:type="dxa"/>
            </w:tcMar>
            <w:vAlign w:val="center"/>
          </w:tcPr>
          <w:p w:rsidR="001D78BE" w:rsidRPr="0096379E" w:rsidRDefault="001D78BE" w:rsidP="00474ECC">
            <w:pPr>
              <w:jc w:val="center"/>
              <w:rPr>
                <w:rFonts w:ascii="Times New Roman" w:hAnsi="Times New Roman"/>
                <w:lang w:val="uk-UA"/>
              </w:rPr>
            </w:pPr>
          </w:p>
        </w:tc>
      </w:tr>
      <w:tr w:rsidR="001D78BE" w:rsidRPr="0096379E" w:rsidTr="00474ECC">
        <w:trPr>
          <w:cantSplit/>
          <w:trHeight w:val="282"/>
        </w:trPr>
        <w:tc>
          <w:tcPr>
            <w:tcW w:w="1199" w:type="pct"/>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20</w:t>
            </w:r>
          </w:p>
        </w:tc>
        <w:tc>
          <w:tcPr>
            <w:tcW w:w="1331" w:type="pct"/>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25</w:t>
            </w:r>
          </w:p>
        </w:tc>
        <w:tc>
          <w:tcPr>
            <w:tcW w:w="1352" w:type="pct"/>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15</w:t>
            </w:r>
          </w:p>
        </w:tc>
        <w:tc>
          <w:tcPr>
            <w:tcW w:w="725" w:type="pct"/>
            <w:tcMar>
              <w:left w:w="57" w:type="dxa"/>
              <w:right w:w="57" w:type="dxa"/>
            </w:tcMa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40</w:t>
            </w:r>
          </w:p>
        </w:tc>
        <w:tc>
          <w:tcPr>
            <w:tcW w:w="393" w:type="pct"/>
            <w:tcMar>
              <w:left w:w="57" w:type="dxa"/>
              <w:right w:w="57" w:type="dxa"/>
            </w:tcMa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100</w:t>
            </w:r>
          </w:p>
        </w:tc>
      </w:tr>
    </w:tbl>
    <w:p w:rsidR="001D78BE" w:rsidRPr="0096379E" w:rsidRDefault="001D78BE" w:rsidP="0096379E">
      <w:pPr>
        <w:tabs>
          <w:tab w:val="left" w:pos="284"/>
          <w:tab w:val="left" w:pos="567"/>
        </w:tabs>
        <w:ind w:left="720" w:hanging="720"/>
        <w:jc w:val="center"/>
        <w:rPr>
          <w:rFonts w:ascii="Times New Roman" w:hAnsi="Times New Roman"/>
          <w:b/>
          <w:lang w:val="uk-UA"/>
        </w:rPr>
      </w:pPr>
    </w:p>
    <w:p w:rsidR="001D78BE" w:rsidRPr="0096379E" w:rsidRDefault="001D78BE" w:rsidP="0096379E">
      <w:pPr>
        <w:tabs>
          <w:tab w:val="left" w:pos="284"/>
          <w:tab w:val="left" w:pos="567"/>
        </w:tabs>
        <w:ind w:left="720" w:hanging="720"/>
        <w:jc w:val="center"/>
        <w:rPr>
          <w:rFonts w:ascii="Times New Roman" w:hAnsi="Times New Roman"/>
          <w:b/>
          <w:lang w:val="uk-UA"/>
        </w:rPr>
      </w:pPr>
    </w:p>
    <w:p w:rsidR="001D78BE" w:rsidRPr="0096379E" w:rsidRDefault="001D78BE" w:rsidP="0096379E">
      <w:pPr>
        <w:ind w:firstLine="709"/>
        <w:jc w:val="center"/>
        <w:rPr>
          <w:rFonts w:ascii="Times New Roman" w:hAnsi="Times New Roman"/>
          <w:b/>
          <w:bCs/>
          <w:lang w:val="uk-UA"/>
        </w:rPr>
      </w:pPr>
    </w:p>
    <w:p w:rsidR="001D78BE" w:rsidRPr="0096379E" w:rsidRDefault="001D78BE" w:rsidP="0096379E">
      <w:pPr>
        <w:ind w:firstLine="709"/>
        <w:jc w:val="center"/>
        <w:rPr>
          <w:rFonts w:ascii="Times New Roman" w:hAnsi="Times New Roman"/>
          <w:b/>
          <w:bCs/>
          <w:lang w:val="uk-UA"/>
        </w:rPr>
      </w:pPr>
      <w:r w:rsidRPr="0096379E">
        <w:rPr>
          <w:rFonts w:ascii="Times New Roman" w:hAnsi="Times New Roman"/>
          <w:b/>
          <w:bCs/>
          <w:lang w:val="uk-UA"/>
        </w:rPr>
        <w:t>Шкала оцінювання: національна та ECTS</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2683"/>
        <w:gridCol w:w="3260"/>
      </w:tblGrid>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Сума балів за всі види навчальної діяльності</w:t>
            </w:r>
          </w:p>
        </w:tc>
        <w:tc>
          <w:tcPr>
            <w:tcW w:w="2683" w:type="dxa"/>
          </w:tcPr>
          <w:p w:rsidR="001D78BE" w:rsidRPr="0096379E" w:rsidRDefault="001D78BE" w:rsidP="00474ECC">
            <w:pPr>
              <w:jc w:val="center"/>
              <w:rPr>
                <w:rFonts w:ascii="Times New Roman" w:hAnsi="Times New Roman"/>
                <w:b/>
                <w:bCs/>
                <w:lang w:val="uk-UA"/>
              </w:rPr>
            </w:pPr>
            <w:r w:rsidRPr="0096379E">
              <w:rPr>
                <w:rFonts w:ascii="Times New Roman" w:hAnsi="Times New Roman"/>
                <w:lang w:val="uk-UA"/>
              </w:rPr>
              <w:t>Оцінка</w:t>
            </w:r>
            <w:r w:rsidRPr="0096379E">
              <w:rPr>
                <w:rFonts w:ascii="Times New Roman" w:hAnsi="Times New Roman"/>
                <w:b/>
                <w:lang w:val="uk-UA"/>
              </w:rPr>
              <w:t xml:space="preserve"> </w:t>
            </w:r>
            <w:r w:rsidRPr="0096379E">
              <w:rPr>
                <w:rFonts w:ascii="Times New Roman" w:hAnsi="Times New Roman"/>
                <w:lang w:val="uk-UA"/>
              </w:rPr>
              <w:t>ECTS</w:t>
            </w:r>
          </w:p>
        </w:tc>
        <w:tc>
          <w:tcPr>
            <w:tcW w:w="3260" w:type="dxa"/>
          </w:tcPr>
          <w:p w:rsidR="001D78BE" w:rsidRPr="0096379E" w:rsidRDefault="001D78BE" w:rsidP="00474ECC">
            <w:pPr>
              <w:jc w:val="center"/>
              <w:rPr>
                <w:rFonts w:ascii="Times New Roman" w:hAnsi="Times New Roman"/>
                <w:b/>
                <w:bCs/>
                <w:lang w:val="uk-UA"/>
              </w:rPr>
            </w:pPr>
            <w:r w:rsidRPr="0096379E">
              <w:rPr>
                <w:rFonts w:ascii="Times New Roman" w:hAnsi="Times New Roman"/>
                <w:lang w:val="uk-UA"/>
              </w:rPr>
              <w:t>Оцінка за національною шкалою</w:t>
            </w:r>
          </w:p>
        </w:tc>
      </w:tr>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lang w:val="uk-UA"/>
              </w:rPr>
              <w:t>90 – 100</w:t>
            </w:r>
          </w:p>
        </w:tc>
        <w:tc>
          <w:tcPr>
            <w:tcW w:w="2683"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b/>
                <w:lang w:val="uk-UA"/>
              </w:rPr>
              <w:t>А</w:t>
            </w:r>
          </w:p>
        </w:tc>
        <w:tc>
          <w:tcPr>
            <w:tcW w:w="3260" w:type="dxa"/>
            <w:vMerge w:val="restart"/>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Зараховано</w:t>
            </w:r>
          </w:p>
        </w:tc>
      </w:tr>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82-89</w:t>
            </w:r>
          </w:p>
        </w:tc>
        <w:tc>
          <w:tcPr>
            <w:tcW w:w="2683"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b/>
                <w:lang w:val="uk-UA"/>
              </w:rPr>
              <w:t>В</w:t>
            </w:r>
          </w:p>
        </w:tc>
        <w:tc>
          <w:tcPr>
            <w:tcW w:w="3260" w:type="dxa"/>
            <w:vMerge/>
            <w:vAlign w:val="center"/>
          </w:tcPr>
          <w:p w:rsidR="001D78BE" w:rsidRPr="0096379E" w:rsidRDefault="001D78BE" w:rsidP="00474ECC">
            <w:pPr>
              <w:jc w:val="center"/>
              <w:rPr>
                <w:rFonts w:ascii="Times New Roman" w:hAnsi="Times New Roman"/>
                <w:lang w:val="uk-UA"/>
              </w:rPr>
            </w:pPr>
          </w:p>
        </w:tc>
      </w:tr>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74-81</w:t>
            </w:r>
          </w:p>
        </w:tc>
        <w:tc>
          <w:tcPr>
            <w:tcW w:w="2683"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b/>
                <w:lang w:val="uk-UA"/>
              </w:rPr>
              <w:t>С</w:t>
            </w:r>
          </w:p>
        </w:tc>
        <w:tc>
          <w:tcPr>
            <w:tcW w:w="3260" w:type="dxa"/>
            <w:vMerge/>
            <w:vAlign w:val="center"/>
          </w:tcPr>
          <w:p w:rsidR="001D78BE" w:rsidRPr="0096379E" w:rsidRDefault="001D78BE" w:rsidP="00474ECC">
            <w:pPr>
              <w:jc w:val="center"/>
              <w:rPr>
                <w:rFonts w:ascii="Times New Roman" w:hAnsi="Times New Roman"/>
                <w:lang w:val="uk-UA"/>
              </w:rPr>
            </w:pPr>
          </w:p>
        </w:tc>
      </w:tr>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64-73</w:t>
            </w:r>
          </w:p>
        </w:tc>
        <w:tc>
          <w:tcPr>
            <w:tcW w:w="2683"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b/>
                <w:lang w:val="uk-UA"/>
              </w:rPr>
              <w:t>D</w:t>
            </w:r>
          </w:p>
        </w:tc>
        <w:tc>
          <w:tcPr>
            <w:tcW w:w="3260" w:type="dxa"/>
            <w:vMerge/>
            <w:vAlign w:val="center"/>
          </w:tcPr>
          <w:p w:rsidR="001D78BE" w:rsidRPr="0096379E" w:rsidRDefault="001D78BE" w:rsidP="00474ECC">
            <w:pPr>
              <w:jc w:val="center"/>
              <w:rPr>
                <w:rFonts w:ascii="Times New Roman" w:hAnsi="Times New Roman"/>
                <w:lang w:val="uk-UA"/>
              </w:rPr>
            </w:pPr>
          </w:p>
        </w:tc>
      </w:tr>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60-63</w:t>
            </w:r>
          </w:p>
        </w:tc>
        <w:tc>
          <w:tcPr>
            <w:tcW w:w="2683"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b/>
                <w:lang w:val="uk-UA"/>
              </w:rPr>
              <w:t xml:space="preserve">Е </w:t>
            </w:r>
          </w:p>
        </w:tc>
        <w:tc>
          <w:tcPr>
            <w:tcW w:w="3260" w:type="dxa"/>
            <w:vMerge/>
            <w:vAlign w:val="center"/>
          </w:tcPr>
          <w:p w:rsidR="001D78BE" w:rsidRPr="0096379E" w:rsidRDefault="001D78BE" w:rsidP="00474ECC">
            <w:pPr>
              <w:jc w:val="center"/>
              <w:rPr>
                <w:rFonts w:ascii="Times New Roman" w:hAnsi="Times New Roman"/>
                <w:lang w:val="uk-UA"/>
              </w:rPr>
            </w:pPr>
          </w:p>
        </w:tc>
      </w:tr>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35-59</w:t>
            </w:r>
          </w:p>
        </w:tc>
        <w:tc>
          <w:tcPr>
            <w:tcW w:w="2683"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b/>
                <w:lang w:val="uk-UA"/>
              </w:rPr>
              <w:t>FX</w:t>
            </w:r>
          </w:p>
        </w:tc>
        <w:tc>
          <w:tcPr>
            <w:tcW w:w="3260"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Не зараховано з можливістю повторного складання</w:t>
            </w:r>
          </w:p>
        </w:tc>
      </w:tr>
      <w:tr w:rsidR="001D78BE" w:rsidRPr="0096379E" w:rsidTr="00474ECC">
        <w:trPr>
          <w:jc w:val="center"/>
        </w:trPr>
        <w:tc>
          <w:tcPr>
            <w:tcW w:w="3379" w:type="dxa"/>
            <w:vAlign w:val="center"/>
          </w:tcPr>
          <w:p w:rsidR="001D78BE" w:rsidRPr="0096379E" w:rsidRDefault="001D78BE" w:rsidP="00474ECC">
            <w:pPr>
              <w:jc w:val="center"/>
              <w:rPr>
                <w:rFonts w:ascii="Times New Roman" w:hAnsi="Times New Roman"/>
                <w:u w:val="single"/>
                <w:lang w:val="uk-UA"/>
              </w:rPr>
            </w:pPr>
            <w:r w:rsidRPr="0096379E">
              <w:rPr>
                <w:rFonts w:ascii="Times New Roman" w:hAnsi="Times New Roman"/>
                <w:u w:val="single"/>
                <w:lang w:val="uk-UA"/>
              </w:rPr>
              <w:t>0-34</w:t>
            </w:r>
          </w:p>
        </w:tc>
        <w:tc>
          <w:tcPr>
            <w:tcW w:w="2683" w:type="dxa"/>
            <w:vAlign w:val="center"/>
          </w:tcPr>
          <w:p w:rsidR="001D78BE" w:rsidRPr="0096379E" w:rsidRDefault="001D78BE" w:rsidP="00474ECC">
            <w:pPr>
              <w:jc w:val="center"/>
              <w:rPr>
                <w:rFonts w:ascii="Times New Roman" w:hAnsi="Times New Roman"/>
                <w:b/>
                <w:lang w:val="uk-UA"/>
              </w:rPr>
            </w:pPr>
            <w:r w:rsidRPr="0096379E">
              <w:rPr>
                <w:rFonts w:ascii="Times New Roman" w:hAnsi="Times New Roman"/>
                <w:b/>
                <w:lang w:val="uk-UA"/>
              </w:rPr>
              <w:t>F</w:t>
            </w:r>
          </w:p>
        </w:tc>
        <w:tc>
          <w:tcPr>
            <w:tcW w:w="3260" w:type="dxa"/>
            <w:vAlign w:val="center"/>
          </w:tcPr>
          <w:p w:rsidR="001D78BE" w:rsidRPr="0096379E" w:rsidRDefault="001D78BE" w:rsidP="00474ECC">
            <w:pPr>
              <w:jc w:val="center"/>
              <w:rPr>
                <w:rFonts w:ascii="Times New Roman" w:hAnsi="Times New Roman"/>
                <w:lang w:val="uk-UA"/>
              </w:rPr>
            </w:pPr>
            <w:r w:rsidRPr="0096379E">
              <w:rPr>
                <w:rFonts w:ascii="Times New Roman" w:hAnsi="Times New Roman"/>
                <w:lang w:val="uk-UA"/>
              </w:rPr>
              <w:t>Не зараховано з обов’язковим повторним вивченням дисципліни</w:t>
            </w:r>
          </w:p>
        </w:tc>
      </w:tr>
    </w:tbl>
    <w:p w:rsidR="001D78BE" w:rsidRPr="0096379E" w:rsidRDefault="001D78BE" w:rsidP="0096379E">
      <w:pPr>
        <w:ind w:firstLine="709"/>
        <w:jc w:val="center"/>
        <w:rPr>
          <w:rFonts w:ascii="Times New Roman" w:hAnsi="Times New Roman"/>
          <w:b/>
          <w:bCs/>
          <w:lang w:val="uk-UA"/>
        </w:rPr>
      </w:pPr>
    </w:p>
    <w:p w:rsidR="001D78BE" w:rsidRPr="0096379E" w:rsidRDefault="001D78BE" w:rsidP="0096379E">
      <w:pPr>
        <w:tabs>
          <w:tab w:val="left" w:pos="284"/>
          <w:tab w:val="left" w:pos="567"/>
        </w:tabs>
        <w:ind w:left="720" w:hanging="720"/>
        <w:jc w:val="center"/>
        <w:rPr>
          <w:rFonts w:ascii="Times New Roman" w:hAnsi="Times New Roman"/>
          <w:b/>
          <w:lang w:val="uk-UA"/>
        </w:rPr>
      </w:pPr>
    </w:p>
    <w:p w:rsidR="001D78BE" w:rsidRPr="0096379E" w:rsidRDefault="001D78BE" w:rsidP="0096379E">
      <w:pPr>
        <w:pStyle w:val="Style6"/>
        <w:jc w:val="both"/>
        <w:rPr>
          <w:lang w:val="uk-UA" w:eastAsia="uk-UA"/>
        </w:rPr>
      </w:pPr>
    </w:p>
    <w:p w:rsidR="001D78BE" w:rsidRPr="0096379E" w:rsidRDefault="001D78BE" w:rsidP="0096379E">
      <w:pPr>
        <w:pStyle w:val="Style6"/>
        <w:jc w:val="both"/>
        <w:rPr>
          <w:b/>
          <w:lang w:val="uk-UA" w:eastAsia="uk-UA"/>
        </w:rPr>
      </w:pPr>
      <w:r w:rsidRPr="0096379E">
        <w:rPr>
          <w:b/>
          <w:lang w:val="uk-UA" w:eastAsia="uk-UA"/>
        </w:rPr>
        <w:t xml:space="preserve">                                                   </w:t>
      </w:r>
    </w:p>
    <w:p w:rsidR="001D78BE" w:rsidRPr="0096379E" w:rsidRDefault="001D78BE" w:rsidP="00F036DA">
      <w:pPr>
        <w:spacing w:line="276" w:lineRule="auto"/>
        <w:jc w:val="center"/>
        <w:rPr>
          <w:rFonts w:ascii="Times New Roman" w:hAnsi="Times New Roman" w:cs="Times New Roman"/>
          <w:b/>
          <w:lang w:val="uk-UA"/>
        </w:rPr>
      </w:pPr>
    </w:p>
    <w:sectPr w:rsidR="001D78BE" w:rsidRPr="0096379E" w:rsidSect="0006248C">
      <w:pgSz w:w="11905" w:h="16837" w:code="9"/>
      <w:pgMar w:top="1134" w:right="136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8BE" w:rsidRDefault="001D78BE">
      <w:r>
        <w:separator/>
      </w:r>
    </w:p>
  </w:endnote>
  <w:endnote w:type="continuationSeparator" w:id="0">
    <w:p w:rsidR="001D78BE" w:rsidRDefault="001D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8BE" w:rsidRPr="00BA7F59" w:rsidRDefault="001D78BE">
    <w:pPr>
      <w:pStyle w:val="Footer"/>
      <w:jc w:val="center"/>
      <w:rPr>
        <w:sz w:val="28"/>
      </w:rPr>
    </w:pPr>
    <w:r w:rsidRPr="0065508B">
      <w:fldChar w:fldCharType="begin"/>
    </w:r>
    <w:r w:rsidRPr="0065508B">
      <w:instrText>PAGE   \* MERGEFORMAT</w:instrText>
    </w:r>
    <w:r w:rsidRPr="0065508B">
      <w:fldChar w:fldCharType="separate"/>
    </w:r>
    <w:r>
      <w:rPr>
        <w:noProof/>
      </w:rPr>
      <w:t>16</w:t>
    </w:r>
    <w:r w:rsidRPr="0065508B">
      <w:fldChar w:fldCharType="end"/>
    </w:r>
  </w:p>
  <w:p w:rsidR="001D78BE" w:rsidRDefault="001D7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8BE" w:rsidRDefault="001D78BE">
      <w:r>
        <w:separator/>
      </w:r>
    </w:p>
  </w:footnote>
  <w:footnote w:type="continuationSeparator" w:id="0">
    <w:p w:rsidR="001D78BE" w:rsidRDefault="001D7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5C569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DE0878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EFC40D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64C413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5762E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D366C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64E172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3227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5F801B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5BEC7BC"/>
    <w:lvl w:ilvl="0">
      <w:start w:val="1"/>
      <w:numFmt w:val="bullet"/>
      <w:lvlText w:val=""/>
      <w:lvlJc w:val="left"/>
      <w:pPr>
        <w:tabs>
          <w:tab w:val="num" w:pos="360"/>
        </w:tabs>
        <w:ind w:left="360" w:hanging="360"/>
      </w:pPr>
      <w:rPr>
        <w:rFonts w:ascii="Symbol" w:hAnsi="Symbol" w:hint="default"/>
      </w:rPr>
    </w:lvl>
  </w:abstractNum>
  <w:abstractNum w:abstractNumId="10">
    <w:nsid w:val="0135011A"/>
    <w:multiLevelType w:val="hybridMultilevel"/>
    <w:tmpl w:val="B0C2ACB2"/>
    <w:lvl w:ilvl="0" w:tplc="ED903026">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1">
    <w:nsid w:val="0D082062"/>
    <w:multiLevelType w:val="hybridMultilevel"/>
    <w:tmpl w:val="07F0E28C"/>
    <w:lvl w:ilvl="0" w:tplc="0C00000F">
      <w:start w:val="1"/>
      <w:numFmt w:val="decimal"/>
      <w:lvlText w:val="%1."/>
      <w:lvlJc w:val="left"/>
      <w:pPr>
        <w:ind w:left="450" w:hanging="360"/>
      </w:pPr>
      <w:rPr>
        <w:rFonts w:cs="Times New Roman" w:hint="default"/>
      </w:rPr>
    </w:lvl>
    <w:lvl w:ilvl="1" w:tplc="0C000019" w:tentative="1">
      <w:start w:val="1"/>
      <w:numFmt w:val="lowerLetter"/>
      <w:lvlText w:val="%2."/>
      <w:lvlJc w:val="left"/>
      <w:pPr>
        <w:ind w:left="1222" w:hanging="360"/>
      </w:pPr>
      <w:rPr>
        <w:rFonts w:cs="Times New Roman"/>
      </w:rPr>
    </w:lvl>
    <w:lvl w:ilvl="2" w:tplc="0C00001B" w:tentative="1">
      <w:start w:val="1"/>
      <w:numFmt w:val="lowerRoman"/>
      <w:lvlText w:val="%3."/>
      <w:lvlJc w:val="right"/>
      <w:pPr>
        <w:ind w:left="1942" w:hanging="180"/>
      </w:pPr>
      <w:rPr>
        <w:rFonts w:cs="Times New Roman"/>
      </w:rPr>
    </w:lvl>
    <w:lvl w:ilvl="3" w:tplc="0C00000F" w:tentative="1">
      <w:start w:val="1"/>
      <w:numFmt w:val="decimal"/>
      <w:lvlText w:val="%4."/>
      <w:lvlJc w:val="left"/>
      <w:pPr>
        <w:ind w:left="2662" w:hanging="360"/>
      </w:pPr>
      <w:rPr>
        <w:rFonts w:cs="Times New Roman"/>
      </w:rPr>
    </w:lvl>
    <w:lvl w:ilvl="4" w:tplc="0C000019" w:tentative="1">
      <w:start w:val="1"/>
      <w:numFmt w:val="lowerLetter"/>
      <w:lvlText w:val="%5."/>
      <w:lvlJc w:val="left"/>
      <w:pPr>
        <w:ind w:left="3382" w:hanging="360"/>
      </w:pPr>
      <w:rPr>
        <w:rFonts w:cs="Times New Roman"/>
      </w:rPr>
    </w:lvl>
    <w:lvl w:ilvl="5" w:tplc="0C00001B" w:tentative="1">
      <w:start w:val="1"/>
      <w:numFmt w:val="lowerRoman"/>
      <w:lvlText w:val="%6."/>
      <w:lvlJc w:val="right"/>
      <w:pPr>
        <w:ind w:left="4102" w:hanging="180"/>
      </w:pPr>
      <w:rPr>
        <w:rFonts w:cs="Times New Roman"/>
      </w:rPr>
    </w:lvl>
    <w:lvl w:ilvl="6" w:tplc="0C00000F" w:tentative="1">
      <w:start w:val="1"/>
      <w:numFmt w:val="decimal"/>
      <w:lvlText w:val="%7."/>
      <w:lvlJc w:val="left"/>
      <w:pPr>
        <w:ind w:left="4822" w:hanging="360"/>
      </w:pPr>
      <w:rPr>
        <w:rFonts w:cs="Times New Roman"/>
      </w:rPr>
    </w:lvl>
    <w:lvl w:ilvl="7" w:tplc="0C000019" w:tentative="1">
      <w:start w:val="1"/>
      <w:numFmt w:val="lowerLetter"/>
      <w:lvlText w:val="%8."/>
      <w:lvlJc w:val="left"/>
      <w:pPr>
        <w:ind w:left="5542" w:hanging="360"/>
      </w:pPr>
      <w:rPr>
        <w:rFonts w:cs="Times New Roman"/>
      </w:rPr>
    </w:lvl>
    <w:lvl w:ilvl="8" w:tplc="0C00001B" w:tentative="1">
      <w:start w:val="1"/>
      <w:numFmt w:val="lowerRoman"/>
      <w:lvlText w:val="%9."/>
      <w:lvlJc w:val="right"/>
      <w:pPr>
        <w:ind w:left="6262" w:hanging="180"/>
      </w:pPr>
      <w:rPr>
        <w:rFonts w:cs="Times New Roman"/>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3A6"/>
    <w:rsid w:val="00045021"/>
    <w:rsid w:val="0006248C"/>
    <w:rsid w:val="00072456"/>
    <w:rsid w:val="000765E0"/>
    <w:rsid w:val="000F2E1B"/>
    <w:rsid w:val="001113B7"/>
    <w:rsid w:val="00126778"/>
    <w:rsid w:val="00130344"/>
    <w:rsid w:val="00176366"/>
    <w:rsid w:val="00176B4E"/>
    <w:rsid w:val="00177C38"/>
    <w:rsid w:val="001B673C"/>
    <w:rsid w:val="001D78BE"/>
    <w:rsid w:val="00213337"/>
    <w:rsid w:val="0023624D"/>
    <w:rsid w:val="00274ED3"/>
    <w:rsid w:val="002A73C9"/>
    <w:rsid w:val="002B7333"/>
    <w:rsid w:val="002C03A6"/>
    <w:rsid w:val="002E5608"/>
    <w:rsid w:val="002E73BF"/>
    <w:rsid w:val="0038291D"/>
    <w:rsid w:val="00421B13"/>
    <w:rsid w:val="00474ECC"/>
    <w:rsid w:val="004B51E3"/>
    <w:rsid w:val="005459A4"/>
    <w:rsid w:val="005558C6"/>
    <w:rsid w:val="005F45AE"/>
    <w:rsid w:val="00647BF5"/>
    <w:rsid w:val="0065508B"/>
    <w:rsid w:val="00685145"/>
    <w:rsid w:val="006A14DE"/>
    <w:rsid w:val="006B779F"/>
    <w:rsid w:val="006D3A6D"/>
    <w:rsid w:val="007A1FB1"/>
    <w:rsid w:val="00807E2E"/>
    <w:rsid w:val="00844B95"/>
    <w:rsid w:val="0096379E"/>
    <w:rsid w:val="00A44528"/>
    <w:rsid w:val="00A81E6D"/>
    <w:rsid w:val="00B05987"/>
    <w:rsid w:val="00B65881"/>
    <w:rsid w:val="00BA7F59"/>
    <w:rsid w:val="00BB117C"/>
    <w:rsid w:val="00C17730"/>
    <w:rsid w:val="00CB2834"/>
    <w:rsid w:val="00CD4383"/>
    <w:rsid w:val="00CE3E21"/>
    <w:rsid w:val="00CF6E34"/>
    <w:rsid w:val="00D10832"/>
    <w:rsid w:val="00D406FB"/>
    <w:rsid w:val="00D46F9C"/>
    <w:rsid w:val="00DB5AA6"/>
    <w:rsid w:val="00DB7D87"/>
    <w:rsid w:val="00DC0625"/>
    <w:rsid w:val="00DC6485"/>
    <w:rsid w:val="00DD15B6"/>
    <w:rsid w:val="00E47036"/>
    <w:rsid w:val="00EB59C9"/>
    <w:rsid w:val="00EC7D0F"/>
    <w:rsid w:val="00F036DA"/>
    <w:rsid w:val="00F50AD6"/>
    <w:rsid w:val="00F551E4"/>
    <w:rsid w:val="00FE7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engXian"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zh-CN"/>
    </w:rPr>
  </w:style>
  <w:style w:type="paragraph" w:styleId="Heading4">
    <w:name w:val="heading 4"/>
    <w:basedOn w:val="Normal"/>
    <w:next w:val="Normal"/>
    <w:link w:val="Heading4Char"/>
    <w:uiPriority w:val="99"/>
    <w:qFormat/>
    <w:rsid w:val="002B7333"/>
    <w:pPr>
      <w:keepNext/>
      <w:widowControl w:val="0"/>
      <w:autoSpaceDE w:val="0"/>
      <w:autoSpaceDN w:val="0"/>
      <w:adjustRightInd w:val="0"/>
      <w:spacing w:before="240" w:after="60"/>
      <w:outlineLvl w:val="3"/>
    </w:pPr>
    <w:rPr>
      <w:rFonts w:cs="Times New Roman"/>
      <w:b/>
      <w:bCs/>
      <w:sz w:val="28"/>
      <w:szCs w:val="28"/>
      <w:lang w:eastAsia="ru-RU"/>
    </w:rPr>
  </w:style>
  <w:style w:type="paragraph" w:styleId="Heading8">
    <w:name w:val="heading 8"/>
    <w:basedOn w:val="Normal"/>
    <w:next w:val="Normal"/>
    <w:link w:val="Heading8Char"/>
    <w:uiPriority w:val="99"/>
    <w:qFormat/>
    <w:rsid w:val="002B7333"/>
    <w:pPr>
      <w:keepNext/>
      <w:jc w:val="center"/>
      <w:outlineLvl w:val="7"/>
    </w:pPr>
    <w:rPr>
      <w:rFonts w:ascii="Times New Roman" w:hAnsi="Times New Roman" w:cs="Times New Roman"/>
      <w:b/>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2B7333"/>
    <w:rPr>
      <w:rFonts w:ascii="Calibri" w:hAnsi="Calibri"/>
      <w:b/>
      <w:sz w:val="28"/>
      <w:lang w:val="ru-RU" w:eastAsia="ru-RU"/>
    </w:rPr>
  </w:style>
  <w:style w:type="character" w:customStyle="1" w:styleId="Heading8Char">
    <w:name w:val="Heading 8 Char"/>
    <w:basedOn w:val="DefaultParagraphFont"/>
    <w:link w:val="Heading8"/>
    <w:uiPriority w:val="99"/>
    <w:locked/>
    <w:rsid w:val="002B7333"/>
    <w:rPr>
      <w:rFonts w:ascii="Times New Roman" w:hAnsi="Times New Roman"/>
      <w:b/>
      <w:sz w:val="20"/>
      <w:lang w:val="uk-UA" w:eastAsia="ru-RU"/>
    </w:rPr>
  </w:style>
  <w:style w:type="character" w:customStyle="1" w:styleId="ft76">
    <w:name w:val="ft76"/>
    <w:uiPriority w:val="99"/>
    <w:rsid w:val="002B7333"/>
  </w:style>
  <w:style w:type="paragraph" w:customStyle="1" w:styleId="Style1">
    <w:name w:val="Style1"/>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2">
    <w:name w:val="Style2"/>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6">
    <w:name w:val="Style6"/>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7">
    <w:name w:val="Style7"/>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8">
    <w:name w:val="Style8"/>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9">
    <w:name w:val="Style9"/>
    <w:basedOn w:val="Normal"/>
    <w:uiPriority w:val="99"/>
    <w:rsid w:val="00F036DA"/>
    <w:pPr>
      <w:widowControl w:val="0"/>
      <w:autoSpaceDE w:val="0"/>
      <w:autoSpaceDN w:val="0"/>
      <w:adjustRightInd w:val="0"/>
      <w:spacing w:line="288" w:lineRule="exact"/>
      <w:jc w:val="center"/>
    </w:pPr>
    <w:rPr>
      <w:rFonts w:ascii="Times New Roman" w:hAnsi="Times New Roman" w:cs="Times New Roman"/>
      <w:lang w:eastAsia="ru-RU"/>
    </w:rPr>
  </w:style>
  <w:style w:type="paragraph" w:customStyle="1" w:styleId="Style10">
    <w:name w:val="Style10"/>
    <w:basedOn w:val="Normal"/>
    <w:uiPriority w:val="99"/>
    <w:rsid w:val="00F036DA"/>
    <w:pPr>
      <w:widowControl w:val="0"/>
      <w:autoSpaceDE w:val="0"/>
      <w:autoSpaceDN w:val="0"/>
      <w:adjustRightInd w:val="0"/>
    </w:pPr>
    <w:rPr>
      <w:rFonts w:ascii="Times New Roman" w:hAnsi="Times New Roman" w:cs="Times New Roman"/>
      <w:lang w:eastAsia="ru-RU"/>
    </w:rPr>
  </w:style>
  <w:style w:type="paragraph" w:customStyle="1" w:styleId="Style12">
    <w:name w:val="Style12"/>
    <w:basedOn w:val="Normal"/>
    <w:uiPriority w:val="99"/>
    <w:rsid w:val="00F036DA"/>
    <w:pPr>
      <w:widowControl w:val="0"/>
      <w:autoSpaceDE w:val="0"/>
      <w:autoSpaceDN w:val="0"/>
      <w:adjustRightInd w:val="0"/>
    </w:pPr>
    <w:rPr>
      <w:rFonts w:ascii="Times New Roman" w:hAnsi="Times New Roman" w:cs="Times New Roman"/>
      <w:lang w:eastAsia="ru-RU"/>
    </w:rPr>
  </w:style>
  <w:style w:type="character" w:customStyle="1" w:styleId="FontStyle16">
    <w:name w:val="Font Style16"/>
    <w:uiPriority w:val="99"/>
    <w:rsid w:val="00F036DA"/>
    <w:rPr>
      <w:rFonts w:ascii="Georgia" w:hAnsi="Georgia"/>
      <w:b/>
      <w:sz w:val="18"/>
    </w:rPr>
  </w:style>
  <w:style w:type="character" w:customStyle="1" w:styleId="FontStyle19">
    <w:name w:val="Font Style19"/>
    <w:uiPriority w:val="99"/>
    <w:rsid w:val="00F036DA"/>
    <w:rPr>
      <w:rFonts w:ascii="Georgia" w:hAnsi="Georgia"/>
      <w:sz w:val="20"/>
    </w:rPr>
  </w:style>
  <w:style w:type="character" w:customStyle="1" w:styleId="FontStyle21">
    <w:name w:val="Font Style21"/>
    <w:uiPriority w:val="99"/>
    <w:rsid w:val="00F036DA"/>
    <w:rPr>
      <w:rFonts w:ascii="Georgia" w:hAnsi="Georgia"/>
      <w:sz w:val="22"/>
    </w:rPr>
  </w:style>
  <w:style w:type="character" w:customStyle="1" w:styleId="FontStyle22">
    <w:name w:val="Font Style22"/>
    <w:uiPriority w:val="99"/>
    <w:rsid w:val="00F036DA"/>
    <w:rPr>
      <w:rFonts w:ascii="Century Schoolbook" w:hAnsi="Century Schoolbook"/>
      <w:b/>
      <w:spacing w:val="-10"/>
      <w:sz w:val="22"/>
    </w:rPr>
  </w:style>
  <w:style w:type="character" w:customStyle="1" w:styleId="FontStyle26">
    <w:name w:val="Font Style26"/>
    <w:uiPriority w:val="99"/>
    <w:rsid w:val="00F036DA"/>
    <w:rPr>
      <w:rFonts w:ascii="Georgia" w:hAnsi="Georgia"/>
      <w:b/>
      <w:sz w:val="10"/>
    </w:rPr>
  </w:style>
  <w:style w:type="paragraph" w:styleId="BodyText">
    <w:name w:val="Body Text"/>
    <w:basedOn w:val="Normal"/>
    <w:link w:val="BodyTextChar"/>
    <w:uiPriority w:val="99"/>
    <w:rsid w:val="00F036DA"/>
    <w:pPr>
      <w:jc w:val="center"/>
    </w:pPr>
    <w:rPr>
      <w:rFonts w:ascii="Times New Roman" w:hAnsi="Times New Roman" w:cs="Times New Roman"/>
      <w:b/>
      <w:sz w:val="28"/>
      <w:szCs w:val="20"/>
      <w:lang w:val="uk-UA" w:eastAsia="ru-RU"/>
    </w:rPr>
  </w:style>
  <w:style w:type="character" w:customStyle="1" w:styleId="BodyTextChar">
    <w:name w:val="Body Text Char"/>
    <w:basedOn w:val="DefaultParagraphFont"/>
    <w:link w:val="BodyText"/>
    <w:uiPriority w:val="99"/>
    <w:locked/>
    <w:rsid w:val="00F036DA"/>
    <w:rPr>
      <w:rFonts w:ascii="Times New Roman" w:hAnsi="Times New Roman"/>
      <w:b/>
      <w:sz w:val="20"/>
      <w:lang w:val="uk-UA" w:eastAsia="ru-RU"/>
    </w:rPr>
  </w:style>
  <w:style w:type="paragraph" w:styleId="Footer">
    <w:name w:val="footer"/>
    <w:basedOn w:val="Normal"/>
    <w:link w:val="FooterChar"/>
    <w:uiPriority w:val="99"/>
    <w:rsid w:val="00F036DA"/>
    <w:pPr>
      <w:widowControl w:val="0"/>
      <w:tabs>
        <w:tab w:val="center" w:pos="4677"/>
        <w:tab w:val="right" w:pos="9355"/>
      </w:tabs>
      <w:autoSpaceDE w:val="0"/>
      <w:autoSpaceDN w:val="0"/>
      <w:adjustRightInd w:val="0"/>
    </w:pPr>
    <w:rPr>
      <w:rFonts w:ascii="Times New Roman" w:hAnsi="Times New Roman" w:cs="Times New Roman"/>
      <w:lang w:eastAsia="ru-RU"/>
    </w:rPr>
  </w:style>
  <w:style w:type="character" w:customStyle="1" w:styleId="FooterChar">
    <w:name w:val="Footer Char"/>
    <w:basedOn w:val="DefaultParagraphFont"/>
    <w:link w:val="Footer"/>
    <w:uiPriority w:val="99"/>
    <w:locked/>
    <w:rsid w:val="00F036DA"/>
    <w:rPr>
      <w:rFonts w:ascii="Times New Roman" w:hAnsi="Times New Roman"/>
      <w:lang w:val="ru-RU" w:eastAsia="ru-RU"/>
    </w:rPr>
  </w:style>
  <w:style w:type="character" w:styleId="Hyperlink">
    <w:name w:val="Hyperlink"/>
    <w:basedOn w:val="DefaultParagraphFont"/>
    <w:uiPriority w:val="99"/>
    <w:rsid w:val="00F036DA"/>
    <w:rPr>
      <w:rFonts w:cs="Times New Roman"/>
      <w:color w:val="0000FF"/>
      <w:u w:val="single"/>
    </w:rPr>
  </w:style>
  <w:style w:type="paragraph" w:customStyle="1" w:styleId="Default">
    <w:name w:val="Default"/>
    <w:uiPriority w:val="99"/>
    <w:rsid w:val="00F036DA"/>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link w:val="ListParagraphChar"/>
    <w:uiPriority w:val="99"/>
    <w:qFormat/>
    <w:rsid w:val="00F036DA"/>
    <w:pPr>
      <w:spacing w:after="200" w:line="276" w:lineRule="auto"/>
      <w:ind w:left="720"/>
      <w:contextualSpacing/>
    </w:pPr>
    <w:rPr>
      <w:rFonts w:cs="Times New Roman"/>
      <w:sz w:val="22"/>
      <w:szCs w:val="22"/>
      <w:lang w:eastAsia="en-US"/>
    </w:rPr>
  </w:style>
  <w:style w:type="character" w:customStyle="1" w:styleId="ListParagraphChar">
    <w:name w:val="List Paragraph Char"/>
    <w:link w:val="ListParagraph"/>
    <w:uiPriority w:val="99"/>
    <w:locked/>
    <w:rsid w:val="00F036DA"/>
    <w:rPr>
      <w:rFonts w:ascii="Calibri" w:hAnsi="Calibri"/>
      <w:sz w:val="22"/>
      <w:lang w:val="ru-RU" w:eastAsia="en-US"/>
    </w:rPr>
  </w:style>
  <w:style w:type="paragraph" w:styleId="NormalWeb">
    <w:name w:val="Normal (Web)"/>
    <w:basedOn w:val="Normal"/>
    <w:uiPriority w:val="99"/>
    <w:rsid w:val="00F036DA"/>
    <w:pPr>
      <w:spacing w:before="100" w:beforeAutospacing="1" w:after="100" w:afterAutospacing="1"/>
    </w:pPr>
    <w:rPr>
      <w:rFonts w:ascii="Times New Roman" w:hAnsi="Times New Roman" w:cs="Times New Roman"/>
      <w:lang w:val="en-US" w:eastAsia="en-US"/>
    </w:rPr>
  </w:style>
  <w:style w:type="character" w:customStyle="1" w:styleId="FontStyle23">
    <w:name w:val="Font Style23"/>
    <w:uiPriority w:val="99"/>
    <w:rsid w:val="0096379E"/>
    <w:rPr>
      <w:rFonts w:ascii="Georgia" w:hAnsi="Georgia"/>
      <w:spacing w:val="-10"/>
      <w:sz w:val="22"/>
    </w:rPr>
  </w:style>
  <w:style w:type="paragraph" w:customStyle="1" w:styleId="Style15">
    <w:name w:val="Style15"/>
    <w:basedOn w:val="Normal"/>
    <w:uiPriority w:val="99"/>
    <w:rsid w:val="0096379E"/>
    <w:pPr>
      <w:widowControl w:val="0"/>
      <w:autoSpaceDE w:val="0"/>
      <w:autoSpaceDN w:val="0"/>
      <w:adjustRightInd w:val="0"/>
      <w:spacing w:line="487" w:lineRule="exact"/>
      <w:ind w:firstLine="530"/>
      <w:jc w:val="both"/>
    </w:pPr>
    <w:rPr>
      <w:rFonts w:ascii="Times New Roman" w:hAnsi="Times New Roman" w:cs="Times New Roman"/>
      <w:lang w:eastAsia="ru-RU"/>
    </w:rPr>
  </w:style>
  <w:style w:type="paragraph" w:customStyle="1" w:styleId="Style4">
    <w:name w:val="Style4"/>
    <w:basedOn w:val="Normal"/>
    <w:uiPriority w:val="99"/>
    <w:rsid w:val="0096379E"/>
    <w:pPr>
      <w:widowControl w:val="0"/>
      <w:autoSpaceDE w:val="0"/>
      <w:autoSpaceDN w:val="0"/>
      <w:adjustRightInd w:val="0"/>
    </w:pPr>
    <w:rPr>
      <w:rFonts w:ascii="Georgia" w:hAnsi="Georgia" w:cs="Times New Roman"/>
      <w:lang w:eastAsia="ru-RU"/>
    </w:rPr>
  </w:style>
  <w:style w:type="paragraph" w:customStyle="1" w:styleId="Style17">
    <w:name w:val="Style17"/>
    <w:basedOn w:val="Normal"/>
    <w:uiPriority w:val="99"/>
    <w:rsid w:val="0096379E"/>
    <w:pPr>
      <w:widowControl w:val="0"/>
      <w:autoSpaceDE w:val="0"/>
      <w:autoSpaceDN w:val="0"/>
      <w:adjustRightInd w:val="0"/>
      <w:spacing w:line="319" w:lineRule="exact"/>
      <w:ind w:hanging="187"/>
    </w:pPr>
    <w:rPr>
      <w:rFonts w:ascii="Times New Roman" w:hAnsi="Times New Roman" w:cs="Times New Roman"/>
      <w:lang w:eastAsia="ru-RU"/>
    </w:rPr>
  </w:style>
  <w:style w:type="paragraph" w:customStyle="1" w:styleId="Style21">
    <w:name w:val="Style21"/>
    <w:basedOn w:val="Normal"/>
    <w:uiPriority w:val="99"/>
    <w:rsid w:val="0096379E"/>
    <w:pPr>
      <w:widowControl w:val="0"/>
      <w:autoSpaceDE w:val="0"/>
      <w:autoSpaceDN w:val="0"/>
      <w:adjustRightInd w:val="0"/>
      <w:spacing w:line="326" w:lineRule="exact"/>
      <w:ind w:firstLine="1656"/>
    </w:pPr>
    <w:rPr>
      <w:rFonts w:ascii="Times New Roman" w:hAnsi="Times New Roman" w:cs="Times New Roman"/>
      <w:lang w:eastAsia="ru-RU"/>
    </w:rPr>
  </w:style>
  <w:style w:type="character" w:customStyle="1" w:styleId="FontStyle13">
    <w:name w:val="Font Style13"/>
    <w:uiPriority w:val="99"/>
    <w:rsid w:val="0096379E"/>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ng.edu.ua/files/attachment_news/etic_codex.pdf" TargetMode="External"/><Relationship Id="rId13" Type="http://schemas.openxmlformats.org/officeDocument/2006/relationships/hyperlink" Target="https://docs.google.com/document/d/1sUBDV-qvUxuAfoi1yNW47y.../edit?hl=uk"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aiup.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gov.ua/legaltexts/DocPublic/P-090415-2-0.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208;&#177;&#209;&#150;&#208;&#177;&#208;" TargetMode="External"/><Relationship Id="rId4" Type="http://schemas.openxmlformats.org/officeDocument/2006/relationships/webSettings" Target="webSettings.xml"/><Relationship Id="rId9" Type="http://schemas.openxmlformats.org/officeDocument/2006/relationships/hyperlink" Target="http://kpi.ua/co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193</TotalTime>
  <Pages>16</Pages>
  <Words>5766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Дубіна Наталія Анатоліївна</dc:creator>
  <cp:keywords/>
  <dc:description/>
  <cp:lastModifiedBy>Жовнір</cp:lastModifiedBy>
  <cp:revision>15</cp:revision>
  <dcterms:created xsi:type="dcterms:W3CDTF">2023-01-28T12:43:00Z</dcterms:created>
  <dcterms:modified xsi:type="dcterms:W3CDTF">2023-01-30T12:06:00Z</dcterms:modified>
</cp:coreProperties>
</file>