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9B" w:rsidRPr="00FE206E" w:rsidRDefault="0056539B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56539B" w:rsidRDefault="0056539B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БУДІВНИЦТВА І АРХІТЕКТУРИ</w:t>
      </w:r>
    </w:p>
    <w:p w:rsidR="0063546B" w:rsidRPr="00FE206E" w:rsidRDefault="0063546B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</w:p>
    <w:p w:rsidR="00AE5C17" w:rsidRDefault="00AE5C17" w:rsidP="0063546B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</w:t>
      </w:r>
      <w:r w:rsidR="00AB565B">
        <w:rPr>
          <w:rFonts w:ascii="Times New Roman" w:hAnsi="Times New Roman"/>
          <w:b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_______</w:t>
      </w:r>
    </w:p>
    <w:p w:rsidR="005F6CB7" w:rsidRPr="00AE5C17" w:rsidRDefault="009B7651" w:rsidP="00AE5C17">
      <w:pPr>
        <w:pStyle w:val="Style2"/>
        <w:widowControl/>
        <w:ind w:right="905"/>
        <w:contextualSpacing/>
        <w:jc w:val="right"/>
        <w:rPr>
          <w:rFonts w:ascii="Times New Roman" w:hAnsi="Times New Roman"/>
          <w:sz w:val="16"/>
          <w:szCs w:val="16"/>
          <w:lang w:val="uk-UA"/>
        </w:rPr>
      </w:pPr>
      <w:r w:rsidRPr="00AE5C17">
        <w:rPr>
          <w:rFonts w:ascii="Times New Roman" w:hAnsi="Times New Roman"/>
          <w:sz w:val="16"/>
          <w:szCs w:val="16"/>
          <w:lang w:val="uk-UA"/>
        </w:rPr>
        <w:t>(</w:t>
      </w:r>
      <w:r w:rsidR="00AE5C17" w:rsidRPr="00AE5C17">
        <w:rPr>
          <w:rFonts w:ascii="Times New Roman" w:hAnsi="Times New Roman"/>
          <w:sz w:val="16"/>
          <w:szCs w:val="16"/>
          <w:lang w:val="uk-UA"/>
        </w:rPr>
        <w:t>освітній ступінь)</w:t>
      </w:r>
    </w:p>
    <w:p w:rsidR="001A600D" w:rsidRDefault="001A600D" w:rsidP="0063546B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F6CB7" w:rsidRPr="00C91B63" w:rsidRDefault="005F6CB7" w:rsidP="005F6CB7">
      <w:pPr>
        <w:widowControl/>
        <w:ind w:left="351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1B63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Кафедра </w:t>
      </w:r>
      <w:r w:rsidR="000A619A">
        <w:rPr>
          <w:rFonts w:ascii="Times New Roman" w:hAnsi="Times New Roman"/>
          <w:bCs/>
          <w:sz w:val="28"/>
          <w:szCs w:val="28"/>
          <w:lang w:val="uk-UA" w:eastAsia="uk-UA"/>
        </w:rPr>
        <w:t>водопостачання та водовідведення</w:t>
      </w:r>
    </w:p>
    <w:p w:rsidR="005F6CB7" w:rsidRDefault="005F6CB7" w:rsidP="0063546B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F6CB7" w:rsidRPr="001A600D" w:rsidRDefault="005F6CB7" w:rsidP="001A600D">
      <w:pPr>
        <w:pStyle w:val="Style3"/>
        <w:widowControl/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 w:rsidRPr="001A600D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«ЗАТВЕРДЖУЮ»</w:t>
      </w:r>
    </w:p>
    <w:p w:rsidR="005F6CB7" w:rsidRDefault="00AE5C17" w:rsidP="001A600D">
      <w:pPr>
        <w:pStyle w:val="Style5"/>
        <w:widowControl/>
        <w:ind w:left="5812"/>
        <w:contextualSpacing/>
        <w:rPr>
          <w:rStyle w:val="FontStyle18"/>
          <w:rFonts w:ascii="Times New Roman" w:hAnsi="Times New Roman"/>
          <w:spacing w:val="0"/>
          <w:sz w:val="24"/>
          <w:lang w:val="uk-UA" w:eastAsia="uk-UA"/>
        </w:rPr>
      </w:pPr>
      <w:r>
        <w:rPr>
          <w:rStyle w:val="FontStyle18"/>
          <w:rFonts w:ascii="Times New Roman" w:hAnsi="Times New Roman"/>
          <w:spacing w:val="0"/>
          <w:sz w:val="24"/>
          <w:lang w:val="uk-UA" w:eastAsia="uk-UA"/>
        </w:rPr>
        <w:t>Декан факультету</w:t>
      </w:r>
    </w:p>
    <w:p w:rsidR="00AE5C17" w:rsidRDefault="00AE5C17" w:rsidP="001A600D">
      <w:pPr>
        <w:pStyle w:val="Style5"/>
        <w:widowControl/>
        <w:ind w:left="5812"/>
        <w:contextualSpacing/>
        <w:rPr>
          <w:rStyle w:val="FontStyle18"/>
          <w:rFonts w:ascii="Times New Roman" w:hAnsi="Times New Roman"/>
          <w:spacing w:val="0"/>
          <w:sz w:val="24"/>
          <w:lang w:val="uk-UA" w:eastAsia="uk-UA"/>
        </w:rPr>
      </w:pPr>
      <w:r>
        <w:rPr>
          <w:rStyle w:val="FontStyle18"/>
          <w:rFonts w:ascii="Times New Roman" w:hAnsi="Times New Roman"/>
          <w:spacing w:val="0"/>
          <w:sz w:val="24"/>
          <w:lang w:val="uk-UA" w:eastAsia="uk-UA"/>
        </w:rPr>
        <w:t>____________________________</w:t>
      </w:r>
    </w:p>
    <w:p w:rsidR="001A600D" w:rsidRPr="001A600D" w:rsidRDefault="001A600D" w:rsidP="001A600D">
      <w:pPr>
        <w:pStyle w:val="Style5"/>
        <w:widowControl/>
        <w:ind w:left="5812"/>
        <w:contextualSpacing/>
        <w:rPr>
          <w:rStyle w:val="FontStyle18"/>
          <w:rFonts w:ascii="Times New Roman" w:hAnsi="Times New Roman"/>
          <w:spacing w:val="0"/>
          <w:sz w:val="24"/>
          <w:lang w:val="uk-UA" w:eastAsia="uk-UA"/>
        </w:rPr>
      </w:pPr>
    </w:p>
    <w:p w:rsidR="005F6CB7" w:rsidRPr="001A600D" w:rsidRDefault="001A600D" w:rsidP="001A600D">
      <w:pPr>
        <w:pStyle w:val="Style6"/>
        <w:widowControl/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_______________</w:t>
      </w:r>
      <w:r w:rsidR="005F6CB7" w:rsidRPr="001A600D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/</w:t>
      </w:r>
      <w:r w:rsidR="00AE5C17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_</w:t>
      </w:r>
      <w:r w:rsidR="00AB565B" w:rsidRPr="00AB565B">
        <w:rPr>
          <w:rStyle w:val="FontStyle16"/>
          <w:rFonts w:ascii="Times New Roman" w:hAnsi="Times New Roman"/>
          <w:b w:val="0"/>
          <w:sz w:val="24"/>
          <w:lang w:val="uk-UA" w:eastAsia="uk-UA"/>
        </w:rPr>
        <w:t xml:space="preserve"> </w:t>
      </w:r>
      <w:r w:rsidR="00AB565B" w:rsidRPr="008F40B5">
        <w:rPr>
          <w:rStyle w:val="FontStyle16"/>
          <w:rFonts w:ascii="Times New Roman" w:hAnsi="Times New Roman"/>
          <w:b w:val="0"/>
          <w:sz w:val="24"/>
          <w:lang w:val="uk-UA" w:eastAsia="uk-UA"/>
        </w:rPr>
        <w:t>О.В. Приймак</w:t>
      </w:r>
      <w:r w:rsidR="00AB565B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/</w:t>
      </w:r>
    </w:p>
    <w:p w:rsidR="005F6CB7" w:rsidRPr="001A600D" w:rsidRDefault="001A600D" w:rsidP="001A600D">
      <w:pPr>
        <w:pStyle w:val="Style7"/>
        <w:widowControl/>
        <w:ind w:left="5812"/>
        <w:contextualSpacing/>
        <w:rPr>
          <w:rStyle w:val="FontStyle19"/>
          <w:rFonts w:ascii="Times New Roman" w:hAnsi="Times New Roman"/>
          <w:sz w:val="24"/>
          <w:lang w:val="uk-UA" w:eastAsia="uk-UA"/>
        </w:rPr>
      </w:pPr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«____» _____________</w:t>
      </w:r>
      <w:r w:rsidR="005F6CB7" w:rsidRPr="001A600D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 202</w:t>
      </w:r>
      <w:r w:rsidR="00FD640A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2</w:t>
      </w:r>
      <w:r w:rsidR="005F6CB7" w:rsidRPr="001A600D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 </w:t>
      </w:r>
      <w:r w:rsidR="005F6CB7" w:rsidRPr="001A600D">
        <w:rPr>
          <w:rStyle w:val="FontStyle19"/>
          <w:rFonts w:ascii="Times New Roman" w:hAnsi="Times New Roman"/>
          <w:sz w:val="24"/>
          <w:lang w:val="uk-UA" w:eastAsia="uk-UA"/>
        </w:rPr>
        <w:t>року</w:t>
      </w:r>
    </w:p>
    <w:p w:rsidR="005F6CB7" w:rsidRDefault="005F6CB7" w:rsidP="0063546B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F6CB7" w:rsidRDefault="005F6CB7" w:rsidP="0063546B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F6CB7" w:rsidRPr="00C91B63" w:rsidRDefault="005F6CB7" w:rsidP="005F6CB7">
      <w:pPr>
        <w:pStyle w:val="Style8"/>
        <w:widowControl/>
        <w:contextualSpacing/>
        <w:jc w:val="center"/>
        <w:rPr>
          <w:rStyle w:val="FontStyle22"/>
          <w:rFonts w:ascii="Times New Roman" w:hAnsi="Times New Roman"/>
          <w:bCs/>
          <w:spacing w:val="0"/>
          <w:sz w:val="28"/>
          <w:szCs w:val="28"/>
          <w:lang w:val="uk-UA" w:eastAsia="uk-UA"/>
        </w:rPr>
      </w:pPr>
      <w:r w:rsidRPr="00C91B63">
        <w:rPr>
          <w:rStyle w:val="FontStyle22"/>
          <w:rFonts w:ascii="Times New Roman" w:hAnsi="Times New Roman"/>
          <w:bCs/>
          <w:spacing w:val="0"/>
          <w:sz w:val="28"/>
          <w:szCs w:val="28"/>
          <w:lang w:val="uk-UA" w:eastAsia="uk-UA"/>
        </w:rPr>
        <w:t xml:space="preserve">РОБОЧА ПРОГРАМА </w:t>
      </w:r>
      <w:r w:rsidR="00BA303B">
        <w:rPr>
          <w:rStyle w:val="FontStyle22"/>
          <w:rFonts w:ascii="Times New Roman" w:hAnsi="Times New Roman"/>
          <w:bCs/>
          <w:spacing w:val="0"/>
          <w:sz w:val="28"/>
          <w:szCs w:val="28"/>
          <w:lang w:val="uk-UA" w:eastAsia="uk-UA"/>
        </w:rPr>
        <w:t>ОСВІТНЬОЇ КОМПОНЕНТИ</w:t>
      </w:r>
    </w:p>
    <w:p w:rsidR="005F6CB7" w:rsidRPr="00C91B63" w:rsidRDefault="005F6CB7" w:rsidP="005F6CB7">
      <w:pPr>
        <w:pStyle w:val="Style9"/>
        <w:widowControl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F6CB7" w:rsidRPr="00C91B63" w:rsidRDefault="001C40B6" w:rsidP="006B35EC">
      <w:pPr>
        <w:rPr>
          <w:rFonts w:ascii="Times New Roman" w:hAnsi="Times New Roman"/>
          <w:sz w:val="1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____________</w:t>
      </w:r>
      <w:r w:rsidR="006B35EC">
        <w:rPr>
          <w:rFonts w:ascii="Times New Roman" w:hAnsi="Times New Roman"/>
          <w:b/>
          <w:sz w:val="26"/>
          <w:szCs w:val="26"/>
          <w:u w:val="single"/>
          <w:lang w:val="uk-UA"/>
        </w:rPr>
        <w:t>______________</w:t>
      </w:r>
      <w:r w:rsidR="006B35EC" w:rsidRPr="006B35EC">
        <w:t xml:space="preserve"> </w:t>
      </w:r>
      <w:r w:rsidR="003C4CB6" w:rsidRPr="0052002C">
        <w:rPr>
          <w:rFonts w:ascii="Times New Roman" w:hAnsi="Times New Roman"/>
          <w:bCs/>
          <w:sz w:val="28"/>
          <w:szCs w:val="28"/>
          <w:lang w:val="uk-UA"/>
        </w:rPr>
        <w:t>Геодезична практика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_________________________</w:t>
      </w:r>
    </w:p>
    <w:p w:rsidR="005F6CB7" w:rsidRPr="00C91B63" w:rsidRDefault="005F6CB7" w:rsidP="005F6CB7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C91B63">
        <w:rPr>
          <w:rFonts w:ascii="Times New Roman" w:hAnsi="Times New Roman"/>
          <w:sz w:val="18"/>
          <w:szCs w:val="28"/>
          <w:lang w:val="uk-UA"/>
        </w:rPr>
        <w:t xml:space="preserve">(назва </w:t>
      </w:r>
      <w:r w:rsidR="001C40B6">
        <w:rPr>
          <w:rFonts w:ascii="Times New Roman" w:hAnsi="Times New Roman"/>
          <w:sz w:val="18"/>
          <w:szCs w:val="28"/>
          <w:lang w:val="uk-UA"/>
        </w:rPr>
        <w:t>освітньої компоненти</w:t>
      </w:r>
      <w:r w:rsidRPr="00C91B63">
        <w:rPr>
          <w:rFonts w:ascii="Times New Roman" w:hAnsi="Times New Roman"/>
          <w:sz w:val="18"/>
          <w:szCs w:val="28"/>
          <w:lang w:val="uk-UA"/>
        </w:rPr>
        <w:t>)</w:t>
      </w:r>
    </w:p>
    <w:p w:rsidR="005F6CB7" w:rsidRPr="00C91B63" w:rsidRDefault="005F6CB7" w:rsidP="005F6CB7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8805"/>
      </w:tblGrid>
      <w:tr w:rsidR="005F6CB7" w:rsidRPr="00C91B63" w:rsidTr="00786A75">
        <w:trPr>
          <w:trHeight w:val="322"/>
        </w:trPr>
        <w:tc>
          <w:tcPr>
            <w:tcW w:w="821" w:type="dxa"/>
          </w:tcPr>
          <w:p w:rsidR="005F6CB7" w:rsidRPr="00C91B63" w:rsidRDefault="005F6CB7" w:rsidP="00786A7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:rsidR="005F6CB7" w:rsidRPr="00C91B63" w:rsidRDefault="005F6CB7" w:rsidP="00786A7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назва спеціальності</w:t>
            </w:r>
            <w:r w:rsidR="001C40B6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, освітньої програми</w:t>
            </w:r>
          </w:p>
        </w:tc>
      </w:tr>
      <w:tr w:rsidR="005F6CB7" w:rsidRPr="00C91B63" w:rsidTr="00786A75">
        <w:trPr>
          <w:trHeight w:val="322"/>
        </w:trPr>
        <w:tc>
          <w:tcPr>
            <w:tcW w:w="821" w:type="dxa"/>
          </w:tcPr>
          <w:p w:rsidR="005F6CB7" w:rsidRPr="00C91B63" w:rsidRDefault="00AB565B" w:rsidP="007161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194</w:t>
            </w:r>
          </w:p>
        </w:tc>
        <w:tc>
          <w:tcPr>
            <w:tcW w:w="8805" w:type="dxa"/>
          </w:tcPr>
          <w:p w:rsidR="005F6CB7" w:rsidRPr="00C91B63" w:rsidRDefault="00AB565B" w:rsidP="00786A7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DE7499">
              <w:rPr>
                <w:rStyle w:val="FontStyle23"/>
                <w:lang w:eastAsia="uk-UA"/>
              </w:rPr>
              <w:t>Гідротехнічне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будівництво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, </w:t>
            </w:r>
            <w:proofErr w:type="spellStart"/>
            <w:r w:rsidRPr="00DE7499">
              <w:rPr>
                <w:rStyle w:val="FontStyle23"/>
                <w:lang w:eastAsia="uk-UA"/>
              </w:rPr>
              <w:t>водна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інженерія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та </w:t>
            </w:r>
            <w:proofErr w:type="spellStart"/>
            <w:r w:rsidRPr="00DE7499">
              <w:rPr>
                <w:rStyle w:val="FontStyle23"/>
                <w:lang w:eastAsia="uk-UA"/>
              </w:rPr>
              <w:t>водні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технології</w:t>
            </w:r>
            <w:proofErr w:type="spellEnd"/>
          </w:p>
        </w:tc>
      </w:tr>
    </w:tbl>
    <w:p w:rsidR="005F6CB7" w:rsidRPr="00C91B63" w:rsidRDefault="005F6CB7" w:rsidP="005F6CB7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p w:rsidR="005F6CB7" w:rsidRPr="00C91B63" w:rsidRDefault="005F6CB7" w:rsidP="005F6CB7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7"/>
        <w:gridCol w:w="2483"/>
      </w:tblGrid>
      <w:tr w:rsidR="005F6CB7" w:rsidRPr="00C91B63" w:rsidTr="00786A75">
        <w:trPr>
          <w:trHeight w:val="297"/>
        </w:trPr>
        <w:tc>
          <w:tcPr>
            <w:tcW w:w="5000" w:type="pct"/>
            <w:gridSpan w:val="2"/>
          </w:tcPr>
          <w:p w:rsidR="005F6CB7" w:rsidRPr="00C91B63" w:rsidRDefault="00D03F05" w:rsidP="00786A75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</w:t>
            </w:r>
            <w:r w:rsidR="00AE5C1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и</w:t>
            </w:r>
            <w:r w:rsidR="005F6CB7" w:rsidRPr="00C91B63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:</w:t>
            </w:r>
          </w:p>
        </w:tc>
      </w:tr>
      <w:tr w:rsidR="00AE5C17" w:rsidRPr="00C91B63" w:rsidTr="00786A75">
        <w:trPr>
          <w:trHeight w:val="80"/>
        </w:trPr>
        <w:tc>
          <w:tcPr>
            <w:tcW w:w="3692" w:type="pct"/>
            <w:tcBorders>
              <w:bottom w:val="single" w:sz="4" w:space="0" w:color="auto"/>
            </w:tcBorders>
          </w:tcPr>
          <w:p w:rsidR="00AE5C17" w:rsidRPr="00C91B63" w:rsidRDefault="00E877AD" w:rsidP="00E877AD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Лапицький І.В.,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AE5C17" w:rsidRPr="00C91B63" w:rsidRDefault="00AE5C17" w:rsidP="00786A75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5F6CB7" w:rsidRPr="00C91B63" w:rsidTr="00D03F0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5F6CB7" w:rsidRPr="00C91B63" w:rsidRDefault="005F6CB7" w:rsidP="00786A75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C91B63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5F6CB7" w:rsidRPr="00C91B63" w:rsidRDefault="005F6CB7" w:rsidP="00786A75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C91B63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AE5C17" w:rsidRPr="00C91B63" w:rsidTr="00D03F05">
        <w:tc>
          <w:tcPr>
            <w:tcW w:w="3692" w:type="pct"/>
            <w:tcBorders>
              <w:bottom w:val="nil"/>
            </w:tcBorders>
          </w:tcPr>
          <w:p w:rsidR="00AE5C17" w:rsidRPr="00C91B63" w:rsidRDefault="00AE5C17" w:rsidP="00AE5C17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AE5C17" w:rsidRPr="00C91B63" w:rsidRDefault="00AE5C17" w:rsidP="00AE5C17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AE5C17" w:rsidRPr="00C91B63" w:rsidTr="00D03F05">
        <w:tc>
          <w:tcPr>
            <w:tcW w:w="3692" w:type="pct"/>
            <w:tcBorders>
              <w:top w:val="nil"/>
              <w:bottom w:val="nil"/>
            </w:tcBorders>
          </w:tcPr>
          <w:p w:rsidR="00AE5C17" w:rsidRPr="00C91B63" w:rsidRDefault="00AE5C17" w:rsidP="00AE5C17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C91B63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nil"/>
              <w:bottom w:val="nil"/>
            </w:tcBorders>
            <w:vAlign w:val="center"/>
          </w:tcPr>
          <w:p w:rsidR="00AE5C17" w:rsidRPr="00C91B63" w:rsidRDefault="00AE5C17" w:rsidP="00AE5C17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C91B63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5F6CB7" w:rsidRPr="00C91B63" w:rsidRDefault="005F6CB7" w:rsidP="005F6CB7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5F6CB7" w:rsidRPr="001002E5" w:rsidRDefault="005F6CB7" w:rsidP="005F6CB7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en-US" w:eastAsia="uk-UA"/>
        </w:rPr>
      </w:pP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Робоча програма затверджена на засіданні кафедри</w:t>
      </w:r>
      <w:r w:rsidR="00E877AD">
        <w:rPr>
          <w:rFonts w:ascii="Times New Roman" w:hAnsi="Times New Roman"/>
          <w:bCs/>
          <w:sz w:val="28"/>
          <w:szCs w:val="28"/>
          <w:lang w:val="uk-UA" w:eastAsia="uk-UA"/>
        </w:rPr>
        <w:br/>
      </w:r>
      <w:r w:rsidR="001002E5">
        <w:rPr>
          <w:rFonts w:ascii="Times New Roman" w:hAnsi="Times New Roman"/>
          <w:bCs/>
          <w:sz w:val="28"/>
          <w:szCs w:val="28"/>
          <w:lang w:val="en-US" w:eastAsia="uk-UA"/>
        </w:rPr>
        <w:t>_____</w:t>
      </w:r>
      <w:r w:rsidR="00E877AD" w:rsidRPr="00E877AD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Інженерної геодезії</w:t>
      </w:r>
      <w:r w:rsidR="001002E5">
        <w:rPr>
          <w:rFonts w:ascii="Times New Roman" w:hAnsi="Times New Roman"/>
          <w:bCs/>
          <w:sz w:val="28"/>
          <w:szCs w:val="28"/>
          <w:lang w:val="en-US" w:eastAsia="uk-UA"/>
        </w:rPr>
        <w:t>_________________________</w:t>
      </w:r>
    </w:p>
    <w:p w:rsidR="005F6CB7" w:rsidRPr="00C91B63" w:rsidRDefault="005F6CB7" w:rsidP="005F6CB7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:rsidR="001A600D" w:rsidRPr="00C91B63" w:rsidRDefault="001A600D" w:rsidP="001A600D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178CF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протокол </w:t>
      </w:r>
      <w:r w:rsidRPr="00444AE0">
        <w:rPr>
          <w:rFonts w:ascii="Times New Roman" w:hAnsi="Times New Roman"/>
          <w:bCs/>
          <w:sz w:val="28"/>
          <w:szCs w:val="28"/>
          <w:lang w:val="uk-UA" w:eastAsia="uk-UA"/>
        </w:rPr>
        <w:t xml:space="preserve">№ </w:t>
      </w:r>
      <w:r w:rsidR="006B35EC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__</w:t>
      </w:r>
      <w:r w:rsidR="001C40B6" w:rsidRPr="001C40B6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_</w:t>
      </w:r>
      <w:r w:rsidRPr="00444AE0">
        <w:rPr>
          <w:rFonts w:ascii="Times New Roman" w:hAnsi="Times New Roman"/>
          <w:bCs/>
          <w:sz w:val="28"/>
          <w:szCs w:val="28"/>
          <w:lang w:val="uk-UA" w:eastAsia="uk-UA"/>
        </w:rPr>
        <w:t>від «</w:t>
      </w:r>
      <w:r w:rsidR="001C40B6">
        <w:rPr>
          <w:rFonts w:ascii="Times New Roman" w:hAnsi="Times New Roman"/>
          <w:bCs/>
          <w:sz w:val="28"/>
          <w:szCs w:val="28"/>
          <w:lang w:val="uk-UA" w:eastAsia="uk-UA"/>
        </w:rPr>
        <w:t>_</w:t>
      </w:r>
      <w:r w:rsidR="006B35EC">
        <w:rPr>
          <w:rFonts w:ascii="Times New Roman" w:hAnsi="Times New Roman"/>
          <w:bCs/>
          <w:sz w:val="28"/>
          <w:szCs w:val="28"/>
          <w:lang w:val="uk-UA" w:eastAsia="uk-UA"/>
        </w:rPr>
        <w:t>__</w:t>
      </w:r>
      <w:r w:rsidR="001C40B6">
        <w:rPr>
          <w:rFonts w:ascii="Times New Roman" w:hAnsi="Times New Roman"/>
          <w:bCs/>
          <w:sz w:val="28"/>
          <w:szCs w:val="28"/>
          <w:lang w:val="uk-UA" w:eastAsia="uk-UA"/>
        </w:rPr>
        <w:t>_</w:t>
      </w:r>
      <w:r w:rsidRPr="00444AE0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="006B35EC">
        <w:rPr>
          <w:rFonts w:ascii="Times New Roman" w:hAnsi="Times New Roman"/>
          <w:bCs/>
          <w:sz w:val="28"/>
          <w:szCs w:val="28"/>
          <w:lang w:val="uk-UA" w:eastAsia="uk-UA"/>
        </w:rPr>
        <w:t>____________</w:t>
      </w: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 202</w:t>
      </w:r>
      <w:r w:rsidR="00FD640A" w:rsidRPr="00B429C8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</w:t>
      </w:r>
    </w:p>
    <w:p w:rsidR="005F6CB7" w:rsidRPr="00C91B63" w:rsidRDefault="005F6CB7" w:rsidP="005F6CB7">
      <w:pPr>
        <w:widowControl/>
        <w:ind w:left="340"/>
        <w:contextualSpacing/>
        <w:rPr>
          <w:rFonts w:ascii="Times New Roman" w:hAnsi="Times New Roman"/>
          <w:sz w:val="18"/>
          <w:szCs w:val="18"/>
        </w:rPr>
      </w:pPr>
    </w:p>
    <w:p w:rsidR="005F6CB7" w:rsidRPr="00C91B63" w:rsidRDefault="005F6CB7" w:rsidP="005F6CB7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Завідувач кафедри             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ab/>
        <w:t xml:space="preserve">       </w:t>
      </w:r>
      <w:r w:rsidR="001C40B6" w:rsidRPr="00B429C8">
        <w:rPr>
          <w:rFonts w:ascii="Times New Roman" w:hAnsi="Times New Roman"/>
          <w:bCs/>
          <w:sz w:val="28"/>
          <w:szCs w:val="28"/>
          <w:lang w:val="uk-UA" w:eastAsia="uk-UA"/>
        </w:rPr>
        <w:t>/</w:t>
      </w:r>
      <w:r w:rsidR="00E877AD">
        <w:rPr>
          <w:rFonts w:ascii="Times New Roman" w:hAnsi="Times New Roman"/>
          <w:bCs/>
          <w:sz w:val="28"/>
          <w:szCs w:val="28"/>
          <w:lang w:val="uk-UA" w:eastAsia="uk-UA"/>
        </w:rPr>
        <w:t>Дем’яненко Р.А.</w:t>
      </w:r>
      <w:r w:rsidR="001C40B6" w:rsidRPr="00B429C8">
        <w:rPr>
          <w:rFonts w:ascii="Times New Roman" w:hAnsi="Times New Roman"/>
          <w:bCs/>
          <w:sz w:val="28"/>
          <w:szCs w:val="28"/>
          <w:lang w:val="uk-UA" w:eastAsia="uk-UA"/>
        </w:rPr>
        <w:t>/</w:t>
      </w:r>
    </w:p>
    <w:p w:rsidR="005F6CB7" w:rsidRPr="00C91B63" w:rsidRDefault="005F6CB7" w:rsidP="005F6CB7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C91B63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5F6CB7" w:rsidRPr="00C91B63" w:rsidRDefault="005F6CB7" w:rsidP="005F6CB7">
      <w:pPr>
        <w:widowControl/>
        <w:ind w:left="340" w:right="20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B429C8" w:rsidRPr="00B429C8" w:rsidRDefault="005F6CB7" w:rsidP="00AB565B">
      <w:pPr>
        <w:widowControl/>
        <w:ind w:left="340" w:right="-50"/>
        <w:contextualSpacing/>
        <w:rPr>
          <w:rFonts w:ascii="Times New Roman" w:hAnsi="Times New Roman"/>
          <w:bCs/>
          <w:sz w:val="18"/>
          <w:szCs w:val="18"/>
          <w:lang w:val="uk-UA" w:eastAsia="uk-UA"/>
        </w:rPr>
      </w:pP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Схвалено </w:t>
      </w:r>
      <w:r w:rsidR="00B429C8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гарантом освітньої програми </w:t>
      </w:r>
      <w:proofErr w:type="spellStart"/>
      <w:r w:rsidR="00AB565B" w:rsidRPr="00A43FBF">
        <w:rPr>
          <w:rStyle w:val="FontStyle23"/>
        </w:rPr>
        <w:t>Водогосподарське</w:t>
      </w:r>
      <w:proofErr w:type="spellEnd"/>
      <w:r w:rsidR="00AB565B" w:rsidRPr="00A43FBF">
        <w:rPr>
          <w:rStyle w:val="FontStyle23"/>
        </w:rPr>
        <w:t xml:space="preserve"> </w:t>
      </w:r>
      <w:proofErr w:type="spellStart"/>
      <w:r w:rsidR="00AB565B" w:rsidRPr="00A43FBF">
        <w:rPr>
          <w:rStyle w:val="FontStyle23"/>
        </w:rPr>
        <w:t>будівництво</w:t>
      </w:r>
      <w:proofErr w:type="spellEnd"/>
      <w:r w:rsidR="00AB565B" w:rsidRPr="00A43FBF">
        <w:rPr>
          <w:rStyle w:val="FontStyle23"/>
        </w:rPr>
        <w:t xml:space="preserve"> і </w:t>
      </w:r>
      <w:proofErr w:type="spellStart"/>
      <w:r w:rsidR="00AB565B" w:rsidRPr="00A43FBF">
        <w:rPr>
          <w:rStyle w:val="FontStyle23"/>
        </w:rPr>
        <w:t>управління</w:t>
      </w:r>
      <w:proofErr w:type="spellEnd"/>
      <w:r w:rsidR="00AB565B" w:rsidRPr="00A43FBF">
        <w:rPr>
          <w:rStyle w:val="FontStyle23"/>
        </w:rPr>
        <w:t xml:space="preserve"> </w:t>
      </w:r>
      <w:proofErr w:type="spellStart"/>
      <w:r w:rsidR="00AB565B" w:rsidRPr="00A43FBF">
        <w:rPr>
          <w:rStyle w:val="FontStyle23"/>
        </w:rPr>
        <w:t>водними</w:t>
      </w:r>
      <w:proofErr w:type="spellEnd"/>
      <w:r w:rsidR="00AB565B" w:rsidRPr="00A43FBF">
        <w:rPr>
          <w:rStyle w:val="FontStyle23"/>
        </w:rPr>
        <w:t xml:space="preserve"> ресурсами та системами</w:t>
      </w:r>
    </w:p>
    <w:p w:rsidR="00B429C8" w:rsidRPr="00B429C8" w:rsidRDefault="00B429C8" w:rsidP="00B429C8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Гарант ОП                            </w:t>
      </w: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ab/>
        <w:t xml:space="preserve">       /_</w:t>
      </w:r>
      <w:r w:rsidR="00AB565B">
        <w:rPr>
          <w:rFonts w:ascii="Times New Roman" w:hAnsi="Times New Roman"/>
          <w:bCs/>
          <w:sz w:val="28"/>
          <w:szCs w:val="28"/>
          <w:lang w:val="uk-UA" w:eastAsia="uk-UA"/>
        </w:rPr>
        <w:t>Величко С.В.</w:t>
      </w: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>/</w:t>
      </w:r>
    </w:p>
    <w:p w:rsidR="00B429C8" w:rsidRPr="00B429C8" w:rsidRDefault="00B429C8" w:rsidP="00B429C8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B429C8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B429C8" w:rsidRPr="00B429C8" w:rsidRDefault="00B429C8" w:rsidP="001A600D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>Розглянуто на засіданні</w:t>
      </w:r>
      <w:r w:rsidR="001A600D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>науково-методичної комісії спеціальності</w:t>
      </w:r>
    </w:p>
    <w:p w:rsidR="001A600D" w:rsidRDefault="00B429C8" w:rsidP="001A600D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протокол </w:t>
      </w:r>
      <w:r w:rsidR="001A600D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№ </w:t>
      </w:r>
      <w:r w:rsidR="00AB565B">
        <w:rPr>
          <w:rFonts w:ascii="Times New Roman" w:hAnsi="Times New Roman"/>
          <w:bCs/>
          <w:sz w:val="28"/>
          <w:szCs w:val="28"/>
          <w:lang w:val="uk-UA" w:eastAsia="uk-UA"/>
        </w:rPr>
        <w:t>1</w:t>
      </w:r>
      <w:r w:rsidR="001A600D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«</w:t>
      </w:r>
      <w:r w:rsidR="00AB565B">
        <w:rPr>
          <w:rFonts w:ascii="Times New Roman" w:hAnsi="Times New Roman"/>
          <w:bCs/>
          <w:sz w:val="28"/>
          <w:szCs w:val="28"/>
          <w:lang w:val="uk-UA" w:eastAsia="uk-UA"/>
        </w:rPr>
        <w:t>01</w:t>
      </w:r>
      <w:r w:rsidR="001A600D" w:rsidRPr="00B429C8">
        <w:rPr>
          <w:rFonts w:ascii="Times New Roman" w:hAnsi="Times New Roman"/>
          <w:bCs/>
          <w:sz w:val="28"/>
          <w:szCs w:val="28"/>
          <w:lang w:eastAsia="uk-UA"/>
        </w:rPr>
        <w:t>_</w:t>
      </w:r>
      <w:r w:rsidR="001A600D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="00AB565B">
        <w:rPr>
          <w:rFonts w:ascii="Times New Roman" w:hAnsi="Times New Roman"/>
          <w:bCs/>
          <w:sz w:val="28"/>
          <w:szCs w:val="28"/>
          <w:lang w:val="uk-UA" w:eastAsia="uk-UA"/>
        </w:rPr>
        <w:t xml:space="preserve"> вересня</w:t>
      </w:r>
      <w:r w:rsidR="001A600D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 202</w:t>
      </w:r>
      <w:r w:rsidR="00FD640A" w:rsidRPr="00B429C8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="001A600D" w:rsidRPr="00B429C8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</w:t>
      </w:r>
    </w:p>
    <w:p w:rsidR="00C976A6" w:rsidRPr="00B429C8" w:rsidRDefault="00C976A6" w:rsidP="001A600D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56539B" w:rsidRPr="00C91B63" w:rsidRDefault="0056539B" w:rsidP="00B429C8">
      <w:pPr>
        <w:pStyle w:val="Style2"/>
        <w:widowControl/>
        <w:contextualSpacing/>
        <w:rPr>
          <w:rStyle w:val="FontStyle19"/>
          <w:rFonts w:ascii="Times New Roman" w:hAnsi="Times New Roman"/>
          <w:sz w:val="28"/>
          <w:szCs w:val="28"/>
          <w:lang w:val="uk-UA" w:eastAsia="uk-UA"/>
        </w:rPr>
        <w:sectPr w:rsidR="0056539B" w:rsidRPr="00C91B63" w:rsidSect="00401EAD">
          <w:footerReference w:type="default" r:id="rId11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56539B" w:rsidRPr="00C91B63" w:rsidRDefault="005F6CB7" w:rsidP="00164B1F">
      <w:pPr>
        <w:pStyle w:val="Style2"/>
        <w:widowControl/>
        <w:spacing w:line="360" w:lineRule="auto"/>
        <w:ind w:left="851"/>
        <w:contextualSpacing/>
        <w:jc w:val="center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lastRenderedPageBreak/>
        <w:t xml:space="preserve">ВИТЯГ З </w:t>
      </w:r>
      <w:r w:rsidR="00C976A6">
        <w:rPr>
          <w:rFonts w:ascii="Times New Roman" w:hAnsi="Times New Roman"/>
          <w:b/>
          <w:bCs/>
          <w:szCs w:val="28"/>
          <w:lang w:val="uk-UA"/>
        </w:rPr>
        <w:t xml:space="preserve">РОБОЧОГО </w:t>
      </w:r>
      <w:r>
        <w:rPr>
          <w:rFonts w:ascii="Times New Roman" w:hAnsi="Times New Roman"/>
          <w:b/>
          <w:bCs/>
          <w:szCs w:val="28"/>
          <w:lang w:val="uk-UA"/>
        </w:rPr>
        <w:t>НАВЧАЛЬНОГО ПЛАНУ</w:t>
      </w:r>
    </w:p>
    <w:p w:rsidR="0056539B" w:rsidRPr="00C91B63" w:rsidRDefault="0056539B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4019"/>
        <w:gridCol w:w="602"/>
        <w:gridCol w:w="639"/>
        <w:gridCol w:w="639"/>
        <w:gridCol w:w="585"/>
        <w:gridCol w:w="617"/>
        <w:gridCol w:w="529"/>
        <w:gridCol w:w="655"/>
        <w:gridCol w:w="629"/>
        <w:gridCol w:w="619"/>
        <w:gridCol w:w="690"/>
        <w:gridCol w:w="885"/>
        <w:gridCol w:w="639"/>
        <w:gridCol w:w="639"/>
        <w:gridCol w:w="1475"/>
      </w:tblGrid>
      <w:tr w:rsidR="00C976A6" w:rsidRPr="00C91B63" w:rsidTr="00C976A6">
        <w:tc>
          <w:tcPr>
            <w:tcW w:w="949" w:type="dxa"/>
            <w:vMerge w:val="restart"/>
            <w:textDirection w:val="btLr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66" w:type="dxa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11"/>
            <w:vAlign w:val="center"/>
          </w:tcPr>
          <w:p w:rsidR="0056539B" w:rsidRPr="00C91B63" w:rsidRDefault="0056539B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91B63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C91B6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82" w:type="dxa"/>
            <w:vMerge w:val="restart"/>
            <w:vAlign w:val="center"/>
          </w:tcPr>
          <w:p w:rsidR="00C976A6" w:rsidRPr="00C976A6" w:rsidRDefault="0056539B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  <w:r w:rsid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</w:t>
            </w:r>
            <w:r w:rsidR="00C976A6" w:rsidRP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>заступником декана</w:t>
            </w:r>
            <w:r w:rsid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факультету</w:t>
            </w:r>
          </w:p>
        </w:tc>
      </w:tr>
      <w:tr w:rsidR="00C976A6" w:rsidRPr="00C91B63" w:rsidTr="00C976A6">
        <w:tc>
          <w:tcPr>
            <w:tcW w:w="949" w:type="dxa"/>
            <w:vMerge/>
            <w:vAlign w:val="center"/>
          </w:tcPr>
          <w:p w:rsidR="0056539B" w:rsidRPr="00C976A6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6" w:type="dxa"/>
            <w:vMerge w:val="restart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</w:t>
            </w:r>
            <w:r w:rsidR="00C976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освітньої програми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56539B" w:rsidRPr="00C91B63" w:rsidRDefault="0056539B" w:rsidP="00193D59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356" w:type="dxa"/>
            <w:gridSpan w:val="6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>Обсяг</w:t>
            </w:r>
            <w:proofErr w:type="spellEnd"/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годин</w:t>
            </w:r>
          </w:p>
        </w:tc>
        <w:tc>
          <w:tcPr>
            <w:tcW w:w="2833" w:type="dxa"/>
            <w:gridSpan w:val="4"/>
            <w:vMerge w:val="restart"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</w:t>
            </w: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</w:t>
            </w: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42" w:type="dxa"/>
            <w:vMerge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:rsidR="0056539B" w:rsidRPr="00C91B63" w:rsidRDefault="0056539B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c>
          <w:tcPr>
            <w:tcW w:w="949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402" w:type="dxa"/>
            <w:gridSpan w:val="4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312" w:type="dxa"/>
            <w:vMerge w:val="restart"/>
            <w:vAlign w:val="center"/>
          </w:tcPr>
          <w:p w:rsidR="00C976A6" w:rsidRPr="00C976A6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>Сам.</w:t>
            </w:r>
          </w:p>
          <w:p w:rsidR="00C976A6" w:rsidRPr="00C91B63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>роб.</w:t>
            </w:r>
          </w:p>
        </w:tc>
        <w:tc>
          <w:tcPr>
            <w:tcW w:w="2833" w:type="dxa"/>
            <w:gridSpan w:val="4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c>
          <w:tcPr>
            <w:tcW w:w="949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760" w:type="dxa"/>
            <w:gridSpan w:val="3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312" w:type="dxa"/>
            <w:vMerge/>
            <w:vAlign w:val="center"/>
          </w:tcPr>
          <w:p w:rsidR="00C976A6" w:rsidRPr="00C91B63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gridSpan w:val="4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rPr>
          <w:trHeight w:val="856"/>
        </w:trPr>
        <w:tc>
          <w:tcPr>
            <w:tcW w:w="949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25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529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31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26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885" w:type="dxa"/>
            <w:vAlign w:val="center"/>
          </w:tcPr>
          <w:p w:rsidR="00C976A6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c>
          <w:tcPr>
            <w:tcW w:w="949" w:type="dxa"/>
          </w:tcPr>
          <w:p w:rsidR="00C976A6" w:rsidRPr="00C91B63" w:rsidRDefault="00B82424" w:rsidP="007161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2002C">
              <w:rPr>
                <w:rFonts w:ascii="Times New Roman" w:hAnsi="Times New Roman"/>
                <w:sz w:val="28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8"/>
                <w:lang w:val="uk-UA"/>
              </w:rPr>
              <w:t>1.</w:t>
            </w:r>
            <w:r w:rsidR="003C4CB6">
              <w:rPr>
                <w:rFonts w:ascii="Times New Roman" w:hAnsi="Times New Roman"/>
                <w:sz w:val="28"/>
                <w:lang w:val="uk-UA"/>
              </w:rPr>
              <w:t>37</w:t>
            </w:r>
          </w:p>
        </w:tc>
        <w:tc>
          <w:tcPr>
            <w:tcW w:w="4266" w:type="dxa"/>
            <w:vAlign w:val="center"/>
          </w:tcPr>
          <w:p w:rsidR="00C976A6" w:rsidRPr="00C91B63" w:rsidRDefault="00B82424" w:rsidP="00D03F0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DE7499">
              <w:rPr>
                <w:rStyle w:val="FontStyle23"/>
                <w:lang w:eastAsia="uk-UA"/>
              </w:rPr>
              <w:t>Гідротехнічне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будівництво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, </w:t>
            </w:r>
            <w:proofErr w:type="spellStart"/>
            <w:r w:rsidRPr="00DE7499">
              <w:rPr>
                <w:rStyle w:val="FontStyle23"/>
                <w:lang w:eastAsia="uk-UA"/>
              </w:rPr>
              <w:t>водна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інженерія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та </w:t>
            </w:r>
            <w:proofErr w:type="spellStart"/>
            <w:r w:rsidRPr="00DE7499">
              <w:rPr>
                <w:rStyle w:val="FontStyle23"/>
                <w:lang w:eastAsia="uk-UA"/>
              </w:rPr>
              <w:t>водні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технології</w:t>
            </w:r>
            <w:proofErr w:type="spellEnd"/>
          </w:p>
        </w:tc>
        <w:tc>
          <w:tcPr>
            <w:tcW w:w="615" w:type="dxa"/>
            <w:vAlign w:val="center"/>
          </w:tcPr>
          <w:p w:rsidR="00C976A6" w:rsidRPr="00C91B63" w:rsidRDefault="00B82424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3,</w:t>
            </w:r>
            <w:r w:rsidR="003C4CB6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2" w:type="dxa"/>
            <w:vAlign w:val="center"/>
          </w:tcPr>
          <w:p w:rsidR="00C976A6" w:rsidRPr="00B82424" w:rsidRDefault="003C4CB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42" w:type="dxa"/>
            <w:vAlign w:val="center"/>
          </w:tcPr>
          <w:p w:rsidR="00C976A6" w:rsidRPr="00B82424" w:rsidRDefault="00C976A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606" w:type="dxa"/>
            <w:vAlign w:val="center"/>
          </w:tcPr>
          <w:p w:rsidR="00C976A6" w:rsidRPr="00C91B63" w:rsidRDefault="00C976A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625" w:type="dxa"/>
            <w:vAlign w:val="center"/>
          </w:tcPr>
          <w:p w:rsidR="00C976A6" w:rsidRPr="00B82424" w:rsidRDefault="00C976A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  <w:vAlign w:val="center"/>
          </w:tcPr>
          <w:p w:rsidR="00C976A6" w:rsidRPr="00C91B63" w:rsidRDefault="00C976A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312" w:type="dxa"/>
            <w:vAlign w:val="center"/>
          </w:tcPr>
          <w:p w:rsidR="00C976A6" w:rsidRPr="00C91B63" w:rsidRDefault="003C4CB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32" w:type="dxa"/>
            <w:vAlign w:val="center"/>
          </w:tcPr>
          <w:p w:rsidR="00C976A6" w:rsidRPr="00C91B63" w:rsidRDefault="00C976A6" w:rsidP="001054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vAlign w:val="center"/>
          </w:tcPr>
          <w:p w:rsidR="00C976A6" w:rsidRPr="00C91B63" w:rsidRDefault="00C976A6" w:rsidP="004124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C976A6" w:rsidRPr="00C91B63" w:rsidRDefault="00C976A6" w:rsidP="00412496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C976A6" w:rsidRPr="00B82424" w:rsidRDefault="00C976A6" w:rsidP="00412496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vAlign w:val="center"/>
          </w:tcPr>
          <w:p w:rsidR="00C976A6" w:rsidRPr="00C91B63" w:rsidRDefault="003C4CB6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42" w:type="dxa"/>
            <w:vAlign w:val="center"/>
          </w:tcPr>
          <w:p w:rsidR="00C976A6" w:rsidRPr="00C91B63" w:rsidRDefault="00B82424" w:rsidP="0041249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</w:tcPr>
          <w:p w:rsidR="00C976A6" w:rsidRPr="00C91B63" w:rsidRDefault="00C976A6" w:rsidP="00193D5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6539B" w:rsidRPr="00C91B63" w:rsidRDefault="0056539B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C16" w:rsidRPr="00C91B63" w:rsidRDefault="004D4C16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4004"/>
        <w:gridCol w:w="599"/>
        <w:gridCol w:w="638"/>
        <w:gridCol w:w="638"/>
        <w:gridCol w:w="584"/>
        <w:gridCol w:w="616"/>
        <w:gridCol w:w="529"/>
        <w:gridCol w:w="683"/>
        <w:gridCol w:w="629"/>
        <w:gridCol w:w="618"/>
        <w:gridCol w:w="690"/>
        <w:gridCol w:w="885"/>
        <w:gridCol w:w="638"/>
        <w:gridCol w:w="638"/>
        <w:gridCol w:w="1474"/>
      </w:tblGrid>
      <w:tr w:rsidR="0056539B" w:rsidRPr="00C91B63" w:rsidTr="00C976A6">
        <w:tc>
          <w:tcPr>
            <w:tcW w:w="922" w:type="dxa"/>
            <w:vMerge w:val="restart"/>
            <w:textDirection w:val="btLr"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004" w:type="dxa"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09" w:type="dxa"/>
            <w:gridSpan w:val="11"/>
            <w:vAlign w:val="center"/>
          </w:tcPr>
          <w:p w:rsidR="0056539B" w:rsidRPr="00C91B63" w:rsidRDefault="0056539B" w:rsidP="0053064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91B63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</w:t>
            </w:r>
            <w:r w:rsidR="00B93E9A" w:rsidRPr="00C91B6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  <w:r w:rsidR="00530640" w:rsidRPr="00C91B6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="0053064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(</w:t>
            </w:r>
            <w:r w:rsidR="00530640" w:rsidRPr="00C91B6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вечірня</w:t>
            </w:r>
            <w:r w:rsidR="0053064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74" w:type="dxa"/>
            <w:vMerge w:val="restart"/>
            <w:vAlign w:val="center"/>
          </w:tcPr>
          <w:p w:rsidR="0056539B" w:rsidRPr="00C976A6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  <w:r w:rsidR="00C976A6" w:rsidRP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заступником декана</w:t>
            </w:r>
            <w:r w:rsid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факультету</w:t>
            </w:r>
          </w:p>
        </w:tc>
      </w:tr>
      <w:tr w:rsidR="00C976A6" w:rsidRPr="00C91B63" w:rsidTr="00C976A6">
        <w:tc>
          <w:tcPr>
            <w:tcW w:w="922" w:type="dxa"/>
            <w:vMerge/>
            <w:vAlign w:val="center"/>
          </w:tcPr>
          <w:p w:rsidR="0056539B" w:rsidRPr="00C976A6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vMerge w:val="restart"/>
            <w:vAlign w:val="center"/>
          </w:tcPr>
          <w:p w:rsidR="0056539B" w:rsidRPr="00C91B63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спеціальності, освітньої програми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56539B" w:rsidRPr="00C91B63" w:rsidRDefault="0056539B" w:rsidP="0003690F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688" w:type="dxa"/>
            <w:gridSpan w:val="6"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>Обсяг</w:t>
            </w:r>
            <w:proofErr w:type="spellEnd"/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годин</w:t>
            </w:r>
          </w:p>
        </w:tc>
        <w:tc>
          <w:tcPr>
            <w:tcW w:w="2822" w:type="dxa"/>
            <w:gridSpan w:val="4"/>
            <w:vMerge w:val="restart"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</w:t>
            </w: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</w:t>
            </w: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38" w:type="dxa"/>
            <w:vMerge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56539B" w:rsidRPr="00C91B63" w:rsidRDefault="0056539B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c>
          <w:tcPr>
            <w:tcW w:w="922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4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367" w:type="dxa"/>
            <w:gridSpan w:val="4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683" w:type="dxa"/>
            <w:vMerge w:val="restart"/>
            <w:vAlign w:val="center"/>
          </w:tcPr>
          <w:p w:rsidR="00C976A6" w:rsidRPr="00C976A6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>Сам.</w:t>
            </w:r>
          </w:p>
          <w:p w:rsidR="00C976A6" w:rsidRPr="00C976A6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6A6">
              <w:rPr>
                <w:rFonts w:ascii="Times New Roman" w:hAnsi="Times New Roman"/>
                <w:sz w:val="22"/>
                <w:szCs w:val="22"/>
                <w:lang w:val="uk-UA" w:eastAsia="uk-UA"/>
              </w:rPr>
              <w:t>роб.</w:t>
            </w:r>
          </w:p>
        </w:tc>
        <w:tc>
          <w:tcPr>
            <w:tcW w:w="2822" w:type="dxa"/>
            <w:gridSpan w:val="4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c>
          <w:tcPr>
            <w:tcW w:w="922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4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729" w:type="dxa"/>
            <w:gridSpan w:val="3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683" w:type="dxa"/>
            <w:vMerge/>
            <w:vAlign w:val="center"/>
          </w:tcPr>
          <w:p w:rsidR="00C976A6" w:rsidRPr="00C91B63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22" w:type="dxa"/>
            <w:gridSpan w:val="4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76A6" w:rsidRPr="00C91B63" w:rsidTr="00C976A6">
        <w:trPr>
          <w:trHeight w:val="856"/>
        </w:trPr>
        <w:tc>
          <w:tcPr>
            <w:tcW w:w="922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4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16" w:type="dxa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529" w:type="dxa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83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18" w:type="dxa"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C976A6" w:rsidRPr="00C91B63" w:rsidRDefault="00C976A6" w:rsidP="00FB57A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885" w:type="dxa"/>
            <w:vAlign w:val="center"/>
          </w:tcPr>
          <w:p w:rsidR="00C976A6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976A6" w:rsidRPr="00C91B63" w:rsidRDefault="00C976A6" w:rsidP="00C976A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C976A6" w:rsidRPr="00C91B63" w:rsidRDefault="00C976A6" w:rsidP="0003690F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C4CB6" w:rsidTr="0085405A">
        <w:tc>
          <w:tcPr>
            <w:tcW w:w="922" w:type="dxa"/>
          </w:tcPr>
          <w:p w:rsidR="003C4CB6" w:rsidRPr="00C91B63" w:rsidRDefault="003C4CB6" w:rsidP="003C4CB6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2002C">
              <w:rPr>
                <w:rFonts w:ascii="Times New Roman" w:hAnsi="Times New Roman"/>
                <w:sz w:val="28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8"/>
                <w:lang w:val="uk-UA"/>
              </w:rPr>
              <w:t>1.37</w:t>
            </w:r>
          </w:p>
        </w:tc>
        <w:tc>
          <w:tcPr>
            <w:tcW w:w="4004" w:type="dxa"/>
            <w:vAlign w:val="center"/>
          </w:tcPr>
          <w:p w:rsidR="003C4CB6" w:rsidRPr="00C91B63" w:rsidRDefault="003C4CB6" w:rsidP="003C4CB6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DE7499">
              <w:rPr>
                <w:rStyle w:val="FontStyle23"/>
                <w:lang w:eastAsia="uk-UA"/>
              </w:rPr>
              <w:t>Гідротехнічне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будівництво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, </w:t>
            </w:r>
            <w:proofErr w:type="spellStart"/>
            <w:r w:rsidRPr="00DE7499">
              <w:rPr>
                <w:rStyle w:val="FontStyle23"/>
                <w:lang w:eastAsia="uk-UA"/>
              </w:rPr>
              <w:t>водна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інженерія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та </w:t>
            </w:r>
            <w:proofErr w:type="spellStart"/>
            <w:r w:rsidRPr="00DE7499">
              <w:rPr>
                <w:rStyle w:val="FontStyle23"/>
                <w:lang w:eastAsia="uk-UA"/>
              </w:rPr>
              <w:t>водні</w:t>
            </w:r>
            <w:proofErr w:type="spellEnd"/>
            <w:r w:rsidRPr="00DE7499">
              <w:rPr>
                <w:rStyle w:val="FontStyle23"/>
                <w:lang w:eastAsia="uk-UA"/>
              </w:rPr>
              <w:t xml:space="preserve"> </w:t>
            </w:r>
            <w:proofErr w:type="spellStart"/>
            <w:r w:rsidRPr="00DE7499">
              <w:rPr>
                <w:rStyle w:val="FontStyle23"/>
                <w:lang w:eastAsia="uk-UA"/>
              </w:rPr>
              <w:t>технології</w:t>
            </w:r>
            <w:proofErr w:type="spellEnd"/>
          </w:p>
        </w:tc>
        <w:tc>
          <w:tcPr>
            <w:tcW w:w="599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638" w:type="dxa"/>
            <w:vAlign w:val="center"/>
          </w:tcPr>
          <w:p w:rsidR="003C4CB6" w:rsidRPr="00B82424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38" w:type="dxa"/>
            <w:vAlign w:val="center"/>
          </w:tcPr>
          <w:p w:rsidR="003C4CB6" w:rsidRPr="00B82424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584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616" w:type="dxa"/>
            <w:vAlign w:val="center"/>
          </w:tcPr>
          <w:p w:rsidR="003C4CB6" w:rsidRPr="00B82424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683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29" w:type="dxa"/>
            <w:vAlign w:val="center"/>
          </w:tcPr>
          <w:p w:rsidR="003C4CB6" w:rsidRPr="00C91B63" w:rsidRDefault="003C4CB6" w:rsidP="003C4C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C4CB6" w:rsidRPr="00C91B63" w:rsidRDefault="003C4CB6" w:rsidP="003C4CB6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3C4CB6" w:rsidRPr="00B82424" w:rsidRDefault="003C4CB6" w:rsidP="003C4CB6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38" w:type="dxa"/>
            <w:vAlign w:val="center"/>
          </w:tcPr>
          <w:p w:rsidR="003C4CB6" w:rsidRPr="00C91B63" w:rsidRDefault="003C4CB6" w:rsidP="003C4CB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74" w:type="dxa"/>
            <w:vAlign w:val="center"/>
          </w:tcPr>
          <w:p w:rsidR="003C4CB6" w:rsidRPr="00C91B63" w:rsidRDefault="003C4CB6" w:rsidP="003C4CB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6539B" w:rsidRDefault="0056539B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39B" w:rsidRPr="00973130" w:rsidRDefault="0056539B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56539B" w:rsidRPr="00973130" w:rsidSect="00193C87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56539B" w:rsidRPr="008124CE" w:rsidRDefault="0056539B" w:rsidP="004F4BE6">
      <w:pPr>
        <w:spacing w:line="276" w:lineRule="auto"/>
        <w:jc w:val="center"/>
        <w:rPr>
          <w:rFonts w:ascii="Times New Roman" w:hAnsi="Times New Roman"/>
          <w:b/>
          <w:noProof/>
          <w:sz w:val="26"/>
          <w:szCs w:val="26"/>
          <w:lang w:val="uk-UA"/>
        </w:rPr>
      </w:pPr>
      <w:r w:rsidRPr="008124CE">
        <w:rPr>
          <w:rFonts w:ascii="Times New Roman" w:hAnsi="Times New Roman"/>
          <w:b/>
          <w:noProof/>
          <w:sz w:val="26"/>
          <w:szCs w:val="26"/>
          <w:lang w:val="uk-UA"/>
        </w:rPr>
        <w:lastRenderedPageBreak/>
        <w:t xml:space="preserve">Мета та завдання </w:t>
      </w:r>
      <w:r w:rsidR="00E061C0">
        <w:rPr>
          <w:rFonts w:ascii="Times New Roman" w:hAnsi="Times New Roman"/>
          <w:b/>
          <w:noProof/>
          <w:sz w:val="26"/>
          <w:szCs w:val="26"/>
          <w:lang w:val="uk-UA"/>
        </w:rPr>
        <w:t>освітньої компонети</w:t>
      </w:r>
    </w:p>
    <w:p w:rsidR="0056539B" w:rsidRPr="008124CE" w:rsidRDefault="0056539B" w:rsidP="00830BB0">
      <w:pPr>
        <w:spacing w:line="276" w:lineRule="auto"/>
        <w:ind w:left="720" w:firstLine="1260"/>
        <w:rPr>
          <w:rFonts w:ascii="Times New Roman" w:hAnsi="Times New Roman"/>
          <w:noProof/>
          <w:sz w:val="26"/>
          <w:szCs w:val="26"/>
          <w:lang w:val="uk-UA"/>
        </w:rPr>
      </w:pPr>
    </w:p>
    <w:p w:rsidR="00E061C0" w:rsidRDefault="0056539B" w:rsidP="00173DB7">
      <w:pPr>
        <w:pStyle w:val="a5"/>
        <w:ind w:firstLine="709"/>
        <w:jc w:val="both"/>
        <w:rPr>
          <w:b w:val="0"/>
          <w:sz w:val="26"/>
          <w:szCs w:val="26"/>
        </w:rPr>
      </w:pPr>
      <w:r w:rsidRPr="008124CE">
        <w:rPr>
          <w:sz w:val="26"/>
          <w:szCs w:val="26"/>
          <w:u w:val="single"/>
        </w:rPr>
        <w:t>Мет</w:t>
      </w:r>
      <w:r w:rsidR="00E061C0">
        <w:rPr>
          <w:sz w:val="26"/>
          <w:szCs w:val="26"/>
          <w:u w:val="single"/>
        </w:rPr>
        <w:t>а</w:t>
      </w:r>
      <w:r w:rsidRPr="00E061C0">
        <w:rPr>
          <w:sz w:val="26"/>
          <w:szCs w:val="26"/>
          <w:u w:val="single"/>
        </w:rPr>
        <w:t xml:space="preserve"> дисципліни</w:t>
      </w:r>
      <w:r w:rsidR="00E061C0">
        <w:rPr>
          <w:sz w:val="26"/>
          <w:szCs w:val="26"/>
        </w:rPr>
        <w:t>:</w:t>
      </w:r>
      <w:r w:rsidR="00173DB7">
        <w:rPr>
          <w:b w:val="0"/>
          <w:sz w:val="26"/>
          <w:szCs w:val="26"/>
        </w:rPr>
        <w:t xml:space="preserve"> Ознайомлення з виконанням теодолітних знімань, виконанням технічного нівелювання. Отримання практичних навичок роботи з геодезичними приладами технічної точності; закріплення, поглиблення та розширення теоретичних знань.</w:t>
      </w:r>
    </w:p>
    <w:p w:rsidR="00E061C0" w:rsidRPr="008124CE" w:rsidRDefault="00E061C0" w:rsidP="004F5C88">
      <w:pPr>
        <w:pStyle w:val="a5"/>
        <w:ind w:firstLine="709"/>
        <w:jc w:val="both"/>
        <w:rPr>
          <w:b w:val="0"/>
          <w:sz w:val="26"/>
          <w:szCs w:val="26"/>
        </w:rPr>
      </w:pPr>
    </w:p>
    <w:p w:rsidR="0063546B" w:rsidRPr="008124CE" w:rsidRDefault="0063546B" w:rsidP="0063546B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Робоча програма містить витяг з 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 xml:space="preserve">робочого 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навчального плану, мету вивчення, компетентності, які має 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опанувати здобувач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, програмні результати навчання, дані щодо викладачів, зміст курсу, тематику практичних занять, вимоги до виконання індивідуального завдання, шкалу оцінювання знань, вмінь та навичок 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здобувача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, роз’яснення 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усіх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 аспектів організації 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освітнього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 процесу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 xml:space="preserve"> щодо засвоєння освітньої компоненти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>, список навчально-методичного забезпечення, джерел та літератури для підготовки до практичних занять та виконання індивідуальн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их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 завдан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ь</w:t>
      </w:r>
      <w:r w:rsidRPr="00E061C0">
        <w:rPr>
          <w:rFonts w:ascii="Times New Roman" w:hAnsi="Times New Roman"/>
          <w:sz w:val="26"/>
          <w:szCs w:val="26"/>
          <w:lang w:val="uk-UA" w:eastAsia="uk-UA"/>
        </w:rPr>
        <w:t xml:space="preserve">. 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Електронне навчально-методичне забезпечення дисципліни розміщено</w:t>
      </w:r>
      <w:r w:rsidRPr="008124CE">
        <w:rPr>
          <w:rFonts w:ascii="Times New Roman" w:hAnsi="Times New Roman"/>
          <w:sz w:val="26"/>
          <w:szCs w:val="26"/>
          <w:lang w:eastAsia="uk-UA"/>
        </w:rPr>
        <w:t xml:space="preserve"> на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Освітньому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сайті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КНУБА</w:t>
      </w:r>
      <w:r w:rsidR="00D03F05" w:rsidRPr="008124CE">
        <w:rPr>
          <w:rFonts w:ascii="Times New Roman" w:hAnsi="Times New Roman"/>
          <w:sz w:val="26"/>
          <w:szCs w:val="26"/>
          <w:lang w:val="uk-UA" w:eastAsia="uk-UA"/>
        </w:rPr>
        <w:t xml:space="preserve"> (</w:t>
      </w:r>
      <w:r w:rsidR="00D03F05" w:rsidRPr="00C91641">
        <w:rPr>
          <w:rFonts w:ascii="Times New Roman" w:hAnsi="Times New Roman"/>
          <w:sz w:val="26"/>
          <w:szCs w:val="26"/>
          <w:lang w:val="uk-UA" w:eastAsia="uk-UA"/>
        </w:rPr>
        <w:t>http://org2.knuba.edu.ua)</w:t>
      </w:r>
      <w:r w:rsidRPr="008124CE">
        <w:rPr>
          <w:rFonts w:ascii="Times New Roman" w:hAnsi="Times New Roman"/>
          <w:sz w:val="26"/>
          <w:szCs w:val="26"/>
          <w:lang w:eastAsia="uk-UA"/>
        </w:rPr>
        <w:t xml:space="preserve">.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Також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програма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містить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основні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положення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щодо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політики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академічної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доброчесності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та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політики</w:t>
      </w:r>
      <w:proofErr w:type="spellEnd"/>
      <w:r w:rsidRPr="008124C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8124CE">
        <w:rPr>
          <w:rFonts w:ascii="Times New Roman" w:hAnsi="Times New Roman"/>
          <w:sz w:val="26"/>
          <w:szCs w:val="26"/>
          <w:lang w:eastAsia="uk-UA"/>
        </w:rPr>
        <w:t>відвідуван</w:t>
      </w:r>
      <w:r w:rsidR="00E061C0">
        <w:rPr>
          <w:rFonts w:ascii="Times New Roman" w:hAnsi="Times New Roman"/>
          <w:sz w:val="26"/>
          <w:szCs w:val="26"/>
          <w:lang w:val="uk-UA" w:eastAsia="uk-UA"/>
        </w:rPr>
        <w:t>ння</w:t>
      </w:r>
      <w:proofErr w:type="spellEnd"/>
      <w:r w:rsidR="00E061C0">
        <w:rPr>
          <w:rFonts w:ascii="Times New Roman" w:hAnsi="Times New Roman"/>
          <w:sz w:val="26"/>
          <w:szCs w:val="26"/>
          <w:lang w:val="uk-UA" w:eastAsia="uk-UA"/>
        </w:rPr>
        <w:t xml:space="preserve"> аудиторних</w:t>
      </w:r>
      <w:r w:rsidRPr="008124CE">
        <w:rPr>
          <w:rFonts w:ascii="Times New Roman" w:hAnsi="Times New Roman"/>
          <w:sz w:val="26"/>
          <w:szCs w:val="26"/>
          <w:lang w:eastAsia="uk-UA"/>
        </w:rPr>
        <w:t xml:space="preserve"> занять.</w:t>
      </w:r>
    </w:p>
    <w:p w:rsidR="0056539B" w:rsidRPr="008124CE" w:rsidRDefault="0056539B" w:rsidP="00830BB0">
      <w:pPr>
        <w:spacing w:line="276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347A6" w:rsidRPr="00A87FF0" w:rsidRDefault="007347A6" w:rsidP="007347A6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7FF0">
        <w:rPr>
          <w:rFonts w:ascii="Times New Roman" w:hAnsi="Times New Roman"/>
          <w:b/>
          <w:sz w:val="26"/>
          <w:szCs w:val="26"/>
          <w:lang w:val="uk-UA"/>
        </w:rPr>
        <w:t>Компетентності здобувачів освітньої програми, що формуються в результаті засвоєння освітньої компоненти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327"/>
      </w:tblGrid>
      <w:tr w:rsidR="007347A6" w:rsidRPr="00A87FF0" w:rsidTr="00170180">
        <w:tc>
          <w:tcPr>
            <w:tcW w:w="1171" w:type="dxa"/>
            <w:shd w:val="clear" w:color="auto" w:fill="auto"/>
          </w:tcPr>
          <w:p w:rsidR="007347A6" w:rsidRPr="00A87FF0" w:rsidRDefault="007347A6" w:rsidP="001701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27" w:type="dxa"/>
          </w:tcPr>
          <w:p w:rsidR="007347A6" w:rsidRPr="00A87FF0" w:rsidRDefault="007347A6" w:rsidP="00170180">
            <w:pPr>
              <w:jc w:val="center"/>
              <w:rPr>
                <w:rFonts w:ascii="Times New Roman" w:eastAsia="Georgia" w:hAnsi="Times New Roman"/>
                <w:b/>
                <w:lang w:val="uk"/>
              </w:rPr>
            </w:pPr>
            <w:r>
              <w:rPr>
                <w:rFonts w:ascii="Times New Roman" w:eastAsia="Georgia" w:hAnsi="Times New Roman"/>
                <w:b/>
                <w:lang w:val="uk"/>
              </w:rPr>
              <w:t>Зміст компетентності</w:t>
            </w:r>
          </w:p>
        </w:tc>
      </w:tr>
      <w:tr w:rsidR="007347A6" w:rsidRPr="00A87FF0" w:rsidTr="00170180">
        <w:tc>
          <w:tcPr>
            <w:tcW w:w="9498" w:type="dxa"/>
            <w:gridSpan w:val="2"/>
            <w:shd w:val="clear" w:color="auto" w:fill="auto"/>
          </w:tcPr>
          <w:p w:rsidR="007347A6" w:rsidRPr="00A87FF0" w:rsidRDefault="007347A6" w:rsidP="00170180">
            <w:pPr>
              <w:jc w:val="center"/>
              <w:rPr>
                <w:rFonts w:ascii="Times New Roman" w:eastAsia="Georgia" w:hAnsi="Times New Roman"/>
                <w:lang w:val="uk"/>
              </w:rPr>
            </w:pPr>
            <w:r w:rsidRPr="00A87FF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Інтегральна компетентність</w:t>
            </w:r>
          </w:p>
        </w:tc>
      </w:tr>
      <w:tr w:rsidR="007347A6" w:rsidRPr="00A87FF0" w:rsidTr="00170180">
        <w:tc>
          <w:tcPr>
            <w:tcW w:w="1171" w:type="dxa"/>
            <w:shd w:val="clear" w:color="auto" w:fill="auto"/>
          </w:tcPr>
          <w:p w:rsidR="007347A6" w:rsidRPr="00A87FF0" w:rsidRDefault="009306B8" w:rsidP="001701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ІК</w:t>
            </w:r>
          </w:p>
        </w:tc>
        <w:tc>
          <w:tcPr>
            <w:tcW w:w="8327" w:type="dxa"/>
          </w:tcPr>
          <w:p w:rsidR="007347A6" w:rsidRPr="00A87FF0" w:rsidRDefault="00BD4A9F" w:rsidP="0017018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5D98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розв’язувати складні спеціалізовані задачі і практичні проблеми у сфері гідротехнічного будівництва, водної інженерії та водних технологій, що характеризуються комплексністю та невизначеністю умов, на основі застосування теорій та методів природничих та інженерних наук.</w:t>
            </w:r>
          </w:p>
        </w:tc>
      </w:tr>
      <w:tr w:rsidR="007347A6" w:rsidRPr="00A87FF0" w:rsidTr="00170180">
        <w:tc>
          <w:tcPr>
            <w:tcW w:w="9498" w:type="dxa"/>
            <w:gridSpan w:val="2"/>
            <w:shd w:val="clear" w:color="auto" w:fill="auto"/>
          </w:tcPr>
          <w:p w:rsidR="007347A6" w:rsidRPr="00A87FF0" w:rsidRDefault="007347A6" w:rsidP="001701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Загальні компетентності</w:t>
            </w:r>
          </w:p>
        </w:tc>
      </w:tr>
      <w:tr w:rsidR="007347A6" w:rsidRPr="00A87FF0" w:rsidTr="00170180">
        <w:tc>
          <w:tcPr>
            <w:tcW w:w="1171" w:type="dxa"/>
            <w:shd w:val="clear" w:color="auto" w:fill="auto"/>
          </w:tcPr>
          <w:p w:rsidR="007347A6" w:rsidRPr="00A87FF0" w:rsidRDefault="009306B8" w:rsidP="0017018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ЗК4</w:t>
            </w:r>
          </w:p>
        </w:tc>
        <w:tc>
          <w:tcPr>
            <w:tcW w:w="8327" w:type="dxa"/>
          </w:tcPr>
          <w:p w:rsidR="007347A6" w:rsidRPr="006338AE" w:rsidRDefault="00BD4A9F" w:rsidP="00BD4A9F">
            <w:pPr>
              <w:pStyle w:val="af1"/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 w:rsidRPr="0053129C">
              <w:rPr>
                <w:sz w:val="28"/>
                <w:szCs w:val="28"/>
              </w:rPr>
              <w:t>Знання та розуміння предметної області і професійної діяльності.</w:t>
            </w:r>
          </w:p>
        </w:tc>
      </w:tr>
      <w:tr w:rsidR="00332F0A" w:rsidRPr="00A87FF0" w:rsidTr="00170180">
        <w:tc>
          <w:tcPr>
            <w:tcW w:w="1171" w:type="dxa"/>
            <w:shd w:val="clear" w:color="auto" w:fill="auto"/>
          </w:tcPr>
          <w:p w:rsidR="00332F0A" w:rsidRDefault="007A32FB" w:rsidP="0017018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ЗК6</w:t>
            </w:r>
          </w:p>
        </w:tc>
        <w:tc>
          <w:tcPr>
            <w:tcW w:w="8327" w:type="dxa"/>
          </w:tcPr>
          <w:p w:rsidR="00332F0A" w:rsidRPr="0053129C" w:rsidRDefault="007A32FB" w:rsidP="00BD4A9F">
            <w:pPr>
              <w:pStyle w:val="af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3129C">
              <w:rPr>
                <w:sz w:val="28"/>
                <w:szCs w:val="28"/>
              </w:rPr>
              <w:t>Навички використання інформаційних і комунікаційних технологій.</w:t>
            </w:r>
          </w:p>
        </w:tc>
      </w:tr>
      <w:tr w:rsidR="007A32FB" w:rsidRPr="00A87FF0" w:rsidTr="00170180">
        <w:tc>
          <w:tcPr>
            <w:tcW w:w="1171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ЗК7</w:t>
            </w:r>
          </w:p>
        </w:tc>
        <w:tc>
          <w:tcPr>
            <w:tcW w:w="8327" w:type="dxa"/>
          </w:tcPr>
          <w:p w:rsidR="007A32FB" w:rsidRPr="006338AE" w:rsidRDefault="007A32FB" w:rsidP="007A32FB">
            <w:pPr>
              <w:ind w:left="3" w:hanging="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53129C">
              <w:rPr>
                <w:sz w:val="28"/>
                <w:szCs w:val="28"/>
                <w:lang w:val="uk-UA"/>
              </w:rPr>
              <w:t>Здатність вчитися і оволодівати сучасними знаннями.</w:t>
            </w:r>
          </w:p>
        </w:tc>
      </w:tr>
      <w:tr w:rsidR="007A32FB" w:rsidRPr="00A87FF0" w:rsidTr="00170180">
        <w:tc>
          <w:tcPr>
            <w:tcW w:w="1171" w:type="dxa"/>
            <w:shd w:val="clear" w:color="auto" w:fill="auto"/>
          </w:tcPr>
          <w:p w:rsidR="007A32FB" w:rsidRDefault="007A32FB" w:rsidP="007A32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ЗК8</w:t>
            </w:r>
          </w:p>
        </w:tc>
        <w:tc>
          <w:tcPr>
            <w:tcW w:w="8327" w:type="dxa"/>
          </w:tcPr>
          <w:p w:rsidR="007A32FB" w:rsidRPr="0053129C" w:rsidRDefault="007A32FB" w:rsidP="007A32FB">
            <w:pPr>
              <w:pStyle w:val="af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3129C">
              <w:rPr>
                <w:sz w:val="28"/>
                <w:szCs w:val="28"/>
              </w:rPr>
              <w:t>Навички здійснення безпечної діяльності</w:t>
            </w:r>
          </w:p>
        </w:tc>
      </w:tr>
      <w:tr w:rsidR="007A32FB" w:rsidRPr="00A87FF0" w:rsidTr="00170180">
        <w:tc>
          <w:tcPr>
            <w:tcW w:w="1171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327" w:type="dxa"/>
          </w:tcPr>
          <w:p w:rsidR="007A32FB" w:rsidRPr="006338AE" w:rsidRDefault="007A32FB" w:rsidP="007A32FB">
            <w:pPr>
              <w:ind w:left="3" w:hanging="3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7A32FB" w:rsidRPr="00A87FF0" w:rsidTr="00170180">
        <w:tc>
          <w:tcPr>
            <w:tcW w:w="9498" w:type="dxa"/>
            <w:gridSpan w:val="2"/>
            <w:shd w:val="clear" w:color="auto" w:fill="auto"/>
          </w:tcPr>
          <w:p w:rsidR="007A32FB" w:rsidRPr="00A87FF0" w:rsidRDefault="007A32FB" w:rsidP="007A32F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7FF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Фахові компетентності</w:t>
            </w: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Pr="00A87FF0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ФК2</w:t>
            </w: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3129C">
              <w:rPr>
                <w:sz w:val="28"/>
                <w:szCs w:val="28"/>
                <w:lang w:val="uk-UA"/>
              </w:rPr>
              <w:t>Здатність застосовувати у професійній діяльності досягнення науки, інноваційні та комп’ютерні технології, сучасні машини, обладнання, матеріали і конструкції</w:t>
            </w: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Pr="00A87FF0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ФК3</w:t>
            </w: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3129C">
              <w:rPr>
                <w:sz w:val="28"/>
                <w:szCs w:val="28"/>
                <w:lang w:val="uk-UA"/>
              </w:rPr>
              <w:t>Здатність використовувати геодезичні прилади та картографічні матеріали при проектуванні, винесенні проектів в натуру і проведенні інструментального контролю якості при зведенні та реконструкції об’єктів професійної діяльності.</w:t>
            </w: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ФК9</w:t>
            </w: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3129C">
              <w:rPr>
                <w:sz w:val="28"/>
                <w:szCs w:val="28"/>
                <w:lang w:val="uk-UA"/>
              </w:rPr>
              <w:t>Здатність здійснювати інженерні вишукування, розрахунки та проектування об’єктів професійної діяльності.</w:t>
            </w: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ФК16</w:t>
            </w: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3129C">
              <w:rPr>
                <w:sz w:val="28"/>
                <w:szCs w:val="28"/>
                <w:lang w:val="uk-UA"/>
              </w:rPr>
              <w:t>Здатність здійснювати технічну експлуатацію, нагляд та догляд за станом об’єктів професійної діяльності, обстеження їх технічного стану, їх технічне обслуговування та ремонт</w:t>
            </w: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7A32FB" w:rsidRPr="00A87FF0" w:rsidTr="009306B8">
        <w:tc>
          <w:tcPr>
            <w:tcW w:w="1171" w:type="dxa"/>
            <w:shd w:val="clear" w:color="auto" w:fill="auto"/>
          </w:tcPr>
          <w:p w:rsidR="007A32FB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327" w:type="dxa"/>
            <w:shd w:val="clear" w:color="auto" w:fill="auto"/>
          </w:tcPr>
          <w:p w:rsidR="007A32FB" w:rsidRPr="00A87FF0" w:rsidRDefault="007A32FB" w:rsidP="007A32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D43A89" w:rsidRDefault="00D43A89"/>
    <w:p w:rsidR="007347A6" w:rsidRPr="00A87FF0" w:rsidRDefault="007347A6" w:rsidP="007347A6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7FF0">
        <w:rPr>
          <w:rFonts w:ascii="Times New Roman" w:hAnsi="Times New Roman"/>
          <w:b/>
          <w:sz w:val="26"/>
          <w:szCs w:val="26"/>
          <w:lang w:val="uk-UA"/>
        </w:rPr>
        <w:t>Програмні результати здобувачів освітньої програми, що формуються в результаті засвоєння освітньої компоненти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7347A6" w:rsidRPr="00A87FF0" w:rsidTr="00170180">
        <w:tc>
          <w:tcPr>
            <w:tcW w:w="1134" w:type="dxa"/>
            <w:shd w:val="clear" w:color="auto" w:fill="auto"/>
          </w:tcPr>
          <w:p w:rsidR="007347A6" w:rsidRPr="00A87FF0" w:rsidRDefault="007347A6" w:rsidP="001701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64" w:type="dxa"/>
          </w:tcPr>
          <w:p w:rsidR="007347A6" w:rsidRPr="00A87FF0" w:rsidRDefault="007347A6" w:rsidP="00170180">
            <w:pPr>
              <w:jc w:val="center"/>
              <w:rPr>
                <w:rFonts w:ascii="Times New Roman" w:eastAsia="Georgia" w:hAnsi="Times New Roman"/>
                <w:b/>
                <w:lang w:val="uk"/>
              </w:rPr>
            </w:pPr>
            <w:r w:rsidRPr="00A87FF0">
              <w:rPr>
                <w:rFonts w:ascii="Times New Roman" w:eastAsia="Georgia" w:hAnsi="Times New Roman"/>
                <w:b/>
                <w:lang w:val="uk"/>
              </w:rPr>
              <w:t>Програмні результати</w:t>
            </w:r>
          </w:p>
        </w:tc>
      </w:tr>
      <w:tr w:rsidR="007347A6" w:rsidRPr="001E0EF2" w:rsidTr="00170180">
        <w:tc>
          <w:tcPr>
            <w:tcW w:w="1134" w:type="dxa"/>
            <w:shd w:val="clear" w:color="auto" w:fill="auto"/>
          </w:tcPr>
          <w:p w:rsidR="009306B8" w:rsidRPr="001E0EF2" w:rsidRDefault="009306B8" w:rsidP="009306B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ПР1</w:t>
            </w:r>
          </w:p>
        </w:tc>
        <w:tc>
          <w:tcPr>
            <w:tcW w:w="8364" w:type="dxa"/>
          </w:tcPr>
          <w:p w:rsidR="007347A6" w:rsidRPr="005C7291" w:rsidRDefault="00A5327B" w:rsidP="0017018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B7634">
              <w:rPr>
                <w:sz w:val="28"/>
                <w:szCs w:val="28"/>
                <w:lang w:val="uk-UA"/>
              </w:rPr>
              <w:t>Формулювати задачі з вирішення проблемних ситуацій у професійній та/або академічній діяльності</w:t>
            </w:r>
          </w:p>
        </w:tc>
      </w:tr>
      <w:tr w:rsidR="009306B8" w:rsidRPr="001E0EF2" w:rsidTr="00170180">
        <w:tc>
          <w:tcPr>
            <w:tcW w:w="1134" w:type="dxa"/>
            <w:shd w:val="clear" w:color="auto" w:fill="auto"/>
          </w:tcPr>
          <w:p w:rsidR="009306B8" w:rsidRDefault="009306B8" w:rsidP="001701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ПР13</w:t>
            </w:r>
          </w:p>
        </w:tc>
        <w:tc>
          <w:tcPr>
            <w:tcW w:w="8364" w:type="dxa"/>
          </w:tcPr>
          <w:p w:rsidR="00A5327B" w:rsidRPr="008B7634" w:rsidRDefault="00A5327B" w:rsidP="00A5327B">
            <w:pPr>
              <w:pStyle w:val="af1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8B7634">
              <w:rPr>
                <w:sz w:val="28"/>
                <w:szCs w:val="28"/>
              </w:rPr>
              <w:t>Здійснювати технічну експлуатацію, обстеження, нагляд та догляд за станом об’єктів професійної діяльності.</w:t>
            </w:r>
          </w:p>
          <w:p w:rsidR="009306B8" w:rsidRPr="001E0EF2" w:rsidRDefault="009306B8" w:rsidP="0017018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306B8" w:rsidRPr="001E0EF2" w:rsidTr="00170180">
        <w:tc>
          <w:tcPr>
            <w:tcW w:w="1134" w:type="dxa"/>
            <w:shd w:val="clear" w:color="auto" w:fill="auto"/>
          </w:tcPr>
          <w:p w:rsidR="009306B8" w:rsidRDefault="009306B8" w:rsidP="001701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ПР19</w:t>
            </w:r>
          </w:p>
        </w:tc>
        <w:tc>
          <w:tcPr>
            <w:tcW w:w="8364" w:type="dxa"/>
          </w:tcPr>
          <w:p w:rsidR="009306B8" w:rsidRPr="001E0EF2" w:rsidRDefault="00A5327B" w:rsidP="00170180">
            <w:pPr>
              <w:jc w:val="both"/>
              <w:rPr>
                <w:rFonts w:ascii="Times New Roman" w:hAnsi="Times New Roman"/>
                <w:lang w:val="uk-UA"/>
              </w:rPr>
            </w:pPr>
            <w:r w:rsidRPr="008B7634">
              <w:rPr>
                <w:rFonts w:ascii="Times New Roman" w:hAnsi="Times New Roman"/>
                <w:sz w:val="28"/>
                <w:szCs w:val="28"/>
                <w:lang w:val="uk-UA"/>
              </w:rPr>
              <w:t>Визначати показники природних та техногенних умов території, об’єкту, робочої зони, а також будівельних матеріалів та якості готової продукції із застосуванням спеціалізованих інструментів, приладів та обладнання відповідно до стандартів і вимог метрологічної служби України.</w:t>
            </w:r>
          </w:p>
        </w:tc>
      </w:tr>
    </w:tbl>
    <w:p w:rsidR="0063546B" w:rsidRPr="004F4BE6" w:rsidRDefault="0063546B" w:rsidP="0062351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539B" w:rsidRPr="00A003B6" w:rsidRDefault="0056539B" w:rsidP="00717358">
      <w:pPr>
        <w:tabs>
          <w:tab w:val="left" w:pos="-180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003B6">
        <w:rPr>
          <w:rFonts w:ascii="Times New Roman" w:hAnsi="Times New Roman"/>
          <w:b/>
          <w:sz w:val="26"/>
          <w:szCs w:val="26"/>
          <w:lang w:val="uk-UA"/>
        </w:rPr>
        <w:t>Програма дисципліни</w:t>
      </w:r>
    </w:p>
    <w:p w:rsidR="00361861" w:rsidRPr="00A003B6" w:rsidRDefault="00361861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418"/>
        <w:gridCol w:w="1559"/>
      </w:tblGrid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видів робіт</w:t>
            </w: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днів</w:t>
            </w: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   годин   на самостійну роботу</w:t>
            </w:r>
          </w:p>
        </w:tc>
      </w:tr>
      <w:tr w:rsidR="00803E95" w:rsidTr="00552CF8">
        <w:tc>
          <w:tcPr>
            <w:tcW w:w="9889" w:type="dxa"/>
            <w:gridSpan w:val="5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1</w:t>
            </w: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Отримання приладів в лабораторії. Робота з приладами: перевірка та юстирування приладів, вимірювання горизонтальних та вертикальних кутів, відстаней, перевищень.</w:t>
            </w: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Побудова планово-висотної знімальної основи.</w:t>
            </w: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803E95" w:rsidRPr="00552CF8" w:rsidTr="00552CF8">
        <w:tc>
          <w:tcPr>
            <w:tcW w:w="9889" w:type="dxa"/>
            <w:gridSpan w:val="5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Виконання елементів та методів розмічувальних робіт</w:t>
            </w: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hyperlink r:id="rId12" w:history="1">
              <w:r w:rsidRPr="00552CF8">
                <w:rPr>
                  <w:rStyle w:val="aa"/>
                  <w:rFonts w:ascii="Times New Roman" w:eastAsia="Times New Roman" w:hAnsi="Times New Roman"/>
                  <w:sz w:val="28"/>
                  <w:szCs w:val="28"/>
                  <w:lang w:val="uk-UA"/>
                </w:rPr>
                <w:t>https://org2.knuba.edu.ua/course/view.php?id=1229</w:t>
              </w:r>
            </w:hyperlink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803E95" w:rsidRPr="00552CF8" w:rsidTr="00552CF8">
        <w:tc>
          <w:tcPr>
            <w:tcW w:w="9889" w:type="dxa"/>
            <w:gridSpan w:val="5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3</w:t>
            </w: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Перенесення запроектованих осей споруди на місцевість від точок геодезичної знімальної основи.</w:t>
            </w: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Здача приладів до лабораторії. Оформлення звітів пройденої практики. Залік.</w:t>
            </w: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      Разом:</w:t>
            </w:r>
          </w:p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  <w:tr w:rsidR="00552CF8" w:rsidTr="00552CF8">
        <w:tc>
          <w:tcPr>
            <w:tcW w:w="534" w:type="dxa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      Разом:</w:t>
            </w:r>
          </w:p>
        </w:tc>
        <w:tc>
          <w:tcPr>
            <w:tcW w:w="1417" w:type="dxa"/>
            <w:shd w:val="clear" w:color="auto" w:fill="auto"/>
          </w:tcPr>
          <w:p w:rsidR="00803E95" w:rsidRPr="00552CF8" w:rsidRDefault="00803E95" w:rsidP="00C5081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03E95" w:rsidRPr="00552CF8" w:rsidRDefault="00803E95" w:rsidP="0055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C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</w:p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</w:p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</w:p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Викладач має право переставляти види робіт за іншим  порядком  виконання, змінювати об′єми робіт згідно до змін учбових годин, заміняти види робіт на інші згідно напрямку спеціалізації груп та контингенту студентів.</w:t>
      </w:r>
    </w:p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Всі зміни в учбовому процесі повинні бути затверджені на засіданні кафедри.</w:t>
      </w:r>
    </w:p>
    <w:p w:rsidR="00803E95" w:rsidRDefault="00803E95" w:rsidP="00803E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 Керівник практики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забов′язаний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початку практики опрацювати та вивчити зі складом групи правила техніки безпеки, охорони праці та навколишнього середовища. Вивчення завершується опитуванням, результати фіксуються в протоколі, який підписується керівником і всім складом групи.</w:t>
      </w:r>
    </w:p>
    <w:p w:rsidR="00530640" w:rsidRPr="00A003B6" w:rsidRDefault="00530640" w:rsidP="005B117B">
      <w:pPr>
        <w:ind w:left="110"/>
        <w:rPr>
          <w:rFonts w:ascii="Times New Roman" w:hAnsi="Times New Roman"/>
          <w:sz w:val="26"/>
          <w:szCs w:val="26"/>
          <w:lang w:val="uk-UA"/>
        </w:rPr>
      </w:pPr>
    </w:p>
    <w:p w:rsidR="00B532C0" w:rsidRDefault="00B532C0" w:rsidP="004F4BE6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539B" w:rsidRPr="00977614" w:rsidRDefault="0056539B" w:rsidP="004F4BE6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77614">
        <w:rPr>
          <w:rFonts w:ascii="Times New Roman" w:hAnsi="Times New Roman"/>
          <w:b/>
          <w:sz w:val="26"/>
          <w:szCs w:val="26"/>
          <w:lang w:val="uk-UA"/>
        </w:rPr>
        <w:t>Методи контролю та оцінювання знань</w:t>
      </w:r>
    </w:p>
    <w:p w:rsidR="00AC61DA" w:rsidRPr="00977614" w:rsidRDefault="00AC61DA" w:rsidP="00AC61DA">
      <w:pPr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77614">
        <w:rPr>
          <w:rFonts w:ascii="Times New Roman" w:hAnsi="Times New Roman"/>
          <w:color w:val="000000"/>
          <w:sz w:val="26"/>
          <w:szCs w:val="26"/>
          <w:lang w:val="uk-UA"/>
        </w:rPr>
        <w:t>Загальне оцінювання здійснюється через вимірювання результатів навчання у формі п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</w:rPr>
        <w:t>po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val="uk-UA"/>
        </w:rPr>
        <w:t>м</w:t>
      </w:r>
      <w:r w:rsidRPr="00977614">
        <w:rPr>
          <w:rFonts w:ascii="Times New Roman" w:hAnsi="Times New Roman"/>
          <w:color w:val="000000"/>
          <w:sz w:val="26"/>
          <w:szCs w:val="26"/>
        </w:rPr>
        <w:t>i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val="uk-UA"/>
        </w:rPr>
        <w:t>жн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</w:rPr>
        <w:t>o</w:t>
      </w:r>
      <w:r w:rsidRPr="00977614">
        <w:rPr>
          <w:rFonts w:ascii="Times New Roman" w:hAnsi="Times New Roman"/>
          <w:color w:val="000000"/>
          <w:sz w:val="26"/>
          <w:szCs w:val="26"/>
          <w:lang w:val="uk-UA"/>
        </w:rPr>
        <w:t>г</w:t>
      </w:r>
      <w:r w:rsidRPr="00977614">
        <w:rPr>
          <w:rFonts w:ascii="Times New Roman" w:hAnsi="Times New Roman"/>
          <w:color w:val="000000"/>
          <w:sz w:val="26"/>
          <w:szCs w:val="26"/>
        </w:rPr>
        <w:t>o</w:t>
      </w:r>
      <w:r w:rsidRPr="00977614">
        <w:rPr>
          <w:rFonts w:ascii="Times New Roman" w:hAnsi="Times New Roman"/>
          <w:color w:val="000000"/>
          <w:sz w:val="26"/>
          <w:szCs w:val="26"/>
          <w:lang w:val="uk-UA"/>
        </w:rPr>
        <w:t xml:space="preserve"> (модульного) та підсумкового контролю (залік, захист індивідуальн</w:t>
      </w:r>
      <w:r w:rsidR="00D25AE2" w:rsidRPr="00977614">
        <w:rPr>
          <w:rFonts w:ascii="Times New Roman" w:hAnsi="Times New Roman"/>
          <w:color w:val="000000"/>
          <w:sz w:val="26"/>
          <w:szCs w:val="26"/>
          <w:lang w:val="uk-UA"/>
        </w:rPr>
        <w:t>ої</w:t>
      </w:r>
      <w:r w:rsidRPr="00977614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роботи тощо) відповідно до вимог зовнішньої та внутрішньої системи забезпечення якості вищої освіти. </w:t>
      </w:r>
    </w:p>
    <w:p w:rsidR="00F92B10" w:rsidRPr="00977614" w:rsidRDefault="00F92B10" w:rsidP="00062A33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62A33" w:rsidRPr="00977614" w:rsidRDefault="00062A33" w:rsidP="00062A33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77614">
        <w:rPr>
          <w:rFonts w:ascii="Times New Roman" w:hAnsi="Times New Roman"/>
          <w:b/>
          <w:sz w:val="26"/>
          <w:szCs w:val="26"/>
        </w:rPr>
        <w:t>Політика</w:t>
      </w:r>
      <w:proofErr w:type="spellEnd"/>
      <w:r w:rsidRPr="009776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z w:val="26"/>
          <w:szCs w:val="26"/>
        </w:rPr>
        <w:t>щодо</w:t>
      </w:r>
      <w:proofErr w:type="spellEnd"/>
      <w:r w:rsidRPr="009776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z w:val="26"/>
          <w:szCs w:val="26"/>
        </w:rPr>
        <w:t>академічної</w:t>
      </w:r>
      <w:proofErr w:type="spellEnd"/>
      <w:r w:rsidRPr="009776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z w:val="26"/>
          <w:szCs w:val="26"/>
        </w:rPr>
        <w:t>доброчесності</w:t>
      </w:r>
      <w:proofErr w:type="spellEnd"/>
    </w:p>
    <w:p w:rsidR="00062A33" w:rsidRPr="00977614" w:rsidRDefault="00062A33" w:rsidP="00062A33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7614">
        <w:rPr>
          <w:rFonts w:ascii="Times New Roman" w:hAnsi="Times New Roman"/>
          <w:sz w:val="26"/>
          <w:szCs w:val="26"/>
        </w:rPr>
        <w:t>Тексти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індивідуальних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завдань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(в </w:t>
      </w:r>
      <w:proofErr w:type="gramStart"/>
      <w:r w:rsidRPr="00977614">
        <w:rPr>
          <w:rFonts w:ascii="Times New Roman" w:hAnsi="Times New Roman"/>
          <w:sz w:val="26"/>
          <w:szCs w:val="26"/>
        </w:rPr>
        <w:t>т.ч.</w:t>
      </w:r>
      <w:proofErr w:type="gramEnd"/>
      <w:r w:rsidRPr="0097761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z w:val="26"/>
          <w:szCs w:val="26"/>
        </w:rPr>
        <w:t>разі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коли вони </w:t>
      </w:r>
      <w:proofErr w:type="spellStart"/>
      <w:r w:rsidRPr="00977614">
        <w:rPr>
          <w:rFonts w:ascii="Times New Roman" w:hAnsi="Times New Roman"/>
          <w:sz w:val="26"/>
          <w:szCs w:val="26"/>
        </w:rPr>
        <w:t>виконуються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z w:val="26"/>
          <w:szCs w:val="26"/>
        </w:rPr>
        <w:t>формі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презентацій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або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977614">
        <w:rPr>
          <w:rFonts w:ascii="Times New Roman" w:hAnsi="Times New Roman"/>
          <w:sz w:val="26"/>
          <w:szCs w:val="26"/>
        </w:rPr>
        <w:t>інших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формах) </w:t>
      </w:r>
      <w:r w:rsidR="000635F8">
        <w:rPr>
          <w:rFonts w:ascii="Times New Roman" w:hAnsi="Times New Roman"/>
          <w:sz w:val="26"/>
          <w:szCs w:val="26"/>
          <w:lang w:val="uk-UA"/>
        </w:rPr>
        <w:t xml:space="preserve">можуть </w:t>
      </w:r>
      <w:proofErr w:type="spellStart"/>
      <w:r w:rsidRPr="00977614">
        <w:rPr>
          <w:rFonts w:ascii="Times New Roman" w:hAnsi="Times New Roman"/>
          <w:sz w:val="26"/>
          <w:szCs w:val="26"/>
        </w:rPr>
        <w:t>перевіряют</w:t>
      </w:r>
      <w:r w:rsidR="000635F8">
        <w:rPr>
          <w:rFonts w:ascii="Times New Roman" w:hAnsi="Times New Roman"/>
          <w:sz w:val="26"/>
          <w:szCs w:val="26"/>
          <w:lang w:val="uk-UA"/>
        </w:rPr>
        <w:t>ись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977614">
        <w:rPr>
          <w:rFonts w:ascii="Times New Roman" w:hAnsi="Times New Roman"/>
          <w:sz w:val="26"/>
          <w:szCs w:val="26"/>
        </w:rPr>
        <w:t>плагіат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. Для </w:t>
      </w:r>
      <w:proofErr w:type="spellStart"/>
      <w:r w:rsidRPr="00977614">
        <w:rPr>
          <w:rFonts w:ascii="Times New Roman" w:hAnsi="Times New Roman"/>
          <w:sz w:val="26"/>
          <w:szCs w:val="26"/>
        </w:rPr>
        <w:t>цілей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захисту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індивідуального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оригінальність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тексту </w:t>
      </w:r>
      <w:proofErr w:type="spellStart"/>
      <w:r w:rsidRPr="00977614">
        <w:rPr>
          <w:rFonts w:ascii="Times New Roman" w:hAnsi="Times New Roman"/>
          <w:sz w:val="26"/>
          <w:szCs w:val="26"/>
        </w:rPr>
        <w:t>має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складати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977614">
        <w:rPr>
          <w:rFonts w:ascii="Times New Roman" w:hAnsi="Times New Roman"/>
          <w:sz w:val="26"/>
          <w:szCs w:val="26"/>
        </w:rPr>
        <w:t>менше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70%. </w:t>
      </w:r>
      <w:proofErr w:type="spellStart"/>
      <w:r w:rsidRPr="00977614">
        <w:rPr>
          <w:rFonts w:ascii="Times New Roman" w:hAnsi="Times New Roman"/>
          <w:sz w:val="26"/>
          <w:szCs w:val="26"/>
        </w:rPr>
        <w:t>Виключення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становлять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випадки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зарахування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публікацій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44D">
        <w:rPr>
          <w:rFonts w:ascii="Times New Roman" w:hAnsi="Times New Roman"/>
          <w:sz w:val="26"/>
          <w:szCs w:val="26"/>
        </w:rPr>
        <w:t>Здобувач</w:t>
      </w:r>
      <w:r w:rsidRPr="00977614">
        <w:rPr>
          <w:rFonts w:ascii="Times New Roman" w:hAnsi="Times New Roman"/>
          <w:sz w:val="26"/>
          <w:szCs w:val="26"/>
        </w:rPr>
        <w:t>ів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z w:val="26"/>
          <w:szCs w:val="26"/>
        </w:rPr>
        <w:t>матеріалах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наукових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конференціях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977614">
        <w:rPr>
          <w:rFonts w:ascii="Times New Roman" w:hAnsi="Times New Roman"/>
          <w:sz w:val="26"/>
          <w:szCs w:val="26"/>
        </w:rPr>
        <w:t>інших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наукових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збірниках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які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вже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пройшли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перевірку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977614">
        <w:rPr>
          <w:rFonts w:ascii="Times New Roman" w:hAnsi="Times New Roman"/>
          <w:sz w:val="26"/>
          <w:szCs w:val="26"/>
        </w:rPr>
        <w:t>плагіат</w:t>
      </w:r>
      <w:proofErr w:type="spellEnd"/>
      <w:r w:rsidRPr="00977614">
        <w:rPr>
          <w:rFonts w:ascii="Times New Roman" w:hAnsi="Times New Roman"/>
          <w:sz w:val="26"/>
          <w:szCs w:val="26"/>
        </w:rPr>
        <w:t>.</w:t>
      </w:r>
    </w:p>
    <w:p w:rsidR="00062A33" w:rsidRPr="00977614" w:rsidRDefault="00062A33" w:rsidP="00062A33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7614">
        <w:rPr>
          <w:rFonts w:ascii="Times New Roman" w:hAnsi="Times New Roman"/>
          <w:sz w:val="26"/>
          <w:szCs w:val="26"/>
        </w:rPr>
        <w:t>Списування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під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час </w:t>
      </w:r>
      <w:proofErr w:type="spellStart"/>
      <w:r w:rsidRPr="00977614">
        <w:rPr>
          <w:rFonts w:ascii="Times New Roman" w:hAnsi="Times New Roman"/>
          <w:sz w:val="26"/>
          <w:szCs w:val="26"/>
        </w:rPr>
        <w:t>тестування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977614">
        <w:rPr>
          <w:rFonts w:ascii="Times New Roman" w:hAnsi="Times New Roman"/>
          <w:sz w:val="26"/>
          <w:szCs w:val="26"/>
        </w:rPr>
        <w:t>інших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опитувань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які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проводяться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z w:val="26"/>
          <w:szCs w:val="26"/>
        </w:rPr>
        <w:t>письмовій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формі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заборонені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(в </w:t>
      </w:r>
      <w:proofErr w:type="gramStart"/>
      <w:r w:rsidRPr="00977614">
        <w:rPr>
          <w:rFonts w:ascii="Times New Roman" w:hAnsi="Times New Roman"/>
          <w:sz w:val="26"/>
          <w:szCs w:val="26"/>
        </w:rPr>
        <w:t>т.ч.</w:t>
      </w:r>
      <w:proofErr w:type="gram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із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використанням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мобільних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девайсів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). У </w:t>
      </w:r>
      <w:proofErr w:type="spellStart"/>
      <w:r w:rsidRPr="00977614">
        <w:rPr>
          <w:rFonts w:ascii="Times New Roman" w:hAnsi="Times New Roman"/>
          <w:sz w:val="26"/>
          <w:szCs w:val="26"/>
        </w:rPr>
        <w:t>разі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виявлення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фактів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списування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з боку </w:t>
      </w:r>
      <w:r w:rsidR="00E926F5" w:rsidRPr="00977614">
        <w:rPr>
          <w:rFonts w:ascii="Times New Roman" w:hAnsi="Times New Roman"/>
          <w:sz w:val="26"/>
          <w:szCs w:val="26"/>
          <w:lang w:val="uk-UA"/>
        </w:rPr>
        <w:t>здобувача</w:t>
      </w:r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він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отримує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інше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. У </w:t>
      </w:r>
      <w:proofErr w:type="spellStart"/>
      <w:r w:rsidRPr="00977614">
        <w:rPr>
          <w:rFonts w:ascii="Times New Roman" w:hAnsi="Times New Roman"/>
          <w:sz w:val="26"/>
          <w:szCs w:val="26"/>
        </w:rPr>
        <w:t>разі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повторного </w:t>
      </w:r>
      <w:proofErr w:type="spellStart"/>
      <w:r w:rsidRPr="00977614">
        <w:rPr>
          <w:rFonts w:ascii="Times New Roman" w:hAnsi="Times New Roman"/>
          <w:sz w:val="26"/>
          <w:szCs w:val="26"/>
        </w:rPr>
        <w:t>виявлення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призначається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додаткове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заняття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977614">
        <w:rPr>
          <w:rFonts w:ascii="Times New Roman" w:hAnsi="Times New Roman"/>
          <w:sz w:val="26"/>
          <w:szCs w:val="26"/>
        </w:rPr>
        <w:t>проходження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тестування</w:t>
      </w:r>
      <w:proofErr w:type="spellEnd"/>
      <w:r w:rsidRPr="00977614">
        <w:rPr>
          <w:rFonts w:ascii="Times New Roman" w:hAnsi="Times New Roman"/>
          <w:sz w:val="26"/>
          <w:szCs w:val="26"/>
        </w:rPr>
        <w:t>.</w:t>
      </w:r>
    </w:p>
    <w:p w:rsidR="00062A33" w:rsidRPr="00977614" w:rsidRDefault="00062A33" w:rsidP="00062A3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2A33" w:rsidRPr="00977614" w:rsidRDefault="00062A33" w:rsidP="00062A33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77614">
        <w:rPr>
          <w:rFonts w:ascii="Times New Roman" w:hAnsi="Times New Roman"/>
          <w:b/>
          <w:sz w:val="26"/>
          <w:szCs w:val="26"/>
        </w:rPr>
        <w:t>Політика</w:t>
      </w:r>
      <w:proofErr w:type="spellEnd"/>
      <w:r w:rsidRPr="009776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z w:val="26"/>
          <w:szCs w:val="26"/>
        </w:rPr>
        <w:t>щодо</w:t>
      </w:r>
      <w:proofErr w:type="spellEnd"/>
      <w:r w:rsidRPr="009776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z w:val="26"/>
          <w:szCs w:val="26"/>
        </w:rPr>
        <w:t>відвідування</w:t>
      </w:r>
      <w:proofErr w:type="spellEnd"/>
    </w:p>
    <w:p w:rsidR="00062A33" w:rsidRPr="00977614" w:rsidRDefault="0057144D" w:rsidP="00062A33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Здобувач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який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пропустив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аудиторне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заняття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поважних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причин,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має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lastRenderedPageBreak/>
        <w:t>продемонструвати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викладачу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надати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62A33" w:rsidRPr="00977614">
        <w:rPr>
          <w:rFonts w:ascii="Times New Roman" w:hAnsi="Times New Roman"/>
          <w:sz w:val="26"/>
          <w:szCs w:val="26"/>
        </w:rPr>
        <w:t>до деканату</w:t>
      </w:r>
      <w:proofErr w:type="gram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факультету</w:t>
      </w:r>
      <w:r w:rsidR="00062A33" w:rsidRPr="00977614">
        <w:rPr>
          <w:rFonts w:ascii="Times New Roman" w:hAnsi="Times New Roman"/>
          <w:sz w:val="26"/>
          <w:szCs w:val="26"/>
        </w:rPr>
        <w:t xml:space="preserve"> документ,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який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засвідчує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A33" w:rsidRPr="00977614">
        <w:rPr>
          <w:rFonts w:ascii="Times New Roman" w:hAnsi="Times New Roman"/>
          <w:sz w:val="26"/>
          <w:szCs w:val="26"/>
        </w:rPr>
        <w:t>ці</w:t>
      </w:r>
      <w:proofErr w:type="spellEnd"/>
      <w:r w:rsidR="00062A33" w:rsidRPr="00977614">
        <w:rPr>
          <w:rFonts w:ascii="Times New Roman" w:hAnsi="Times New Roman"/>
          <w:sz w:val="26"/>
          <w:szCs w:val="26"/>
        </w:rPr>
        <w:t xml:space="preserve"> причини.</w:t>
      </w:r>
    </w:p>
    <w:p w:rsidR="00062A33" w:rsidRPr="00977614" w:rsidRDefault="00062A33" w:rsidP="00062A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 xml:space="preserve">За </w:t>
      </w:r>
      <w:proofErr w:type="spellStart"/>
      <w:r w:rsidRPr="00977614">
        <w:rPr>
          <w:rFonts w:ascii="Times New Roman" w:hAnsi="Times New Roman"/>
          <w:sz w:val="26"/>
          <w:szCs w:val="26"/>
        </w:rPr>
        <w:t>об’єктивних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причин (хвороба, </w:t>
      </w:r>
      <w:proofErr w:type="spellStart"/>
      <w:r w:rsidRPr="00977614">
        <w:rPr>
          <w:rFonts w:ascii="Times New Roman" w:hAnsi="Times New Roman"/>
          <w:sz w:val="26"/>
          <w:szCs w:val="26"/>
        </w:rPr>
        <w:t>міжнародне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стажування</w:t>
      </w:r>
      <w:proofErr w:type="spellEnd"/>
      <w:r w:rsidR="00F74020">
        <w:rPr>
          <w:rFonts w:ascii="Times New Roman" w:hAnsi="Times New Roman"/>
          <w:sz w:val="26"/>
          <w:szCs w:val="26"/>
          <w:lang w:val="uk-UA"/>
        </w:rPr>
        <w:t>, наукова та науково-практична конференція (круглий стіл)</w:t>
      </w:r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тощо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77614">
        <w:rPr>
          <w:rFonts w:ascii="Times New Roman" w:hAnsi="Times New Roman"/>
          <w:sz w:val="26"/>
          <w:szCs w:val="26"/>
        </w:rPr>
        <w:t>навчання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може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відбуватись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977614">
        <w:rPr>
          <w:rFonts w:ascii="Times New Roman" w:hAnsi="Times New Roman"/>
          <w:sz w:val="26"/>
          <w:szCs w:val="26"/>
        </w:rPr>
        <w:t>он-лайн</w:t>
      </w:r>
      <w:proofErr w:type="gram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формі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за </w:t>
      </w:r>
      <w:proofErr w:type="spellStart"/>
      <w:r w:rsidRPr="00977614">
        <w:rPr>
          <w:rFonts w:ascii="Times New Roman" w:hAnsi="Times New Roman"/>
          <w:sz w:val="26"/>
          <w:szCs w:val="26"/>
        </w:rPr>
        <w:t>погодженням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із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керівником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курсу.</w:t>
      </w:r>
    </w:p>
    <w:p w:rsidR="00977614" w:rsidRDefault="00977614" w:rsidP="00062A33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062A33" w:rsidRPr="0057144D" w:rsidRDefault="00062A33" w:rsidP="00062A33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977614">
        <w:rPr>
          <w:rFonts w:ascii="Times New Roman" w:hAnsi="Times New Roman"/>
          <w:b/>
          <w:sz w:val="26"/>
          <w:szCs w:val="26"/>
        </w:rPr>
        <w:t>Методи</w:t>
      </w:r>
      <w:proofErr w:type="spellEnd"/>
      <w:r w:rsidRPr="009776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z w:val="26"/>
          <w:szCs w:val="26"/>
        </w:rPr>
        <w:t>контрол</w:t>
      </w:r>
      <w:proofErr w:type="spellEnd"/>
      <w:r w:rsidR="0057144D">
        <w:rPr>
          <w:rFonts w:ascii="Times New Roman" w:hAnsi="Times New Roman"/>
          <w:b/>
          <w:sz w:val="26"/>
          <w:szCs w:val="26"/>
          <w:lang w:val="uk-UA"/>
        </w:rPr>
        <w:t>ю</w:t>
      </w:r>
    </w:p>
    <w:p w:rsidR="00062A33" w:rsidRPr="00977614" w:rsidRDefault="00062A33" w:rsidP="00062A33">
      <w:pPr>
        <w:pStyle w:val="Default"/>
        <w:ind w:firstLine="709"/>
        <w:jc w:val="both"/>
        <w:rPr>
          <w:sz w:val="26"/>
          <w:szCs w:val="26"/>
        </w:rPr>
      </w:pPr>
      <w:proofErr w:type="spellStart"/>
      <w:r w:rsidRPr="00977614">
        <w:rPr>
          <w:sz w:val="26"/>
          <w:szCs w:val="26"/>
        </w:rPr>
        <w:t>Основні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форми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участі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="0057144D">
        <w:rPr>
          <w:sz w:val="26"/>
          <w:szCs w:val="26"/>
        </w:rPr>
        <w:t>Здобувач</w:t>
      </w:r>
      <w:r w:rsidRPr="00977614">
        <w:rPr>
          <w:sz w:val="26"/>
          <w:szCs w:val="26"/>
        </w:rPr>
        <w:t>ів</w:t>
      </w:r>
      <w:proofErr w:type="spellEnd"/>
      <w:r w:rsidRPr="00977614">
        <w:rPr>
          <w:sz w:val="26"/>
          <w:szCs w:val="26"/>
        </w:rPr>
        <w:t xml:space="preserve"> у </w:t>
      </w:r>
      <w:proofErr w:type="spellStart"/>
      <w:r w:rsidRPr="00977614">
        <w:rPr>
          <w:sz w:val="26"/>
          <w:szCs w:val="26"/>
        </w:rPr>
        <w:t>навчальному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процесі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що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підлягають</w:t>
      </w:r>
      <w:proofErr w:type="spellEnd"/>
      <w:r w:rsidRPr="00977614">
        <w:rPr>
          <w:sz w:val="26"/>
          <w:szCs w:val="26"/>
        </w:rPr>
        <w:t xml:space="preserve"> поточному контролю: </w:t>
      </w:r>
      <w:proofErr w:type="spellStart"/>
      <w:r w:rsidRPr="00977614">
        <w:rPr>
          <w:sz w:val="26"/>
          <w:szCs w:val="26"/>
        </w:rPr>
        <w:t>виступ</w:t>
      </w:r>
      <w:proofErr w:type="spellEnd"/>
      <w:r w:rsidRPr="00977614">
        <w:rPr>
          <w:sz w:val="26"/>
          <w:szCs w:val="26"/>
        </w:rPr>
        <w:t xml:space="preserve"> на </w:t>
      </w:r>
      <w:proofErr w:type="spellStart"/>
      <w:r w:rsidRPr="00977614">
        <w:rPr>
          <w:sz w:val="26"/>
          <w:szCs w:val="26"/>
        </w:rPr>
        <w:t>практичних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заняттях</w:t>
      </w:r>
      <w:proofErr w:type="spellEnd"/>
      <w:r w:rsidRPr="00977614">
        <w:rPr>
          <w:sz w:val="26"/>
          <w:szCs w:val="26"/>
        </w:rPr>
        <w:t xml:space="preserve">; </w:t>
      </w:r>
      <w:proofErr w:type="spellStart"/>
      <w:r w:rsidRPr="00977614">
        <w:rPr>
          <w:sz w:val="26"/>
          <w:szCs w:val="26"/>
        </w:rPr>
        <w:t>доповнення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proofErr w:type="gramStart"/>
      <w:r w:rsidR="00FA02E5">
        <w:rPr>
          <w:sz w:val="26"/>
          <w:szCs w:val="26"/>
          <w:lang w:val="uk-UA"/>
        </w:rPr>
        <w:t>о</w:t>
      </w:r>
      <w:r w:rsidR="00E926F5" w:rsidRPr="00977614">
        <w:rPr>
          <w:sz w:val="26"/>
          <w:szCs w:val="26"/>
          <w:lang w:val="uk-UA"/>
        </w:rPr>
        <w:t>понування</w:t>
      </w:r>
      <w:proofErr w:type="spellEnd"/>
      <w:r w:rsidR="00E926F5" w:rsidRPr="00977614">
        <w:rPr>
          <w:sz w:val="26"/>
          <w:szCs w:val="26"/>
          <w:lang w:val="uk-UA"/>
        </w:rPr>
        <w:t xml:space="preserve"> </w:t>
      </w:r>
      <w:r w:rsidRPr="00977614">
        <w:rPr>
          <w:sz w:val="26"/>
          <w:szCs w:val="26"/>
        </w:rPr>
        <w:t xml:space="preserve"> до</w:t>
      </w:r>
      <w:proofErr w:type="gramEnd"/>
      <w:r w:rsidRPr="00977614">
        <w:rPr>
          <w:sz w:val="26"/>
          <w:szCs w:val="26"/>
        </w:rPr>
        <w:t xml:space="preserve"> </w:t>
      </w:r>
      <w:r w:rsidR="00E926F5" w:rsidRPr="00977614">
        <w:rPr>
          <w:sz w:val="26"/>
          <w:szCs w:val="26"/>
          <w:lang w:val="uk-UA"/>
        </w:rPr>
        <w:t>виступу</w:t>
      </w:r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рецензія</w:t>
      </w:r>
      <w:proofErr w:type="spellEnd"/>
      <w:r w:rsidRPr="00977614">
        <w:rPr>
          <w:sz w:val="26"/>
          <w:szCs w:val="26"/>
        </w:rPr>
        <w:t xml:space="preserve"> на </w:t>
      </w:r>
      <w:proofErr w:type="spellStart"/>
      <w:r w:rsidRPr="00977614">
        <w:rPr>
          <w:sz w:val="26"/>
          <w:szCs w:val="26"/>
        </w:rPr>
        <w:t>виступ</w:t>
      </w:r>
      <w:proofErr w:type="spellEnd"/>
      <w:r w:rsidRPr="00977614">
        <w:rPr>
          <w:sz w:val="26"/>
          <w:szCs w:val="26"/>
        </w:rPr>
        <w:t xml:space="preserve">; участь у </w:t>
      </w:r>
      <w:proofErr w:type="spellStart"/>
      <w:r w:rsidRPr="00977614">
        <w:rPr>
          <w:sz w:val="26"/>
          <w:szCs w:val="26"/>
        </w:rPr>
        <w:t>дискусіях</w:t>
      </w:r>
      <w:proofErr w:type="spellEnd"/>
      <w:r w:rsidRPr="00977614">
        <w:rPr>
          <w:sz w:val="26"/>
          <w:szCs w:val="26"/>
        </w:rPr>
        <w:t xml:space="preserve">; </w:t>
      </w:r>
      <w:proofErr w:type="spellStart"/>
      <w:r w:rsidRPr="00977614">
        <w:rPr>
          <w:sz w:val="26"/>
          <w:szCs w:val="26"/>
        </w:rPr>
        <w:t>аналіз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першоджерел</w:t>
      </w:r>
      <w:proofErr w:type="spellEnd"/>
      <w:r w:rsidRPr="00977614">
        <w:rPr>
          <w:sz w:val="26"/>
          <w:szCs w:val="26"/>
        </w:rPr>
        <w:t xml:space="preserve">; </w:t>
      </w:r>
      <w:proofErr w:type="spellStart"/>
      <w:r w:rsidRPr="00977614">
        <w:rPr>
          <w:sz w:val="26"/>
          <w:szCs w:val="26"/>
        </w:rPr>
        <w:t>письмові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завдання</w:t>
      </w:r>
      <w:proofErr w:type="spellEnd"/>
      <w:r w:rsidRPr="00977614">
        <w:rPr>
          <w:sz w:val="26"/>
          <w:szCs w:val="26"/>
        </w:rPr>
        <w:t xml:space="preserve"> (</w:t>
      </w:r>
      <w:proofErr w:type="spellStart"/>
      <w:r w:rsidRPr="00977614">
        <w:rPr>
          <w:sz w:val="26"/>
          <w:szCs w:val="26"/>
        </w:rPr>
        <w:t>тестові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індивідуальні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роботи</w:t>
      </w:r>
      <w:proofErr w:type="spellEnd"/>
      <w:r w:rsidRPr="00977614">
        <w:rPr>
          <w:sz w:val="26"/>
          <w:szCs w:val="26"/>
        </w:rPr>
        <w:t xml:space="preserve"> у </w:t>
      </w:r>
      <w:proofErr w:type="spellStart"/>
      <w:r w:rsidRPr="00977614">
        <w:rPr>
          <w:sz w:val="26"/>
          <w:szCs w:val="26"/>
        </w:rPr>
        <w:t>формі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рефератів</w:t>
      </w:r>
      <w:proofErr w:type="spellEnd"/>
      <w:r w:rsidRPr="00977614">
        <w:rPr>
          <w:sz w:val="26"/>
          <w:szCs w:val="26"/>
        </w:rPr>
        <w:t xml:space="preserve">); </w:t>
      </w:r>
      <w:r w:rsidRPr="00977614">
        <w:rPr>
          <w:sz w:val="26"/>
          <w:szCs w:val="26"/>
          <w:lang w:val="uk-UA"/>
        </w:rPr>
        <w:t>та інші</w:t>
      </w:r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письмові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роботи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оформлені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відповідно</w:t>
      </w:r>
      <w:proofErr w:type="spellEnd"/>
      <w:r w:rsidRPr="00977614">
        <w:rPr>
          <w:sz w:val="26"/>
          <w:szCs w:val="26"/>
        </w:rPr>
        <w:t xml:space="preserve"> до </w:t>
      </w:r>
      <w:proofErr w:type="spellStart"/>
      <w:r w:rsidRPr="00977614">
        <w:rPr>
          <w:sz w:val="26"/>
          <w:szCs w:val="26"/>
        </w:rPr>
        <w:t>вимог</w:t>
      </w:r>
      <w:proofErr w:type="spellEnd"/>
      <w:r w:rsidRPr="00977614">
        <w:rPr>
          <w:sz w:val="26"/>
          <w:szCs w:val="26"/>
        </w:rPr>
        <w:t xml:space="preserve">. </w:t>
      </w:r>
      <w:proofErr w:type="spellStart"/>
      <w:r w:rsidRPr="00977614">
        <w:rPr>
          <w:sz w:val="26"/>
          <w:szCs w:val="26"/>
        </w:rPr>
        <w:t>Кожна</w:t>
      </w:r>
      <w:proofErr w:type="spellEnd"/>
      <w:r w:rsidRPr="00977614">
        <w:rPr>
          <w:sz w:val="26"/>
          <w:szCs w:val="26"/>
        </w:rPr>
        <w:t xml:space="preserve"> тема курсу, </w:t>
      </w:r>
      <w:proofErr w:type="spellStart"/>
      <w:r w:rsidRPr="00977614">
        <w:rPr>
          <w:sz w:val="26"/>
          <w:szCs w:val="26"/>
        </w:rPr>
        <w:t>що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винесена</w:t>
      </w:r>
      <w:proofErr w:type="spellEnd"/>
      <w:r w:rsidRPr="00977614">
        <w:rPr>
          <w:sz w:val="26"/>
          <w:szCs w:val="26"/>
        </w:rPr>
        <w:t xml:space="preserve"> на </w:t>
      </w:r>
      <w:proofErr w:type="spellStart"/>
      <w:r w:rsidRPr="00977614">
        <w:rPr>
          <w:sz w:val="26"/>
          <w:szCs w:val="26"/>
        </w:rPr>
        <w:t>лекційні</w:t>
      </w:r>
      <w:proofErr w:type="spellEnd"/>
      <w:r w:rsidRPr="00977614">
        <w:rPr>
          <w:sz w:val="26"/>
          <w:szCs w:val="26"/>
        </w:rPr>
        <w:t xml:space="preserve"> та </w:t>
      </w:r>
      <w:proofErr w:type="spellStart"/>
      <w:r w:rsidRPr="00977614">
        <w:rPr>
          <w:sz w:val="26"/>
          <w:szCs w:val="26"/>
        </w:rPr>
        <w:t>практичні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заняття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відпрацьовується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="0057144D">
        <w:rPr>
          <w:sz w:val="26"/>
          <w:szCs w:val="26"/>
        </w:rPr>
        <w:t>Здобувач</w:t>
      </w:r>
      <w:r w:rsidRPr="00977614">
        <w:rPr>
          <w:sz w:val="26"/>
          <w:szCs w:val="26"/>
        </w:rPr>
        <w:t>ами</w:t>
      </w:r>
      <w:proofErr w:type="spellEnd"/>
      <w:r w:rsidRPr="00977614">
        <w:rPr>
          <w:sz w:val="26"/>
          <w:szCs w:val="26"/>
        </w:rPr>
        <w:t xml:space="preserve"> у </w:t>
      </w:r>
      <w:proofErr w:type="spellStart"/>
      <w:r w:rsidRPr="00977614">
        <w:rPr>
          <w:sz w:val="26"/>
          <w:szCs w:val="26"/>
        </w:rPr>
        <w:t>тій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чи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іншій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формі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наведеній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вище</w:t>
      </w:r>
      <w:proofErr w:type="spellEnd"/>
      <w:r w:rsidRPr="00977614">
        <w:rPr>
          <w:sz w:val="26"/>
          <w:szCs w:val="26"/>
        </w:rPr>
        <w:t xml:space="preserve">. </w:t>
      </w:r>
      <w:proofErr w:type="spellStart"/>
      <w:r w:rsidRPr="00977614">
        <w:rPr>
          <w:sz w:val="26"/>
          <w:szCs w:val="26"/>
        </w:rPr>
        <w:t>Обов’язкова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присутність</w:t>
      </w:r>
      <w:proofErr w:type="spellEnd"/>
      <w:r w:rsidRPr="00977614">
        <w:rPr>
          <w:sz w:val="26"/>
          <w:szCs w:val="26"/>
        </w:rPr>
        <w:t xml:space="preserve"> на </w:t>
      </w:r>
      <w:proofErr w:type="spellStart"/>
      <w:r w:rsidRPr="00977614">
        <w:rPr>
          <w:sz w:val="26"/>
          <w:szCs w:val="26"/>
        </w:rPr>
        <w:t>лекційних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заняттях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активність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впродовж</w:t>
      </w:r>
      <w:proofErr w:type="spellEnd"/>
      <w:r w:rsidRPr="00977614">
        <w:rPr>
          <w:sz w:val="26"/>
          <w:szCs w:val="26"/>
        </w:rPr>
        <w:t xml:space="preserve"> семестру, </w:t>
      </w:r>
      <w:proofErr w:type="spellStart"/>
      <w:r w:rsidRPr="00977614">
        <w:rPr>
          <w:sz w:val="26"/>
          <w:szCs w:val="26"/>
        </w:rPr>
        <w:t>відвідування</w:t>
      </w:r>
      <w:proofErr w:type="spellEnd"/>
      <w:r w:rsidRPr="00977614">
        <w:rPr>
          <w:sz w:val="26"/>
          <w:szCs w:val="26"/>
        </w:rPr>
        <w:t>/</w:t>
      </w:r>
      <w:proofErr w:type="spellStart"/>
      <w:r w:rsidRPr="00977614">
        <w:rPr>
          <w:sz w:val="26"/>
          <w:szCs w:val="26"/>
        </w:rPr>
        <w:t>відпрацювання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усіх</w:t>
      </w:r>
      <w:proofErr w:type="spellEnd"/>
      <w:r w:rsidRPr="00977614">
        <w:rPr>
          <w:sz w:val="26"/>
          <w:szCs w:val="26"/>
        </w:rPr>
        <w:t xml:space="preserve"> </w:t>
      </w:r>
      <w:r w:rsidR="00F03D84">
        <w:rPr>
          <w:sz w:val="26"/>
          <w:szCs w:val="26"/>
          <w:lang w:val="uk-UA"/>
        </w:rPr>
        <w:t>аудиторних</w:t>
      </w:r>
      <w:r w:rsidRPr="00977614">
        <w:rPr>
          <w:sz w:val="26"/>
          <w:szCs w:val="26"/>
        </w:rPr>
        <w:t xml:space="preserve"> занять, </w:t>
      </w:r>
      <w:proofErr w:type="spellStart"/>
      <w:r w:rsidRPr="00977614">
        <w:rPr>
          <w:sz w:val="26"/>
          <w:szCs w:val="26"/>
        </w:rPr>
        <w:t>виконання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інших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видів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робіт</w:t>
      </w:r>
      <w:proofErr w:type="spellEnd"/>
      <w:r w:rsidRPr="00977614">
        <w:rPr>
          <w:sz w:val="26"/>
          <w:szCs w:val="26"/>
        </w:rPr>
        <w:t xml:space="preserve">, </w:t>
      </w:r>
      <w:proofErr w:type="spellStart"/>
      <w:r w:rsidRPr="00977614">
        <w:rPr>
          <w:sz w:val="26"/>
          <w:szCs w:val="26"/>
        </w:rPr>
        <w:t>передбачених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навчальним</w:t>
      </w:r>
      <w:proofErr w:type="spellEnd"/>
      <w:r w:rsidRPr="00977614">
        <w:rPr>
          <w:sz w:val="26"/>
          <w:szCs w:val="26"/>
        </w:rPr>
        <w:t xml:space="preserve"> планом з </w:t>
      </w:r>
      <w:proofErr w:type="spellStart"/>
      <w:r w:rsidRPr="00977614">
        <w:rPr>
          <w:sz w:val="26"/>
          <w:szCs w:val="26"/>
        </w:rPr>
        <w:t>цієї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дисципліни</w:t>
      </w:r>
      <w:proofErr w:type="spellEnd"/>
      <w:r w:rsidRPr="00977614">
        <w:rPr>
          <w:sz w:val="26"/>
          <w:szCs w:val="26"/>
        </w:rPr>
        <w:t xml:space="preserve">. </w:t>
      </w:r>
    </w:p>
    <w:p w:rsidR="00062A33" w:rsidRPr="00977614" w:rsidRDefault="00062A33" w:rsidP="0097761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 w:rsidRPr="00977614">
        <w:rPr>
          <w:rFonts w:ascii="Times New Roman" w:hAnsi="Times New Roman"/>
          <w:sz w:val="26"/>
          <w:szCs w:val="26"/>
        </w:rPr>
        <w:t>оцінюванні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рівня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знань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44D">
        <w:rPr>
          <w:rFonts w:ascii="Times New Roman" w:hAnsi="Times New Roman"/>
          <w:sz w:val="26"/>
          <w:szCs w:val="26"/>
        </w:rPr>
        <w:t>Здобувач</w:t>
      </w:r>
      <w:r w:rsidRPr="00977614">
        <w:rPr>
          <w:rFonts w:ascii="Times New Roman" w:hAnsi="Times New Roman"/>
          <w:sz w:val="26"/>
          <w:szCs w:val="26"/>
        </w:rPr>
        <w:t>а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аналізу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підлягають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: </w:t>
      </w:r>
    </w:p>
    <w:p w:rsidR="00062A33" w:rsidRPr="00977614" w:rsidRDefault="00062A33" w:rsidP="0097761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>-</w:t>
      </w:r>
      <w:r w:rsidRPr="00977614">
        <w:rPr>
          <w:rFonts w:ascii="Times New Roman" w:hAnsi="Times New Roman"/>
          <w:sz w:val="26"/>
          <w:szCs w:val="26"/>
        </w:rPr>
        <w:tab/>
        <w:t xml:space="preserve">характеристики </w:t>
      </w:r>
      <w:proofErr w:type="spellStart"/>
      <w:r w:rsidRPr="00977614">
        <w:rPr>
          <w:rFonts w:ascii="Times New Roman" w:hAnsi="Times New Roman"/>
          <w:sz w:val="26"/>
          <w:szCs w:val="26"/>
        </w:rPr>
        <w:t>відповіді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77614">
        <w:rPr>
          <w:rFonts w:ascii="Times New Roman" w:hAnsi="Times New Roman"/>
          <w:sz w:val="26"/>
          <w:szCs w:val="26"/>
        </w:rPr>
        <w:t>цілісність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повнота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логічність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обґрунтованість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правильність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;  </w:t>
      </w:r>
    </w:p>
    <w:p w:rsidR="00062A33" w:rsidRPr="00977614" w:rsidRDefault="00062A33" w:rsidP="0097761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>-</w:t>
      </w:r>
      <w:r w:rsidRPr="00977614">
        <w:rPr>
          <w:rFonts w:ascii="Times New Roman" w:hAnsi="Times New Roman"/>
          <w:sz w:val="26"/>
          <w:szCs w:val="26"/>
        </w:rPr>
        <w:tab/>
      </w:r>
      <w:proofErr w:type="spellStart"/>
      <w:r w:rsidRPr="00977614">
        <w:rPr>
          <w:rFonts w:ascii="Times New Roman" w:hAnsi="Times New Roman"/>
          <w:sz w:val="26"/>
          <w:szCs w:val="26"/>
        </w:rPr>
        <w:t>якість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знань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77614">
        <w:rPr>
          <w:rFonts w:ascii="Times New Roman" w:hAnsi="Times New Roman"/>
          <w:sz w:val="26"/>
          <w:szCs w:val="26"/>
        </w:rPr>
        <w:t>ступінь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засвоєння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фактичного </w:t>
      </w:r>
      <w:proofErr w:type="spellStart"/>
      <w:r w:rsidRPr="00977614">
        <w:rPr>
          <w:rFonts w:ascii="Times New Roman" w:hAnsi="Times New Roman"/>
          <w:sz w:val="26"/>
          <w:szCs w:val="26"/>
        </w:rPr>
        <w:t>матеріалу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977614">
        <w:rPr>
          <w:rFonts w:ascii="Times New Roman" w:hAnsi="Times New Roman"/>
          <w:sz w:val="26"/>
          <w:szCs w:val="26"/>
        </w:rPr>
        <w:t>осмисленість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глибина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гнучкість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дієвість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системність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узагальненість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міцність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; </w:t>
      </w:r>
    </w:p>
    <w:p w:rsidR="00062A33" w:rsidRPr="00977614" w:rsidRDefault="00062A33" w:rsidP="0097761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>-</w:t>
      </w:r>
      <w:r w:rsidRPr="00977614">
        <w:rPr>
          <w:rFonts w:ascii="Times New Roman" w:hAnsi="Times New Roman"/>
          <w:sz w:val="26"/>
          <w:szCs w:val="26"/>
        </w:rPr>
        <w:tab/>
      </w:r>
      <w:proofErr w:type="spellStart"/>
      <w:r w:rsidRPr="00977614">
        <w:rPr>
          <w:rFonts w:ascii="Times New Roman" w:hAnsi="Times New Roman"/>
          <w:sz w:val="26"/>
          <w:szCs w:val="26"/>
        </w:rPr>
        <w:t>ступінь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сформованості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уміння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поєднувати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теорію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і практику </w:t>
      </w:r>
      <w:proofErr w:type="spellStart"/>
      <w:r w:rsidRPr="00977614">
        <w:rPr>
          <w:rFonts w:ascii="Times New Roman" w:hAnsi="Times New Roman"/>
          <w:sz w:val="26"/>
          <w:szCs w:val="26"/>
        </w:rPr>
        <w:t>під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час </w:t>
      </w:r>
      <w:proofErr w:type="spellStart"/>
      <w:r w:rsidRPr="00977614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ситуацій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практичних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завдань</w:t>
      </w:r>
      <w:proofErr w:type="spellEnd"/>
      <w:r w:rsidRPr="00977614">
        <w:rPr>
          <w:rFonts w:ascii="Times New Roman" w:hAnsi="Times New Roman"/>
          <w:sz w:val="26"/>
          <w:szCs w:val="26"/>
        </w:rPr>
        <w:t>;</w:t>
      </w:r>
    </w:p>
    <w:p w:rsidR="00062A33" w:rsidRPr="00977614" w:rsidRDefault="00062A33" w:rsidP="0097761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>-</w:t>
      </w:r>
      <w:r w:rsidRPr="00977614">
        <w:rPr>
          <w:rFonts w:ascii="Times New Roman" w:hAnsi="Times New Roman"/>
          <w:sz w:val="26"/>
          <w:szCs w:val="26"/>
        </w:rPr>
        <w:tab/>
      </w:r>
      <w:proofErr w:type="spellStart"/>
      <w:r w:rsidRPr="00977614">
        <w:rPr>
          <w:rFonts w:ascii="Times New Roman" w:hAnsi="Times New Roman"/>
          <w:sz w:val="26"/>
          <w:szCs w:val="26"/>
        </w:rPr>
        <w:t>рівень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володіння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розумовими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операціями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77614">
        <w:rPr>
          <w:rFonts w:ascii="Times New Roman" w:hAnsi="Times New Roman"/>
          <w:sz w:val="26"/>
          <w:szCs w:val="26"/>
        </w:rPr>
        <w:t>вміння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аналізувати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синтезувати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порівнювати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абстрагувати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узагальнювати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робити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висновки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з проблем, </w:t>
      </w:r>
      <w:proofErr w:type="spellStart"/>
      <w:r w:rsidRPr="00977614">
        <w:rPr>
          <w:rFonts w:ascii="Times New Roman" w:hAnsi="Times New Roman"/>
          <w:sz w:val="26"/>
          <w:szCs w:val="26"/>
        </w:rPr>
        <w:t>що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розглядаються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;  </w:t>
      </w:r>
    </w:p>
    <w:p w:rsidR="00062A33" w:rsidRPr="00977614" w:rsidRDefault="00062A33" w:rsidP="0097761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>-</w:t>
      </w:r>
      <w:r w:rsidRPr="00977614">
        <w:rPr>
          <w:rFonts w:ascii="Times New Roman" w:hAnsi="Times New Roman"/>
          <w:sz w:val="26"/>
          <w:szCs w:val="26"/>
        </w:rPr>
        <w:tab/>
      </w:r>
      <w:proofErr w:type="spellStart"/>
      <w:r w:rsidRPr="00977614">
        <w:rPr>
          <w:rFonts w:ascii="Times New Roman" w:hAnsi="Times New Roman"/>
          <w:sz w:val="26"/>
          <w:szCs w:val="26"/>
        </w:rPr>
        <w:t>досвід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творчої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діяльності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77614">
        <w:rPr>
          <w:rFonts w:ascii="Times New Roman" w:hAnsi="Times New Roman"/>
          <w:sz w:val="26"/>
          <w:szCs w:val="26"/>
        </w:rPr>
        <w:t>уміння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виявляти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проблеми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розв’язувати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їх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формувати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гіпотези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;  </w:t>
      </w:r>
    </w:p>
    <w:p w:rsidR="00062A33" w:rsidRPr="00977614" w:rsidRDefault="00062A33" w:rsidP="0097761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7614">
        <w:rPr>
          <w:rFonts w:ascii="Times New Roman" w:hAnsi="Times New Roman"/>
          <w:sz w:val="26"/>
          <w:szCs w:val="26"/>
        </w:rPr>
        <w:t>-</w:t>
      </w:r>
      <w:r w:rsidRPr="00977614">
        <w:rPr>
          <w:rFonts w:ascii="Times New Roman" w:hAnsi="Times New Roman"/>
          <w:sz w:val="26"/>
          <w:szCs w:val="26"/>
        </w:rPr>
        <w:tab/>
      </w:r>
      <w:proofErr w:type="spellStart"/>
      <w:r w:rsidRPr="00977614">
        <w:rPr>
          <w:rFonts w:ascii="Times New Roman" w:hAnsi="Times New Roman"/>
          <w:sz w:val="26"/>
          <w:szCs w:val="26"/>
        </w:rPr>
        <w:t>самостійна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робота: робота з </w:t>
      </w:r>
      <w:proofErr w:type="spellStart"/>
      <w:r w:rsidRPr="00977614">
        <w:rPr>
          <w:rFonts w:ascii="Times New Roman" w:hAnsi="Times New Roman"/>
          <w:sz w:val="26"/>
          <w:szCs w:val="26"/>
        </w:rPr>
        <w:t>навчально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-методичною, </w:t>
      </w:r>
      <w:proofErr w:type="spellStart"/>
      <w:r w:rsidRPr="00977614">
        <w:rPr>
          <w:rFonts w:ascii="Times New Roman" w:hAnsi="Times New Roman"/>
          <w:sz w:val="26"/>
          <w:szCs w:val="26"/>
        </w:rPr>
        <w:t>науковою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допоміжною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вітчизняною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977614">
        <w:rPr>
          <w:rFonts w:ascii="Times New Roman" w:hAnsi="Times New Roman"/>
          <w:sz w:val="26"/>
          <w:szCs w:val="26"/>
        </w:rPr>
        <w:t>зарубіжною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літературою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977614">
        <w:rPr>
          <w:rFonts w:ascii="Times New Roman" w:hAnsi="Times New Roman"/>
          <w:sz w:val="26"/>
          <w:szCs w:val="26"/>
        </w:rPr>
        <w:t>питань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що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розглядаються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z w:val="26"/>
          <w:szCs w:val="26"/>
        </w:rPr>
        <w:t>уміння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отримувати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інформацію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977614">
        <w:rPr>
          <w:rFonts w:ascii="Times New Roman" w:hAnsi="Times New Roman"/>
          <w:sz w:val="26"/>
          <w:szCs w:val="26"/>
        </w:rPr>
        <w:t>різноманітних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джерел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77614">
        <w:rPr>
          <w:rFonts w:ascii="Times New Roman" w:hAnsi="Times New Roman"/>
          <w:sz w:val="26"/>
          <w:szCs w:val="26"/>
        </w:rPr>
        <w:t>традиційних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977614">
        <w:rPr>
          <w:rFonts w:ascii="Times New Roman" w:hAnsi="Times New Roman"/>
          <w:sz w:val="26"/>
          <w:szCs w:val="26"/>
        </w:rPr>
        <w:t>спеціальних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періодичних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видань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, ЗМІ, </w:t>
      </w:r>
      <w:proofErr w:type="spellStart"/>
      <w:r w:rsidRPr="00977614">
        <w:rPr>
          <w:rFonts w:ascii="Times New Roman" w:hAnsi="Times New Roman"/>
          <w:sz w:val="26"/>
          <w:szCs w:val="26"/>
        </w:rPr>
        <w:t>Internet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тощо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).  </w:t>
      </w:r>
    </w:p>
    <w:p w:rsidR="00062A33" w:rsidRPr="00977614" w:rsidRDefault="00062A33" w:rsidP="00977614"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6"/>
          <w:szCs w:val="26"/>
        </w:rPr>
      </w:pPr>
      <w:r w:rsidRPr="00977614">
        <w:rPr>
          <w:rFonts w:ascii="Times New Roman" w:hAnsi="Times New Roman"/>
          <w:b/>
          <w:spacing w:val="3"/>
          <w:sz w:val="26"/>
          <w:szCs w:val="26"/>
        </w:rPr>
        <w:t xml:space="preserve">Тестове </w:t>
      </w:r>
      <w:proofErr w:type="spellStart"/>
      <w:r w:rsidRPr="00977614">
        <w:rPr>
          <w:rFonts w:ascii="Times New Roman" w:hAnsi="Times New Roman"/>
          <w:b/>
          <w:spacing w:val="3"/>
          <w:sz w:val="26"/>
          <w:szCs w:val="26"/>
        </w:rPr>
        <w:t>опитування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може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проводитись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за одним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або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кількома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змістовими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модулями. В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останньому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випадку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бали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які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нараховуються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="0057144D">
        <w:rPr>
          <w:rFonts w:ascii="Times New Roman" w:hAnsi="Times New Roman"/>
          <w:spacing w:val="3"/>
          <w:sz w:val="26"/>
          <w:szCs w:val="26"/>
        </w:rPr>
        <w:t>Здобувач</w:t>
      </w:r>
      <w:r w:rsidRPr="00977614">
        <w:rPr>
          <w:rFonts w:ascii="Times New Roman" w:hAnsi="Times New Roman"/>
          <w:spacing w:val="3"/>
          <w:sz w:val="26"/>
          <w:szCs w:val="26"/>
        </w:rPr>
        <w:t>у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за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відповіді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на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тестові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питання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поділяються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між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змістовими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модулями.</w:t>
      </w:r>
    </w:p>
    <w:p w:rsidR="00062A33" w:rsidRPr="00977614" w:rsidRDefault="00062A33" w:rsidP="00062A33"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6"/>
          <w:szCs w:val="26"/>
        </w:rPr>
      </w:pPr>
      <w:proofErr w:type="spellStart"/>
      <w:r w:rsidRPr="00977614">
        <w:rPr>
          <w:rFonts w:ascii="Times New Roman" w:hAnsi="Times New Roman"/>
          <w:b/>
          <w:spacing w:val="3"/>
          <w:sz w:val="26"/>
          <w:szCs w:val="26"/>
        </w:rPr>
        <w:t>Індивідуальне</w:t>
      </w:r>
      <w:proofErr w:type="spellEnd"/>
      <w:r w:rsidRPr="00977614">
        <w:rPr>
          <w:rFonts w:ascii="Times New Roman" w:hAnsi="Times New Roman"/>
          <w:b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/>
          <w:spacing w:val="3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підлягає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захисту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="0057144D">
        <w:rPr>
          <w:rFonts w:ascii="Times New Roman" w:hAnsi="Times New Roman"/>
          <w:spacing w:val="3"/>
          <w:sz w:val="26"/>
          <w:szCs w:val="26"/>
        </w:rPr>
        <w:t>Здобувач</w:t>
      </w:r>
      <w:r w:rsidRPr="00977614">
        <w:rPr>
          <w:rFonts w:ascii="Times New Roman" w:hAnsi="Times New Roman"/>
          <w:spacing w:val="3"/>
          <w:sz w:val="26"/>
          <w:szCs w:val="26"/>
        </w:rPr>
        <w:t>ом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на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заняттях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які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призначаються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додатково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>.</w:t>
      </w:r>
    </w:p>
    <w:p w:rsidR="00062A33" w:rsidRPr="00977614" w:rsidRDefault="00062A33" w:rsidP="00062A33">
      <w:pPr>
        <w:shd w:val="clear" w:color="auto" w:fill="FFFFFF"/>
        <w:ind w:right="-5"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Індивідуальне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може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бути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виконане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різних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формах.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Зокрема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, </w:t>
      </w:r>
      <w:proofErr w:type="spellStart"/>
      <w:r w:rsidR="0057144D">
        <w:rPr>
          <w:rFonts w:ascii="Times New Roman" w:hAnsi="Times New Roman"/>
          <w:spacing w:val="3"/>
          <w:sz w:val="26"/>
          <w:szCs w:val="26"/>
        </w:rPr>
        <w:t>Здобувач</w:t>
      </w:r>
      <w:r w:rsidRPr="00977614">
        <w:rPr>
          <w:rFonts w:ascii="Times New Roman" w:hAnsi="Times New Roman"/>
          <w:spacing w:val="3"/>
          <w:sz w:val="26"/>
          <w:szCs w:val="26"/>
        </w:rPr>
        <w:t>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можуть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зробити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його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вигляді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реферату. Реферат повинен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мати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1"/>
          <w:sz w:val="26"/>
          <w:szCs w:val="26"/>
        </w:rPr>
        <w:t>обсяг</w:t>
      </w:r>
      <w:proofErr w:type="spellEnd"/>
      <w:r w:rsidRPr="00977614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1"/>
          <w:sz w:val="26"/>
          <w:szCs w:val="26"/>
        </w:rPr>
        <w:t>від</w:t>
      </w:r>
      <w:proofErr w:type="spellEnd"/>
      <w:r w:rsidRPr="00977614">
        <w:rPr>
          <w:rFonts w:ascii="Times New Roman" w:hAnsi="Times New Roman"/>
          <w:spacing w:val="-1"/>
          <w:sz w:val="26"/>
          <w:szCs w:val="26"/>
        </w:rPr>
        <w:t xml:space="preserve"> 18 до 24 </w:t>
      </w:r>
      <w:proofErr w:type="spellStart"/>
      <w:r w:rsidRPr="00977614">
        <w:rPr>
          <w:rFonts w:ascii="Times New Roman" w:hAnsi="Times New Roman"/>
          <w:spacing w:val="-1"/>
          <w:sz w:val="26"/>
          <w:szCs w:val="26"/>
        </w:rPr>
        <w:t>сторінок</w:t>
      </w:r>
      <w:proofErr w:type="spellEnd"/>
      <w:r w:rsidRPr="00977614">
        <w:rPr>
          <w:rFonts w:ascii="Times New Roman" w:hAnsi="Times New Roman"/>
          <w:spacing w:val="-1"/>
          <w:sz w:val="26"/>
          <w:szCs w:val="26"/>
        </w:rPr>
        <w:t xml:space="preserve"> А4 тексту (кегль </w:t>
      </w:r>
      <w:r w:rsidRPr="00977614">
        <w:rPr>
          <w:rFonts w:ascii="Times New Roman" w:hAnsi="Times New Roman"/>
          <w:spacing w:val="-1"/>
          <w:sz w:val="26"/>
          <w:szCs w:val="26"/>
          <w:lang w:val="en-US"/>
        </w:rPr>
        <w:t>Times</w:t>
      </w:r>
      <w:r w:rsidRPr="0097761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77614">
        <w:rPr>
          <w:rFonts w:ascii="Times New Roman" w:hAnsi="Times New Roman"/>
          <w:spacing w:val="-1"/>
          <w:sz w:val="26"/>
          <w:szCs w:val="26"/>
          <w:lang w:val="en-US"/>
        </w:rPr>
        <w:t>New</w:t>
      </w:r>
      <w:r w:rsidRPr="0097761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77614">
        <w:rPr>
          <w:rFonts w:ascii="Times New Roman" w:hAnsi="Times New Roman"/>
          <w:spacing w:val="-1"/>
          <w:sz w:val="26"/>
          <w:szCs w:val="26"/>
          <w:lang w:val="en-US"/>
        </w:rPr>
        <w:t>Roman</w:t>
      </w:r>
      <w:r w:rsidRPr="00977614">
        <w:rPr>
          <w:rFonts w:ascii="Times New Roman" w:hAnsi="Times New Roman"/>
          <w:spacing w:val="-1"/>
          <w:sz w:val="26"/>
          <w:szCs w:val="26"/>
        </w:rPr>
        <w:t xml:space="preserve">, шрифт 14, </w:t>
      </w:r>
      <w:proofErr w:type="spellStart"/>
      <w:r w:rsidRPr="00977614">
        <w:rPr>
          <w:rFonts w:ascii="Times New Roman" w:hAnsi="Times New Roman"/>
          <w:spacing w:val="-1"/>
          <w:sz w:val="26"/>
          <w:szCs w:val="26"/>
        </w:rPr>
        <w:t>інтервал</w:t>
      </w:r>
      <w:proofErr w:type="spellEnd"/>
      <w:r w:rsidRPr="00977614">
        <w:rPr>
          <w:rFonts w:ascii="Times New Roman" w:hAnsi="Times New Roman"/>
          <w:spacing w:val="-1"/>
          <w:sz w:val="26"/>
          <w:szCs w:val="26"/>
        </w:rPr>
        <w:t xml:space="preserve"> 1,5), </w:t>
      </w:r>
      <w:proofErr w:type="spellStart"/>
      <w:r w:rsidRPr="00977614">
        <w:rPr>
          <w:rFonts w:ascii="Times New Roman" w:hAnsi="Times New Roman"/>
          <w:spacing w:val="-1"/>
          <w:sz w:val="26"/>
          <w:szCs w:val="26"/>
        </w:rPr>
        <w:t>включати</w:t>
      </w:r>
      <w:proofErr w:type="spellEnd"/>
      <w:r w:rsidRPr="0097761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77614">
        <w:rPr>
          <w:rFonts w:ascii="Times New Roman" w:hAnsi="Times New Roman"/>
          <w:spacing w:val="3"/>
          <w:sz w:val="26"/>
          <w:szCs w:val="26"/>
        </w:rPr>
        <w:t xml:space="preserve">план, структуру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основної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частини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тексту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відповідно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gramStart"/>
      <w:r w:rsidRPr="00977614">
        <w:rPr>
          <w:rFonts w:ascii="Times New Roman" w:hAnsi="Times New Roman"/>
          <w:spacing w:val="3"/>
          <w:sz w:val="26"/>
          <w:szCs w:val="26"/>
        </w:rPr>
        <w:t>до плану</w:t>
      </w:r>
      <w:proofErr w:type="gramEnd"/>
      <w:r w:rsidRPr="00977614">
        <w:rPr>
          <w:rFonts w:ascii="Times New Roman" w:hAnsi="Times New Roman"/>
          <w:spacing w:val="3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pacing w:val="3"/>
          <w:sz w:val="26"/>
          <w:szCs w:val="26"/>
        </w:rPr>
        <w:t>висновки</w:t>
      </w:r>
      <w:proofErr w:type="spellEnd"/>
      <w:r w:rsidRPr="00977614">
        <w:rPr>
          <w:rFonts w:ascii="Times New Roman" w:hAnsi="Times New Roman"/>
          <w:spacing w:val="3"/>
          <w:sz w:val="26"/>
          <w:szCs w:val="26"/>
        </w:rPr>
        <w:t xml:space="preserve"> і список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літератури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складений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відповідно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до ДСТУ 8302:2015. В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рефераті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можна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також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помістити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словник </w:t>
      </w:r>
      <w:proofErr w:type="spellStart"/>
      <w:r w:rsidRPr="00977614">
        <w:rPr>
          <w:rFonts w:ascii="Times New Roman" w:hAnsi="Times New Roman"/>
          <w:spacing w:val="2"/>
          <w:sz w:val="26"/>
          <w:szCs w:val="26"/>
        </w:rPr>
        <w:t>базових</w:t>
      </w:r>
      <w:proofErr w:type="spellEnd"/>
      <w:r w:rsidRPr="00977614">
        <w:rPr>
          <w:rFonts w:ascii="Times New Roman" w:hAnsi="Times New Roman"/>
          <w:spacing w:val="2"/>
          <w:sz w:val="26"/>
          <w:szCs w:val="26"/>
        </w:rPr>
        <w:t xml:space="preserve"> понять до теми.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Водночас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індивідуальне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може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бути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виконане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в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інших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формах,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наприклад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, у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вигляді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64781" w:rsidRPr="00977614">
        <w:rPr>
          <w:rFonts w:ascii="Times New Roman" w:hAnsi="Times New Roman"/>
          <w:spacing w:val="-4"/>
          <w:sz w:val="26"/>
          <w:szCs w:val="26"/>
          <w:lang w:val="uk-UA"/>
        </w:rPr>
        <w:t xml:space="preserve">дидактичного </w:t>
      </w:r>
      <w:proofErr w:type="spellStart"/>
      <w:r w:rsidR="00F64781" w:rsidRPr="00977614">
        <w:rPr>
          <w:rFonts w:ascii="Times New Roman" w:hAnsi="Times New Roman"/>
          <w:spacing w:val="-4"/>
          <w:sz w:val="26"/>
          <w:szCs w:val="26"/>
          <w:lang w:val="uk-UA"/>
        </w:rPr>
        <w:t>проєкту</w:t>
      </w:r>
      <w:proofErr w:type="spellEnd"/>
      <w:r w:rsidR="00F64781" w:rsidRPr="00977614">
        <w:rPr>
          <w:rFonts w:ascii="Times New Roman" w:hAnsi="Times New Roman"/>
          <w:spacing w:val="-4"/>
          <w:sz w:val="26"/>
          <w:szCs w:val="26"/>
          <w:lang w:val="uk-UA"/>
        </w:rPr>
        <w:t xml:space="preserve">, у формі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презентації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форматі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77614">
        <w:rPr>
          <w:rFonts w:ascii="Times New Roman" w:hAnsi="Times New Roman"/>
          <w:spacing w:val="-4"/>
          <w:sz w:val="26"/>
          <w:szCs w:val="26"/>
          <w:lang w:val="en-US"/>
        </w:rPr>
        <w:t>Power</w:t>
      </w:r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77614">
        <w:rPr>
          <w:rFonts w:ascii="Times New Roman" w:hAnsi="Times New Roman"/>
          <w:spacing w:val="-4"/>
          <w:sz w:val="26"/>
          <w:szCs w:val="26"/>
          <w:lang w:val="en-US"/>
        </w:rPr>
        <w:t>Point</w:t>
      </w:r>
      <w:r w:rsidRPr="00977614">
        <w:rPr>
          <w:rFonts w:ascii="Times New Roman" w:hAnsi="Times New Roman"/>
          <w:spacing w:val="-4"/>
          <w:sz w:val="26"/>
          <w:szCs w:val="26"/>
        </w:rPr>
        <w:t xml:space="preserve">. В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цьому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разі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обсяг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роботи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визначається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індивідуально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–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залежно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pacing w:val="-4"/>
          <w:sz w:val="26"/>
          <w:szCs w:val="26"/>
        </w:rPr>
        <w:t>від</w:t>
      </w:r>
      <w:proofErr w:type="spellEnd"/>
      <w:r w:rsidRPr="00977614">
        <w:rPr>
          <w:rFonts w:ascii="Times New Roman" w:hAnsi="Times New Roman"/>
          <w:spacing w:val="-4"/>
          <w:sz w:val="26"/>
          <w:szCs w:val="26"/>
        </w:rPr>
        <w:t xml:space="preserve"> теми.</w:t>
      </w:r>
    </w:p>
    <w:p w:rsidR="00062A33" w:rsidRPr="00977614" w:rsidRDefault="00062A33" w:rsidP="00062A33">
      <w:pPr>
        <w:shd w:val="clear" w:color="auto" w:fill="FFFFFF"/>
        <w:tabs>
          <w:tab w:val="left" w:pos="154"/>
        </w:tabs>
        <w:ind w:right="-2" w:firstLine="709"/>
        <w:jc w:val="both"/>
        <w:rPr>
          <w:rFonts w:ascii="Times New Roman" w:hAnsi="Times New Roman"/>
          <w:bCs/>
          <w:spacing w:val="-1"/>
          <w:sz w:val="26"/>
          <w:szCs w:val="26"/>
        </w:rPr>
      </w:pP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Література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що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рекомендується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для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виконання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індивідуального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, наведена у </w:t>
      </w:r>
      <w:r w:rsidRPr="00977614">
        <w:rPr>
          <w:rFonts w:ascii="Times New Roman" w:hAnsi="Times New Roman"/>
          <w:bCs/>
          <w:spacing w:val="-1"/>
          <w:sz w:val="26"/>
          <w:szCs w:val="26"/>
          <w:lang w:val="uk-UA"/>
        </w:rPr>
        <w:t>цій робочій програмі</w:t>
      </w:r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, а в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електронному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вигляді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вона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розміщена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на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lastRenderedPageBreak/>
        <w:t>Освітньому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сайті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КНУБА, на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сторінці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кафедри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>.</w:t>
      </w:r>
    </w:p>
    <w:p w:rsidR="00062A33" w:rsidRPr="00977614" w:rsidRDefault="00062A33" w:rsidP="00062A33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6"/>
          <w:szCs w:val="26"/>
        </w:rPr>
      </w:pP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Також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як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виконання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індивідуального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за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рішенням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викладача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може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бути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зарахована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участь </w:t>
      </w:r>
      <w:proofErr w:type="spellStart"/>
      <w:r w:rsidR="0057144D">
        <w:rPr>
          <w:rFonts w:ascii="Times New Roman" w:hAnsi="Times New Roman"/>
          <w:bCs/>
          <w:spacing w:val="-1"/>
          <w:sz w:val="26"/>
          <w:szCs w:val="26"/>
        </w:rPr>
        <w:t>Здобувач</w:t>
      </w:r>
      <w:r w:rsidRPr="00977614">
        <w:rPr>
          <w:rFonts w:ascii="Times New Roman" w:hAnsi="Times New Roman"/>
          <w:bCs/>
          <w:spacing w:val="-1"/>
          <w:sz w:val="26"/>
          <w:szCs w:val="26"/>
        </w:rPr>
        <w:t>а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міжнародній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або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всеукраїнській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науково-практичній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конференції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з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публікацією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у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матеріалах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конференції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тез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виступу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доповіді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) на одну з тем,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дотичних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до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змісту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дисципліни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або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публікація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статті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на одну з таких тем в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інших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наукових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виданнях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>.</w:t>
      </w:r>
    </w:p>
    <w:p w:rsidR="00062A33" w:rsidRPr="00977614" w:rsidRDefault="00062A33" w:rsidP="00062A33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6"/>
          <w:szCs w:val="26"/>
        </w:rPr>
      </w:pPr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Текст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індивідуального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подається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викладачу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не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пізніше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ніж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за </w:t>
      </w:r>
      <w:r w:rsidR="00F64781" w:rsidRPr="00977614">
        <w:rPr>
          <w:rFonts w:ascii="Times New Roman" w:hAnsi="Times New Roman"/>
          <w:bCs/>
          <w:spacing w:val="-1"/>
          <w:sz w:val="26"/>
          <w:szCs w:val="26"/>
          <w:lang w:val="uk-UA"/>
        </w:rPr>
        <w:t>2 тижні</w:t>
      </w:r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gramStart"/>
      <w:r w:rsidRPr="00977614">
        <w:rPr>
          <w:rFonts w:ascii="Times New Roman" w:hAnsi="Times New Roman"/>
          <w:bCs/>
          <w:spacing w:val="-1"/>
          <w:sz w:val="26"/>
          <w:szCs w:val="26"/>
        </w:rPr>
        <w:t>до початку</w:t>
      </w:r>
      <w:proofErr w:type="gram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залікової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сесії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.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Викладач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має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право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вимагати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від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="0057144D">
        <w:rPr>
          <w:rFonts w:ascii="Times New Roman" w:hAnsi="Times New Roman"/>
          <w:bCs/>
          <w:spacing w:val="-1"/>
          <w:sz w:val="26"/>
          <w:szCs w:val="26"/>
          <w:lang w:val="uk-UA"/>
        </w:rPr>
        <w:t>Здобувач</w:t>
      </w:r>
      <w:r w:rsidR="00977614">
        <w:rPr>
          <w:rFonts w:ascii="Times New Roman" w:hAnsi="Times New Roman"/>
          <w:bCs/>
          <w:spacing w:val="-1"/>
          <w:sz w:val="26"/>
          <w:szCs w:val="26"/>
          <w:lang w:val="uk-UA"/>
        </w:rPr>
        <w:t>а</w:t>
      </w:r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доопрацювання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індивідуального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завдання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якщо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воно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не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відповідає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встановленим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bCs/>
          <w:spacing w:val="-1"/>
          <w:sz w:val="26"/>
          <w:szCs w:val="26"/>
        </w:rPr>
        <w:t>вимогам</w:t>
      </w:r>
      <w:proofErr w:type="spellEnd"/>
      <w:r w:rsidRPr="00977614">
        <w:rPr>
          <w:rFonts w:ascii="Times New Roman" w:hAnsi="Times New Roman"/>
          <w:bCs/>
          <w:spacing w:val="-1"/>
          <w:sz w:val="26"/>
          <w:szCs w:val="26"/>
        </w:rPr>
        <w:t>.</w:t>
      </w:r>
    </w:p>
    <w:p w:rsidR="00062A33" w:rsidRPr="00977614" w:rsidRDefault="00062A33" w:rsidP="00062A33">
      <w:pPr>
        <w:pStyle w:val="Default"/>
        <w:ind w:firstLine="709"/>
        <w:jc w:val="both"/>
        <w:rPr>
          <w:sz w:val="26"/>
          <w:szCs w:val="26"/>
        </w:rPr>
      </w:pPr>
      <w:proofErr w:type="spellStart"/>
      <w:r w:rsidRPr="00977614">
        <w:rPr>
          <w:sz w:val="26"/>
          <w:szCs w:val="26"/>
        </w:rPr>
        <w:t>Результати</w:t>
      </w:r>
      <w:proofErr w:type="spellEnd"/>
      <w:r w:rsidRPr="00977614">
        <w:rPr>
          <w:sz w:val="26"/>
          <w:szCs w:val="26"/>
        </w:rPr>
        <w:t xml:space="preserve"> поточного контролю </w:t>
      </w:r>
      <w:proofErr w:type="spellStart"/>
      <w:r w:rsidRPr="00977614">
        <w:rPr>
          <w:sz w:val="26"/>
          <w:szCs w:val="26"/>
        </w:rPr>
        <w:t>заносяться</w:t>
      </w:r>
      <w:proofErr w:type="spellEnd"/>
      <w:r w:rsidRPr="00977614">
        <w:rPr>
          <w:sz w:val="26"/>
          <w:szCs w:val="26"/>
        </w:rPr>
        <w:t xml:space="preserve"> </w:t>
      </w:r>
      <w:proofErr w:type="gramStart"/>
      <w:r w:rsidRPr="00977614">
        <w:rPr>
          <w:sz w:val="26"/>
          <w:szCs w:val="26"/>
        </w:rPr>
        <w:t>до журналу</w:t>
      </w:r>
      <w:proofErr w:type="gram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обліку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роботи</w:t>
      </w:r>
      <w:proofErr w:type="spellEnd"/>
      <w:r w:rsidRPr="00977614">
        <w:rPr>
          <w:sz w:val="26"/>
          <w:szCs w:val="26"/>
        </w:rPr>
        <w:t xml:space="preserve">. Позитивна </w:t>
      </w:r>
      <w:proofErr w:type="spellStart"/>
      <w:r w:rsidRPr="00977614">
        <w:rPr>
          <w:sz w:val="26"/>
          <w:szCs w:val="26"/>
        </w:rPr>
        <w:t>оцінка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поточної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успішності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="0057144D">
        <w:rPr>
          <w:sz w:val="26"/>
          <w:szCs w:val="26"/>
        </w:rPr>
        <w:t>Здобувач</w:t>
      </w:r>
      <w:r w:rsidRPr="00977614">
        <w:rPr>
          <w:sz w:val="26"/>
          <w:szCs w:val="26"/>
        </w:rPr>
        <w:t>ів</w:t>
      </w:r>
      <w:proofErr w:type="spellEnd"/>
      <w:r w:rsidRPr="00977614">
        <w:rPr>
          <w:sz w:val="26"/>
          <w:szCs w:val="26"/>
        </w:rPr>
        <w:t xml:space="preserve"> за </w:t>
      </w:r>
      <w:proofErr w:type="spellStart"/>
      <w:r w:rsidRPr="00977614">
        <w:rPr>
          <w:sz w:val="26"/>
          <w:szCs w:val="26"/>
        </w:rPr>
        <w:t>відсутності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пропущених</w:t>
      </w:r>
      <w:proofErr w:type="spellEnd"/>
      <w:r w:rsidRPr="00977614">
        <w:rPr>
          <w:sz w:val="26"/>
          <w:szCs w:val="26"/>
        </w:rPr>
        <w:t xml:space="preserve"> та </w:t>
      </w:r>
      <w:proofErr w:type="spellStart"/>
      <w:r w:rsidRPr="00977614">
        <w:rPr>
          <w:sz w:val="26"/>
          <w:szCs w:val="26"/>
        </w:rPr>
        <w:t>невідпрацьованих</w:t>
      </w:r>
      <w:proofErr w:type="spellEnd"/>
      <w:r w:rsidRPr="00977614">
        <w:rPr>
          <w:sz w:val="26"/>
          <w:szCs w:val="26"/>
        </w:rPr>
        <w:t xml:space="preserve"> </w:t>
      </w:r>
      <w:r w:rsidR="00F64781" w:rsidRPr="00977614">
        <w:rPr>
          <w:sz w:val="26"/>
          <w:szCs w:val="26"/>
          <w:lang w:val="uk-UA"/>
        </w:rPr>
        <w:t>практичних</w:t>
      </w:r>
      <w:r w:rsidRPr="00977614">
        <w:rPr>
          <w:sz w:val="26"/>
          <w:szCs w:val="26"/>
        </w:rPr>
        <w:t xml:space="preserve"> занять та </w:t>
      </w:r>
      <w:proofErr w:type="spellStart"/>
      <w:r w:rsidRPr="00977614">
        <w:rPr>
          <w:sz w:val="26"/>
          <w:szCs w:val="26"/>
        </w:rPr>
        <w:t>позитивні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оцінки</w:t>
      </w:r>
      <w:proofErr w:type="spellEnd"/>
      <w:r w:rsidRPr="00977614">
        <w:rPr>
          <w:sz w:val="26"/>
          <w:szCs w:val="26"/>
        </w:rPr>
        <w:t xml:space="preserve"> за </w:t>
      </w:r>
      <w:proofErr w:type="spellStart"/>
      <w:r w:rsidRPr="00977614">
        <w:rPr>
          <w:sz w:val="26"/>
          <w:szCs w:val="26"/>
        </w:rPr>
        <w:t>індивідуальну</w:t>
      </w:r>
      <w:proofErr w:type="spellEnd"/>
      <w:r w:rsidRPr="00977614">
        <w:rPr>
          <w:sz w:val="26"/>
          <w:szCs w:val="26"/>
        </w:rPr>
        <w:t xml:space="preserve"> роботу є </w:t>
      </w:r>
      <w:proofErr w:type="spellStart"/>
      <w:r w:rsidRPr="00977614">
        <w:rPr>
          <w:sz w:val="26"/>
          <w:szCs w:val="26"/>
        </w:rPr>
        <w:t>підставою</w:t>
      </w:r>
      <w:proofErr w:type="spellEnd"/>
      <w:r w:rsidR="00F03D84">
        <w:rPr>
          <w:sz w:val="26"/>
          <w:szCs w:val="26"/>
          <w:lang w:val="uk-UA"/>
        </w:rPr>
        <w:t xml:space="preserve"> </w:t>
      </w:r>
      <w:proofErr w:type="gramStart"/>
      <w:r w:rsidR="00F03D84">
        <w:rPr>
          <w:sz w:val="26"/>
          <w:szCs w:val="26"/>
          <w:lang w:val="uk-UA"/>
        </w:rPr>
        <w:t>для допуску</w:t>
      </w:r>
      <w:proofErr w:type="gramEnd"/>
      <w:r w:rsidRPr="00977614">
        <w:rPr>
          <w:sz w:val="26"/>
          <w:szCs w:val="26"/>
        </w:rPr>
        <w:t xml:space="preserve"> до </w:t>
      </w:r>
      <w:proofErr w:type="spellStart"/>
      <w:r w:rsidRPr="00977614">
        <w:rPr>
          <w:sz w:val="26"/>
          <w:szCs w:val="26"/>
        </w:rPr>
        <w:t>підс</w:t>
      </w:r>
      <w:r w:rsidR="00F64781" w:rsidRPr="00977614">
        <w:rPr>
          <w:sz w:val="26"/>
          <w:szCs w:val="26"/>
        </w:rPr>
        <w:t>умкової</w:t>
      </w:r>
      <w:proofErr w:type="spellEnd"/>
      <w:r w:rsidR="00F64781" w:rsidRPr="00977614">
        <w:rPr>
          <w:sz w:val="26"/>
          <w:szCs w:val="26"/>
        </w:rPr>
        <w:t xml:space="preserve"> </w:t>
      </w:r>
      <w:proofErr w:type="spellStart"/>
      <w:r w:rsidR="00F64781" w:rsidRPr="00977614">
        <w:rPr>
          <w:sz w:val="26"/>
          <w:szCs w:val="26"/>
        </w:rPr>
        <w:t>форми</w:t>
      </w:r>
      <w:proofErr w:type="spellEnd"/>
      <w:r w:rsidR="00F64781" w:rsidRPr="00977614">
        <w:rPr>
          <w:sz w:val="26"/>
          <w:szCs w:val="26"/>
        </w:rPr>
        <w:t xml:space="preserve"> контролю</w:t>
      </w:r>
      <w:r w:rsidRPr="00977614">
        <w:rPr>
          <w:sz w:val="26"/>
          <w:szCs w:val="26"/>
        </w:rPr>
        <w:t xml:space="preserve">. Бали за </w:t>
      </w:r>
      <w:proofErr w:type="spellStart"/>
      <w:r w:rsidRPr="00977614">
        <w:rPr>
          <w:sz w:val="26"/>
          <w:szCs w:val="26"/>
        </w:rPr>
        <w:t>аудиторну</w:t>
      </w:r>
      <w:proofErr w:type="spellEnd"/>
      <w:r w:rsidRPr="00977614">
        <w:rPr>
          <w:sz w:val="26"/>
          <w:szCs w:val="26"/>
        </w:rPr>
        <w:t xml:space="preserve"> роботу </w:t>
      </w:r>
      <w:proofErr w:type="spellStart"/>
      <w:r w:rsidRPr="00977614">
        <w:rPr>
          <w:sz w:val="26"/>
          <w:szCs w:val="26"/>
        </w:rPr>
        <w:t>відпрацьовуються</w:t>
      </w:r>
      <w:proofErr w:type="spellEnd"/>
      <w:r w:rsidRPr="00977614">
        <w:rPr>
          <w:sz w:val="26"/>
          <w:szCs w:val="26"/>
        </w:rPr>
        <w:t xml:space="preserve"> у </w:t>
      </w:r>
      <w:proofErr w:type="spellStart"/>
      <w:r w:rsidRPr="00977614">
        <w:rPr>
          <w:sz w:val="26"/>
          <w:szCs w:val="26"/>
        </w:rPr>
        <w:t>разі</w:t>
      </w:r>
      <w:proofErr w:type="spellEnd"/>
      <w:r w:rsidRPr="00977614">
        <w:rPr>
          <w:sz w:val="26"/>
          <w:szCs w:val="26"/>
        </w:rPr>
        <w:t xml:space="preserve"> </w:t>
      </w:r>
      <w:proofErr w:type="spellStart"/>
      <w:r w:rsidRPr="00977614">
        <w:rPr>
          <w:sz w:val="26"/>
          <w:szCs w:val="26"/>
        </w:rPr>
        <w:t>пропусків</w:t>
      </w:r>
      <w:proofErr w:type="spellEnd"/>
      <w:r w:rsidRPr="00977614">
        <w:rPr>
          <w:sz w:val="26"/>
          <w:szCs w:val="26"/>
        </w:rPr>
        <w:t xml:space="preserve">. </w:t>
      </w:r>
    </w:p>
    <w:p w:rsidR="00062A33" w:rsidRPr="00977614" w:rsidRDefault="00062A33" w:rsidP="00062A33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977614">
        <w:rPr>
          <w:rFonts w:ascii="Times New Roman" w:hAnsi="Times New Roman"/>
          <w:b/>
          <w:color w:val="000000"/>
          <w:sz w:val="26"/>
          <w:szCs w:val="26"/>
          <w:lang w:eastAsia="zh-CN"/>
        </w:rPr>
        <w:t>Підсумковий</w:t>
      </w:r>
      <w:proofErr w:type="spellEnd"/>
      <w:r w:rsidRPr="00977614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контроль</w:t>
      </w:r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здійснюється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під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час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проведення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залікової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сесії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з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урахуванням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>підсумків</w:t>
      </w:r>
      <w:proofErr w:type="spellEnd"/>
      <w:r w:rsidRPr="009776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поточного та модульного контроля. </w:t>
      </w:r>
      <w:proofErr w:type="spellStart"/>
      <w:r w:rsidRPr="00977614">
        <w:rPr>
          <w:rFonts w:ascii="Times New Roman" w:hAnsi="Times New Roman"/>
          <w:sz w:val="26"/>
          <w:szCs w:val="26"/>
        </w:rPr>
        <w:t>Під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час семестрового контролю </w:t>
      </w:r>
      <w:proofErr w:type="spellStart"/>
      <w:r w:rsidRPr="00977614">
        <w:rPr>
          <w:rFonts w:ascii="Times New Roman" w:hAnsi="Times New Roman"/>
          <w:sz w:val="26"/>
          <w:szCs w:val="26"/>
        </w:rPr>
        <w:t>враховуються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результати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здачі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усіх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видів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навчальної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роботи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згідно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7614">
        <w:rPr>
          <w:rFonts w:ascii="Times New Roman" w:hAnsi="Times New Roman"/>
          <w:sz w:val="26"/>
          <w:szCs w:val="26"/>
        </w:rPr>
        <w:t>зі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 структурою </w:t>
      </w:r>
      <w:proofErr w:type="spellStart"/>
      <w:r w:rsidRPr="00977614">
        <w:rPr>
          <w:rFonts w:ascii="Times New Roman" w:hAnsi="Times New Roman"/>
          <w:sz w:val="26"/>
          <w:szCs w:val="26"/>
        </w:rPr>
        <w:t>кредитів</w:t>
      </w:r>
      <w:proofErr w:type="spellEnd"/>
      <w:r w:rsidRPr="00977614">
        <w:rPr>
          <w:rFonts w:ascii="Times New Roman" w:hAnsi="Times New Roman"/>
          <w:sz w:val="26"/>
          <w:szCs w:val="26"/>
        </w:rPr>
        <w:t xml:space="preserve">. </w:t>
      </w:r>
    </w:p>
    <w:p w:rsidR="00062A33" w:rsidRPr="00977614" w:rsidRDefault="00062A33" w:rsidP="00F03D84">
      <w:pPr>
        <w:pStyle w:val="Default"/>
        <w:ind w:firstLine="709"/>
        <w:jc w:val="both"/>
        <w:rPr>
          <w:sz w:val="26"/>
          <w:szCs w:val="26"/>
        </w:rPr>
      </w:pPr>
      <w:proofErr w:type="spellStart"/>
      <w:r w:rsidRPr="00977614">
        <w:rPr>
          <w:sz w:val="26"/>
          <w:szCs w:val="26"/>
        </w:rPr>
        <w:t>Оцінювання</w:t>
      </w:r>
      <w:proofErr w:type="spellEnd"/>
      <w:r w:rsidRPr="00977614">
        <w:rPr>
          <w:sz w:val="26"/>
          <w:szCs w:val="26"/>
        </w:rPr>
        <w:t xml:space="preserve"> про</w:t>
      </w:r>
      <w:r w:rsidR="00F03D84">
        <w:rPr>
          <w:sz w:val="26"/>
          <w:szCs w:val="26"/>
        </w:rPr>
        <w:t>водиться за 100-бальною шкалою.</w:t>
      </w:r>
    </w:p>
    <w:p w:rsidR="00F92B10" w:rsidRPr="00977614" w:rsidRDefault="00F92B10" w:rsidP="004F4BE6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18"/>
          <w:szCs w:val="18"/>
        </w:rPr>
      </w:pPr>
    </w:p>
    <w:p w:rsidR="0056539B" w:rsidRPr="006C6CA3" w:rsidRDefault="0056539B" w:rsidP="004F4BE6">
      <w:pPr>
        <w:ind w:left="36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C6CA3">
        <w:rPr>
          <w:rFonts w:ascii="Times New Roman" w:hAnsi="Times New Roman"/>
          <w:b/>
          <w:sz w:val="26"/>
          <w:szCs w:val="26"/>
          <w:lang w:val="uk-UA"/>
        </w:rPr>
        <w:t xml:space="preserve">Розподіл балів для дисципліни з формою контролю </w:t>
      </w:r>
      <w:r w:rsidR="00D51D31" w:rsidRPr="006C6CA3">
        <w:rPr>
          <w:rFonts w:ascii="Times New Roman" w:hAnsi="Times New Roman"/>
          <w:b/>
          <w:sz w:val="26"/>
          <w:szCs w:val="26"/>
          <w:lang w:val="uk-UA"/>
        </w:rPr>
        <w:t>залік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323"/>
        <w:gridCol w:w="1599"/>
        <w:gridCol w:w="1513"/>
        <w:gridCol w:w="1729"/>
      </w:tblGrid>
      <w:tr w:rsidR="00C90E41" w:rsidRPr="006C6CA3" w:rsidTr="00D51D31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:rsidR="00C90E41" w:rsidRPr="006C6CA3" w:rsidRDefault="00C90E4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0E41" w:rsidRPr="006C6CA3" w:rsidRDefault="00C90E4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Залік  </w:t>
            </w:r>
          </w:p>
        </w:tc>
        <w:tc>
          <w:tcPr>
            <w:tcW w:w="903" w:type="pct"/>
            <w:vMerge w:val="restart"/>
          </w:tcPr>
          <w:p w:rsidR="00C90E41" w:rsidRPr="006C6CA3" w:rsidRDefault="00C90E4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0E41" w:rsidRPr="006C6CA3" w:rsidRDefault="00C90E4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Сума балів </w:t>
            </w:r>
          </w:p>
        </w:tc>
      </w:tr>
      <w:tr w:rsidR="00F20183" w:rsidRPr="006C6CA3" w:rsidTr="00F20183">
        <w:trPr>
          <w:cantSplit/>
          <w:trHeight w:val="280"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:rsidR="00F20183" w:rsidRPr="006C6CA3" w:rsidRDefault="00F20183" w:rsidP="00F2018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Змістові модулі</w:t>
            </w:r>
          </w:p>
        </w:tc>
        <w:tc>
          <w:tcPr>
            <w:tcW w:w="790" w:type="pct"/>
            <w:vMerge/>
          </w:tcPr>
          <w:p w:rsidR="00F20183" w:rsidRPr="006C6CA3" w:rsidRDefault="00F20183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F20183" w:rsidRPr="006C6CA3" w:rsidRDefault="00F20183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90E41" w:rsidRPr="006C6CA3" w:rsidTr="00D51D31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:rsidR="00C90E41" w:rsidRPr="006C6CA3" w:rsidRDefault="00C90E41" w:rsidP="00D51D3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:rsidR="00C90E41" w:rsidRPr="006C6CA3" w:rsidRDefault="00C90E41" w:rsidP="004F6D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35" w:type="pct"/>
          </w:tcPr>
          <w:p w:rsidR="00C90E41" w:rsidRPr="006C6CA3" w:rsidRDefault="00F20183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:rsidR="00C90E41" w:rsidRPr="006C6CA3" w:rsidRDefault="00C90E4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90E41" w:rsidRPr="006C6CA3" w:rsidRDefault="00C90E4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51D31" w:rsidRPr="006C6CA3" w:rsidTr="00D51D31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:rsidR="00D51D31" w:rsidRPr="006C6CA3" w:rsidRDefault="00F20183" w:rsidP="00F6478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F6478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213" w:type="pct"/>
          </w:tcPr>
          <w:p w:rsidR="00D51D31" w:rsidRPr="006C6CA3" w:rsidRDefault="00F20183" w:rsidP="00F6478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F6478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35" w:type="pct"/>
          </w:tcPr>
          <w:p w:rsidR="00D51D31" w:rsidRPr="006C6CA3" w:rsidRDefault="00A50D85" w:rsidP="004F6D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D51D31" w:rsidRPr="006C6CA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:rsidR="00D51D31" w:rsidRPr="006C6CA3" w:rsidRDefault="00F20183" w:rsidP="004F6D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D51D31" w:rsidRPr="006C6CA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:rsidR="00D51D31" w:rsidRPr="006C6CA3" w:rsidRDefault="00D51D31" w:rsidP="00E646B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</w:tbl>
    <w:p w:rsidR="00D51D31" w:rsidRPr="00977614" w:rsidRDefault="00D51D31" w:rsidP="00A34D95">
      <w:pPr>
        <w:ind w:left="142" w:firstLine="425"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:rsidR="00A34D95" w:rsidRPr="006C6CA3" w:rsidRDefault="00A34D95" w:rsidP="00A34D95">
      <w:pPr>
        <w:ind w:left="142" w:firstLine="425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C6CA3">
        <w:rPr>
          <w:rFonts w:ascii="Times New Roman" w:hAnsi="Times New Roman"/>
          <w:b/>
          <w:sz w:val="26"/>
          <w:szCs w:val="26"/>
          <w:lang w:val="uk-UA"/>
        </w:rPr>
        <w:t xml:space="preserve">Шкала оцінювання </w:t>
      </w:r>
      <w:r w:rsidR="00656FE6">
        <w:rPr>
          <w:rFonts w:ascii="Times New Roman" w:hAnsi="Times New Roman"/>
          <w:b/>
          <w:sz w:val="26"/>
          <w:szCs w:val="26"/>
          <w:lang w:val="uk-UA"/>
        </w:rPr>
        <w:t>змістових модулів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4"/>
        <w:gridCol w:w="5791"/>
      </w:tblGrid>
      <w:tr w:rsidR="00A34D95" w:rsidRPr="006C6CA3" w:rsidTr="00F64781">
        <w:trPr>
          <w:jc w:val="center"/>
        </w:trPr>
        <w:tc>
          <w:tcPr>
            <w:tcW w:w="2376" w:type="dxa"/>
            <w:vAlign w:val="center"/>
          </w:tcPr>
          <w:p w:rsidR="00A34D95" w:rsidRPr="00F64781" w:rsidRDefault="00A34D95" w:rsidP="00B532C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781">
              <w:rPr>
                <w:rFonts w:ascii="Times New Roman" w:hAnsi="Times New Roman"/>
                <w:b/>
                <w:lang w:val="uk-UA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:rsidR="00A34D95" w:rsidRPr="00F64781" w:rsidRDefault="00A34D95" w:rsidP="00B703E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781">
              <w:rPr>
                <w:rFonts w:ascii="Times New Roman" w:hAnsi="Times New Roman"/>
                <w:b/>
                <w:lang w:val="uk-UA"/>
              </w:rPr>
              <w:t xml:space="preserve">Кількість </w:t>
            </w:r>
          </w:p>
          <w:p w:rsidR="00A34D95" w:rsidRPr="00F64781" w:rsidRDefault="00A34D95" w:rsidP="00B703E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781">
              <w:rPr>
                <w:rFonts w:ascii="Times New Roman" w:hAnsi="Times New Roman"/>
                <w:b/>
                <w:lang w:val="uk-UA"/>
              </w:rPr>
              <w:t>балів</w:t>
            </w:r>
          </w:p>
        </w:tc>
        <w:tc>
          <w:tcPr>
            <w:tcW w:w="5791" w:type="dxa"/>
            <w:vAlign w:val="center"/>
          </w:tcPr>
          <w:p w:rsidR="00A34D95" w:rsidRPr="00F64781" w:rsidRDefault="00A34D95" w:rsidP="00B703E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781">
              <w:rPr>
                <w:rFonts w:ascii="Times New Roman" w:hAnsi="Times New Roman"/>
                <w:b/>
                <w:lang w:val="uk-UA"/>
              </w:rPr>
              <w:t>Критерії</w:t>
            </w:r>
          </w:p>
        </w:tc>
      </w:tr>
      <w:tr w:rsidR="00F64781" w:rsidRPr="006C6CA3" w:rsidTr="00F64781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1474" w:type="dxa"/>
            <w:vAlign w:val="center"/>
          </w:tcPr>
          <w:p w:rsidR="00F64781" w:rsidRPr="006C6CA3" w:rsidRDefault="00F64781" w:rsidP="00F64781">
            <w:pPr>
              <w:tabs>
                <w:tab w:val="center" w:pos="791"/>
                <w:tab w:val="left" w:pos="135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791" w:type="dxa"/>
            <w:vAlign w:val="center"/>
          </w:tcPr>
          <w:p w:rsidR="00F64781" w:rsidRPr="005139A2" w:rsidRDefault="00F64781" w:rsidP="00F64781">
            <w:pPr>
              <w:ind w:firstLine="31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відмінне виконання (розкриття теми, посилання та цитування сучасних наукових джерел (не старше 201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</w:tr>
      <w:tr w:rsidR="00F64781" w:rsidRPr="006C6CA3" w:rsidTr="00F64781">
        <w:trPr>
          <w:trHeight w:val="345"/>
          <w:jc w:val="center"/>
        </w:trPr>
        <w:tc>
          <w:tcPr>
            <w:tcW w:w="2376" w:type="dxa"/>
            <w:vMerge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91" w:type="dxa"/>
            <w:vAlign w:val="center"/>
          </w:tcPr>
          <w:p w:rsidR="00F64781" w:rsidRPr="005139A2" w:rsidRDefault="00F64781" w:rsidP="00977614">
            <w:pPr>
              <w:ind w:firstLine="31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</w:t>
            </w:r>
            <w:r w:rsidR="00977614"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</w:tr>
      <w:tr w:rsidR="00F64781" w:rsidRPr="006C6CA3" w:rsidTr="00F64781">
        <w:trPr>
          <w:jc w:val="center"/>
        </w:trPr>
        <w:tc>
          <w:tcPr>
            <w:tcW w:w="2376" w:type="dxa"/>
            <w:vMerge w:val="restart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474" w:type="dxa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91" w:type="dxa"/>
            <w:vAlign w:val="center"/>
          </w:tcPr>
          <w:p w:rsidR="00F64781" w:rsidRPr="005139A2" w:rsidRDefault="00F64781" w:rsidP="00F64781">
            <w:pPr>
              <w:ind w:firstLine="31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</w:tr>
      <w:tr w:rsidR="00F64781" w:rsidRPr="006C6CA3" w:rsidTr="00F64781">
        <w:trPr>
          <w:jc w:val="center"/>
        </w:trPr>
        <w:tc>
          <w:tcPr>
            <w:tcW w:w="2376" w:type="dxa"/>
            <w:vMerge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91" w:type="dxa"/>
            <w:vAlign w:val="center"/>
          </w:tcPr>
          <w:p w:rsidR="00F64781" w:rsidRPr="005139A2" w:rsidRDefault="00F64781" w:rsidP="00F64781">
            <w:pPr>
              <w:ind w:firstLine="31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5139A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</w:tr>
      <w:tr w:rsidR="00F64781" w:rsidRPr="006C6CA3" w:rsidTr="00F64781">
        <w:trPr>
          <w:jc w:val="center"/>
        </w:trPr>
        <w:tc>
          <w:tcPr>
            <w:tcW w:w="2376" w:type="dxa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1474" w:type="dxa"/>
            <w:vAlign w:val="center"/>
          </w:tcPr>
          <w:p w:rsidR="00F64781" w:rsidRPr="006C6CA3" w:rsidRDefault="00F64781" w:rsidP="00F6478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91" w:type="dxa"/>
            <w:vAlign w:val="center"/>
          </w:tcPr>
          <w:p w:rsidR="00F64781" w:rsidRPr="005139A2" w:rsidRDefault="00F64781" w:rsidP="00F64781">
            <w:pPr>
              <w:ind w:firstLine="31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джерел, </w:t>
            </w:r>
            <w:r w:rsidRPr="005139A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</w:tr>
    </w:tbl>
    <w:p w:rsidR="00977614" w:rsidRDefault="00977614" w:rsidP="00E15EDD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62A33" w:rsidRPr="00977614" w:rsidRDefault="00062A33" w:rsidP="00062A33">
      <w:pPr>
        <w:ind w:firstLine="709"/>
        <w:jc w:val="center"/>
        <w:rPr>
          <w:rFonts w:ascii="Times New Roman" w:hAnsi="Times New Roman"/>
          <w:b/>
          <w:bCs/>
        </w:rPr>
      </w:pPr>
      <w:r w:rsidRPr="00977614">
        <w:rPr>
          <w:rFonts w:ascii="Times New Roman" w:hAnsi="Times New Roman"/>
          <w:b/>
          <w:bCs/>
        </w:rPr>
        <w:t xml:space="preserve">Шкала </w:t>
      </w:r>
      <w:proofErr w:type="spellStart"/>
      <w:r w:rsidRPr="00977614">
        <w:rPr>
          <w:rFonts w:ascii="Times New Roman" w:hAnsi="Times New Roman"/>
          <w:b/>
          <w:bCs/>
        </w:rPr>
        <w:t>оцінювання</w:t>
      </w:r>
      <w:proofErr w:type="spellEnd"/>
      <w:r w:rsidRPr="00977614">
        <w:rPr>
          <w:rFonts w:ascii="Times New Roman" w:hAnsi="Times New Roman"/>
          <w:b/>
          <w:bCs/>
        </w:rPr>
        <w:t xml:space="preserve">: </w:t>
      </w:r>
      <w:proofErr w:type="spellStart"/>
      <w:r w:rsidRPr="00977614">
        <w:rPr>
          <w:rFonts w:ascii="Times New Roman" w:hAnsi="Times New Roman"/>
          <w:b/>
          <w:bCs/>
        </w:rPr>
        <w:t>національна</w:t>
      </w:r>
      <w:proofErr w:type="spellEnd"/>
      <w:r w:rsidRPr="00977614">
        <w:rPr>
          <w:rFonts w:ascii="Times New Roman" w:hAnsi="Times New Roman"/>
          <w:b/>
          <w:bCs/>
        </w:rPr>
        <w:t xml:space="preserve"> та ECTS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683"/>
        <w:gridCol w:w="3260"/>
        <w:gridCol w:w="27"/>
      </w:tblGrid>
      <w:tr w:rsidR="00062A33" w:rsidRPr="00977614" w:rsidTr="007F4659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 xml:space="preserve">Сума </w:t>
            </w:r>
            <w:proofErr w:type="spellStart"/>
            <w:r w:rsidRPr="00977614">
              <w:rPr>
                <w:rFonts w:ascii="Times New Roman" w:hAnsi="Times New Roman"/>
              </w:rPr>
              <w:t>балів</w:t>
            </w:r>
            <w:proofErr w:type="spellEnd"/>
            <w:r w:rsidRPr="00977614">
              <w:rPr>
                <w:rFonts w:ascii="Times New Roman" w:hAnsi="Times New Roman"/>
              </w:rPr>
              <w:t xml:space="preserve"> за </w:t>
            </w:r>
            <w:proofErr w:type="spellStart"/>
            <w:r w:rsidRPr="00977614">
              <w:rPr>
                <w:rFonts w:ascii="Times New Roman" w:hAnsi="Times New Roman"/>
              </w:rPr>
              <w:t>всі</w:t>
            </w:r>
            <w:proofErr w:type="spellEnd"/>
            <w:r w:rsidRPr="00977614">
              <w:rPr>
                <w:rFonts w:ascii="Times New Roman" w:hAnsi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/>
              </w:rPr>
              <w:t>види</w:t>
            </w:r>
            <w:proofErr w:type="spellEnd"/>
            <w:r w:rsidRPr="00977614">
              <w:rPr>
                <w:rFonts w:ascii="Times New Roman" w:hAnsi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/>
              </w:rPr>
              <w:t>навчальної</w:t>
            </w:r>
            <w:proofErr w:type="spellEnd"/>
            <w:r w:rsidRPr="00977614">
              <w:rPr>
                <w:rFonts w:ascii="Times New Roman" w:hAnsi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/>
              </w:rPr>
              <w:t>діяльності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77614">
              <w:rPr>
                <w:rFonts w:ascii="Times New Roman" w:hAnsi="Times New Roman"/>
              </w:rPr>
              <w:t>Оцінка</w:t>
            </w:r>
            <w:proofErr w:type="spellEnd"/>
            <w:r w:rsidRPr="00977614">
              <w:rPr>
                <w:rFonts w:ascii="Times New Roman" w:hAnsi="Times New Roman"/>
                <w:b/>
              </w:rPr>
              <w:t xml:space="preserve"> </w:t>
            </w:r>
            <w:r w:rsidRPr="00977614">
              <w:rPr>
                <w:rFonts w:ascii="Times New Roman" w:hAnsi="Times New Roman"/>
              </w:rPr>
              <w:t>ECTS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77614">
              <w:rPr>
                <w:rFonts w:ascii="Times New Roman" w:hAnsi="Times New Roman"/>
              </w:rPr>
              <w:t>Оцінка</w:t>
            </w:r>
            <w:proofErr w:type="spellEnd"/>
            <w:r w:rsidRPr="00977614">
              <w:rPr>
                <w:rFonts w:ascii="Times New Roman" w:hAnsi="Times New Roman"/>
              </w:rPr>
              <w:t xml:space="preserve"> за </w:t>
            </w:r>
            <w:proofErr w:type="spellStart"/>
            <w:r w:rsidRPr="00977614">
              <w:rPr>
                <w:rFonts w:ascii="Times New Roman" w:hAnsi="Times New Roman"/>
              </w:rPr>
              <w:t>національною</w:t>
            </w:r>
            <w:proofErr w:type="spellEnd"/>
            <w:r w:rsidRPr="00977614">
              <w:rPr>
                <w:rFonts w:ascii="Times New Roman" w:hAnsi="Times New Roman"/>
              </w:rPr>
              <w:t xml:space="preserve"> шкалою</w:t>
            </w:r>
          </w:p>
        </w:tc>
      </w:tr>
      <w:tr w:rsidR="00062A33" w:rsidRPr="00977614" w:rsidTr="007F4659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</w:rPr>
              <w:t>90 – 100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7614">
              <w:rPr>
                <w:rFonts w:ascii="Times New Roman" w:hAnsi="Times New Roman"/>
              </w:rPr>
              <w:t>Зараховано</w:t>
            </w:r>
            <w:proofErr w:type="spellEnd"/>
          </w:p>
        </w:tc>
      </w:tr>
      <w:tr w:rsidR="00062A33" w:rsidRPr="00977614" w:rsidTr="007F4659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>82-89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</w:p>
        </w:tc>
      </w:tr>
      <w:tr w:rsidR="00062A33" w:rsidRPr="00977614" w:rsidTr="007F4659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>74-81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</w:p>
        </w:tc>
      </w:tr>
      <w:tr w:rsidR="00062A33" w:rsidRPr="00977614" w:rsidTr="007F4659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>64-73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</w:p>
        </w:tc>
      </w:tr>
      <w:tr w:rsidR="00062A33" w:rsidRPr="00977614" w:rsidTr="007F4659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>60-63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</w:p>
        </w:tc>
      </w:tr>
      <w:tr w:rsidR="00062A33" w:rsidRPr="00977614" w:rsidTr="007F4659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>35-59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>FX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 xml:space="preserve">Не </w:t>
            </w:r>
            <w:proofErr w:type="spellStart"/>
            <w:r w:rsidRPr="00977614">
              <w:rPr>
                <w:rFonts w:ascii="Times New Roman" w:hAnsi="Times New Roman"/>
              </w:rPr>
              <w:t>зараховано</w:t>
            </w:r>
            <w:proofErr w:type="spellEnd"/>
            <w:r w:rsidRPr="00977614">
              <w:rPr>
                <w:rFonts w:ascii="Times New Roman" w:hAnsi="Times New Roman"/>
              </w:rPr>
              <w:t xml:space="preserve"> з </w:t>
            </w:r>
            <w:proofErr w:type="spellStart"/>
            <w:r w:rsidRPr="00977614">
              <w:rPr>
                <w:rFonts w:ascii="Times New Roman" w:hAnsi="Times New Roman"/>
              </w:rPr>
              <w:t>можливістю</w:t>
            </w:r>
            <w:proofErr w:type="spellEnd"/>
            <w:r w:rsidRPr="00977614">
              <w:rPr>
                <w:rFonts w:ascii="Times New Roman" w:hAnsi="Times New Roman"/>
              </w:rPr>
              <w:t xml:space="preserve"> повторного </w:t>
            </w:r>
            <w:proofErr w:type="spellStart"/>
            <w:r w:rsidRPr="00977614">
              <w:rPr>
                <w:rFonts w:ascii="Times New Roman" w:hAnsi="Times New Roman"/>
              </w:rPr>
              <w:t>складання</w:t>
            </w:r>
            <w:proofErr w:type="spellEnd"/>
          </w:p>
        </w:tc>
      </w:tr>
      <w:tr w:rsidR="00062A33" w:rsidRPr="00977614" w:rsidTr="007F4659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u w:val="single"/>
              </w:rPr>
            </w:pPr>
            <w:r w:rsidRPr="00977614">
              <w:rPr>
                <w:rFonts w:ascii="Times New Roman" w:hAnsi="Times New Roman"/>
                <w:u w:val="single"/>
              </w:rPr>
              <w:t>0-34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  <w:b/>
              </w:rPr>
            </w:pPr>
            <w:r w:rsidRPr="00977614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062A33" w:rsidRPr="00977614" w:rsidRDefault="00062A33" w:rsidP="003E57E9">
            <w:pPr>
              <w:jc w:val="center"/>
              <w:rPr>
                <w:rFonts w:ascii="Times New Roman" w:hAnsi="Times New Roman"/>
              </w:rPr>
            </w:pPr>
            <w:r w:rsidRPr="00977614">
              <w:rPr>
                <w:rFonts w:ascii="Times New Roman" w:hAnsi="Times New Roman"/>
              </w:rPr>
              <w:t xml:space="preserve">Не </w:t>
            </w:r>
            <w:proofErr w:type="spellStart"/>
            <w:r w:rsidRPr="00977614">
              <w:rPr>
                <w:rFonts w:ascii="Times New Roman" w:hAnsi="Times New Roman"/>
              </w:rPr>
              <w:t>зараховано</w:t>
            </w:r>
            <w:proofErr w:type="spellEnd"/>
            <w:r w:rsidRPr="00977614">
              <w:rPr>
                <w:rFonts w:ascii="Times New Roman" w:hAnsi="Times New Roman"/>
              </w:rPr>
              <w:t xml:space="preserve"> з </w:t>
            </w:r>
            <w:proofErr w:type="spellStart"/>
            <w:r w:rsidRPr="00977614">
              <w:rPr>
                <w:rFonts w:ascii="Times New Roman" w:hAnsi="Times New Roman"/>
              </w:rPr>
              <w:t>обов’язковим</w:t>
            </w:r>
            <w:proofErr w:type="spellEnd"/>
            <w:r w:rsidRPr="00977614">
              <w:rPr>
                <w:rFonts w:ascii="Times New Roman" w:hAnsi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/>
              </w:rPr>
              <w:t>повторним</w:t>
            </w:r>
            <w:proofErr w:type="spellEnd"/>
            <w:r w:rsidRPr="00977614">
              <w:rPr>
                <w:rFonts w:ascii="Times New Roman" w:hAnsi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/>
              </w:rPr>
              <w:t>вивченням</w:t>
            </w:r>
            <w:proofErr w:type="spellEnd"/>
            <w:r w:rsidRPr="00977614">
              <w:rPr>
                <w:rFonts w:ascii="Times New Roman" w:hAnsi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/>
              </w:rPr>
              <w:t>дисципліни</w:t>
            </w:r>
            <w:proofErr w:type="spellEnd"/>
          </w:p>
        </w:tc>
      </w:tr>
    </w:tbl>
    <w:p w:rsidR="00062A33" w:rsidRPr="00977614" w:rsidRDefault="00062A33" w:rsidP="00062A33">
      <w:pPr>
        <w:ind w:firstLine="709"/>
        <w:jc w:val="center"/>
        <w:rPr>
          <w:rFonts w:ascii="Times New Roman" w:hAnsi="Times New Roman"/>
          <w:b/>
          <w:bCs/>
        </w:rPr>
      </w:pPr>
    </w:p>
    <w:p w:rsidR="00062A33" w:rsidRPr="00977614" w:rsidRDefault="00062A33" w:rsidP="00062A33">
      <w:pPr>
        <w:tabs>
          <w:tab w:val="left" w:pos="284"/>
          <w:tab w:val="left" w:pos="567"/>
        </w:tabs>
        <w:ind w:left="720" w:hanging="720"/>
        <w:jc w:val="center"/>
        <w:rPr>
          <w:rFonts w:ascii="Times New Roman" w:hAnsi="Times New Roman"/>
          <w:b/>
        </w:rPr>
      </w:pPr>
      <w:proofErr w:type="spellStart"/>
      <w:r w:rsidRPr="00977614">
        <w:rPr>
          <w:rFonts w:ascii="Times New Roman" w:hAnsi="Times New Roman"/>
          <w:b/>
        </w:rPr>
        <w:t>Умови</w:t>
      </w:r>
      <w:proofErr w:type="spellEnd"/>
      <w:r w:rsidRPr="00977614">
        <w:rPr>
          <w:rFonts w:ascii="Times New Roman" w:hAnsi="Times New Roman"/>
          <w:b/>
        </w:rPr>
        <w:t xml:space="preserve"> допуску до </w:t>
      </w:r>
      <w:proofErr w:type="spellStart"/>
      <w:r w:rsidRPr="00977614">
        <w:rPr>
          <w:rFonts w:ascii="Times New Roman" w:hAnsi="Times New Roman"/>
          <w:b/>
        </w:rPr>
        <w:t>підсумкового</w:t>
      </w:r>
      <w:proofErr w:type="spellEnd"/>
      <w:r w:rsidRPr="00977614">
        <w:rPr>
          <w:rFonts w:ascii="Times New Roman" w:hAnsi="Times New Roman"/>
          <w:b/>
        </w:rPr>
        <w:t xml:space="preserve"> контроля</w:t>
      </w:r>
    </w:p>
    <w:p w:rsidR="00062A33" w:rsidRPr="00977614" w:rsidRDefault="0057144D" w:rsidP="00062A33">
      <w:pPr>
        <w:shd w:val="clear" w:color="auto" w:fill="FFFFFF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Здобувач</w:t>
      </w:r>
      <w:r w:rsidR="00062A33" w:rsidRPr="00977614">
        <w:rPr>
          <w:rFonts w:ascii="Times New Roman" w:hAnsi="Times New Roman"/>
        </w:rPr>
        <w:t>у</w:t>
      </w:r>
      <w:proofErr w:type="spellEnd"/>
      <w:r w:rsidR="00062A33" w:rsidRPr="00977614">
        <w:rPr>
          <w:rFonts w:ascii="Times New Roman" w:hAnsi="Times New Roman"/>
        </w:rPr>
        <w:t xml:space="preserve">, </w:t>
      </w:r>
      <w:proofErr w:type="spellStart"/>
      <w:r w:rsidR="00062A33" w:rsidRPr="00977614">
        <w:rPr>
          <w:rFonts w:ascii="Times New Roman" w:hAnsi="Times New Roman"/>
        </w:rPr>
        <w:t>який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має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підсумкову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оцінку</w:t>
      </w:r>
      <w:proofErr w:type="spellEnd"/>
      <w:r w:rsidR="00062A33" w:rsidRPr="00977614">
        <w:rPr>
          <w:rFonts w:ascii="Times New Roman" w:hAnsi="Times New Roman"/>
        </w:rPr>
        <w:t xml:space="preserve"> за </w:t>
      </w:r>
      <w:proofErr w:type="spellStart"/>
      <w:r w:rsidR="00062A33" w:rsidRPr="00977614">
        <w:rPr>
          <w:rFonts w:ascii="Times New Roman" w:hAnsi="Times New Roman"/>
        </w:rPr>
        <w:t>дисципліну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від</w:t>
      </w:r>
      <w:proofErr w:type="spellEnd"/>
      <w:r w:rsidR="00062A33" w:rsidRPr="00977614">
        <w:rPr>
          <w:rFonts w:ascii="Times New Roman" w:hAnsi="Times New Roman"/>
        </w:rPr>
        <w:t xml:space="preserve"> 35 до 59 </w:t>
      </w:r>
      <w:proofErr w:type="spellStart"/>
      <w:r w:rsidR="00062A33" w:rsidRPr="00977614">
        <w:rPr>
          <w:rFonts w:ascii="Times New Roman" w:hAnsi="Times New Roman"/>
        </w:rPr>
        <w:t>балів</w:t>
      </w:r>
      <w:proofErr w:type="spellEnd"/>
      <w:r w:rsidR="00062A33" w:rsidRPr="00977614">
        <w:rPr>
          <w:rFonts w:ascii="Times New Roman" w:hAnsi="Times New Roman"/>
        </w:rPr>
        <w:t xml:space="preserve">, </w:t>
      </w:r>
      <w:proofErr w:type="spellStart"/>
      <w:r w:rsidR="00062A33" w:rsidRPr="00977614">
        <w:rPr>
          <w:rFonts w:ascii="Times New Roman" w:hAnsi="Times New Roman"/>
        </w:rPr>
        <w:t>призначається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додаткова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залікова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сесія</w:t>
      </w:r>
      <w:proofErr w:type="spellEnd"/>
      <w:r w:rsidR="00062A33" w:rsidRPr="00977614">
        <w:rPr>
          <w:rFonts w:ascii="Times New Roman" w:hAnsi="Times New Roman"/>
        </w:rPr>
        <w:t xml:space="preserve">. В </w:t>
      </w:r>
      <w:proofErr w:type="spellStart"/>
      <w:r w:rsidR="00062A33" w:rsidRPr="00977614">
        <w:rPr>
          <w:rFonts w:ascii="Times New Roman" w:hAnsi="Times New Roman"/>
        </w:rPr>
        <w:t>цьому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разі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він</w:t>
      </w:r>
      <w:proofErr w:type="spellEnd"/>
      <w:r w:rsidR="00062A33" w:rsidRPr="00977614">
        <w:rPr>
          <w:rFonts w:ascii="Times New Roman" w:hAnsi="Times New Roman"/>
        </w:rPr>
        <w:t xml:space="preserve"> повинен </w:t>
      </w:r>
      <w:proofErr w:type="spellStart"/>
      <w:r w:rsidR="00062A33" w:rsidRPr="00977614">
        <w:rPr>
          <w:rFonts w:ascii="Times New Roman" w:hAnsi="Times New Roman"/>
        </w:rPr>
        <w:t>виконати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додаткові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завдання</w:t>
      </w:r>
      <w:proofErr w:type="spellEnd"/>
      <w:r w:rsidR="00062A33" w:rsidRPr="00977614">
        <w:rPr>
          <w:rFonts w:ascii="Times New Roman" w:hAnsi="Times New Roman"/>
        </w:rPr>
        <w:t xml:space="preserve">, </w:t>
      </w:r>
      <w:proofErr w:type="spellStart"/>
      <w:r w:rsidR="00062A33" w:rsidRPr="00977614">
        <w:rPr>
          <w:rFonts w:ascii="Times New Roman" w:hAnsi="Times New Roman"/>
        </w:rPr>
        <w:t>визначені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викладачем</w:t>
      </w:r>
      <w:proofErr w:type="spellEnd"/>
      <w:r w:rsidR="00062A33" w:rsidRPr="00977614">
        <w:rPr>
          <w:rFonts w:ascii="Times New Roman" w:hAnsi="Times New Roman"/>
        </w:rPr>
        <w:t>.</w:t>
      </w:r>
    </w:p>
    <w:p w:rsidR="00062A33" w:rsidRPr="00977614" w:rsidRDefault="0057144D" w:rsidP="00062A33">
      <w:pPr>
        <w:shd w:val="clear" w:color="auto" w:fill="FFFFFF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Здобувач</w:t>
      </w:r>
      <w:proofErr w:type="spellEnd"/>
      <w:r w:rsidR="00062A33" w:rsidRPr="00977614">
        <w:rPr>
          <w:rFonts w:ascii="Times New Roman" w:hAnsi="Times New Roman"/>
        </w:rPr>
        <w:t xml:space="preserve">, </w:t>
      </w:r>
      <w:proofErr w:type="spellStart"/>
      <w:r w:rsidR="00062A33" w:rsidRPr="00977614">
        <w:rPr>
          <w:rFonts w:ascii="Times New Roman" w:hAnsi="Times New Roman"/>
        </w:rPr>
        <w:t>який</w:t>
      </w:r>
      <w:proofErr w:type="spellEnd"/>
      <w:r w:rsidR="00062A33" w:rsidRPr="00977614">
        <w:rPr>
          <w:rFonts w:ascii="Times New Roman" w:hAnsi="Times New Roman"/>
        </w:rPr>
        <w:t xml:space="preserve"> не </w:t>
      </w:r>
      <w:proofErr w:type="spellStart"/>
      <w:r w:rsidR="00062A33" w:rsidRPr="00977614">
        <w:rPr>
          <w:rFonts w:ascii="Times New Roman" w:hAnsi="Times New Roman"/>
        </w:rPr>
        <w:t>виконав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вимог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робочо</w:t>
      </w:r>
      <w:proofErr w:type="spellEnd"/>
      <w:r w:rsidR="00062A33" w:rsidRPr="00977614">
        <w:rPr>
          <w:rFonts w:ascii="Times New Roman" w:hAnsi="Times New Roman"/>
          <w:lang w:val="uk-UA"/>
        </w:rPr>
        <w:t>ї програми по</w:t>
      </w:r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змістових</w:t>
      </w:r>
      <w:proofErr w:type="spellEnd"/>
      <w:r w:rsidR="00062A33" w:rsidRPr="00977614">
        <w:rPr>
          <w:rFonts w:ascii="Times New Roman" w:hAnsi="Times New Roman"/>
        </w:rPr>
        <w:t xml:space="preserve"> модулях,</w:t>
      </w:r>
      <w:r w:rsidR="00062A33" w:rsidRPr="00977614">
        <w:rPr>
          <w:rFonts w:ascii="Times New Roman" w:hAnsi="Times New Roman"/>
          <w:lang w:val="uk-UA"/>
        </w:rPr>
        <w:t xml:space="preserve"> </w:t>
      </w:r>
      <w:r w:rsidR="00062A33" w:rsidRPr="00977614">
        <w:rPr>
          <w:rFonts w:ascii="Times New Roman" w:hAnsi="Times New Roman"/>
        </w:rPr>
        <w:t xml:space="preserve">не </w:t>
      </w:r>
      <w:proofErr w:type="spellStart"/>
      <w:r w:rsidR="00062A33" w:rsidRPr="00977614">
        <w:rPr>
          <w:rFonts w:ascii="Times New Roman" w:hAnsi="Times New Roman"/>
        </w:rPr>
        <w:t>допускається</w:t>
      </w:r>
      <w:proofErr w:type="spellEnd"/>
      <w:r w:rsidR="00062A33" w:rsidRPr="00977614">
        <w:rPr>
          <w:rFonts w:ascii="Times New Roman" w:hAnsi="Times New Roman"/>
        </w:rPr>
        <w:t xml:space="preserve"> до </w:t>
      </w:r>
      <w:proofErr w:type="spellStart"/>
      <w:r w:rsidR="00062A33" w:rsidRPr="00977614">
        <w:rPr>
          <w:rFonts w:ascii="Times New Roman" w:hAnsi="Times New Roman"/>
        </w:rPr>
        <w:t>складання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r w:rsidR="00062A33" w:rsidRPr="00977614">
        <w:rPr>
          <w:rFonts w:ascii="Times New Roman" w:hAnsi="Times New Roman"/>
          <w:lang w:val="uk-UA"/>
        </w:rPr>
        <w:t>підсумкового контролю</w:t>
      </w:r>
      <w:r w:rsidR="00062A33" w:rsidRPr="00977614">
        <w:rPr>
          <w:rFonts w:ascii="Times New Roman" w:hAnsi="Times New Roman"/>
        </w:rPr>
        <w:t xml:space="preserve">. В </w:t>
      </w:r>
      <w:proofErr w:type="spellStart"/>
      <w:r w:rsidR="00062A33" w:rsidRPr="00977614">
        <w:rPr>
          <w:rFonts w:ascii="Times New Roman" w:hAnsi="Times New Roman"/>
        </w:rPr>
        <w:t>цьому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разі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він</w:t>
      </w:r>
      <w:proofErr w:type="spellEnd"/>
      <w:r w:rsidR="00062A33" w:rsidRPr="00977614">
        <w:rPr>
          <w:rFonts w:ascii="Times New Roman" w:hAnsi="Times New Roman"/>
        </w:rPr>
        <w:t xml:space="preserve"> повинен </w:t>
      </w:r>
      <w:proofErr w:type="spellStart"/>
      <w:r w:rsidR="00062A33" w:rsidRPr="00977614">
        <w:rPr>
          <w:rFonts w:ascii="Times New Roman" w:hAnsi="Times New Roman"/>
        </w:rPr>
        <w:t>виконати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визначене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викладачем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додаткове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завдання</w:t>
      </w:r>
      <w:proofErr w:type="spellEnd"/>
      <w:r w:rsidR="00062A33" w:rsidRPr="00977614">
        <w:rPr>
          <w:rFonts w:ascii="Times New Roman" w:hAnsi="Times New Roman"/>
        </w:rPr>
        <w:t xml:space="preserve"> по </w:t>
      </w:r>
      <w:proofErr w:type="spellStart"/>
      <w:r w:rsidR="00062A33" w:rsidRPr="00977614">
        <w:rPr>
          <w:rFonts w:ascii="Times New Roman" w:hAnsi="Times New Roman"/>
        </w:rPr>
        <w:t>змісту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відповідних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змістових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модулів</w:t>
      </w:r>
      <w:proofErr w:type="spellEnd"/>
      <w:r w:rsidR="00062A33" w:rsidRPr="00977614">
        <w:rPr>
          <w:rFonts w:ascii="Times New Roman" w:hAnsi="Times New Roman"/>
        </w:rPr>
        <w:t xml:space="preserve"> в </w:t>
      </w:r>
      <w:proofErr w:type="spellStart"/>
      <w:r w:rsidR="00062A33" w:rsidRPr="00977614">
        <w:rPr>
          <w:rFonts w:ascii="Times New Roman" w:hAnsi="Times New Roman"/>
        </w:rPr>
        <w:t>період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між</w:t>
      </w:r>
      <w:proofErr w:type="spellEnd"/>
      <w:r w:rsidR="00062A33" w:rsidRPr="00977614">
        <w:rPr>
          <w:rFonts w:ascii="Times New Roman" w:hAnsi="Times New Roman"/>
        </w:rPr>
        <w:t xml:space="preserve"> основною та </w:t>
      </w:r>
      <w:proofErr w:type="spellStart"/>
      <w:r w:rsidR="00062A33" w:rsidRPr="00977614">
        <w:rPr>
          <w:rFonts w:ascii="Times New Roman" w:hAnsi="Times New Roman"/>
        </w:rPr>
        <w:t>додатковою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сесіями</w:t>
      </w:r>
      <w:proofErr w:type="spellEnd"/>
      <w:r w:rsidR="00062A33" w:rsidRPr="00977614">
        <w:rPr>
          <w:rFonts w:ascii="Times New Roman" w:hAnsi="Times New Roman"/>
        </w:rPr>
        <w:t>.</w:t>
      </w:r>
    </w:p>
    <w:p w:rsidR="00062A33" w:rsidRPr="00977614" w:rsidRDefault="0057144D" w:rsidP="00062A33">
      <w:pPr>
        <w:shd w:val="clear" w:color="auto" w:fill="FFFFFF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Здобувач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має</w:t>
      </w:r>
      <w:proofErr w:type="spellEnd"/>
      <w:r w:rsidR="00062A33" w:rsidRPr="00977614">
        <w:rPr>
          <w:rFonts w:ascii="Times New Roman" w:hAnsi="Times New Roman"/>
        </w:rPr>
        <w:t xml:space="preserve"> право на </w:t>
      </w:r>
      <w:proofErr w:type="spellStart"/>
      <w:r w:rsidR="00062A33" w:rsidRPr="00977614">
        <w:rPr>
          <w:rFonts w:ascii="Times New Roman" w:hAnsi="Times New Roman"/>
        </w:rPr>
        <w:t>опротестування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результатів</w:t>
      </w:r>
      <w:proofErr w:type="spellEnd"/>
      <w:r w:rsidR="00062A33" w:rsidRPr="00977614">
        <w:rPr>
          <w:rFonts w:ascii="Times New Roman" w:hAnsi="Times New Roman"/>
        </w:rPr>
        <w:t xml:space="preserve"> контроля (</w:t>
      </w:r>
      <w:proofErr w:type="spellStart"/>
      <w:r w:rsidR="00062A33" w:rsidRPr="00977614">
        <w:rPr>
          <w:rFonts w:ascii="Times New Roman" w:hAnsi="Times New Roman"/>
        </w:rPr>
        <w:t>апеляцію</w:t>
      </w:r>
      <w:proofErr w:type="spellEnd"/>
      <w:r w:rsidR="00062A33" w:rsidRPr="00977614">
        <w:rPr>
          <w:rFonts w:ascii="Times New Roman" w:hAnsi="Times New Roman"/>
        </w:rPr>
        <w:t xml:space="preserve">). Правила </w:t>
      </w:r>
      <w:proofErr w:type="spellStart"/>
      <w:r w:rsidR="00062A33" w:rsidRPr="00977614">
        <w:rPr>
          <w:rFonts w:ascii="Times New Roman" w:hAnsi="Times New Roman"/>
        </w:rPr>
        <w:t>подання</w:t>
      </w:r>
      <w:proofErr w:type="spellEnd"/>
      <w:r w:rsidR="00062A33" w:rsidRPr="00977614">
        <w:rPr>
          <w:rFonts w:ascii="Times New Roman" w:hAnsi="Times New Roman"/>
        </w:rPr>
        <w:t xml:space="preserve"> та </w:t>
      </w:r>
      <w:proofErr w:type="spellStart"/>
      <w:r w:rsidR="00062A33" w:rsidRPr="00977614">
        <w:rPr>
          <w:rFonts w:ascii="Times New Roman" w:hAnsi="Times New Roman"/>
        </w:rPr>
        <w:t>розгляду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апеляції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визначені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внутрішніми</w:t>
      </w:r>
      <w:proofErr w:type="spellEnd"/>
      <w:r w:rsidR="00062A33" w:rsidRPr="00977614">
        <w:rPr>
          <w:rFonts w:ascii="Times New Roman" w:hAnsi="Times New Roman"/>
        </w:rPr>
        <w:t xml:space="preserve"> документами КНУБА, </w:t>
      </w:r>
      <w:proofErr w:type="spellStart"/>
      <w:r w:rsidR="00062A33" w:rsidRPr="00977614">
        <w:rPr>
          <w:rFonts w:ascii="Times New Roman" w:hAnsi="Times New Roman"/>
        </w:rPr>
        <w:t>які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розміщені</w:t>
      </w:r>
      <w:proofErr w:type="spellEnd"/>
      <w:r w:rsidR="00062A33" w:rsidRPr="00977614">
        <w:rPr>
          <w:rFonts w:ascii="Times New Roman" w:hAnsi="Times New Roman"/>
        </w:rPr>
        <w:t xml:space="preserve"> на </w:t>
      </w:r>
      <w:proofErr w:type="spellStart"/>
      <w:r w:rsidR="00062A33" w:rsidRPr="00977614">
        <w:rPr>
          <w:rFonts w:ascii="Times New Roman" w:hAnsi="Times New Roman"/>
        </w:rPr>
        <w:t>сайті</w:t>
      </w:r>
      <w:proofErr w:type="spellEnd"/>
      <w:r w:rsidR="00062A33" w:rsidRPr="00977614">
        <w:rPr>
          <w:rFonts w:ascii="Times New Roman" w:hAnsi="Times New Roman"/>
        </w:rPr>
        <w:t xml:space="preserve"> КН</w:t>
      </w:r>
      <w:r w:rsidR="00C91641">
        <w:rPr>
          <w:rFonts w:ascii="Times New Roman" w:hAnsi="Times New Roman"/>
        </w:rPr>
        <w:t xml:space="preserve">УБА та </w:t>
      </w:r>
      <w:proofErr w:type="spellStart"/>
      <w:r w:rsidR="00C91641">
        <w:rPr>
          <w:rFonts w:ascii="Times New Roman" w:hAnsi="Times New Roman"/>
        </w:rPr>
        <w:t>зміст</w:t>
      </w:r>
      <w:proofErr w:type="spellEnd"/>
      <w:r w:rsidR="00C91641">
        <w:rPr>
          <w:rFonts w:ascii="Times New Roman" w:hAnsi="Times New Roman"/>
        </w:rPr>
        <w:t xml:space="preserve"> </w:t>
      </w:r>
      <w:proofErr w:type="spellStart"/>
      <w:r w:rsidR="00C91641">
        <w:rPr>
          <w:rFonts w:ascii="Times New Roman" w:hAnsi="Times New Roman"/>
        </w:rPr>
        <w:t>яких</w:t>
      </w:r>
      <w:proofErr w:type="spellEnd"/>
      <w:r w:rsidR="00C91641">
        <w:rPr>
          <w:rFonts w:ascii="Times New Roman" w:hAnsi="Times New Roman"/>
        </w:rPr>
        <w:t xml:space="preserve"> доводиться </w:t>
      </w:r>
      <w:r>
        <w:rPr>
          <w:rFonts w:ascii="Times New Roman" w:hAnsi="Times New Roman"/>
          <w:lang w:val="uk-UA"/>
        </w:rPr>
        <w:t>Здобувач</w:t>
      </w:r>
      <w:r w:rsidR="00C91641">
        <w:rPr>
          <w:rFonts w:ascii="Times New Roman" w:hAnsi="Times New Roman"/>
          <w:lang w:val="uk-UA"/>
        </w:rPr>
        <w:t>ам</w:t>
      </w:r>
      <w:r w:rsidR="00062A33" w:rsidRPr="00977614">
        <w:rPr>
          <w:rFonts w:ascii="Times New Roman" w:hAnsi="Times New Roman"/>
        </w:rPr>
        <w:t xml:space="preserve"> </w:t>
      </w:r>
      <w:proofErr w:type="gramStart"/>
      <w:r w:rsidR="00C91641">
        <w:rPr>
          <w:rFonts w:ascii="Times New Roman" w:hAnsi="Times New Roman"/>
          <w:lang w:val="uk-UA"/>
        </w:rPr>
        <w:t>до</w:t>
      </w:r>
      <w:r w:rsidR="00062A33" w:rsidRPr="00977614">
        <w:rPr>
          <w:rFonts w:ascii="Times New Roman" w:hAnsi="Times New Roman"/>
        </w:rPr>
        <w:t xml:space="preserve"> початку</w:t>
      </w:r>
      <w:proofErr w:type="gram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вивчення</w:t>
      </w:r>
      <w:proofErr w:type="spellEnd"/>
      <w:r w:rsidR="00062A33" w:rsidRPr="00977614">
        <w:rPr>
          <w:rFonts w:ascii="Times New Roman" w:hAnsi="Times New Roman"/>
        </w:rPr>
        <w:t xml:space="preserve"> </w:t>
      </w:r>
      <w:proofErr w:type="spellStart"/>
      <w:r w:rsidR="00062A33" w:rsidRPr="00977614">
        <w:rPr>
          <w:rFonts w:ascii="Times New Roman" w:hAnsi="Times New Roman"/>
        </w:rPr>
        <w:t>дисципліни</w:t>
      </w:r>
      <w:proofErr w:type="spellEnd"/>
      <w:r w:rsidR="00062A33" w:rsidRPr="00977614">
        <w:rPr>
          <w:rFonts w:ascii="Times New Roman" w:hAnsi="Times New Roman"/>
        </w:rPr>
        <w:t>.</w:t>
      </w:r>
    </w:p>
    <w:p w:rsidR="00A003B6" w:rsidRDefault="00A003B6" w:rsidP="004F4BE6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</w:p>
    <w:p w:rsidR="00F03D84" w:rsidRDefault="00F03D84" w:rsidP="004F4BE6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</w:p>
    <w:p w:rsidR="00F03D84" w:rsidRPr="00977614" w:rsidRDefault="00F03D84" w:rsidP="004F4BE6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</w:p>
    <w:p w:rsidR="00834010" w:rsidRPr="00DD3D63" w:rsidRDefault="00834010" w:rsidP="00834010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DD3D63">
        <w:rPr>
          <w:rFonts w:ascii="Times New Roman" w:hAnsi="Times New Roman"/>
          <w:b/>
          <w:lang w:val="uk-UA"/>
        </w:rPr>
        <w:t>Методичне забезпечення дисципліни</w:t>
      </w:r>
    </w:p>
    <w:p w:rsidR="00834010" w:rsidRPr="00DD3D63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DD3D63">
        <w:rPr>
          <w:rFonts w:ascii="Times New Roman" w:hAnsi="Times New Roman"/>
          <w:b/>
          <w:bCs/>
          <w:spacing w:val="-6"/>
          <w:lang w:val="uk-UA"/>
        </w:rPr>
        <w:t>Підручники та рекомендована література:</w:t>
      </w:r>
    </w:p>
    <w:p w:rsidR="00834010" w:rsidRPr="00DD3D63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Pr="00DD3D63" w:rsidRDefault="00834010" w:rsidP="00834010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DD3D63">
        <w:rPr>
          <w:rFonts w:ascii="Times New Roman" w:hAnsi="Times New Roman"/>
          <w:b/>
          <w:bCs/>
          <w:spacing w:val="-6"/>
          <w:lang w:val="uk-UA"/>
        </w:rPr>
        <w:t>Базова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DD3D63">
        <w:rPr>
          <w:rFonts w:ascii="Times New Roman" w:hAnsi="Times New Roman"/>
          <w:sz w:val="26"/>
          <w:szCs w:val="26"/>
        </w:rPr>
        <w:t>Багратуни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Г.В. Справочник по геодезическим разбивочным работам / </w:t>
      </w:r>
      <w:proofErr w:type="spellStart"/>
      <w:r w:rsidRPr="00DD3D63">
        <w:rPr>
          <w:rFonts w:ascii="Times New Roman" w:hAnsi="Times New Roman"/>
          <w:sz w:val="26"/>
          <w:szCs w:val="26"/>
        </w:rPr>
        <w:t>Г.В.Багратуни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В.Ф.Лукьянов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Я.А.Сокольский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А.Н.Сухов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1982. – 128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2. Баран П.И. Справочник по инженерной геодезии / </w:t>
      </w:r>
      <w:proofErr w:type="spellStart"/>
      <w:r w:rsidRPr="00DD3D63">
        <w:rPr>
          <w:rFonts w:ascii="Times New Roman" w:hAnsi="Times New Roman"/>
          <w:sz w:val="26"/>
          <w:szCs w:val="26"/>
        </w:rPr>
        <w:t>П.И.Баран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Н.Г.Видуев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С.П.Войтенко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и др. – К.: </w:t>
      </w:r>
      <w:proofErr w:type="spellStart"/>
      <w:r w:rsidRPr="00DD3D63">
        <w:rPr>
          <w:rFonts w:ascii="Times New Roman" w:hAnsi="Times New Roman"/>
          <w:sz w:val="26"/>
          <w:szCs w:val="26"/>
        </w:rPr>
        <w:t>Вища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школа, 1978. – 376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3. Большаков </w:t>
      </w:r>
      <w:proofErr w:type="gramStart"/>
      <w:r w:rsidRPr="00DD3D63">
        <w:rPr>
          <w:rFonts w:ascii="Times New Roman" w:hAnsi="Times New Roman"/>
          <w:sz w:val="26"/>
          <w:szCs w:val="26"/>
        </w:rPr>
        <w:t>В.Д.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Справочное руководство по инженерно-геодезическим работам / </w:t>
      </w:r>
      <w:proofErr w:type="spellStart"/>
      <w:r w:rsidRPr="00DD3D63">
        <w:rPr>
          <w:rFonts w:ascii="Times New Roman" w:hAnsi="Times New Roman"/>
          <w:sz w:val="26"/>
          <w:szCs w:val="26"/>
        </w:rPr>
        <w:t>В.Д.Большаков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Г.П.Левчук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В.Е.Новак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Н.Н.Лебедев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и др. – М.: Недра, 1980. – 781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4. ДБН В.1.3-2:2010. </w:t>
      </w:r>
      <w:proofErr w:type="spellStart"/>
      <w:r w:rsidRPr="00DD3D63">
        <w:rPr>
          <w:rFonts w:ascii="Times New Roman" w:hAnsi="Times New Roman"/>
          <w:sz w:val="26"/>
          <w:szCs w:val="26"/>
        </w:rPr>
        <w:t>Геодезичні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роботи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DD3D63">
        <w:rPr>
          <w:rFonts w:ascii="Times New Roman" w:hAnsi="Times New Roman"/>
          <w:sz w:val="26"/>
          <w:szCs w:val="26"/>
        </w:rPr>
        <w:t>будівництві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К.: </w:t>
      </w:r>
      <w:proofErr w:type="spellStart"/>
      <w:r w:rsidRPr="00DD3D63">
        <w:rPr>
          <w:rFonts w:ascii="Times New Roman" w:hAnsi="Times New Roman"/>
          <w:sz w:val="26"/>
          <w:szCs w:val="26"/>
        </w:rPr>
        <w:t>Мінрегіонбуд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України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2010. – 49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5. Войтенко </w:t>
      </w:r>
      <w:proofErr w:type="gramStart"/>
      <w:r w:rsidRPr="00DD3D63">
        <w:rPr>
          <w:rFonts w:ascii="Times New Roman" w:hAnsi="Times New Roman"/>
          <w:sz w:val="26"/>
          <w:szCs w:val="26"/>
        </w:rPr>
        <w:t>С.П.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Справочник по геодезическим работам в строительно-монтажном производстве / </w:t>
      </w:r>
      <w:proofErr w:type="spellStart"/>
      <w:r w:rsidRPr="00DD3D63">
        <w:rPr>
          <w:rFonts w:ascii="Times New Roman" w:hAnsi="Times New Roman"/>
          <w:sz w:val="26"/>
          <w:szCs w:val="26"/>
        </w:rPr>
        <w:t>С.П.Войтенко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Г.М.Литвин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Ю.В.Полищук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И.Е.Субботин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1990. – 336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lastRenderedPageBreak/>
        <w:t xml:space="preserve">6. Войтенко </w:t>
      </w:r>
      <w:proofErr w:type="gramStart"/>
      <w:r w:rsidRPr="00DD3D63">
        <w:rPr>
          <w:rFonts w:ascii="Times New Roman" w:hAnsi="Times New Roman"/>
          <w:sz w:val="26"/>
          <w:szCs w:val="26"/>
        </w:rPr>
        <w:t>С.П.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Геодезичні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роботи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DD3D63">
        <w:rPr>
          <w:rFonts w:ascii="Times New Roman" w:hAnsi="Times New Roman"/>
          <w:sz w:val="26"/>
          <w:szCs w:val="26"/>
        </w:rPr>
        <w:t>будівництві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DD3D63">
        <w:rPr>
          <w:rFonts w:ascii="Times New Roman" w:hAnsi="Times New Roman"/>
          <w:sz w:val="26"/>
          <w:szCs w:val="26"/>
        </w:rPr>
        <w:t>С.П.Войтенко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К.: КНУБА, 1993. – 135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7. Войтенко </w:t>
      </w:r>
      <w:proofErr w:type="gramStart"/>
      <w:r w:rsidRPr="00DD3D63">
        <w:rPr>
          <w:rFonts w:ascii="Times New Roman" w:hAnsi="Times New Roman"/>
          <w:sz w:val="26"/>
          <w:szCs w:val="26"/>
        </w:rPr>
        <w:t>С.П.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Основи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інженерної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геодезії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DD3D63">
        <w:rPr>
          <w:rFonts w:ascii="Times New Roman" w:hAnsi="Times New Roman"/>
          <w:sz w:val="26"/>
          <w:szCs w:val="26"/>
        </w:rPr>
        <w:t>С.П.Войтенко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Г.М.Литвин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Р.Г.Юрковський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А.С.Мірошниченко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О.М.Шаргар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</w:t>
      </w:r>
      <w:proofErr w:type="gramStart"/>
      <w:r w:rsidRPr="00DD3D63">
        <w:rPr>
          <w:rFonts w:ascii="Times New Roman" w:hAnsi="Times New Roman"/>
          <w:sz w:val="26"/>
          <w:szCs w:val="26"/>
        </w:rPr>
        <w:t>Одеса :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Папірус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2000. – 185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8. Войтенко </w:t>
      </w:r>
      <w:proofErr w:type="gramStart"/>
      <w:r w:rsidRPr="00DD3D63">
        <w:rPr>
          <w:rFonts w:ascii="Times New Roman" w:hAnsi="Times New Roman"/>
          <w:sz w:val="26"/>
          <w:szCs w:val="26"/>
        </w:rPr>
        <w:t>С.П.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Інженерна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3D63">
        <w:rPr>
          <w:rFonts w:ascii="Times New Roman" w:hAnsi="Times New Roman"/>
          <w:sz w:val="26"/>
          <w:szCs w:val="26"/>
        </w:rPr>
        <w:t>геодезія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DD3D63">
        <w:rPr>
          <w:rFonts w:ascii="Times New Roman" w:hAnsi="Times New Roman"/>
          <w:sz w:val="26"/>
          <w:szCs w:val="26"/>
        </w:rPr>
        <w:t>С.П.Войтенко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- К.: </w:t>
      </w:r>
      <w:proofErr w:type="spellStart"/>
      <w:r w:rsidRPr="00DD3D63">
        <w:rPr>
          <w:rFonts w:ascii="Times New Roman" w:hAnsi="Times New Roman"/>
          <w:sz w:val="26"/>
          <w:szCs w:val="26"/>
        </w:rPr>
        <w:t>Знання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2009. – 557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9. Левчук </w:t>
      </w:r>
      <w:proofErr w:type="gramStart"/>
      <w:r w:rsidRPr="00DD3D63">
        <w:rPr>
          <w:rFonts w:ascii="Times New Roman" w:hAnsi="Times New Roman"/>
          <w:sz w:val="26"/>
          <w:szCs w:val="26"/>
        </w:rPr>
        <w:t>Г.П.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Прикладная геодезия. Основные методы и принципы инженерно-геодезических работ / </w:t>
      </w:r>
      <w:proofErr w:type="spellStart"/>
      <w:r w:rsidRPr="00DD3D63">
        <w:rPr>
          <w:rFonts w:ascii="Times New Roman" w:hAnsi="Times New Roman"/>
          <w:sz w:val="26"/>
          <w:szCs w:val="26"/>
        </w:rPr>
        <w:t>Г.П.Левчук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В.Е.Новак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В.Г.Конусов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1981. – 438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10. Левчук </w:t>
      </w:r>
      <w:proofErr w:type="gramStart"/>
      <w:r w:rsidRPr="00DD3D63">
        <w:rPr>
          <w:rFonts w:ascii="Times New Roman" w:hAnsi="Times New Roman"/>
          <w:sz w:val="26"/>
          <w:szCs w:val="26"/>
        </w:rPr>
        <w:t>Г.П.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Прикладная геодезия. Геодезические работы при изысканиях и строительстве инженерных сооружений / </w:t>
      </w:r>
      <w:proofErr w:type="spellStart"/>
      <w:r w:rsidRPr="00DD3D63">
        <w:rPr>
          <w:rFonts w:ascii="Times New Roman" w:hAnsi="Times New Roman"/>
          <w:sz w:val="26"/>
          <w:szCs w:val="26"/>
        </w:rPr>
        <w:t>Г.П.Левчук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В.Е.Новак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Н.Н.Лебедев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1983. – 400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11. Лебедев </w:t>
      </w:r>
      <w:proofErr w:type="gramStart"/>
      <w:r w:rsidRPr="00DD3D63">
        <w:rPr>
          <w:rFonts w:ascii="Times New Roman" w:hAnsi="Times New Roman"/>
          <w:sz w:val="26"/>
          <w:szCs w:val="26"/>
        </w:rPr>
        <w:t>Н.Н.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Курс инженерной геодезии. Геодезические работы при проектировании и строительстве городов и тоннелей / </w:t>
      </w:r>
      <w:proofErr w:type="spellStart"/>
      <w:r w:rsidRPr="00DD3D63">
        <w:rPr>
          <w:rFonts w:ascii="Times New Roman" w:hAnsi="Times New Roman"/>
          <w:sz w:val="26"/>
          <w:szCs w:val="26"/>
        </w:rPr>
        <w:t>Н.Н.Лебедев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1974. – 360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12. Лебедев </w:t>
      </w:r>
      <w:proofErr w:type="gramStart"/>
      <w:r w:rsidRPr="00DD3D63">
        <w:rPr>
          <w:rFonts w:ascii="Times New Roman" w:hAnsi="Times New Roman"/>
          <w:sz w:val="26"/>
          <w:szCs w:val="26"/>
        </w:rPr>
        <w:t>Н.Н.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Практикум по курсу прикладной геодезии / </w:t>
      </w:r>
      <w:proofErr w:type="spellStart"/>
      <w:r w:rsidRPr="00DD3D63">
        <w:rPr>
          <w:rFonts w:ascii="Times New Roman" w:hAnsi="Times New Roman"/>
          <w:sz w:val="26"/>
          <w:szCs w:val="26"/>
        </w:rPr>
        <w:t>Н.Н.Лебедев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В.Е.Новак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Г.П.Левчук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и др. – М.: Недра, 1977. – 384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13. </w:t>
      </w:r>
      <w:proofErr w:type="spellStart"/>
      <w:r w:rsidRPr="00DD3D63">
        <w:rPr>
          <w:rFonts w:ascii="Times New Roman" w:hAnsi="Times New Roman"/>
          <w:sz w:val="26"/>
          <w:szCs w:val="26"/>
        </w:rPr>
        <w:t>Сундаков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Я.А. Геодезические работы при возведении крупных промышленных сооружений и высотных зданий / </w:t>
      </w:r>
      <w:proofErr w:type="spellStart"/>
      <w:r w:rsidRPr="00DD3D63">
        <w:rPr>
          <w:rFonts w:ascii="Times New Roman" w:hAnsi="Times New Roman"/>
          <w:sz w:val="26"/>
          <w:szCs w:val="26"/>
        </w:rPr>
        <w:t>Я.А.Сундаков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1980. – 781 с. </w:t>
      </w:r>
    </w:p>
    <w:p w:rsidR="00834010" w:rsidRPr="00DD3D63" w:rsidRDefault="00834010" w:rsidP="00834010">
      <w:pPr>
        <w:shd w:val="clear" w:color="auto" w:fill="FFFFFF"/>
        <w:jc w:val="both"/>
        <w:rPr>
          <w:rFonts w:ascii="Times New Roman" w:hAnsi="Times New Roman"/>
          <w:lang w:val="uk-UA"/>
        </w:rPr>
      </w:pPr>
    </w:p>
    <w:p w:rsidR="00834010" w:rsidRPr="00DD3D63" w:rsidRDefault="00834010" w:rsidP="00834010">
      <w:pPr>
        <w:shd w:val="clear" w:color="auto" w:fill="FFFFFF"/>
        <w:jc w:val="both"/>
        <w:rPr>
          <w:rFonts w:ascii="Times New Roman" w:hAnsi="Times New Roman"/>
          <w:bCs/>
          <w:spacing w:val="-6"/>
          <w:lang w:val="uk-UA"/>
        </w:rPr>
      </w:pPr>
    </w:p>
    <w:p w:rsidR="00834010" w:rsidRPr="00DD3D63" w:rsidRDefault="00834010" w:rsidP="00834010">
      <w:pPr>
        <w:shd w:val="clear" w:color="auto" w:fill="FFFFFF"/>
        <w:jc w:val="center"/>
        <w:rPr>
          <w:rFonts w:ascii="Times New Roman" w:hAnsi="Times New Roman"/>
          <w:lang w:val="uk-UA"/>
        </w:rPr>
      </w:pPr>
      <w:r w:rsidRPr="00DD3D63">
        <w:rPr>
          <w:rFonts w:ascii="Times New Roman" w:hAnsi="Times New Roman"/>
          <w:b/>
          <w:bCs/>
          <w:spacing w:val="-6"/>
          <w:lang w:val="uk-UA"/>
        </w:rPr>
        <w:t>Допоміжна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Pr="00DD3D63">
        <w:rPr>
          <w:rFonts w:ascii="Times New Roman" w:hAnsi="Times New Roman"/>
          <w:sz w:val="26"/>
          <w:szCs w:val="26"/>
        </w:rPr>
        <w:t>Артасов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А.И. Геодезическое обеспечение монтажа строительных конструкций / </w:t>
      </w:r>
      <w:proofErr w:type="spellStart"/>
      <w:r w:rsidRPr="00DD3D63">
        <w:rPr>
          <w:rFonts w:ascii="Times New Roman" w:hAnsi="Times New Roman"/>
          <w:sz w:val="26"/>
          <w:szCs w:val="26"/>
        </w:rPr>
        <w:t>А.И.Артасов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В.Д.Фельдман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Высшая школа, 1979. – 88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15. Асташенков Г.Г. Геодезические работы при эксплуатации крупногабаритного промышленного оборудования / </w:t>
      </w:r>
      <w:proofErr w:type="spellStart"/>
      <w:r w:rsidRPr="00DD3D63">
        <w:rPr>
          <w:rFonts w:ascii="Times New Roman" w:hAnsi="Times New Roman"/>
          <w:sz w:val="26"/>
          <w:szCs w:val="26"/>
        </w:rPr>
        <w:t>Г.Г.Асташенков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1986. – 151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16. Болгов И.Ф. Геодезические работы при строительстве и испытании крупных сооружений / </w:t>
      </w:r>
      <w:proofErr w:type="spellStart"/>
      <w:r w:rsidRPr="00DD3D63">
        <w:rPr>
          <w:rFonts w:ascii="Times New Roman" w:hAnsi="Times New Roman"/>
          <w:sz w:val="26"/>
          <w:szCs w:val="26"/>
        </w:rPr>
        <w:t>И.Ф.Болгов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1984. – 144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17. Мазин </w:t>
      </w:r>
      <w:proofErr w:type="gramStart"/>
      <w:r w:rsidRPr="00DD3D63">
        <w:rPr>
          <w:rFonts w:ascii="Times New Roman" w:hAnsi="Times New Roman"/>
          <w:sz w:val="26"/>
          <w:szCs w:val="26"/>
        </w:rPr>
        <w:t>И.Д.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Инженерно-геодезические работы при реконструкции промышленных объектов: Справочное пособие / </w:t>
      </w:r>
      <w:proofErr w:type="spellStart"/>
      <w:r w:rsidRPr="00DD3D63">
        <w:rPr>
          <w:rFonts w:ascii="Times New Roman" w:hAnsi="Times New Roman"/>
          <w:sz w:val="26"/>
          <w:szCs w:val="26"/>
        </w:rPr>
        <w:t>И.Д.Мазин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1991. – 216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18. Парамонов </w:t>
      </w:r>
      <w:proofErr w:type="gramStart"/>
      <w:r w:rsidRPr="00DD3D63">
        <w:rPr>
          <w:rFonts w:ascii="Times New Roman" w:hAnsi="Times New Roman"/>
          <w:sz w:val="26"/>
          <w:szCs w:val="26"/>
        </w:rPr>
        <w:t>А.Г.</w:t>
      </w:r>
      <w:proofErr w:type="gramEnd"/>
      <w:r w:rsidRPr="00DD3D63">
        <w:rPr>
          <w:rFonts w:ascii="Times New Roman" w:hAnsi="Times New Roman"/>
          <w:sz w:val="26"/>
          <w:szCs w:val="26"/>
        </w:rPr>
        <w:t xml:space="preserve"> Геодезические работы при вертикальной планировке / </w:t>
      </w:r>
      <w:proofErr w:type="spellStart"/>
      <w:r w:rsidRPr="00DD3D63">
        <w:rPr>
          <w:rFonts w:ascii="Times New Roman" w:hAnsi="Times New Roman"/>
          <w:sz w:val="26"/>
          <w:szCs w:val="26"/>
        </w:rPr>
        <w:t>А.Г.Парамонов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1984. – 152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19. </w:t>
      </w:r>
      <w:proofErr w:type="spellStart"/>
      <w:r w:rsidRPr="00DD3D63">
        <w:rPr>
          <w:rFonts w:ascii="Times New Roman" w:hAnsi="Times New Roman"/>
          <w:sz w:val="26"/>
          <w:szCs w:val="26"/>
        </w:rPr>
        <w:t>Сытник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В.С. Строительная геодезия / </w:t>
      </w:r>
      <w:proofErr w:type="spellStart"/>
      <w:r w:rsidRPr="00DD3D63">
        <w:rPr>
          <w:rFonts w:ascii="Times New Roman" w:hAnsi="Times New Roman"/>
          <w:sz w:val="26"/>
          <w:szCs w:val="26"/>
        </w:rPr>
        <w:t>В.С.Сытник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1974. – 136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DD3D63">
        <w:rPr>
          <w:rFonts w:ascii="Times New Roman" w:hAnsi="Times New Roman"/>
          <w:sz w:val="26"/>
          <w:szCs w:val="26"/>
        </w:rPr>
        <w:t xml:space="preserve">20. </w:t>
      </w:r>
      <w:proofErr w:type="spellStart"/>
      <w:r w:rsidRPr="00DD3D63">
        <w:rPr>
          <w:rFonts w:ascii="Times New Roman" w:hAnsi="Times New Roman"/>
          <w:sz w:val="26"/>
          <w:szCs w:val="26"/>
        </w:rPr>
        <w:t>Сытник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 В.С. Геодезический контроль точности возведения монолитных зданий и сооружений / </w:t>
      </w:r>
      <w:proofErr w:type="spellStart"/>
      <w:r w:rsidRPr="00DD3D63">
        <w:rPr>
          <w:rFonts w:ascii="Times New Roman" w:hAnsi="Times New Roman"/>
          <w:sz w:val="26"/>
          <w:szCs w:val="26"/>
        </w:rPr>
        <w:t>В.С.Сытник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А.Б.Клюшин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</w:t>
      </w:r>
      <w:proofErr w:type="spellStart"/>
      <w:r w:rsidRPr="00DD3D63">
        <w:rPr>
          <w:rFonts w:ascii="Times New Roman" w:hAnsi="Times New Roman"/>
          <w:sz w:val="26"/>
          <w:szCs w:val="26"/>
        </w:rPr>
        <w:t>Стройиздат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1981. – 119 с. </w:t>
      </w: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34010" w:rsidRPr="00DD3D63" w:rsidRDefault="00834010" w:rsidP="00834010">
      <w:pPr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DD3D63">
        <w:rPr>
          <w:rFonts w:ascii="Times New Roman" w:hAnsi="Times New Roman"/>
          <w:sz w:val="26"/>
          <w:szCs w:val="26"/>
        </w:rPr>
        <w:t xml:space="preserve">21. Руководство по расчету точности геодезических работ в промышленном </w:t>
      </w:r>
      <w:r w:rsidRPr="00DD3D63">
        <w:rPr>
          <w:rFonts w:ascii="Times New Roman" w:hAnsi="Times New Roman"/>
          <w:sz w:val="26"/>
          <w:szCs w:val="26"/>
        </w:rPr>
        <w:lastRenderedPageBreak/>
        <w:t xml:space="preserve">строительстве (геодезические сети, разбивочные работы) / </w:t>
      </w:r>
      <w:proofErr w:type="spellStart"/>
      <w:r w:rsidRPr="00DD3D63">
        <w:rPr>
          <w:rFonts w:ascii="Times New Roman" w:hAnsi="Times New Roman"/>
          <w:sz w:val="26"/>
          <w:szCs w:val="26"/>
        </w:rPr>
        <w:t>А.С.Лукин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М.А.Боков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В.Д.Рощупкин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D3D63">
        <w:rPr>
          <w:rFonts w:ascii="Times New Roman" w:hAnsi="Times New Roman"/>
          <w:sz w:val="26"/>
          <w:szCs w:val="26"/>
        </w:rPr>
        <w:t>Э.А.Соловьев</w:t>
      </w:r>
      <w:proofErr w:type="spellEnd"/>
      <w:r w:rsidRPr="00DD3D63">
        <w:rPr>
          <w:rFonts w:ascii="Times New Roman" w:hAnsi="Times New Roman"/>
          <w:sz w:val="26"/>
          <w:szCs w:val="26"/>
        </w:rPr>
        <w:t xml:space="preserve">. – М.: Недра, 1979. – 55 с. </w:t>
      </w:r>
    </w:p>
    <w:p w:rsidR="00834010" w:rsidRPr="00DD3D63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Pr="00DD3D63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Pr="00977614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977614">
        <w:rPr>
          <w:rFonts w:ascii="Times New Roman" w:hAnsi="Times New Roman"/>
          <w:b/>
          <w:bCs/>
          <w:spacing w:val="-6"/>
          <w:lang w:val="uk-UA"/>
        </w:rPr>
        <w:t>Навчальні посібники:</w:t>
      </w:r>
    </w:p>
    <w:p w:rsidR="00834010" w:rsidRPr="00F03D84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/>
          <w:b/>
          <w:bCs/>
          <w:spacing w:val="-6"/>
          <w:lang w:val="uk-UA"/>
        </w:rPr>
        <w:t>Конспекти лекцій:</w:t>
      </w:r>
    </w:p>
    <w:p w:rsidR="00834010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977614">
        <w:rPr>
          <w:rFonts w:ascii="Times New Roman" w:hAnsi="Times New Roman"/>
          <w:b/>
          <w:bCs/>
          <w:spacing w:val="-6"/>
          <w:lang w:val="uk-UA"/>
        </w:rPr>
        <w:t>Методичні роботи:</w:t>
      </w:r>
    </w:p>
    <w:p w:rsidR="00834010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Default="00834010" w:rsidP="00834010">
      <w:pPr>
        <w:numPr>
          <w:ilvl w:val="0"/>
          <w:numId w:val="37"/>
        </w:numPr>
        <w:shd w:val="clear" w:color="auto" w:fill="FFFFFF"/>
        <w:rPr>
          <w:rFonts w:ascii="Times New Roman" w:hAnsi="Times New Roman"/>
          <w:spacing w:val="-6"/>
          <w:lang w:val="uk-UA"/>
        </w:rPr>
      </w:pPr>
      <w:r>
        <w:rPr>
          <w:rFonts w:ascii="Times New Roman" w:hAnsi="Times New Roman"/>
          <w:spacing w:val="-6"/>
          <w:lang w:val="uk-UA"/>
        </w:rPr>
        <w:t>Лапицький І.В. Задачі з інженерної геодезії та деякі приклади їх розв’язання. – Київ: КНУБА, 2022.</w:t>
      </w:r>
    </w:p>
    <w:p w:rsidR="00834010" w:rsidRDefault="00834010" w:rsidP="00834010">
      <w:pPr>
        <w:numPr>
          <w:ilvl w:val="0"/>
          <w:numId w:val="37"/>
        </w:numPr>
        <w:shd w:val="clear" w:color="auto" w:fill="FFFFFF"/>
        <w:rPr>
          <w:rFonts w:ascii="Times New Roman" w:hAnsi="Times New Roman"/>
          <w:spacing w:val="-6"/>
          <w:lang w:val="uk-UA"/>
        </w:rPr>
      </w:pPr>
      <w:r>
        <w:rPr>
          <w:rFonts w:ascii="Times New Roman" w:hAnsi="Times New Roman"/>
          <w:spacing w:val="-6"/>
          <w:lang w:val="uk-UA"/>
        </w:rPr>
        <w:t xml:space="preserve">Войтенко С.П., Лапицький І.В., </w:t>
      </w:r>
      <w:proofErr w:type="spellStart"/>
      <w:r>
        <w:rPr>
          <w:rFonts w:ascii="Times New Roman" w:hAnsi="Times New Roman"/>
          <w:spacing w:val="-6"/>
          <w:lang w:val="uk-UA"/>
        </w:rPr>
        <w:t>Чуланов</w:t>
      </w:r>
      <w:proofErr w:type="spellEnd"/>
      <w:r>
        <w:rPr>
          <w:rFonts w:ascii="Times New Roman" w:hAnsi="Times New Roman"/>
          <w:spacing w:val="-6"/>
          <w:lang w:val="uk-UA"/>
        </w:rPr>
        <w:t xml:space="preserve"> П.О. Інженерна геодезія : Методичні вказівки до виконання геодезичних вимірювань та розрахунково-графічних робіт. Модуль 1 – Київ: КНУБА, 2006.</w:t>
      </w:r>
      <w:r w:rsidRPr="003909C5">
        <w:rPr>
          <w:rFonts w:ascii="Times New Roman" w:hAnsi="Times New Roman"/>
          <w:spacing w:val="-6"/>
          <w:lang w:val="uk-UA"/>
        </w:rPr>
        <w:t xml:space="preserve"> </w:t>
      </w:r>
    </w:p>
    <w:p w:rsidR="00834010" w:rsidRDefault="00834010" w:rsidP="00834010">
      <w:pPr>
        <w:numPr>
          <w:ilvl w:val="0"/>
          <w:numId w:val="37"/>
        </w:numPr>
        <w:shd w:val="clear" w:color="auto" w:fill="FFFFFF"/>
        <w:rPr>
          <w:rFonts w:ascii="Times New Roman" w:hAnsi="Times New Roman"/>
          <w:spacing w:val="-6"/>
          <w:lang w:val="uk-UA"/>
        </w:rPr>
      </w:pPr>
      <w:r>
        <w:rPr>
          <w:rFonts w:ascii="Times New Roman" w:hAnsi="Times New Roman"/>
          <w:spacing w:val="-6"/>
          <w:lang w:val="uk-UA"/>
        </w:rPr>
        <w:t xml:space="preserve">Войтенко С.П., Лапицький І.В., </w:t>
      </w:r>
      <w:proofErr w:type="spellStart"/>
      <w:r>
        <w:rPr>
          <w:rFonts w:ascii="Times New Roman" w:hAnsi="Times New Roman"/>
          <w:spacing w:val="-6"/>
          <w:lang w:val="uk-UA"/>
        </w:rPr>
        <w:t>Чуланов</w:t>
      </w:r>
      <w:proofErr w:type="spellEnd"/>
      <w:r>
        <w:rPr>
          <w:rFonts w:ascii="Times New Roman" w:hAnsi="Times New Roman"/>
          <w:spacing w:val="-6"/>
          <w:lang w:val="uk-UA"/>
        </w:rPr>
        <w:t xml:space="preserve"> П.О. Інженерна геодезія : Методичні вказівки до виконання геодезичних вимірювань та розрахунково-графічних робіт. Модуль 2 – Київ: КНУБА, 2006.</w:t>
      </w:r>
    </w:p>
    <w:p w:rsidR="00834010" w:rsidRPr="003909C5" w:rsidRDefault="00834010" w:rsidP="00834010">
      <w:pPr>
        <w:numPr>
          <w:ilvl w:val="0"/>
          <w:numId w:val="37"/>
        </w:numPr>
        <w:shd w:val="clear" w:color="auto" w:fill="FFFFFF"/>
        <w:rPr>
          <w:rFonts w:ascii="Times New Roman" w:hAnsi="Times New Roman"/>
          <w:spacing w:val="-6"/>
          <w:lang w:val="uk-UA"/>
        </w:rPr>
      </w:pPr>
      <w:r>
        <w:rPr>
          <w:rFonts w:ascii="Times New Roman" w:hAnsi="Times New Roman"/>
          <w:spacing w:val="-6"/>
          <w:lang w:val="uk-UA"/>
        </w:rPr>
        <w:t xml:space="preserve">Лапицький І.В., </w:t>
      </w:r>
      <w:proofErr w:type="spellStart"/>
      <w:r>
        <w:rPr>
          <w:rFonts w:ascii="Times New Roman" w:hAnsi="Times New Roman"/>
          <w:spacing w:val="-6"/>
          <w:lang w:val="uk-UA"/>
        </w:rPr>
        <w:t>Циколенко</w:t>
      </w:r>
      <w:proofErr w:type="spellEnd"/>
      <w:r>
        <w:rPr>
          <w:rFonts w:ascii="Times New Roman" w:hAnsi="Times New Roman"/>
          <w:spacing w:val="-6"/>
          <w:lang w:val="uk-UA"/>
        </w:rPr>
        <w:t xml:space="preserve"> О.В. Інженерна геодезія : Методичні вказівки до виконання лабораторних робіт. Київ: КНУБА, 2012. </w:t>
      </w:r>
    </w:p>
    <w:p w:rsidR="00834010" w:rsidRPr="00F03D84" w:rsidRDefault="00834010" w:rsidP="00834010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:rsidR="00834010" w:rsidRDefault="00834010" w:rsidP="00834010">
      <w:pPr>
        <w:keepNext/>
        <w:shd w:val="clear" w:color="auto" w:fill="FFFFFF"/>
        <w:ind w:firstLine="425"/>
        <w:rPr>
          <w:rFonts w:ascii="Times New Roman" w:hAnsi="Times New Roman"/>
          <w:b/>
          <w:bCs/>
          <w:spacing w:val="-6"/>
          <w:lang w:val="uk-UA"/>
        </w:rPr>
      </w:pPr>
      <w:r w:rsidRPr="00F03D84">
        <w:rPr>
          <w:rFonts w:ascii="Times New Roman" w:hAnsi="Times New Roman"/>
          <w:b/>
          <w:bCs/>
          <w:spacing w:val="-6"/>
          <w:lang w:val="uk-UA"/>
        </w:rPr>
        <w:t>Інформаційні ресурси:</w:t>
      </w:r>
    </w:p>
    <w:p w:rsidR="00CE3535" w:rsidRDefault="00CE3535" w:rsidP="00834010">
      <w:pPr>
        <w:keepNext/>
        <w:shd w:val="clear" w:color="auto" w:fill="FFFFFF"/>
        <w:ind w:firstLine="425"/>
        <w:rPr>
          <w:rFonts w:ascii="Times New Roman" w:hAnsi="Times New Roman"/>
          <w:b/>
          <w:bCs/>
          <w:spacing w:val="-6"/>
          <w:lang w:val="uk-UA"/>
        </w:rPr>
      </w:pPr>
      <w:bookmarkStart w:id="0" w:name="_GoBack"/>
      <w:bookmarkEnd w:id="0"/>
    </w:p>
    <w:p w:rsidR="00977614" w:rsidRPr="00F03D84" w:rsidRDefault="00834010" w:rsidP="00834010">
      <w:pPr>
        <w:shd w:val="clear" w:color="auto" w:fill="FFFFFF"/>
        <w:rPr>
          <w:rFonts w:ascii="Times New Roman" w:hAnsi="Times New Roman"/>
          <w:b/>
          <w:bCs/>
          <w:spacing w:val="-6"/>
          <w:lang w:val="uk-UA"/>
        </w:rPr>
      </w:pPr>
      <w:hyperlink r:id="rId13" w:history="1">
        <w:r w:rsidRPr="009A0966">
          <w:rPr>
            <w:rStyle w:val="aa"/>
            <w:rFonts w:ascii="Times New Roman" w:hAnsi="Times New Roman"/>
            <w:b/>
            <w:bCs/>
            <w:spacing w:val="-6"/>
            <w:lang w:val="uk-UA"/>
          </w:rPr>
          <w:t>https://org2.knuba.edu.ua/course/view.php?id=1229</w:t>
        </w:r>
      </w:hyperlink>
    </w:p>
    <w:sectPr w:rsidR="00977614" w:rsidRPr="00F03D84" w:rsidSect="00401EA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F8" w:rsidRDefault="00552CF8">
      <w:r>
        <w:separator/>
      </w:r>
    </w:p>
  </w:endnote>
  <w:endnote w:type="continuationSeparator" w:id="0">
    <w:p w:rsidR="00552CF8" w:rsidRDefault="0055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xima Nova Rg">
    <w:altName w:val="Proxima Nova Rg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537" w:rsidRPr="00BA7F59" w:rsidRDefault="00657537">
    <w:pPr>
      <w:pStyle w:val="a8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7347A6">
      <w:rPr>
        <w:rFonts w:ascii="Times New Roman" w:hAnsi="Times New Roman"/>
        <w:noProof/>
      </w:rPr>
      <w:t>8</w:t>
    </w:r>
    <w:r w:rsidRPr="0065508B">
      <w:rPr>
        <w:rFonts w:ascii="Times New Roman" w:hAnsi="Times New Roman"/>
      </w:rPr>
      <w:fldChar w:fldCharType="end"/>
    </w:r>
  </w:p>
  <w:p w:rsidR="00657537" w:rsidRDefault="00657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F8" w:rsidRDefault="00552CF8">
      <w:r>
        <w:separator/>
      </w:r>
    </w:p>
  </w:footnote>
  <w:footnote w:type="continuationSeparator" w:id="0">
    <w:p w:rsidR="00552CF8" w:rsidRDefault="0055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F04"/>
    <w:multiLevelType w:val="hybridMultilevel"/>
    <w:tmpl w:val="76DC3590"/>
    <w:lvl w:ilvl="0" w:tplc="7812BC9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7BE4"/>
    <w:multiLevelType w:val="hybridMultilevel"/>
    <w:tmpl w:val="E948EB34"/>
    <w:lvl w:ilvl="0" w:tplc="D30E4A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2539B5"/>
    <w:multiLevelType w:val="hybridMultilevel"/>
    <w:tmpl w:val="1B18E1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DA5575"/>
    <w:multiLevelType w:val="hybridMultilevel"/>
    <w:tmpl w:val="BBDA2A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D001C"/>
    <w:multiLevelType w:val="hybridMultilevel"/>
    <w:tmpl w:val="B894B04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0EBB3DF1"/>
    <w:multiLevelType w:val="hybridMultilevel"/>
    <w:tmpl w:val="04DA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1D7"/>
    <w:multiLevelType w:val="hybridMultilevel"/>
    <w:tmpl w:val="3FCE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159E"/>
    <w:multiLevelType w:val="hybridMultilevel"/>
    <w:tmpl w:val="845EA4FC"/>
    <w:lvl w:ilvl="0" w:tplc="11BC990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186052FA"/>
    <w:multiLevelType w:val="hybridMultilevel"/>
    <w:tmpl w:val="6C8CB432"/>
    <w:lvl w:ilvl="0" w:tplc="117054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AB26396"/>
    <w:multiLevelType w:val="hybridMultilevel"/>
    <w:tmpl w:val="DDB86EDA"/>
    <w:lvl w:ilvl="0" w:tplc="4BCAF8E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0" w15:restartNumberingAfterBreak="0">
    <w:nsid w:val="1BA83904"/>
    <w:multiLevelType w:val="hybridMultilevel"/>
    <w:tmpl w:val="10C6BBC6"/>
    <w:lvl w:ilvl="0" w:tplc="1170544C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AE2E12"/>
    <w:multiLevelType w:val="hybridMultilevel"/>
    <w:tmpl w:val="A418DCEE"/>
    <w:lvl w:ilvl="0" w:tplc="D206C8F2">
      <w:start w:val="1"/>
      <w:numFmt w:val="decimal"/>
      <w:lvlText w:val="%1."/>
      <w:lvlJc w:val="left"/>
      <w:pPr>
        <w:tabs>
          <w:tab w:val="num" w:pos="1085"/>
        </w:tabs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2C446BC3"/>
    <w:multiLevelType w:val="hybridMultilevel"/>
    <w:tmpl w:val="7CBA6728"/>
    <w:lvl w:ilvl="0" w:tplc="117054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C07"/>
    <w:multiLevelType w:val="hybridMultilevel"/>
    <w:tmpl w:val="71B45F32"/>
    <w:lvl w:ilvl="0" w:tplc="6A303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4B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C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CC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AD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8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CA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2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AE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F03CE"/>
    <w:multiLevelType w:val="hybridMultilevel"/>
    <w:tmpl w:val="C8CA64BC"/>
    <w:lvl w:ilvl="0" w:tplc="0C465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9C0EFD"/>
    <w:multiLevelType w:val="hybridMultilevel"/>
    <w:tmpl w:val="4940A1F0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128B4"/>
    <w:multiLevelType w:val="hybridMultilevel"/>
    <w:tmpl w:val="3E5E0880"/>
    <w:lvl w:ilvl="0" w:tplc="3EC67CA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0A0CA4"/>
    <w:multiLevelType w:val="hybridMultilevel"/>
    <w:tmpl w:val="E85CB70A"/>
    <w:lvl w:ilvl="0" w:tplc="BF8E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3B6E87"/>
    <w:multiLevelType w:val="hybridMultilevel"/>
    <w:tmpl w:val="1EEA753A"/>
    <w:lvl w:ilvl="0" w:tplc="5ED45D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42E6289"/>
    <w:multiLevelType w:val="hybridMultilevel"/>
    <w:tmpl w:val="CCEC39A6"/>
    <w:lvl w:ilvl="0" w:tplc="0419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878" w:hanging="360"/>
      </w:pPr>
    </w:lvl>
    <w:lvl w:ilvl="2" w:tplc="0422001B" w:tentative="1">
      <w:start w:val="1"/>
      <w:numFmt w:val="lowerRoman"/>
      <w:lvlText w:val="%3."/>
      <w:lvlJc w:val="right"/>
      <w:pPr>
        <w:ind w:left="2598" w:hanging="180"/>
      </w:pPr>
    </w:lvl>
    <w:lvl w:ilvl="3" w:tplc="0422000F" w:tentative="1">
      <w:start w:val="1"/>
      <w:numFmt w:val="decimal"/>
      <w:lvlText w:val="%4."/>
      <w:lvlJc w:val="left"/>
      <w:pPr>
        <w:ind w:left="3318" w:hanging="360"/>
      </w:pPr>
    </w:lvl>
    <w:lvl w:ilvl="4" w:tplc="04220019" w:tentative="1">
      <w:start w:val="1"/>
      <w:numFmt w:val="lowerLetter"/>
      <w:lvlText w:val="%5."/>
      <w:lvlJc w:val="left"/>
      <w:pPr>
        <w:ind w:left="4038" w:hanging="360"/>
      </w:pPr>
    </w:lvl>
    <w:lvl w:ilvl="5" w:tplc="0422001B" w:tentative="1">
      <w:start w:val="1"/>
      <w:numFmt w:val="lowerRoman"/>
      <w:lvlText w:val="%6."/>
      <w:lvlJc w:val="right"/>
      <w:pPr>
        <w:ind w:left="4758" w:hanging="180"/>
      </w:pPr>
    </w:lvl>
    <w:lvl w:ilvl="6" w:tplc="0422000F" w:tentative="1">
      <w:start w:val="1"/>
      <w:numFmt w:val="decimal"/>
      <w:lvlText w:val="%7."/>
      <w:lvlJc w:val="left"/>
      <w:pPr>
        <w:ind w:left="5478" w:hanging="360"/>
      </w:pPr>
    </w:lvl>
    <w:lvl w:ilvl="7" w:tplc="04220019" w:tentative="1">
      <w:start w:val="1"/>
      <w:numFmt w:val="lowerLetter"/>
      <w:lvlText w:val="%8."/>
      <w:lvlJc w:val="left"/>
      <w:pPr>
        <w:ind w:left="6198" w:hanging="360"/>
      </w:pPr>
    </w:lvl>
    <w:lvl w:ilvl="8" w:tplc="0422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 w15:restartNumberingAfterBreak="0">
    <w:nsid w:val="45D11FF9"/>
    <w:multiLevelType w:val="hybridMultilevel"/>
    <w:tmpl w:val="7A9414A6"/>
    <w:lvl w:ilvl="0" w:tplc="AC0E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6D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25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A2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AA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602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C9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E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4B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63946"/>
    <w:multiLevelType w:val="hybridMultilevel"/>
    <w:tmpl w:val="B67C3EB6"/>
    <w:lvl w:ilvl="0" w:tplc="E0C0A28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985888"/>
    <w:multiLevelType w:val="hybridMultilevel"/>
    <w:tmpl w:val="317E2722"/>
    <w:lvl w:ilvl="0" w:tplc="162ABD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A460123"/>
    <w:multiLevelType w:val="hybridMultilevel"/>
    <w:tmpl w:val="B818F80E"/>
    <w:lvl w:ilvl="0" w:tplc="EE48F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A7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8C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41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AE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8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0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1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B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751651"/>
    <w:multiLevelType w:val="hybridMultilevel"/>
    <w:tmpl w:val="2BDE6BFA"/>
    <w:lvl w:ilvl="0" w:tplc="06B224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BD30ED"/>
    <w:multiLevelType w:val="hybridMultilevel"/>
    <w:tmpl w:val="1972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453CA5"/>
    <w:multiLevelType w:val="hybridMultilevel"/>
    <w:tmpl w:val="B6427B3A"/>
    <w:lvl w:ilvl="0" w:tplc="B01490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2580396"/>
    <w:multiLevelType w:val="hybridMultilevel"/>
    <w:tmpl w:val="5DA2AD4C"/>
    <w:lvl w:ilvl="0" w:tplc="C9AEC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0B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C4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8E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4F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44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F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8E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04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161F4"/>
    <w:multiLevelType w:val="hybridMultilevel"/>
    <w:tmpl w:val="0E66BE3E"/>
    <w:lvl w:ilvl="0" w:tplc="0C4654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95A6DFD"/>
    <w:multiLevelType w:val="hybridMultilevel"/>
    <w:tmpl w:val="AB36C7A8"/>
    <w:lvl w:ilvl="0" w:tplc="349833C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696505F4"/>
    <w:multiLevelType w:val="hybridMultilevel"/>
    <w:tmpl w:val="19C4EC84"/>
    <w:lvl w:ilvl="0" w:tplc="8FE009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C704D19"/>
    <w:multiLevelType w:val="hybridMultilevel"/>
    <w:tmpl w:val="E1644050"/>
    <w:lvl w:ilvl="0" w:tplc="23B64E2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6D6D371F"/>
    <w:multiLevelType w:val="hybridMultilevel"/>
    <w:tmpl w:val="BBB00298"/>
    <w:lvl w:ilvl="0" w:tplc="5798B5E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3" w15:restartNumberingAfterBreak="0">
    <w:nsid w:val="741A5D05"/>
    <w:multiLevelType w:val="hybridMultilevel"/>
    <w:tmpl w:val="C73A9930"/>
    <w:lvl w:ilvl="0" w:tplc="4B64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49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43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85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8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8E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CB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E8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82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2250F"/>
    <w:multiLevelType w:val="hybridMultilevel"/>
    <w:tmpl w:val="B0BE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A0E74"/>
    <w:multiLevelType w:val="hybridMultilevel"/>
    <w:tmpl w:val="66FA0B62"/>
    <w:lvl w:ilvl="0" w:tplc="0422000F">
      <w:start w:val="1"/>
      <w:numFmt w:val="decimal"/>
      <w:lvlText w:val="%1."/>
      <w:lvlJc w:val="left"/>
      <w:pPr>
        <w:ind w:left="824" w:hanging="360"/>
      </w:pPr>
    </w:lvl>
    <w:lvl w:ilvl="1" w:tplc="04220019" w:tentative="1">
      <w:start w:val="1"/>
      <w:numFmt w:val="lowerLetter"/>
      <w:lvlText w:val="%2."/>
      <w:lvlJc w:val="left"/>
      <w:pPr>
        <w:ind w:left="1544" w:hanging="360"/>
      </w:pPr>
    </w:lvl>
    <w:lvl w:ilvl="2" w:tplc="0422001B" w:tentative="1">
      <w:start w:val="1"/>
      <w:numFmt w:val="lowerRoman"/>
      <w:lvlText w:val="%3."/>
      <w:lvlJc w:val="right"/>
      <w:pPr>
        <w:ind w:left="2264" w:hanging="180"/>
      </w:pPr>
    </w:lvl>
    <w:lvl w:ilvl="3" w:tplc="0422000F" w:tentative="1">
      <w:start w:val="1"/>
      <w:numFmt w:val="decimal"/>
      <w:lvlText w:val="%4."/>
      <w:lvlJc w:val="left"/>
      <w:pPr>
        <w:ind w:left="2984" w:hanging="360"/>
      </w:pPr>
    </w:lvl>
    <w:lvl w:ilvl="4" w:tplc="04220019" w:tentative="1">
      <w:start w:val="1"/>
      <w:numFmt w:val="lowerLetter"/>
      <w:lvlText w:val="%5."/>
      <w:lvlJc w:val="left"/>
      <w:pPr>
        <w:ind w:left="3704" w:hanging="360"/>
      </w:pPr>
    </w:lvl>
    <w:lvl w:ilvl="5" w:tplc="0422001B" w:tentative="1">
      <w:start w:val="1"/>
      <w:numFmt w:val="lowerRoman"/>
      <w:lvlText w:val="%6."/>
      <w:lvlJc w:val="right"/>
      <w:pPr>
        <w:ind w:left="4424" w:hanging="180"/>
      </w:pPr>
    </w:lvl>
    <w:lvl w:ilvl="6" w:tplc="0422000F" w:tentative="1">
      <w:start w:val="1"/>
      <w:numFmt w:val="decimal"/>
      <w:lvlText w:val="%7."/>
      <w:lvlJc w:val="left"/>
      <w:pPr>
        <w:ind w:left="5144" w:hanging="360"/>
      </w:pPr>
    </w:lvl>
    <w:lvl w:ilvl="7" w:tplc="04220019" w:tentative="1">
      <w:start w:val="1"/>
      <w:numFmt w:val="lowerLetter"/>
      <w:lvlText w:val="%8."/>
      <w:lvlJc w:val="left"/>
      <w:pPr>
        <w:ind w:left="5864" w:hanging="360"/>
      </w:pPr>
    </w:lvl>
    <w:lvl w:ilvl="8" w:tplc="0422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6" w15:restartNumberingAfterBreak="0">
    <w:nsid w:val="7B0A019A"/>
    <w:multiLevelType w:val="hybridMultilevel"/>
    <w:tmpl w:val="30686718"/>
    <w:lvl w:ilvl="0" w:tplc="BC5EF17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1"/>
  </w:num>
  <w:num w:numId="2">
    <w:abstractNumId w:val="26"/>
  </w:num>
  <w:num w:numId="3">
    <w:abstractNumId w:val="31"/>
  </w:num>
  <w:num w:numId="4">
    <w:abstractNumId w:val="22"/>
  </w:num>
  <w:num w:numId="5">
    <w:abstractNumId w:val="18"/>
  </w:num>
  <w:num w:numId="6">
    <w:abstractNumId w:val="24"/>
  </w:num>
  <w:num w:numId="7">
    <w:abstractNumId w:val="30"/>
  </w:num>
  <w:num w:numId="8">
    <w:abstractNumId w:val="8"/>
  </w:num>
  <w:num w:numId="9">
    <w:abstractNumId w:val="12"/>
  </w:num>
  <w:num w:numId="10">
    <w:abstractNumId w:val="3"/>
  </w:num>
  <w:num w:numId="11">
    <w:abstractNumId w:val="25"/>
  </w:num>
  <w:num w:numId="12">
    <w:abstractNumId w:val="10"/>
  </w:num>
  <w:num w:numId="13">
    <w:abstractNumId w:val="17"/>
  </w:num>
  <w:num w:numId="14">
    <w:abstractNumId w:val="29"/>
  </w:num>
  <w:num w:numId="15">
    <w:abstractNumId w:val="32"/>
  </w:num>
  <w:num w:numId="16">
    <w:abstractNumId w:val="9"/>
  </w:num>
  <w:num w:numId="17">
    <w:abstractNumId w:val="36"/>
  </w:num>
  <w:num w:numId="18">
    <w:abstractNumId w:val="11"/>
  </w:num>
  <w:num w:numId="19">
    <w:abstractNumId w:val="7"/>
  </w:num>
  <w:num w:numId="20">
    <w:abstractNumId w:val="21"/>
  </w:num>
  <w:num w:numId="21">
    <w:abstractNumId w:val="16"/>
  </w:num>
  <w:num w:numId="22">
    <w:abstractNumId w:val="14"/>
  </w:num>
  <w:num w:numId="23">
    <w:abstractNumId w:val="28"/>
  </w:num>
  <w:num w:numId="24">
    <w:abstractNumId w:val="6"/>
  </w:num>
  <w:num w:numId="25">
    <w:abstractNumId w:val="5"/>
  </w:num>
  <w:num w:numId="26">
    <w:abstractNumId w:val="34"/>
  </w:num>
  <w:num w:numId="27">
    <w:abstractNumId w:val="0"/>
  </w:num>
  <w:num w:numId="28">
    <w:abstractNumId w:val="23"/>
  </w:num>
  <w:num w:numId="29">
    <w:abstractNumId w:val="20"/>
  </w:num>
  <w:num w:numId="30">
    <w:abstractNumId w:val="27"/>
  </w:num>
  <w:num w:numId="31">
    <w:abstractNumId w:val="33"/>
  </w:num>
  <w:num w:numId="32">
    <w:abstractNumId w:val="13"/>
  </w:num>
  <w:num w:numId="33">
    <w:abstractNumId w:val="4"/>
  </w:num>
  <w:num w:numId="34">
    <w:abstractNumId w:val="35"/>
  </w:num>
  <w:num w:numId="35">
    <w:abstractNumId w:val="19"/>
  </w:num>
  <w:num w:numId="36">
    <w:abstractNumId w:val="1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D83"/>
    <w:rsid w:val="0000383F"/>
    <w:rsid w:val="00005B24"/>
    <w:rsid w:val="000147E6"/>
    <w:rsid w:val="000178A3"/>
    <w:rsid w:val="00017E05"/>
    <w:rsid w:val="00021C4B"/>
    <w:rsid w:val="00023B00"/>
    <w:rsid w:val="00023FF7"/>
    <w:rsid w:val="0003690F"/>
    <w:rsid w:val="00040773"/>
    <w:rsid w:val="0004598D"/>
    <w:rsid w:val="0006081B"/>
    <w:rsid w:val="00062A33"/>
    <w:rsid w:val="000635F8"/>
    <w:rsid w:val="000874CC"/>
    <w:rsid w:val="00091FFC"/>
    <w:rsid w:val="00096509"/>
    <w:rsid w:val="000A619A"/>
    <w:rsid w:val="000C0B55"/>
    <w:rsid w:val="000C7514"/>
    <w:rsid w:val="000E2753"/>
    <w:rsid w:val="000E76B9"/>
    <w:rsid w:val="000F0F45"/>
    <w:rsid w:val="000F43E1"/>
    <w:rsid w:val="000F4CF3"/>
    <w:rsid w:val="001002E5"/>
    <w:rsid w:val="00105423"/>
    <w:rsid w:val="0011032E"/>
    <w:rsid w:val="0011192C"/>
    <w:rsid w:val="001149C5"/>
    <w:rsid w:val="001156D4"/>
    <w:rsid w:val="001232A0"/>
    <w:rsid w:val="00140D90"/>
    <w:rsid w:val="0016317C"/>
    <w:rsid w:val="00164B1F"/>
    <w:rsid w:val="00170180"/>
    <w:rsid w:val="00173DB7"/>
    <w:rsid w:val="0017739E"/>
    <w:rsid w:val="00184C87"/>
    <w:rsid w:val="00193C87"/>
    <w:rsid w:val="00193D59"/>
    <w:rsid w:val="00195DDF"/>
    <w:rsid w:val="001A0EA0"/>
    <w:rsid w:val="001A0EC3"/>
    <w:rsid w:val="001A3B08"/>
    <w:rsid w:val="001A600D"/>
    <w:rsid w:val="001B2C1B"/>
    <w:rsid w:val="001B762E"/>
    <w:rsid w:val="001C3B9D"/>
    <w:rsid w:val="001C40B6"/>
    <w:rsid w:val="001D100A"/>
    <w:rsid w:val="001F3DB6"/>
    <w:rsid w:val="00207167"/>
    <w:rsid w:val="002121D6"/>
    <w:rsid w:val="00212E55"/>
    <w:rsid w:val="0022370A"/>
    <w:rsid w:val="00226104"/>
    <w:rsid w:val="00242BBB"/>
    <w:rsid w:val="00245C79"/>
    <w:rsid w:val="00257C12"/>
    <w:rsid w:val="0027170B"/>
    <w:rsid w:val="0028074A"/>
    <w:rsid w:val="00290A72"/>
    <w:rsid w:val="00290B19"/>
    <w:rsid w:val="0029317A"/>
    <w:rsid w:val="00294E63"/>
    <w:rsid w:val="002952CC"/>
    <w:rsid w:val="002A54AB"/>
    <w:rsid w:val="002A78A6"/>
    <w:rsid w:val="002B11C8"/>
    <w:rsid w:val="002C4F41"/>
    <w:rsid w:val="002D47AC"/>
    <w:rsid w:val="002F6292"/>
    <w:rsid w:val="00312AFC"/>
    <w:rsid w:val="00330929"/>
    <w:rsid w:val="00332F0A"/>
    <w:rsid w:val="0033334A"/>
    <w:rsid w:val="00334594"/>
    <w:rsid w:val="00343AE8"/>
    <w:rsid w:val="00351321"/>
    <w:rsid w:val="0035733F"/>
    <w:rsid w:val="00361861"/>
    <w:rsid w:val="00367D1C"/>
    <w:rsid w:val="0038151B"/>
    <w:rsid w:val="00383C8F"/>
    <w:rsid w:val="0038464D"/>
    <w:rsid w:val="003A6908"/>
    <w:rsid w:val="003C4CB6"/>
    <w:rsid w:val="003D5CF2"/>
    <w:rsid w:val="003D74B3"/>
    <w:rsid w:val="003E57E9"/>
    <w:rsid w:val="003E6BBF"/>
    <w:rsid w:val="00401EAD"/>
    <w:rsid w:val="004067BA"/>
    <w:rsid w:val="0040735C"/>
    <w:rsid w:val="00412496"/>
    <w:rsid w:val="004275A0"/>
    <w:rsid w:val="004311D4"/>
    <w:rsid w:val="00434986"/>
    <w:rsid w:val="00444AE0"/>
    <w:rsid w:val="00463447"/>
    <w:rsid w:val="004654B4"/>
    <w:rsid w:val="004972BA"/>
    <w:rsid w:val="004A4EE7"/>
    <w:rsid w:val="004A52F6"/>
    <w:rsid w:val="004B29B1"/>
    <w:rsid w:val="004B65DE"/>
    <w:rsid w:val="004D0AFA"/>
    <w:rsid w:val="004D3E16"/>
    <w:rsid w:val="004D4C16"/>
    <w:rsid w:val="004E1F7A"/>
    <w:rsid w:val="004E3D2F"/>
    <w:rsid w:val="004E4051"/>
    <w:rsid w:val="004F3C06"/>
    <w:rsid w:val="004F4BE6"/>
    <w:rsid w:val="004F5C88"/>
    <w:rsid w:val="004F6DD2"/>
    <w:rsid w:val="004F7096"/>
    <w:rsid w:val="005009D5"/>
    <w:rsid w:val="005239F8"/>
    <w:rsid w:val="00524F3E"/>
    <w:rsid w:val="00525D27"/>
    <w:rsid w:val="005267C7"/>
    <w:rsid w:val="00530640"/>
    <w:rsid w:val="00546124"/>
    <w:rsid w:val="005465CA"/>
    <w:rsid w:val="00552CF8"/>
    <w:rsid w:val="00564F8E"/>
    <w:rsid w:val="0056539B"/>
    <w:rsid w:val="0057144D"/>
    <w:rsid w:val="00573B0A"/>
    <w:rsid w:val="00582F64"/>
    <w:rsid w:val="00584E66"/>
    <w:rsid w:val="0059747A"/>
    <w:rsid w:val="005A0B9A"/>
    <w:rsid w:val="005A0EB3"/>
    <w:rsid w:val="005A5065"/>
    <w:rsid w:val="005B117B"/>
    <w:rsid w:val="005B7F19"/>
    <w:rsid w:val="005C58CF"/>
    <w:rsid w:val="005E759A"/>
    <w:rsid w:val="005F6CB7"/>
    <w:rsid w:val="00603432"/>
    <w:rsid w:val="006058EF"/>
    <w:rsid w:val="00610E04"/>
    <w:rsid w:val="00613252"/>
    <w:rsid w:val="00616B2C"/>
    <w:rsid w:val="00616E8C"/>
    <w:rsid w:val="00623510"/>
    <w:rsid w:val="0063546B"/>
    <w:rsid w:val="00636605"/>
    <w:rsid w:val="0064004F"/>
    <w:rsid w:val="0064326C"/>
    <w:rsid w:val="006434F2"/>
    <w:rsid w:val="00646CFE"/>
    <w:rsid w:val="00650A8C"/>
    <w:rsid w:val="00652B8D"/>
    <w:rsid w:val="00654615"/>
    <w:rsid w:val="0065508B"/>
    <w:rsid w:val="00656FE6"/>
    <w:rsid w:val="00657537"/>
    <w:rsid w:val="00661DBF"/>
    <w:rsid w:val="0066316A"/>
    <w:rsid w:val="00665D1D"/>
    <w:rsid w:val="006725FE"/>
    <w:rsid w:val="00674789"/>
    <w:rsid w:val="006750E0"/>
    <w:rsid w:val="00682954"/>
    <w:rsid w:val="00683228"/>
    <w:rsid w:val="006861B0"/>
    <w:rsid w:val="00696F77"/>
    <w:rsid w:val="006976E2"/>
    <w:rsid w:val="006B0916"/>
    <w:rsid w:val="006B2D55"/>
    <w:rsid w:val="006B35EC"/>
    <w:rsid w:val="006B7A69"/>
    <w:rsid w:val="006C6CA3"/>
    <w:rsid w:val="006E5905"/>
    <w:rsid w:val="006F3FF6"/>
    <w:rsid w:val="00701393"/>
    <w:rsid w:val="00702640"/>
    <w:rsid w:val="0070686C"/>
    <w:rsid w:val="00711657"/>
    <w:rsid w:val="00711C08"/>
    <w:rsid w:val="0071616C"/>
    <w:rsid w:val="00717358"/>
    <w:rsid w:val="0072009E"/>
    <w:rsid w:val="007303AE"/>
    <w:rsid w:val="007347A6"/>
    <w:rsid w:val="00744585"/>
    <w:rsid w:val="00764083"/>
    <w:rsid w:val="00771CCC"/>
    <w:rsid w:val="00775DC9"/>
    <w:rsid w:val="00785C36"/>
    <w:rsid w:val="00786A75"/>
    <w:rsid w:val="00793673"/>
    <w:rsid w:val="00794FDE"/>
    <w:rsid w:val="0079563B"/>
    <w:rsid w:val="00797418"/>
    <w:rsid w:val="007A32FB"/>
    <w:rsid w:val="007A46DB"/>
    <w:rsid w:val="007A47AD"/>
    <w:rsid w:val="007C205E"/>
    <w:rsid w:val="007C36E7"/>
    <w:rsid w:val="007F204B"/>
    <w:rsid w:val="007F284F"/>
    <w:rsid w:val="007F4659"/>
    <w:rsid w:val="00803E95"/>
    <w:rsid w:val="00807A77"/>
    <w:rsid w:val="008124CE"/>
    <w:rsid w:val="0081685B"/>
    <w:rsid w:val="00816AAC"/>
    <w:rsid w:val="008217D3"/>
    <w:rsid w:val="00826E34"/>
    <w:rsid w:val="008276BD"/>
    <w:rsid w:val="00830BB0"/>
    <w:rsid w:val="008335F0"/>
    <w:rsid w:val="00834010"/>
    <w:rsid w:val="0085405A"/>
    <w:rsid w:val="008624C9"/>
    <w:rsid w:val="008634D1"/>
    <w:rsid w:val="0087340D"/>
    <w:rsid w:val="008749A5"/>
    <w:rsid w:val="00874BD3"/>
    <w:rsid w:val="00891097"/>
    <w:rsid w:val="00896C70"/>
    <w:rsid w:val="008A5A31"/>
    <w:rsid w:val="008A646C"/>
    <w:rsid w:val="008A742C"/>
    <w:rsid w:val="008B3365"/>
    <w:rsid w:val="008B3E84"/>
    <w:rsid w:val="008C1054"/>
    <w:rsid w:val="008C75B7"/>
    <w:rsid w:val="008D5E7D"/>
    <w:rsid w:val="008D7532"/>
    <w:rsid w:val="008F0685"/>
    <w:rsid w:val="00911CF9"/>
    <w:rsid w:val="009306B8"/>
    <w:rsid w:val="00950A46"/>
    <w:rsid w:val="00973130"/>
    <w:rsid w:val="00977614"/>
    <w:rsid w:val="009951BD"/>
    <w:rsid w:val="009B6827"/>
    <w:rsid w:val="009B7651"/>
    <w:rsid w:val="009C167C"/>
    <w:rsid w:val="009C5CC9"/>
    <w:rsid w:val="00A003B6"/>
    <w:rsid w:val="00A06536"/>
    <w:rsid w:val="00A16351"/>
    <w:rsid w:val="00A169EE"/>
    <w:rsid w:val="00A269C8"/>
    <w:rsid w:val="00A274E1"/>
    <w:rsid w:val="00A34D95"/>
    <w:rsid w:val="00A377A8"/>
    <w:rsid w:val="00A37842"/>
    <w:rsid w:val="00A47659"/>
    <w:rsid w:val="00A50D85"/>
    <w:rsid w:val="00A5327B"/>
    <w:rsid w:val="00A53476"/>
    <w:rsid w:val="00A77F8D"/>
    <w:rsid w:val="00A84C9A"/>
    <w:rsid w:val="00A87CC1"/>
    <w:rsid w:val="00A93DDC"/>
    <w:rsid w:val="00AB0B92"/>
    <w:rsid w:val="00AB565B"/>
    <w:rsid w:val="00AB6600"/>
    <w:rsid w:val="00AC4811"/>
    <w:rsid w:val="00AC61DA"/>
    <w:rsid w:val="00AE2002"/>
    <w:rsid w:val="00AE2CBD"/>
    <w:rsid w:val="00AE5C17"/>
    <w:rsid w:val="00AE6EA8"/>
    <w:rsid w:val="00B01CBA"/>
    <w:rsid w:val="00B05288"/>
    <w:rsid w:val="00B069BA"/>
    <w:rsid w:val="00B169A4"/>
    <w:rsid w:val="00B17E17"/>
    <w:rsid w:val="00B22329"/>
    <w:rsid w:val="00B325B9"/>
    <w:rsid w:val="00B34E8E"/>
    <w:rsid w:val="00B429C8"/>
    <w:rsid w:val="00B478FC"/>
    <w:rsid w:val="00B51A97"/>
    <w:rsid w:val="00B532C0"/>
    <w:rsid w:val="00B610EC"/>
    <w:rsid w:val="00B644F1"/>
    <w:rsid w:val="00B659A6"/>
    <w:rsid w:val="00B703E2"/>
    <w:rsid w:val="00B70936"/>
    <w:rsid w:val="00B74211"/>
    <w:rsid w:val="00B82424"/>
    <w:rsid w:val="00B92D28"/>
    <w:rsid w:val="00B93E9A"/>
    <w:rsid w:val="00BA303B"/>
    <w:rsid w:val="00BA7F59"/>
    <w:rsid w:val="00BB0E3E"/>
    <w:rsid w:val="00BC0A15"/>
    <w:rsid w:val="00BC2680"/>
    <w:rsid w:val="00BC50C8"/>
    <w:rsid w:val="00BD4A9F"/>
    <w:rsid w:val="00BE1D2C"/>
    <w:rsid w:val="00C05B27"/>
    <w:rsid w:val="00C14FCB"/>
    <w:rsid w:val="00C178E9"/>
    <w:rsid w:val="00C35DC9"/>
    <w:rsid w:val="00C361EA"/>
    <w:rsid w:val="00C41E9E"/>
    <w:rsid w:val="00C45270"/>
    <w:rsid w:val="00C51CCB"/>
    <w:rsid w:val="00C56684"/>
    <w:rsid w:val="00C76D83"/>
    <w:rsid w:val="00C77C56"/>
    <w:rsid w:val="00C814A0"/>
    <w:rsid w:val="00C90E41"/>
    <w:rsid w:val="00C91641"/>
    <w:rsid w:val="00C91B63"/>
    <w:rsid w:val="00C95F40"/>
    <w:rsid w:val="00C976A6"/>
    <w:rsid w:val="00C97A96"/>
    <w:rsid w:val="00C97EE8"/>
    <w:rsid w:val="00CA1570"/>
    <w:rsid w:val="00CB29A1"/>
    <w:rsid w:val="00CB3A72"/>
    <w:rsid w:val="00CC6C14"/>
    <w:rsid w:val="00CD4063"/>
    <w:rsid w:val="00CD4398"/>
    <w:rsid w:val="00CE3535"/>
    <w:rsid w:val="00D03F05"/>
    <w:rsid w:val="00D13887"/>
    <w:rsid w:val="00D204AF"/>
    <w:rsid w:val="00D223EA"/>
    <w:rsid w:val="00D259B0"/>
    <w:rsid w:val="00D25AE2"/>
    <w:rsid w:val="00D273E1"/>
    <w:rsid w:val="00D3784B"/>
    <w:rsid w:val="00D4021B"/>
    <w:rsid w:val="00D41E5C"/>
    <w:rsid w:val="00D420CF"/>
    <w:rsid w:val="00D43103"/>
    <w:rsid w:val="00D43A89"/>
    <w:rsid w:val="00D46D46"/>
    <w:rsid w:val="00D502AE"/>
    <w:rsid w:val="00D51D31"/>
    <w:rsid w:val="00D53B11"/>
    <w:rsid w:val="00D54E68"/>
    <w:rsid w:val="00D55E99"/>
    <w:rsid w:val="00D63A48"/>
    <w:rsid w:val="00D707B8"/>
    <w:rsid w:val="00D71B88"/>
    <w:rsid w:val="00D77C4B"/>
    <w:rsid w:val="00D77FC2"/>
    <w:rsid w:val="00D85852"/>
    <w:rsid w:val="00D91D09"/>
    <w:rsid w:val="00D92BB7"/>
    <w:rsid w:val="00DC22B3"/>
    <w:rsid w:val="00DC261F"/>
    <w:rsid w:val="00DD1ED9"/>
    <w:rsid w:val="00DE0445"/>
    <w:rsid w:val="00DE1F25"/>
    <w:rsid w:val="00E0594E"/>
    <w:rsid w:val="00E061C0"/>
    <w:rsid w:val="00E13EF1"/>
    <w:rsid w:val="00E15EDD"/>
    <w:rsid w:val="00E20D8D"/>
    <w:rsid w:val="00E22D30"/>
    <w:rsid w:val="00E3360C"/>
    <w:rsid w:val="00E44D3C"/>
    <w:rsid w:val="00E53F2D"/>
    <w:rsid w:val="00E646B7"/>
    <w:rsid w:val="00E70BF9"/>
    <w:rsid w:val="00E7758D"/>
    <w:rsid w:val="00E80F49"/>
    <w:rsid w:val="00E81956"/>
    <w:rsid w:val="00E857DF"/>
    <w:rsid w:val="00E877AD"/>
    <w:rsid w:val="00E926F5"/>
    <w:rsid w:val="00E971AC"/>
    <w:rsid w:val="00EA4F4B"/>
    <w:rsid w:val="00EA6FB5"/>
    <w:rsid w:val="00EC13F4"/>
    <w:rsid w:val="00EC1618"/>
    <w:rsid w:val="00ED156D"/>
    <w:rsid w:val="00ED4931"/>
    <w:rsid w:val="00ED4FF8"/>
    <w:rsid w:val="00EE3644"/>
    <w:rsid w:val="00EF4DF2"/>
    <w:rsid w:val="00EF61C0"/>
    <w:rsid w:val="00F03D84"/>
    <w:rsid w:val="00F20183"/>
    <w:rsid w:val="00F21A82"/>
    <w:rsid w:val="00F27118"/>
    <w:rsid w:val="00F36EFA"/>
    <w:rsid w:val="00F50047"/>
    <w:rsid w:val="00F62EEE"/>
    <w:rsid w:val="00F64781"/>
    <w:rsid w:val="00F74020"/>
    <w:rsid w:val="00F750C3"/>
    <w:rsid w:val="00F804B1"/>
    <w:rsid w:val="00F92B10"/>
    <w:rsid w:val="00F92E70"/>
    <w:rsid w:val="00F944F0"/>
    <w:rsid w:val="00FA02E5"/>
    <w:rsid w:val="00FA6F13"/>
    <w:rsid w:val="00FB2E89"/>
    <w:rsid w:val="00FB57A7"/>
    <w:rsid w:val="00FB7D20"/>
    <w:rsid w:val="00FC682E"/>
    <w:rsid w:val="00FC7415"/>
    <w:rsid w:val="00FD1A75"/>
    <w:rsid w:val="00FD3BD5"/>
    <w:rsid w:val="00FD640A"/>
    <w:rsid w:val="00FD65CB"/>
    <w:rsid w:val="00FE206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B875"/>
  <w15:chartTrackingRefBased/>
  <w15:docId w15:val="{6A1443A2-938A-4078-BF8B-FF6118C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640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4F4B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rsid w:val="00C76D83"/>
  </w:style>
  <w:style w:type="paragraph" w:customStyle="1" w:styleId="Style4">
    <w:name w:val="Style4"/>
    <w:basedOn w:val="a"/>
    <w:rsid w:val="00C76D83"/>
  </w:style>
  <w:style w:type="paragraph" w:customStyle="1" w:styleId="Style5">
    <w:name w:val="Style5"/>
    <w:basedOn w:val="a"/>
    <w:rsid w:val="00C76D83"/>
  </w:style>
  <w:style w:type="paragraph" w:customStyle="1" w:styleId="Style6">
    <w:name w:val="Style6"/>
    <w:basedOn w:val="a"/>
    <w:rsid w:val="00C76D83"/>
  </w:style>
  <w:style w:type="paragraph" w:customStyle="1" w:styleId="Style7">
    <w:name w:val="Style7"/>
    <w:basedOn w:val="a"/>
    <w:rsid w:val="00C76D83"/>
  </w:style>
  <w:style w:type="paragraph" w:customStyle="1" w:styleId="Style8">
    <w:name w:val="Style8"/>
    <w:basedOn w:val="a"/>
    <w:rsid w:val="00C76D83"/>
  </w:style>
  <w:style w:type="paragraph" w:customStyle="1" w:styleId="Style9">
    <w:name w:val="Style9"/>
    <w:basedOn w:val="a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rsid w:val="00C76D83"/>
  </w:style>
  <w:style w:type="paragraph" w:customStyle="1" w:styleId="Style11">
    <w:name w:val="Style11"/>
    <w:basedOn w:val="a"/>
    <w:rsid w:val="00C76D83"/>
  </w:style>
  <w:style w:type="paragraph" w:customStyle="1" w:styleId="Style12">
    <w:name w:val="Style12"/>
    <w:basedOn w:val="a"/>
    <w:rsid w:val="00C76D83"/>
  </w:style>
  <w:style w:type="paragraph" w:customStyle="1" w:styleId="Style13">
    <w:name w:val="Style13"/>
    <w:basedOn w:val="a"/>
    <w:rsid w:val="00C76D83"/>
  </w:style>
  <w:style w:type="paragraph" w:customStyle="1" w:styleId="Style14">
    <w:name w:val="Style14"/>
    <w:basedOn w:val="a"/>
    <w:rsid w:val="00C76D83"/>
  </w:style>
  <w:style w:type="character" w:customStyle="1" w:styleId="FontStyle16">
    <w:name w:val="Font Style16"/>
    <w:rsid w:val="00C76D83"/>
    <w:rPr>
      <w:rFonts w:ascii="Georgia" w:hAnsi="Georgia"/>
      <w:b/>
      <w:sz w:val="18"/>
    </w:rPr>
  </w:style>
  <w:style w:type="character" w:customStyle="1" w:styleId="FontStyle17">
    <w:name w:val="Font Style17"/>
    <w:rsid w:val="00C76D83"/>
    <w:rPr>
      <w:rFonts w:ascii="Georgia" w:hAnsi="Georgia"/>
      <w:b/>
      <w:sz w:val="16"/>
    </w:rPr>
  </w:style>
  <w:style w:type="character" w:customStyle="1" w:styleId="FontStyle18">
    <w:name w:val="Font Style18"/>
    <w:rsid w:val="00C76D83"/>
    <w:rPr>
      <w:rFonts w:ascii="Georgia" w:hAnsi="Georgia"/>
      <w:spacing w:val="-10"/>
      <w:sz w:val="18"/>
    </w:rPr>
  </w:style>
  <w:style w:type="character" w:customStyle="1" w:styleId="FontStyle19">
    <w:name w:val="Font Style19"/>
    <w:rsid w:val="00C76D83"/>
    <w:rPr>
      <w:rFonts w:ascii="Georgia" w:hAnsi="Georgia"/>
      <w:sz w:val="20"/>
    </w:rPr>
  </w:style>
  <w:style w:type="character" w:customStyle="1" w:styleId="FontStyle20">
    <w:name w:val="Font Style20"/>
    <w:rsid w:val="00C76D83"/>
    <w:rPr>
      <w:rFonts w:ascii="Georgia" w:hAnsi="Georgia"/>
      <w:b/>
      <w:smallCaps/>
      <w:sz w:val="18"/>
    </w:rPr>
  </w:style>
  <w:style w:type="character" w:customStyle="1" w:styleId="FontStyle21">
    <w:name w:val="Font Style21"/>
    <w:rsid w:val="00C76D83"/>
    <w:rPr>
      <w:rFonts w:ascii="Georgia" w:hAnsi="Georgia"/>
      <w:sz w:val="22"/>
    </w:rPr>
  </w:style>
  <w:style w:type="character" w:customStyle="1" w:styleId="FontStyle22">
    <w:name w:val="Font Style22"/>
    <w:rsid w:val="00C76D83"/>
    <w:rPr>
      <w:rFonts w:ascii="Century Schoolbook" w:hAnsi="Century Schoolbook"/>
      <w:b/>
      <w:spacing w:val="-10"/>
      <w:sz w:val="22"/>
    </w:rPr>
  </w:style>
  <w:style w:type="character" w:customStyle="1" w:styleId="FontStyle23">
    <w:name w:val="Font Style23"/>
    <w:rsid w:val="00C76D83"/>
    <w:rPr>
      <w:rFonts w:ascii="Georgia" w:hAnsi="Georgia"/>
      <w:spacing w:val="-10"/>
      <w:sz w:val="22"/>
    </w:rPr>
  </w:style>
  <w:style w:type="character" w:customStyle="1" w:styleId="FontStyle24">
    <w:name w:val="Font Style24"/>
    <w:rsid w:val="00C76D83"/>
    <w:rPr>
      <w:rFonts w:ascii="Georgia" w:hAnsi="Georgia"/>
      <w:b/>
      <w:sz w:val="20"/>
    </w:rPr>
  </w:style>
  <w:style w:type="character" w:customStyle="1" w:styleId="FontStyle25">
    <w:name w:val="Font Style25"/>
    <w:rsid w:val="00C76D83"/>
    <w:rPr>
      <w:rFonts w:ascii="Consolas" w:hAnsi="Consolas"/>
      <w:b/>
      <w:i/>
      <w:sz w:val="18"/>
    </w:rPr>
  </w:style>
  <w:style w:type="character" w:customStyle="1" w:styleId="FontStyle26">
    <w:name w:val="Font Style26"/>
    <w:rsid w:val="00C76D83"/>
    <w:rPr>
      <w:rFonts w:ascii="Georgia" w:hAnsi="Georgia"/>
      <w:b/>
      <w:sz w:val="10"/>
    </w:rPr>
  </w:style>
  <w:style w:type="paragraph" w:styleId="a3">
    <w:name w:val="header"/>
    <w:basedOn w:val="a"/>
    <w:link w:val="a4"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76D83"/>
    <w:rPr>
      <w:rFonts w:ascii="Georgia" w:hAnsi="Georgia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4067BA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80">
    <w:name w:val="Заголовок 8 Знак"/>
    <w:link w:val="8"/>
    <w:locked/>
    <w:rsid w:val="004067BA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link w:val="a5"/>
    <w:locked/>
    <w:rsid w:val="004067BA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1">
    <w:name w:val="Абзац списка1"/>
    <w:basedOn w:val="a"/>
    <w:rsid w:val="00793673"/>
    <w:pPr>
      <w:ind w:left="720"/>
      <w:contextualSpacing/>
    </w:pPr>
  </w:style>
  <w:style w:type="table" w:styleId="a7">
    <w:name w:val="Table Grid"/>
    <w:basedOn w:val="a1"/>
    <w:uiPriority w:val="59"/>
    <w:rsid w:val="002D47A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B01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B01CBA"/>
    <w:rPr>
      <w:rFonts w:ascii="Georgia" w:hAnsi="Georgia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semiHidden/>
    <w:locked/>
    <w:rsid w:val="004F4BE6"/>
    <w:rPr>
      <w:rFonts w:ascii="Cambria" w:hAnsi="Cambria" w:cs="Times New Roman"/>
      <w:i/>
      <w:iCs/>
      <w:color w:val="404040"/>
      <w:sz w:val="24"/>
      <w:szCs w:val="24"/>
      <w:lang w:val="x-none" w:eastAsia="ru-RU"/>
    </w:rPr>
  </w:style>
  <w:style w:type="character" w:styleId="aa">
    <w:name w:val="Hyperlink"/>
    <w:uiPriority w:val="99"/>
    <w:rsid w:val="004F4BE6"/>
    <w:rPr>
      <w:color w:val="0000FF"/>
      <w:u w:val="single"/>
    </w:rPr>
  </w:style>
  <w:style w:type="paragraph" w:customStyle="1" w:styleId="2">
    <w:name w:val="Знак2"/>
    <w:basedOn w:val="a"/>
    <w:rsid w:val="00193D5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4F5C88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Title"/>
    <w:basedOn w:val="a"/>
    <w:qFormat/>
    <w:locked/>
    <w:rsid w:val="00BE1D2C"/>
    <w:pPr>
      <w:widowControl/>
      <w:autoSpaceDE/>
      <w:autoSpaceDN/>
      <w:adjustRightInd/>
      <w:spacing w:line="360" w:lineRule="auto"/>
      <w:ind w:firstLine="720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paragraph" w:customStyle="1" w:styleId="Default">
    <w:name w:val="Default"/>
    <w:rsid w:val="005B11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E20D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10">
    <w:name w:val="A1"/>
    <w:uiPriority w:val="99"/>
    <w:rsid w:val="00674789"/>
    <w:rPr>
      <w:rFonts w:cs="Proxima Nova Rg"/>
      <w:b/>
      <w:bCs/>
      <w:color w:val="000000"/>
      <w:sz w:val="68"/>
      <w:szCs w:val="68"/>
    </w:rPr>
  </w:style>
  <w:style w:type="character" w:customStyle="1" w:styleId="A60">
    <w:name w:val="A6"/>
    <w:uiPriority w:val="99"/>
    <w:rsid w:val="00674789"/>
    <w:rPr>
      <w:rFonts w:cs="Proxima Nova Rg"/>
      <w:b/>
      <w:bCs/>
      <w:color w:val="000000"/>
      <w:sz w:val="41"/>
      <w:szCs w:val="41"/>
    </w:rPr>
  </w:style>
  <w:style w:type="paragraph" w:styleId="ae">
    <w:name w:val="Balloon Text"/>
    <w:basedOn w:val="a"/>
    <w:link w:val="af"/>
    <w:rsid w:val="00F271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27118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63546B"/>
  </w:style>
  <w:style w:type="paragraph" w:customStyle="1" w:styleId="11">
    <w:name w:val="Абзац списка1"/>
    <w:basedOn w:val="a"/>
    <w:uiPriority w:val="99"/>
    <w:qFormat/>
    <w:rsid w:val="006354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rsid w:val="00A50D85"/>
    <w:rPr>
      <w:sz w:val="22"/>
      <w:szCs w:val="22"/>
      <w:lang w:val="ru-RU" w:eastAsia="en-US"/>
    </w:rPr>
  </w:style>
  <w:style w:type="character" w:customStyle="1" w:styleId="af0">
    <w:name w:val="Основний текст_"/>
    <w:link w:val="af1"/>
    <w:rsid w:val="00BD4A9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1">
    <w:name w:val="Основний текст"/>
    <w:basedOn w:val="a"/>
    <w:link w:val="af0"/>
    <w:rsid w:val="00BD4A9F"/>
    <w:pPr>
      <w:shd w:val="clear" w:color="auto" w:fill="FFFFFF"/>
      <w:autoSpaceDE/>
      <w:autoSpaceDN/>
      <w:adjustRightInd/>
      <w:spacing w:line="317" w:lineRule="exact"/>
      <w:ind w:hanging="380"/>
      <w:jc w:val="both"/>
    </w:pPr>
    <w:rPr>
      <w:rFonts w:ascii="Times New Roman" w:hAnsi="Times New Roman"/>
      <w:sz w:val="26"/>
      <w:szCs w:val="26"/>
      <w:lang w:val="uk-UA" w:eastAsia="uk-UA"/>
    </w:rPr>
  </w:style>
  <w:style w:type="character" w:styleId="af2">
    <w:name w:val="Unresolved Mention"/>
    <w:uiPriority w:val="99"/>
    <w:semiHidden/>
    <w:unhideWhenUsed/>
    <w:rsid w:val="0080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g2.knuba.edu.ua/course/view.php?id=12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g2.knuba.edu.ua/course/view.php?id=12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2B5E7520AF44493716C6BF27E295F" ma:contentTypeVersion="6" ma:contentTypeDescription="Создание документа." ma:contentTypeScope="" ma:versionID="4aaaa4a3ece0c851a93262f62bb7febd">
  <xsd:schema xmlns:xsd="http://www.w3.org/2001/XMLSchema" xmlns:xs="http://www.w3.org/2001/XMLSchema" xmlns:p="http://schemas.microsoft.com/office/2006/metadata/properties" xmlns:ns2="eee62935-5839-424b-90bf-faad9755c0f3" xmlns:ns3="d2614c3e-00a2-498b-8d63-11d6a96e1fbc" targetNamespace="http://schemas.microsoft.com/office/2006/metadata/properties" ma:root="true" ma:fieldsID="8afe73b8e5345632068368440ce10401" ns2:_="" ns3:_="">
    <xsd:import namespace="eee62935-5839-424b-90bf-faad9755c0f3"/>
    <xsd:import namespace="d2614c3e-00a2-498b-8d63-11d6a96e1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2935-5839-424b-90bf-faad9755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4c3e-00a2-498b-8d63-11d6a96e1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548B-F978-4339-8152-0B836A8F4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3A4E6-A14F-4C40-A776-19CAACFA9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2935-5839-424b-90bf-faad9755c0f3"/>
    <ds:schemaRef ds:uri="d2614c3e-00a2-498b-8d63-11d6a96e1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DFC66-6FD9-4943-BAC8-F5D44DC1B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CE5AC-B061-484C-8EB0-E9890FF5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11694</Words>
  <Characters>6667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</vt:lpstr>
    </vt:vector>
  </TitlesOfParts>
  <Company>Home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subject/>
  <dc:creator>Gennady</dc:creator>
  <cp:keywords/>
  <cp:lastModifiedBy>Лапицький Ігор Володимирович</cp:lastModifiedBy>
  <cp:revision>9</cp:revision>
  <cp:lastPrinted>2020-05-14T08:05:00Z</cp:lastPrinted>
  <dcterms:created xsi:type="dcterms:W3CDTF">2022-12-18T13:01:00Z</dcterms:created>
  <dcterms:modified xsi:type="dcterms:W3CDTF">2022-12-18T13:28:00Z</dcterms:modified>
</cp:coreProperties>
</file>