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543" w:rsidRPr="00E1176A" w:rsidRDefault="00F22543" w:rsidP="00F22543">
      <w:pPr>
        <w:pStyle w:val="1"/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E1176A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Питання до підсумкового контролю</w:t>
      </w:r>
    </w:p>
    <w:p w:rsidR="00F22543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2B7562">
        <w:rPr>
          <w:rFonts w:ascii="Times New Roman" w:hAnsi="Times New Roman" w:cs="Times New Roman"/>
          <w:color w:val="000000"/>
          <w:sz w:val="24"/>
          <w:szCs w:val="24"/>
        </w:rPr>
        <w:t>1.Класифікація</w:t>
      </w:r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речових джерел з історії України. 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2. Основні типи і види писемних джерел з історії України. 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202">
        <w:rPr>
          <w:rFonts w:ascii="Times New Roman" w:hAnsi="Times New Roman" w:cs="Times New Roman"/>
          <w:color w:val="000000"/>
          <w:sz w:val="24"/>
          <w:szCs w:val="24"/>
        </w:rPr>
        <w:t>3.Зовнішня критики історичних джерел.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4.Внутрішня критики історичних джерел. 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5.Аналітична критика історичних джерел. 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 6.Атрибуція історичного джерела. 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202">
        <w:rPr>
          <w:rFonts w:ascii="Times New Roman" w:hAnsi="Times New Roman" w:cs="Times New Roman"/>
          <w:color w:val="000000"/>
          <w:sz w:val="24"/>
          <w:szCs w:val="24"/>
        </w:rPr>
        <w:t>7.Методи нумізматики та боністики в джерелознавчих дослідженнях.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202">
        <w:rPr>
          <w:rFonts w:ascii="Times New Roman" w:hAnsi="Times New Roman" w:cs="Times New Roman"/>
          <w:color w:val="000000"/>
          <w:sz w:val="24"/>
          <w:szCs w:val="24"/>
        </w:rPr>
        <w:t>8.Методи палеографії, дипломатики та епіграфіки в дослідженні джерел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9.Методи геральдики та сфрагістики в джерелознавчих дослідженнях. 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202">
        <w:rPr>
          <w:rFonts w:ascii="Times New Roman" w:hAnsi="Times New Roman" w:cs="Times New Roman"/>
          <w:sz w:val="24"/>
          <w:szCs w:val="24"/>
        </w:rPr>
        <w:t>10.</w:t>
      </w:r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Печатки України. 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202">
        <w:rPr>
          <w:rFonts w:ascii="Times New Roman" w:hAnsi="Times New Roman" w:cs="Times New Roman"/>
          <w:sz w:val="24"/>
          <w:szCs w:val="24"/>
        </w:rPr>
        <w:t>11.</w:t>
      </w:r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Законодавчі акти органів влади в </w:t>
      </w:r>
      <w:proofErr w:type="spellStart"/>
      <w:r w:rsidRPr="00200202">
        <w:rPr>
          <w:rFonts w:ascii="Times New Roman" w:hAnsi="Times New Roman" w:cs="Times New Roman"/>
          <w:color w:val="000000"/>
          <w:sz w:val="24"/>
          <w:szCs w:val="24"/>
        </w:rPr>
        <w:t>українских</w:t>
      </w:r>
      <w:proofErr w:type="spellEnd"/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 землях. 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202">
        <w:rPr>
          <w:rFonts w:ascii="Times New Roman" w:hAnsi="Times New Roman" w:cs="Times New Roman"/>
          <w:sz w:val="24"/>
          <w:szCs w:val="24"/>
        </w:rPr>
        <w:t xml:space="preserve">12.Документи особистого походження в Україні. 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202">
        <w:rPr>
          <w:rFonts w:ascii="Times New Roman" w:hAnsi="Times New Roman" w:cs="Times New Roman"/>
          <w:sz w:val="24"/>
          <w:szCs w:val="24"/>
        </w:rPr>
        <w:t xml:space="preserve">13.Періодична преса в Українських землях XVIII -  початку XXI ст. 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202">
        <w:rPr>
          <w:rFonts w:ascii="Times New Roman" w:hAnsi="Times New Roman" w:cs="Times New Roman"/>
          <w:sz w:val="24"/>
          <w:szCs w:val="24"/>
        </w:rPr>
        <w:t>14.Наукова та художня література в Україні в</w:t>
      </w:r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0202">
        <w:rPr>
          <w:rFonts w:ascii="Times New Roman" w:hAnsi="Times New Roman" w:cs="Times New Roman"/>
          <w:sz w:val="24"/>
          <w:szCs w:val="24"/>
        </w:rPr>
        <w:t xml:space="preserve">XVIII </w:t>
      </w:r>
      <w:r w:rsidRPr="0020020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00202">
        <w:rPr>
          <w:rFonts w:ascii="Times New Roman" w:hAnsi="Times New Roman" w:cs="Times New Roman"/>
          <w:sz w:val="24"/>
          <w:szCs w:val="24"/>
        </w:rPr>
        <w:t xml:space="preserve"> початку XXI ст.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15.Складові джерелознавчого аналізу. 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16.Публікації історичних джерел в Україні. 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202">
        <w:rPr>
          <w:rFonts w:ascii="Times New Roman" w:hAnsi="Times New Roman" w:cs="Times New Roman"/>
          <w:color w:val="000000"/>
          <w:sz w:val="24"/>
          <w:szCs w:val="24"/>
        </w:rPr>
        <w:t>17.Типи і види зображальних джерел з історії України\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18.Інтерпретації історичного джерела. 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202">
        <w:rPr>
          <w:rFonts w:ascii="Times New Roman" w:hAnsi="Times New Roman" w:cs="Times New Roman"/>
          <w:sz w:val="24"/>
          <w:szCs w:val="24"/>
        </w:rPr>
        <w:t xml:space="preserve">19.Документи громадських об’єднань і політичних партій 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202">
        <w:rPr>
          <w:rFonts w:ascii="Times New Roman" w:hAnsi="Times New Roman" w:cs="Times New Roman"/>
          <w:sz w:val="24"/>
          <w:szCs w:val="24"/>
        </w:rPr>
        <w:t>України</w:t>
      </w:r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 XIX</w:t>
      </w:r>
      <w:r w:rsidRPr="00200202">
        <w:rPr>
          <w:rFonts w:ascii="Times New Roman" w:hAnsi="Times New Roman" w:cs="Times New Roman"/>
          <w:sz w:val="24"/>
          <w:szCs w:val="24"/>
        </w:rPr>
        <w:t xml:space="preserve">- початку XXI ст. 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proofErr w:type="spellStart"/>
      <w:r w:rsidRPr="00200202">
        <w:rPr>
          <w:rFonts w:ascii="Times New Roman" w:hAnsi="Times New Roman" w:cs="Times New Roman"/>
          <w:color w:val="000000"/>
          <w:sz w:val="24"/>
          <w:szCs w:val="24"/>
        </w:rPr>
        <w:t>Кінофотовідеодокументи</w:t>
      </w:r>
      <w:proofErr w:type="spellEnd"/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 в Україні  середини XIX,  XX ст. -початку XXI </w:t>
      </w:r>
      <w:proofErr w:type="spellStart"/>
      <w:r w:rsidRPr="00200202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spellEnd"/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202">
        <w:rPr>
          <w:rFonts w:ascii="Times New Roman" w:hAnsi="Times New Roman" w:cs="Times New Roman"/>
          <w:color w:val="000000"/>
          <w:sz w:val="24"/>
          <w:szCs w:val="24"/>
        </w:rPr>
        <w:t>21. Принципи відбору і умови зберігання документів  в фондах архівів України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22.Загальноукраїнський комп’ютерний реєстр історичних пам’яток. 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23. Нагороди України. 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24. Прапори в Українській державі. </w:t>
      </w:r>
    </w:p>
    <w:p w:rsidR="00F22543" w:rsidRPr="00200202" w:rsidRDefault="00F22543" w:rsidP="00F225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202">
        <w:rPr>
          <w:rFonts w:ascii="Times New Roman" w:hAnsi="Times New Roman" w:cs="Times New Roman"/>
          <w:color w:val="000000"/>
          <w:sz w:val="24"/>
          <w:szCs w:val="24"/>
        </w:rPr>
        <w:t xml:space="preserve">25. Герби в Українській державі. </w:t>
      </w:r>
    </w:p>
    <w:p w:rsidR="005E552A" w:rsidRPr="00200202" w:rsidRDefault="005E552A">
      <w:pPr>
        <w:rPr>
          <w:rFonts w:ascii="Times New Roman" w:hAnsi="Times New Roman" w:cs="Times New Roman"/>
        </w:rPr>
      </w:pPr>
    </w:p>
    <w:sectPr w:rsidR="005E552A" w:rsidRPr="0020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68"/>
    <w:rsid w:val="00200202"/>
    <w:rsid w:val="002B7562"/>
    <w:rsid w:val="00483E68"/>
    <w:rsid w:val="005E552A"/>
    <w:rsid w:val="00F2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FCFFB-A7FA-450C-B3EA-AFC60F85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54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2543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2021-06-05T19:46:00Z</dcterms:created>
  <dcterms:modified xsi:type="dcterms:W3CDTF">2021-06-18T05:21:00Z</dcterms:modified>
</cp:coreProperties>
</file>