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3EA05" w14:textId="77777777" w:rsidR="009D0EA8" w:rsidRDefault="008B4356" w:rsidP="008B43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9D0EA8">
        <w:rPr>
          <w:b/>
          <w:bCs/>
          <w:sz w:val="28"/>
          <w:szCs w:val="28"/>
          <w:lang w:val="uk-UA"/>
        </w:rPr>
        <w:t xml:space="preserve">КИЇВСЬКИЙ НАЦІОНАЛЬНИЙ УНІВЕРСИТЕТ </w:t>
      </w:r>
    </w:p>
    <w:p w14:paraId="0955BCA1" w14:textId="77777777" w:rsidR="008B4356" w:rsidRPr="009D0EA8" w:rsidRDefault="008B4356" w:rsidP="008B43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D0EA8">
        <w:rPr>
          <w:b/>
          <w:bCs/>
          <w:sz w:val="28"/>
          <w:szCs w:val="28"/>
          <w:lang w:val="uk-UA"/>
        </w:rPr>
        <w:t>БУДІВНИЦТВА І АРХІТЕКТУРИ</w:t>
      </w:r>
    </w:p>
    <w:p w14:paraId="393214E0" w14:textId="77777777" w:rsidR="009D0EA8" w:rsidRDefault="009D0EA8" w:rsidP="008B4356">
      <w:pPr>
        <w:jc w:val="center"/>
        <w:rPr>
          <w:sz w:val="28"/>
          <w:szCs w:val="28"/>
          <w:u w:val="single"/>
          <w:lang w:val="uk-UA"/>
        </w:rPr>
      </w:pPr>
    </w:p>
    <w:p w14:paraId="5157AB8B" w14:textId="77777777" w:rsidR="009D0EA8" w:rsidRDefault="009D0EA8" w:rsidP="009D0EA8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075580">
        <w:rPr>
          <w:rFonts w:ascii="Times New Roman" w:hAnsi="Times New Roman"/>
          <w:b/>
          <w:sz w:val="28"/>
          <w:szCs w:val="28"/>
          <w:lang w:val="uk-UA"/>
        </w:rPr>
        <w:t>ДОКТОР ФІЛОСОФІЇ</w:t>
      </w:r>
    </w:p>
    <w:p w14:paraId="2B5CC8FE" w14:textId="77777777" w:rsidR="008B4356" w:rsidRDefault="008B4356" w:rsidP="008B4356">
      <w:pPr>
        <w:jc w:val="center"/>
        <w:rPr>
          <w:sz w:val="28"/>
          <w:szCs w:val="28"/>
          <w:u w:val="single"/>
          <w:lang w:val="uk-UA"/>
        </w:rPr>
      </w:pPr>
      <w:r w:rsidRPr="00452DB5">
        <w:rPr>
          <w:sz w:val="28"/>
          <w:szCs w:val="28"/>
          <w:u w:val="single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Філософії</w:t>
      </w:r>
    </w:p>
    <w:p w14:paraId="2197756B" w14:textId="77777777" w:rsidR="001F2E7C" w:rsidRDefault="001F2E7C" w:rsidP="008B4356">
      <w:pPr>
        <w:jc w:val="center"/>
        <w:rPr>
          <w:sz w:val="28"/>
          <w:szCs w:val="28"/>
          <w:u w:val="single"/>
          <w:lang w:val="uk-UA"/>
        </w:rPr>
      </w:pPr>
    </w:p>
    <w:p w14:paraId="4A8045BD" w14:textId="77777777" w:rsidR="001F2E7C" w:rsidRPr="00626351" w:rsidRDefault="001F2E7C" w:rsidP="00626351">
      <w:pPr>
        <w:pStyle w:val="Style3"/>
        <w:widowControl/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«ЗАТВЕРДЖУЮ»</w:t>
      </w:r>
    </w:p>
    <w:p w14:paraId="36004285" w14:textId="77777777" w:rsidR="001F2E7C" w:rsidRPr="00626351" w:rsidRDefault="001F2E7C" w:rsidP="00626351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  <w:r w:rsidRPr="00626351">
        <w:rPr>
          <w:rStyle w:val="FontStyle18"/>
          <w:rFonts w:ascii="Times New Roman" w:hAnsi="Times New Roman"/>
          <w:sz w:val="24"/>
          <w:lang w:val="uk-UA" w:eastAsia="uk-UA"/>
        </w:rPr>
        <w:t>Проректор з навчально-методичної роботи</w:t>
      </w:r>
    </w:p>
    <w:p w14:paraId="4304C082" w14:textId="77777777" w:rsidR="001F2E7C" w:rsidRPr="00626351" w:rsidRDefault="001F2E7C" w:rsidP="00626351">
      <w:pPr>
        <w:pStyle w:val="Style5"/>
        <w:widowControl/>
        <w:tabs>
          <w:tab w:val="left" w:pos="5954"/>
        </w:tabs>
        <w:ind w:left="5812"/>
        <w:contextualSpacing/>
        <w:rPr>
          <w:rStyle w:val="FontStyle18"/>
          <w:rFonts w:ascii="Times New Roman" w:hAnsi="Times New Roman"/>
          <w:sz w:val="24"/>
          <w:lang w:val="uk-UA" w:eastAsia="uk-UA"/>
        </w:rPr>
      </w:pPr>
    </w:p>
    <w:p w14:paraId="285A0D0D" w14:textId="77777777" w:rsidR="001F2E7C" w:rsidRPr="00626351" w:rsidRDefault="001F2E7C" w:rsidP="00626351">
      <w:pPr>
        <w:pStyle w:val="Style6"/>
        <w:widowControl/>
        <w:tabs>
          <w:tab w:val="left" w:pos="5954"/>
        </w:tabs>
        <w:ind w:left="5812"/>
        <w:contextualSpacing/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_____________/ Г.М. Тонкачеєв /</w:t>
      </w:r>
    </w:p>
    <w:p w14:paraId="21B36CB0" w14:textId="0D7E71EA" w:rsidR="001F2E7C" w:rsidRPr="00626351" w:rsidRDefault="001F2E7C" w:rsidP="00626351">
      <w:pPr>
        <w:pStyle w:val="Style7"/>
        <w:widowControl/>
        <w:tabs>
          <w:tab w:val="left" w:pos="5954"/>
        </w:tabs>
        <w:ind w:left="5812"/>
        <w:contextualSpacing/>
        <w:rPr>
          <w:rStyle w:val="FontStyle19"/>
          <w:rFonts w:ascii="Times New Roman" w:hAnsi="Times New Roman" w:cs="Times New Roman"/>
          <w:lang w:val="uk-UA" w:eastAsia="uk-UA"/>
        </w:rPr>
      </w:pP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«____» ____________ 202</w:t>
      </w:r>
      <w:r w:rsidR="0042546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>0</w:t>
      </w:r>
      <w:r w:rsidRPr="00626351">
        <w:rPr>
          <w:rStyle w:val="FontStyle16"/>
          <w:rFonts w:ascii="Times New Roman" w:hAnsi="Times New Roman"/>
          <w:b w:val="0"/>
          <w:bCs/>
          <w:sz w:val="24"/>
          <w:lang w:val="uk-UA" w:eastAsia="uk-UA"/>
        </w:rPr>
        <w:t xml:space="preserve"> </w:t>
      </w:r>
      <w:r w:rsidRPr="00626351">
        <w:rPr>
          <w:rStyle w:val="FontStyle19"/>
          <w:rFonts w:ascii="Times New Roman" w:hAnsi="Times New Roman" w:cs="Times New Roman"/>
          <w:lang w:val="uk-UA" w:eastAsia="uk-UA"/>
        </w:rPr>
        <w:t>року</w:t>
      </w:r>
    </w:p>
    <w:p w14:paraId="7B5D61EB" w14:textId="77777777" w:rsidR="001F2E7C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14:paraId="4882673C" w14:textId="77777777" w:rsidR="001F2E7C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</w:p>
    <w:p w14:paraId="4DBF542B" w14:textId="77777777" w:rsidR="001F2E7C" w:rsidRPr="00084890" w:rsidRDefault="001F2E7C" w:rsidP="001F2E7C">
      <w:pPr>
        <w:pStyle w:val="2"/>
        <w:shd w:val="clear" w:color="auto" w:fill="FFFFFF"/>
        <w:rPr>
          <w:rFonts w:ascii="Times New Roman" w:hAnsi="Times New Roman" w:cs="Times New Roman"/>
          <w:b/>
          <w:iCs/>
        </w:rPr>
      </w:pPr>
      <w:r w:rsidRPr="00084890">
        <w:rPr>
          <w:rFonts w:ascii="Times New Roman" w:hAnsi="Times New Roman" w:cs="Times New Roman"/>
          <w:b/>
          <w:iCs/>
        </w:rPr>
        <w:t xml:space="preserve">РОБОЧА ПРОГРАМА НАВЧАЛЬНОЇ ДИСЦИПЛІНИ </w:t>
      </w:r>
    </w:p>
    <w:p w14:paraId="400CDAA0" w14:textId="77777777" w:rsidR="001F2E7C" w:rsidRPr="00F07D0C" w:rsidRDefault="001F2E7C" w:rsidP="001F2E7C">
      <w:pPr>
        <w:jc w:val="center"/>
        <w:rPr>
          <w:b/>
          <w:lang w:val="uk-UA"/>
        </w:rPr>
      </w:pPr>
    </w:p>
    <w:p w14:paraId="1A5E9E9C" w14:textId="360C0089" w:rsidR="003A6293" w:rsidRPr="00425461" w:rsidRDefault="00425461" w:rsidP="001F2E7C">
      <w:pPr>
        <w:jc w:val="center"/>
        <w:rPr>
          <w:b/>
          <w:sz w:val="28"/>
          <w:szCs w:val="28"/>
          <w:lang w:val="uk-UA"/>
        </w:rPr>
      </w:pPr>
      <w:r w:rsidRPr="00425461">
        <w:rPr>
          <w:b/>
          <w:sz w:val="28"/>
          <w:szCs w:val="28"/>
          <w:lang w:val="uk-UA"/>
        </w:rPr>
        <w:t>Історія філософії та філософської думки</w:t>
      </w:r>
    </w:p>
    <w:p w14:paraId="528E8183" w14:textId="77777777" w:rsidR="00425461" w:rsidRDefault="00425461" w:rsidP="001F2E7C">
      <w:pPr>
        <w:jc w:val="center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583"/>
      </w:tblGrid>
      <w:tr w:rsidR="002258A1" w:rsidRPr="006B779F" w14:paraId="2D4B9E4F" w14:textId="77777777" w:rsidTr="009D5E0A">
        <w:trPr>
          <w:trHeight w:val="322"/>
        </w:trPr>
        <w:tc>
          <w:tcPr>
            <w:tcW w:w="817" w:type="dxa"/>
          </w:tcPr>
          <w:p w14:paraId="0A2E271F" w14:textId="77777777" w:rsidR="002258A1" w:rsidRPr="002258A1" w:rsidRDefault="002258A1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58A1"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шифр</w:t>
            </w:r>
          </w:p>
        </w:tc>
        <w:tc>
          <w:tcPr>
            <w:tcW w:w="8583" w:type="dxa"/>
          </w:tcPr>
          <w:p w14:paraId="279F8204" w14:textId="77777777" w:rsidR="002258A1" w:rsidRPr="002258A1" w:rsidRDefault="002258A1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258A1">
              <w:rPr>
                <w:rStyle w:val="FontStyle26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назва спеціальності, освітньої програми</w:t>
            </w:r>
          </w:p>
        </w:tc>
      </w:tr>
      <w:tr w:rsidR="002258A1" w:rsidRPr="006B779F" w14:paraId="1D3C8D84" w14:textId="77777777" w:rsidTr="009D5E0A">
        <w:trPr>
          <w:trHeight w:val="322"/>
        </w:trPr>
        <w:tc>
          <w:tcPr>
            <w:tcW w:w="817" w:type="dxa"/>
          </w:tcPr>
          <w:p w14:paraId="490501C8" w14:textId="7170B781" w:rsidR="002258A1" w:rsidRPr="00D475B6" w:rsidRDefault="006436E6" w:rsidP="009D5E0A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D475B6">
              <w:rPr>
                <w:rFonts w:ascii="Times New Roman" w:hAnsi="Times New Roman"/>
                <w:b/>
                <w:bCs/>
                <w:lang w:val="uk-UA"/>
              </w:rPr>
              <w:t>051</w:t>
            </w:r>
          </w:p>
        </w:tc>
        <w:tc>
          <w:tcPr>
            <w:tcW w:w="8583" w:type="dxa"/>
          </w:tcPr>
          <w:p w14:paraId="602241A0" w14:textId="1D077EF8" w:rsidR="002258A1" w:rsidRPr="00D475B6" w:rsidRDefault="006436E6" w:rsidP="004C5444">
            <w:pPr>
              <w:pStyle w:val="Style10"/>
              <w:widowControl/>
              <w:spacing w:line="276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D475B6">
              <w:rPr>
                <w:b/>
                <w:color w:val="000000"/>
                <w:sz w:val="23"/>
                <w:szCs w:val="23"/>
                <w:shd w:val="clear" w:color="auto" w:fill="FFFFFF"/>
                <w:lang w:val="uk-UA"/>
              </w:rPr>
              <w:t>Економіка</w:t>
            </w:r>
          </w:p>
        </w:tc>
      </w:tr>
    </w:tbl>
    <w:p w14:paraId="370DB421" w14:textId="77777777" w:rsidR="001F2E7C" w:rsidRDefault="001F2E7C" w:rsidP="001F2E7C">
      <w:pPr>
        <w:jc w:val="both"/>
        <w:rPr>
          <w:bCs/>
          <w:sz w:val="28"/>
          <w:szCs w:val="28"/>
          <w:lang w:val="uk-UA"/>
        </w:rPr>
      </w:pPr>
    </w:p>
    <w:p w14:paraId="23C43227" w14:textId="77777777" w:rsidR="001F2E7C" w:rsidRDefault="001F2E7C" w:rsidP="001F2E7C">
      <w:pPr>
        <w:jc w:val="both"/>
        <w:rPr>
          <w:bCs/>
          <w:sz w:val="28"/>
          <w:szCs w:val="28"/>
          <w:lang w:val="uk-UA"/>
        </w:rPr>
      </w:pPr>
      <w:r w:rsidRPr="00452DB5">
        <w:rPr>
          <w:bCs/>
          <w:sz w:val="28"/>
          <w:szCs w:val="28"/>
          <w:lang w:val="uk-UA"/>
        </w:rPr>
        <w:t>Розробники:</w:t>
      </w:r>
    </w:p>
    <w:p w14:paraId="38C4C5AE" w14:textId="77777777" w:rsidR="001F2E7C" w:rsidRPr="00452DB5" w:rsidRDefault="001F2E7C" w:rsidP="001F2E7C">
      <w:pPr>
        <w:jc w:val="both"/>
        <w:rPr>
          <w:sz w:val="28"/>
          <w:szCs w:val="28"/>
          <w:lang w:val="uk-UA"/>
        </w:rPr>
      </w:pPr>
    </w:p>
    <w:p w14:paraId="71360444" w14:textId="404E9FD0" w:rsidR="000F7CAB" w:rsidRDefault="001F2E7C" w:rsidP="001F2E7C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>Доктор філософських наук, професор Чорноморденко І.В.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10598108" w14:textId="6792CB11" w:rsidR="001F2E7C" w:rsidRDefault="001F2E7C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</w:p>
    <w:p w14:paraId="7AF54ED6" w14:textId="64308B50" w:rsidR="000F7CAB" w:rsidRDefault="000F7CAB" w:rsidP="000F7CAB">
      <w:pPr>
        <w:rPr>
          <w:sz w:val="28"/>
          <w:szCs w:val="28"/>
          <w:lang w:val="uk-UA"/>
        </w:rPr>
      </w:pPr>
      <w:bookmarkStart w:id="1" w:name="_Hlk69932252"/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Рижко Л.В.       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5BA38ED6" w14:textId="209B478C" w:rsidR="000F7CAB" w:rsidRDefault="000F7CAB" w:rsidP="000F7CA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  <w:bookmarkEnd w:id="1"/>
    </w:p>
    <w:p w14:paraId="68E7041E" w14:textId="356FE46F" w:rsidR="000F7CAB" w:rsidRDefault="000F7CAB" w:rsidP="000F7CAB">
      <w:pPr>
        <w:rPr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Доктор філософських наук, професор Рубанець О.М.       </w:t>
      </w:r>
      <w:r>
        <w:rPr>
          <w:bCs/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452DB5">
        <w:rPr>
          <w:sz w:val="28"/>
          <w:szCs w:val="28"/>
          <w:lang w:val="uk-UA"/>
        </w:rPr>
        <w:t>/______</w:t>
      </w:r>
      <w:r>
        <w:rPr>
          <w:sz w:val="28"/>
          <w:szCs w:val="28"/>
          <w:lang w:val="uk-UA"/>
        </w:rPr>
        <w:t>_</w:t>
      </w:r>
      <w:r w:rsidRPr="00452DB5">
        <w:rPr>
          <w:sz w:val="28"/>
          <w:szCs w:val="28"/>
          <w:lang w:val="uk-UA"/>
        </w:rPr>
        <w:t>____/</w:t>
      </w:r>
    </w:p>
    <w:p w14:paraId="05853787" w14:textId="1B9CC390" w:rsidR="000F7CAB" w:rsidRDefault="000F7CAB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(</w:t>
      </w:r>
      <w:r w:rsidRPr="00452DB5">
        <w:rPr>
          <w:sz w:val="20"/>
          <w:szCs w:val="20"/>
          <w:lang w:val="uk-UA"/>
        </w:rPr>
        <w:t>прізвище та ініціали, науковий ступінь, звання)</w:t>
      </w:r>
      <w:r>
        <w:rPr>
          <w:sz w:val="20"/>
          <w:szCs w:val="20"/>
          <w:lang w:val="uk-UA"/>
        </w:rPr>
        <w:t xml:space="preserve">                                                        </w:t>
      </w:r>
      <w:r w:rsidRPr="00452DB5">
        <w:rPr>
          <w:sz w:val="20"/>
          <w:szCs w:val="20"/>
          <w:lang w:val="uk-UA"/>
        </w:rPr>
        <w:t>(підпис)</w:t>
      </w:r>
    </w:p>
    <w:p w14:paraId="393D9DAB" w14:textId="77777777" w:rsidR="00A522DD" w:rsidRDefault="00A522DD" w:rsidP="001F2E7C">
      <w:pPr>
        <w:rPr>
          <w:sz w:val="28"/>
          <w:szCs w:val="28"/>
          <w:lang w:val="uk-UA"/>
        </w:rPr>
      </w:pPr>
    </w:p>
    <w:p w14:paraId="1DFEE841" w14:textId="666B30D7" w:rsidR="001F2E7C" w:rsidRPr="00452DB5" w:rsidRDefault="001F2E7C" w:rsidP="001F2E7C">
      <w:pPr>
        <w:rPr>
          <w:bCs/>
          <w:iCs/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 xml:space="preserve">Робоча програма затверджена на засіданні </w:t>
      </w:r>
      <w:r w:rsidRPr="00452DB5">
        <w:rPr>
          <w:bCs/>
          <w:iCs/>
          <w:sz w:val="28"/>
          <w:szCs w:val="28"/>
          <w:lang w:val="uk-UA"/>
        </w:rPr>
        <w:t xml:space="preserve">кафедри </w:t>
      </w:r>
      <w:r>
        <w:rPr>
          <w:bCs/>
          <w:iCs/>
          <w:sz w:val="28"/>
          <w:szCs w:val="28"/>
          <w:u w:val="single"/>
          <w:lang w:val="uk-UA"/>
        </w:rPr>
        <w:t>Філософії</w:t>
      </w:r>
    </w:p>
    <w:p w14:paraId="5720B6B1" w14:textId="23AABD4A" w:rsidR="001F2E7C" w:rsidRPr="00452DB5" w:rsidRDefault="001F2E7C" w:rsidP="001F2E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___ від.  “ __” ___________ </w:t>
      </w:r>
      <w:r w:rsidRPr="00452DB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425461">
        <w:rPr>
          <w:sz w:val="28"/>
          <w:szCs w:val="28"/>
          <w:lang w:val="uk-UA"/>
        </w:rPr>
        <w:t>0</w:t>
      </w:r>
      <w:r w:rsidRPr="00452DB5">
        <w:rPr>
          <w:sz w:val="28"/>
          <w:szCs w:val="28"/>
          <w:lang w:val="uk-UA"/>
        </w:rPr>
        <w:t xml:space="preserve"> року </w:t>
      </w:r>
    </w:p>
    <w:p w14:paraId="1D0D7D2B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29879E6F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 xml:space="preserve">Завідувач кафедри </w:t>
      </w:r>
      <w:r>
        <w:rPr>
          <w:sz w:val="28"/>
          <w:szCs w:val="28"/>
          <w:lang w:val="uk-UA"/>
        </w:rPr>
        <w:t>Філософії</w:t>
      </w:r>
      <w:r w:rsidRPr="00452DB5"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lang w:val="uk-UA"/>
        </w:rPr>
        <w:t>________</w:t>
      </w:r>
      <w:r w:rsidRPr="00452DB5">
        <w:rPr>
          <w:sz w:val="28"/>
          <w:szCs w:val="28"/>
          <w:lang w:val="uk-UA"/>
        </w:rPr>
        <w:t xml:space="preserve">________ </w:t>
      </w:r>
      <w:r w:rsidRPr="00072410">
        <w:rPr>
          <w:sz w:val="28"/>
          <w:szCs w:val="28"/>
          <w:u w:val="single"/>
          <w:lang w:val="uk-UA"/>
        </w:rPr>
        <w:t>(Чорноморденко І.В.)</w:t>
      </w:r>
    </w:p>
    <w:p w14:paraId="52D5CA8F" w14:textId="77777777" w:rsidR="001F2E7C" w:rsidRPr="00452DB5" w:rsidRDefault="001F2E7C" w:rsidP="001F2E7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</w:t>
      </w:r>
      <w:r w:rsidRPr="00452DB5">
        <w:rPr>
          <w:sz w:val="20"/>
          <w:szCs w:val="20"/>
          <w:lang w:val="uk-UA"/>
        </w:rPr>
        <w:t xml:space="preserve">  (підпис)         </w:t>
      </w:r>
      <w:r w:rsidRPr="00452DB5">
        <w:rPr>
          <w:sz w:val="20"/>
          <w:szCs w:val="20"/>
          <w:lang w:val="uk-UA"/>
        </w:rPr>
        <w:tab/>
        <w:t xml:space="preserve">  </w:t>
      </w:r>
      <w:r>
        <w:rPr>
          <w:sz w:val="20"/>
          <w:szCs w:val="20"/>
          <w:lang w:val="uk-UA"/>
        </w:rPr>
        <w:t xml:space="preserve">        </w:t>
      </w:r>
      <w:r w:rsidRPr="00452DB5">
        <w:rPr>
          <w:sz w:val="20"/>
          <w:szCs w:val="20"/>
          <w:lang w:val="uk-UA"/>
        </w:rPr>
        <w:t xml:space="preserve">(прізвище та ініціали)    </w:t>
      </w:r>
    </w:p>
    <w:p w14:paraId="6EC8BFAA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266DD64B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>Схвалено на</w:t>
      </w:r>
      <w:r>
        <w:rPr>
          <w:sz w:val="28"/>
          <w:szCs w:val="28"/>
          <w:lang w:val="uk-UA"/>
        </w:rPr>
        <w:t>вчальн</w:t>
      </w:r>
      <w:r w:rsidRPr="00452DB5">
        <w:rPr>
          <w:sz w:val="28"/>
          <w:szCs w:val="28"/>
          <w:lang w:val="uk-UA"/>
        </w:rPr>
        <w:t xml:space="preserve">о-методичною </w:t>
      </w:r>
      <w:r>
        <w:rPr>
          <w:sz w:val="28"/>
          <w:szCs w:val="28"/>
          <w:lang w:val="uk-UA"/>
        </w:rPr>
        <w:t>радою</w:t>
      </w:r>
      <w:r w:rsidRPr="00452D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КНУБА</w:t>
      </w:r>
    </w:p>
    <w:p w14:paraId="5EC2C6B3" w14:textId="0FEFF874" w:rsidR="001F2E7C" w:rsidRPr="00452DB5" w:rsidRDefault="001F2E7C" w:rsidP="001F2E7C">
      <w:pPr>
        <w:pStyle w:val="3"/>
        <w:rPr>
          <w:sz w:val="28"/>
          <w:szCs w:val="28"/>
          <w:lang w:val="uk-UA"/>
        </w:rPr>
      </w:pPr>
      <w:r w:rsidRPr="00452DB5">
        <w:rPr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 xml:space="preserve">Протокол № </w:t>
      </w:r>
      <w:r w:rsidR="00D448B8">
        <w:rPr>
          <w:sz w:val="28"/>
          <w:szCs w:val="28"/>
          <w:lang w:val="uk-UA"/>
        </w:rPr>
        <w:t>__</w:t>
      </w:r>
      <w:r w:rsidRPr="00452DB5">
        <w:rPr>
          <w:sz w:val="28"/>
          <w:szCs w:val="28"/>
          <w:lang w:val="uk-UA"/>
        </w:rPr>
        <w:t xml:space="preserve"> від.  “</w:t>
      </w:r>
      <w:r w:rsidR="00D448B8">
        <w:rPr>
          <w:sz w:val="28"/>
          <w:szCs w:val="28"/>
          <w:lang w:val="uk-UA"/>
        </w:rPr>
        <w:t>____</w:t>
      </w:r>
      <w:r w:rsidRPr="00452DB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="00D448B8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425461">
        <w:rPr>
          <w:sz w:val="28"/>
          <w:szCs w:val="28"/>
          <w:lang w:val="uk-UA"/>
        </w:rPr>
        <w:t>0</w:t>
      </w:r>
      <w:r w:rsidRPr="00452DB5">
        <w:rPr>
          <w:sz w:val="28"/>
          <w:szCs w:val="28"/>
          <w:lang w:val="uk-UA"/>
        </w:rPr>
        <w:t xml:space="preserve"> року </w:t>
      </w:r>
    </w:p>
    <w:p w14:paraId="714D977E" w14:textId="77777777" w:rsidR="001F2E7C" w:rsidRPr="00452DB5" w:rsidRDefault="001F2E7C" w:rsidP="001F2E7C">
      <w:pPr>
        <w:rPr>
          <w:sz w:val="28"/>
          <w:szCs w:val="28"/>
          <w:lang w:val="uk-UA"/>
        </w:rPr>
      </w:pPr>
    </w:p>
    <w:p w14:paraId="48B9AE24" w14:textId="77777777" w:rsidR="001F2E7C" w:rsidRPr="00452DB5" w:rsidRDefault="001F2E7C" w:rsidP="001F2E7C">
      <w:pPr>
        <w:rPr>
          <w:sz w:val="28"/>
          <w:szCs w:val="28"/>
          <w:lang w:val="uk-UA"/>
        </w:rPr>
      </w:pPr>
      <w:r w:rsidRPr="00452DB5">
        <w:rPr>
          <w:sz w:val="28"/>
          <w:szCs w:val="28"/>
          <w:lang w:val="uk-UA"/>
        </w:rPr>
        <w:t>Голова  НМ</w:t>
      </w:r>
      <w:r>
        <w:rPr>
          <w:sz w:val="28"/>
          <w:szCs w:val="28"/>
          <w:lang w:val="uk-UA"/>
        </w:rPr>
        <w:t>Р   ___________</w:t>
      </w:r>
      <w:r w:rsidRPr="00452DB5">
        <w:rPr>
          <w:sz w:val="28"/>
          <w:szCs w:val="28"/>
          <w:lang w:val="uk-UA"/>
        </w:rPr>
        <w:t xml:space="preserve">_________ </w:t>
      </w:r>
      <w:r>
        <w:rPr>
          <w:sz w:val="28"/>
          <w:szCs w:val="28"/>
          <w:lang w:val="uk-UA"/>
        </w:rPr>
        <w:t xml:space="preserve"> </w:t>
      </w:r>
      <w:r w:rsidRPr="00452DB5">
        <w:rPr>
          <w:sz w:val="28"/>
          <w:szCs w:val="28"/>
          <w:lang w:val="uk-UA"/>
        </w:rPr>
        <w:t>(</w:t>
      </w:r>
      <w:r w:rsidRPr="00EA2B80">
        <w:rPr>
          <w:sz w:val="28"/>
          <w:szCs w:val="28"/>
          <w:u w:val="single"/>
          <w:lang w:val="uk-UA"/>
        </w:rPr>
        <w:t>Тонкачеєв  Г.М.</w:t>
      </w:r>
      <w:r w:rsidRPr="00452DB5">
        <w:rPr>
          <w:sz w:val="28"/>
          <w:szCs w:val="28"/>
          <w:lang w:val="uk-UA"/>
        </w:rPr>
        <w:t>)</w:t>
      </w:r>
    </w:p>
    <w:p w14:paraId="165A6E2D" w14:textId="77777777" w:rsidR="00657C93" w:rsidRPr="009D0EA8" w:rsidRDefault="00657C93" w:rsidP="00657C93">
      <w:pPr>
        <w:tabs>
          <w:tab w:val="left" w:pos="5580"/>
        </w:tabs>
        <w:ind w:left="284"/>
        <w:rPr>
          <w:lang w:val="uk-UA"/>
        </w:rPr>
      </w:pPr>
    </w:p>
    <w:p w14:paraId="264178AF" w14:textId="77777777" w:rsidR="008B4356" w:rsidRDefault="008B4356" w:rsidP="00E017C9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14:paraId="38BF9E3A" w14:textId="77777777" w:rsidR="008F5FA2" w:rsidRPr="00B32949" w:rsidRDefault="00F07D0C" w:rsidP="00B32949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</w:p>
    <w:p w14:paraId="2A25E9F1" w14:textId="77777777" w:rsidR="008F5FA2" w:rsidRPr="0002662D" w:rsidRDefault="008F5FA2" w:rsidP="008F5FA2">
      <w:pPr>
        <w:pStyle w:val="Style2"/>
        <w:widowControl/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a"/>
        <w:tblW w:w="99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709"/>
        <w:gridCol w:w="567"/>
        <w:gridCol w:w="567"/>
        <w:gridCol w:w="425"/>
        <w:gridCol w:w="567"/>
        <w:gridCol w:w="425"/>
        <w:gridCol w:w="567"/>
        <w:gridCol w:w="567"/>
        <w:gridCol w:w="709"/>
        <w:gridCol w:w="567"/>
        <w:gridCol w:w="425"/>
        <w:gridCol w:w="1294"/>
      </w:tblGrid>
      <w:tr w:rsidR="009D0EA8" w:rsidRPr="0002662D" w14:paraId="053305AD" w14:textId="77777777" w:rsidTr="00A74E99">
        <w:tc>
          <w:tcPr>
            <w:tcW w:w="704" w:type="dxa"/>
            <w:vMerge w:val="restart"/>
            <w:textDirection w:val="btLr"/>
            <w:vAlign w:val="center"/>
          </w:tcPr>
          <w:p w14:paraId="0B8C9859" w14:textId="77777777" w:rsidR="009D0EA8" w:rsidRPr="00B32949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2949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1276" w:type="dxa"/>
            <w:vMerge w:val="restart"/>
            <w:vAlign w:val="center"/>
          </w:tcPr>
          <w:p w14:paraId="2BBD40FC" w14:textId="77777777" w:rsidR="009D0EA8" w:rsidRPr="0002662D" w:rsidRDefault="009D0EA8" w:rsidP="009D0EA8">
            <w:pPr>
              <w:pStyle w:val="Style2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FA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Назва спеціальності </w:t>
            </w:r>
          </w:p>
        </w:tc>
        <w:tc>
          <w:tcPr>
            <w:tcW w:w="5670" w:type="dxa"/>
            <w:gridSpan w:val="10"/>
            <w:vAlign w:val="center"/>
          </w:tcPr>
          <w:p w14:paraId="1672D54C" w14:textId="77777777" w:rsidR="009D0EA8" w:rsidRPr="00B32949" w:rsidRDefault="009D0EA8" w:rsidP="008F5FA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02662D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</w:t>
            </w:r>
            <w:r w:rsidRPr="00B3294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денна, вечірня</w:t>
            </w:r>
          </w:p>
        </w:tc>
        <w:tc>
          <w:tcPr>
            <w:tcW w:w="567" w:type="dxa"/>
            <w:vMerge w:val="restart"/>
            <w:textDirection w:val="btLr"/>
          </w:tcPr>
          <w:p w14:paraId="4E6D7E9A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425" w:type="dxa"/>
            <w:vMerge w:val="restart"/>
            <w:textDirection w:val="btLr"/>
          </w:tcPr>
          <w:p w14:paraId="599ECA69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294" w:type="dxa"/>
            <w:vMerge w:val="restart"/>
          </w:tcPr>
          <w:p w14:paraId="3BC810A3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9D0EA8" w:rsidRPr="0002662D" w14:paraId="74A99837" w14:textId="77777777" w:rsidTr="00A74E99">
        <w:tc>
          <w:tcPr>
            <w:tcW w:w="704" w:type="dxa"/>
            <w:vMerge/>
          </w:tcPr>
          <w:p w14:paraId="116D63C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C99063C" w14:textId="77777777" w:rsidR="009D0EA8" w:rsidRPr="008F5FA2" w:rsidRDefault="009D0EA8" w:rsidP="008F5FA2">
            <w:pPr>
              <w:pStyle w:val="Style2"/>
              <w:widowControl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590EFD6" w14:textId="77777777" w:rsidR="009D0EA8" w:rsidRPr="00B32949" w:rsidRDefault="009D0EA8" w:rsidP="002A3590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lang w:val="uk-UA" w:eastAsia="uk-UA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Кредит</w:t>
            </w:r>
            <w:r>
              <w:rPr>
                <w:rFonts w:ascii="Times New Roman" w:hAnsi="Times New Roman"/>
                <w:lang w:val="uk-UA" w:eastAsia="uk-UA"/>
              </w:rPr>
              <w:t>и</w:t>
            </w:r>
          </w:p>
        </w:tc>
        <w:tc>
          <w:tcPr>
            <w:tcW w:w="2835" w:type="dxa"/>
            <w:gridSpan w:val="5"/>
          </w:tcPr>
          <w:p w14:paraId="244D958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eastAsia="uk-UA"/>
              </w:rPr>
              <w:t>Обсяг годин</w:t>
            </w:r>
            <w:r w:rsidRPr="0002662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14:paraId="4F6DF2A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02662D">
              <w:rPr>
                <w:rFonts w:ascii="Times New Roman" w:hAnsi="Times New Roman"/>
                <w:lang w:eastAsia="uk-UA"/>
              </w:rPr>
              <w:t xml:space="preserve"> </w:t>
            </w:r>
            <w:r w:rsidRPr="0002662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567" w:type="dxa"/>
            <w:vMerge/>
          </w:tcPr>
          <w:p w14:paraId="480384C7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4A09AD65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704DD321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D0EA8" w:rsidRPr="0002662D" w14:paraId="112D9C9B" w14:textId="77777777" w:rsidTr="00A74E99">
        <w:tc>
          <w:tcPr>
            <w:tcW w:w="704" w:type="dxa"/>
            <w:vMerge/>
          </w:tcPr>
          <w:p w14:paraId="2941604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14:paraId="4C186095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5E3E229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10C13134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126" w:type="dxa"/>
            <w:gridSpan w:val="4"/>
          </w:tcPr>
          <w:p w14:paraId="5E895C8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268" w:type="dxa"/>
            <w:gridSpan w:val="4"/>
            <w:vMerge/>
          </w:tcPr>
          <w:p w14:paraId="56AF693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2263D8A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6B7AE2D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645E4FF0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1CFC04CC" w14:textId="77777777" w:rsidTr="00A74E99">
        <w:tc>
          <w:tcPr>
            <w:tcW w:w="704" w:type="dxa"/>
            <w:vMerge/>
          </w:tcPr>
          <w:p w14:paraId="1DDDA7C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14:paraId="5B7B0D8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1AC20A3F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210FDA72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83C0CCB" w14:textId="77777777" w:rsidR="009D0EA8" w:rsidRPr="0002662D" w:rsidRDefault="009D0EA8" w:rsidP="002A3590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559" w:type="dxa"/>
            <w:gridSpan w:val="3"/>
          </w:tcPr>
          <w:p w14:paraId="32C3CF98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662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268" w:type="dxa"/>
            <w:gridSpan w:val="4"/>
            <w:vMerge/>
          </w:tcPr>
          <w:p w14:paraId="1CFFB9D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19890263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382D59EB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3EDF70ED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5BDE9AD2" w14:textId="77777777" w:rsidTr="00A74E99">
        <w:trPr>
          <w:trHeight w:val="1116"/>
        </w:trPr>
        <w:tc>
          <w:tcPr>
            <w:tcW w:w="704" w:type="dxa"/>
            <w:vMerge/>
          </w:tcPr>
          <w:p w14:paraId="0B50D1A4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</w:tcPr>
          <w:p w14:paraId="368737A7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7C6EC88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41109C9E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355539AF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192B1B6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Л</w:t>
            </w:r>
          </w:p>
        </w:tc>
        <w:tc>
          <w:tcPr>
            <w:tcW w:w="425" w:type="dxa"/>
            <w:vAlign w:val="center"/>
          </w:tcPr>
          <w:p w14:paraId="13B8635E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Лр</w:t>
            </w:r>
          </w:p>
        </w:tc>
        <w:tc>
          <w:tcPr>
            <w:tcW w:w="567" w:type="dxa"/>
            <w:vAlign w:val="center"/>
          </w:tcPr>
          <w:p w14:paraId="23C8D53B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Пз</w:t>
            </w:r>
          </w:p>
        </w:tc>
        <w:tc>
          <w:tcPr>
            <w:tcW w:w="425" w:type="dxa"/>
            <w:vAlign w:val="center"/>
          </w:tcPr>
          <w:p w14:paraId="6AA9083B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КП</w:t>
            </w:r>
          </w:p>
        </w:tc>
        <w:tc>
          <w:tcPr>
            <w:tcW w:w="567" w:type="dxa"/>
            <w:vAlign w:val="center"/>
          </w:tcPr>
          <w:p w14:paraId="71ADAA6E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КР</w:t>
            </w:r>
          </w:p>
        </w:tc>
        <w:tc>
          <w:tcPr>
            <w:tcW w:w="567" w:type="dxa"/>
            <w:vAlign w:val="center"/>
          </w:tcPr>
          <w:p w14:paraId="2E70267D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РГ</w:t>
            </w:r>
          </w:p>
        </w:tc>
        <w:tc>
          <w:tcPr>
            <w:tcW w:w="709" w:type="dxa"/>
            <w:vAlign w:val="center"/>
          </w:tcPr>
          <w:p w14:paraId="1F814BE0" w14:textId="77777777" w:rsidR="009D0EA8" w:rsidRPr="00626351" w:rsidRDefault="009D0EA8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26351">
              <w:rPr>
                <w:rFonts w:ascii="Times New Roman" w:hAnsi="Times New Roman"/>
                <w:lang w:val="uk-UA"/>
              </w:rPr>
              <w:t>Реф.</w:t>
            </w:r>
          </w:p>
        </w:tc>
        <w:tc>
          <w:tcPr>
            <w:tcW w:w="567" w:type="dxa"/>
            <w:vMerge/>
          </w:tcPr>
          <w:p w14:paraId="3E48884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</w:tcPr>
          <w:p w14:paraId="7FA0AC3C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94" w:type="dxa"/>
            <w:vMerge/>
          </w:tcPr>
          <w:p w14:paraId="51FC6C96" w14:textId="77777777" w:rsidR="009D0EA8" w:rsidRPr="0002662D" w:rsidRDefault="009D0EA8" w:rsidP="002A3590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30EB9" w:rsidRPr="0002662D" w14:paraId="6BD1CD71" w14:textId="77777777" w:rsidTr="00A74E99">
        <w:trPr>
          <w:cantSplit/>
          <w:trHeight w:val="1134"/>
        </w:trPr>
        <w:tc>
          <w:tcPr>
            <w:tcW w:w="704" w:type="dxa"/>
            <w:vAlign w:val="center"/>
          </w:tcPr>
          <w:p w14:paraId="05E64C73" w14:textId="3B548036" w:rsidR="008F5FA2" w:rsidRPr="00D475B6" w:rsidRDefault="00A74E99" w:rsidP="002A3590">
            <w:pPr>
              <w:jc w:val="center"/>
              <w:rPr>
                <w:b/>
                <w:lang w:val="uk-UA" w:eastAsia="uk-UA"/>
              </w:rPr>
            </w:pPr>
            <w:r w:rsidRPr="00D475B6">
              <w:rPr>
                <w:b/>
                <w:bCs/>
                <w:lang w:val="uk-UA"/>
              </w:rPr>
              <w:t>051</w:t>
            </w:r>
          </w:p>
        </w:tc>
        <w:tc>
          <w:tcPr>
            <w:tcW w:w="1276" w:type="dxa"/>
            <w:vAlign w:val="center"/>
          </w:tcPr>
          <w:p w14:paraId="6F0F894D" w14:textId="4615B688" w:rsidR="008F5FA2" w:rsidRPr="00D475B6" w:rsidRDefault="00A74E99" w:rsidP="001305E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lang w:val="uk-UA" w:eastAsia="uk-UA"/>
              </w:rPr>
            </w:pPr>
            <w:r w:rsidRPr="00D475B6">
              <w:rPr>
                <w:b/>
                <w:color w:val="000000"/>
                <w:sz w:val="23"/>
                <w:szCs w:val="23"/>
                <w:shd w:val="clear" w:color="auto" w:fill="FFFFFF"/>
                <w:lang w:val="uk-UA"/>
              </w:rPr>
              <w:t>Економіка</w:t>
            </w:r>
          </w:p>
        </w:tc>
        <w:tc>
          <w:tcPr>
            <w:tcW w:w="567" w:type="dxa"/>
            <w:vAlign w:val="center"/>
          </w:tcPr>
          <w:p w14:paraId="421351A6" w14:textId="77777777" w:rsidR="008F5FA2" w:rsidRPr="00D475B6" w:rsidRDefault="00950255" w:rsidP="002A3590">
            <w:pPr>
              <w:jc w:val="center"/>
              <w:rPr>
                <w:i/>
                <w:lang w:eastAsia="uk-UA"/>
              </w:rPr>
            </w:pPr>
            <w:r w:rsidRPr="00D475B6">
              <w:rPr>
                <w:i/>
                <w:lang w:val="uk-UA" w:eastAsia="uk-UA"/>
              </w:rPr>
              <w:t>4.5</w:t>
            </w:r>
          </w:p>
        </w:tc>
        <w:tc>
          <w:tcPr>
            <w:tcW w:w="709" w:type="dxa"/>
            <w:vAlign w:val="center"/>
          </w:tcPr>
          <w:p w14:paraId="7A301EC0" w14:textId="77777777" w:rsidR="008F5FA2" w:rsidRPr="00D475B6" w:rsidRDefault="00950255" w:rsidP="002A3590">
            <w:pPr>
              <w:jc w:val="center"/>
              <w:rPr>
                <w:i/>
                <w:lang w:val="uk-UA" w:eastAsia="uk-UA"/>
              </w:rPr>
            </w:pPr>
            <w:r w:rsidRPr="00D475B6">
              <w:rPr>
                <w:i/>
                <w:lang w:val="uk-UA" w:eastAsia="uk-UA"/>
              </w:rPr>
              <w:t>135</w:t>
            </w:r>
          </w:p>
        </w:tc>
        <w:tc>
          <w:tcPr>
            <w:tcW w:w="567" w:type="dxa"/>
            <w:vAlign w:val="center"/>
          </w:tcPr>
          <w:p w14:paraId="2318969A" w14:textId="77777777" w:rsidR="008F5FA2" w:rsidRPr="00D475B6" w:rsidRDefault="00B32949" w:rsidP="002A3590">
            <w:pPr>
              <w:jc w:val="center"/>
              <w:rPr>
                <w:i/>
                <w:lang w:val="uk-UA" w:eastAsia="uk-UA"/>
              </w:rPr>
            </w:pPr>
            <w:r w:rsidRPr="00D475B6">
              <w:rPr>
                <w:i/>
                <w:lang w:val="uk-UA" w:eastAsia="uk-UA"/>
              </w:rPr>
              <w:t>60</w:t>
            </w:r>
          </w:p>
        </w:tc>
        <w:tc>
          <w:tcPr>
            <w:tcW w:w="567" w:type="dxa"/>
            <w:vAlign w:val="center"/>
          </w:tcPr>
          <w:p w14:paraId="01564653" w14:textId="77777777" w:rsidR="008F5FA2" w:rsidRPr="00D475B6" w:rsidRDefault="00B32949" w:rsidP="002A3590">
            <w:pPr>
              <w:jc w:val="center"/>
              <w:rPr>
                <w:i/>
                <w:lang w:val="uk-UA" w:eastAsia="uk-UA"/>
              </w:rPr>
            </w:pPr>
            <w:r w:rsidRPr="00D475B6">
              <w:rPr>
                <w:i/>
                <w:lang w:val="uk-UA" w:eastAsia="uk-UA"/>
              </w:rPr>
              <w:t>30</w:t>
            </w:r>
          </w:p>
        </w:tc>
        <w:tc>
          <w:tcPr>
            <w:tcW w:w="425" w:type="dxa"/>
            <w:vAlign w:val="center"/>
          </w:tcPr>
          <w:p w14:paraId="65D4905A" w14:textId="77777777" w:rsidR="008F5FA2" w:rsidRPr="00D475B6" w:rsidRDefault="008F5FA2" w:rsidP="002A3590">
            <w:pPr>
              <w:jc w:val="center"/>
              <w:rPr>
                <w:i/>
                <w:lang w:eastAsia="uk-UA"/>
              </w:rPr>
            </w:pPr>
          </w:p>
        </w:tc>
        <w:tc>
          <w:tcPr>
            <w:tcW w:w="567" w:type="dxa"/>
            <w:vAlign w:val="center"/>
          </w:tcPr>
          <w:p w14:paraId="26B2C15D" w14:textId="77777777" w:rsidR="008F5FA2" w:rsidRPr="00D475B6" w:rsidRDefault="00B32949" w:rsidP="002A3590">
            <w:pPr>
              <w:jc w:val="center"/>
              <w:rPr>
                <w:i/>
                <w:lang w:val="uk-UA" w:eastAsia="uk-UA"/>
              </w:rPr>
            </w:pPr>
            <w:r w:rsidRPr="00D475B6">
              <w:rPr>
                <w:i/>
                <w:lang w:val="uk-UA" w:eastAsia="uk-UA"/>
              </w:rPr>
              <w:t>30</w:t>
            </w:r>
          </w:p>
        </w:tc>
        <w:tc>
          <w:tcPr>
            <w:tcW w:w="425" w:type="dxa"/>
            <w:vAlign w:val="center"/>
          </w:tcPr>
          <w:p w14:paraId="32B0C49C" w14:textId="77777777" w:rsidR="008F5FA2" w:rsidRPr="00D475B6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2735483" w14:textId="77777777" w:rsidR="008F5FA2" w:rsidRPr="00D475B6" w:rsidRDefault="008F5FA2" w:rsidP="002A359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D7DF623" w14:textId="77777777" w:rsidR="008F5FA2" w:rsidRPr="00D475B6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45880AB" w14:textId="77777777" w:rsidR="008F5FA2" w:rsidRPr="00D475B6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5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24D05CD" w14:textId="77777777" w:rsidR="008F5FA2" w:rsidRPr="00D475B6" w:rsidRDefault="008F5FA2" w:rsidP="002A3590">
            <w:pPr>
              <w:jc w:val="center"/>
              <w:rPr>
                <w:i/>
                <w:lang w:val="uk-UA" w:eastAsia="uk-UA"/>
              </w:rPr>
            </w:pPr>
            <w:r w:rsidRPr="00D475B6">
              <w:rPr>
                <w:i/>
                <w:lang w:val="uk-UA" w:eastAsia="uk-UA"/>
              </w:rPr>
              <w:t>Е</w:t>
            </w:r>
          </w:p>
        </w:tc>
        <w:tc>
          <w:tcPr>
            <w:tcW w:w="425" w:type="dxa"/>
            <w:vAlign w:val="center"/>
          </w:tcPr>
          <w:p w14:paraId="2FE44F9B" w14:textId="77777777" w:rsidR="008F5FA2" w:rsidRPr="00D475B6" w:rsidRDefault="00B32949" w:rsidP="002A3590">
            <w:pPr>
              <w:jc w:val="center"/>
              <w:rPr>
                <w:i/>
                <w:lang w:val="uk-UA" w:eastAsia="uk-UA"/>
              </w:rPr>
            </w:pPr>
            <w:r w:rsidRPr="00D475B6">
              <w:rPr>
                <w:i/>
                <w:lang w:val="uk-UA" w:eastAsia="uk-UA"/>
              </w:rPr>
              <w:t>2</w:t>
            </w:r>
          </w:p>
        </w:tc>
        <w:tc>
          <w:tcPr>
            <w:tcW w:w="1294" w:type="dxa"/>
            <w:vAlign w:val="center"/>
          </w:tcPr>
          <w:p w14:paraId="64CEC7BF" w14:textId="77777777" w:rsidR="008F5FA2" w:rsidRPr="00D475B6" w:rsidRDefault="008F5FA2" w:rsidP="002A359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AC346D5" w14:textId="77777777" w:rsidR="008B4356" w:rsidRPr="00452DB5" w:rsidRDefault="008B4356" w:rsidP="008B4356">
      <w:pPr>
        <w:ind w:firstLine="360"/>
        <w:jc w:val="both"/>
        <w:rPr>
          <w:sz w:val="28"/>
          <w:szCs w:val="28"/>
          <w:lang w:val="uk-UA"/>
        </w:rPr>
      </w:pPr>
    </w:p>
    <w:p w14:paraId="6081510A" w14:textId="77777777" w:rsidR="008B4356" w:rsidRPr="004E4051" w:rsidRDefault="008B4356" w:rsidP="008B4356">
      <w:pPr>
        <w:ind w:left="540" w:hanging="425"/>
        <w:jc w:val="center"/>
        <w:rPr>
          <w:lang w:val="uk-UA"/>
        </w:rPr>
      </w:pPr>
      <w:r w:rsidRPr="00452DB5">
        <w:rPr>
          <w:lang w:val="uk-UA"/>
        </w:rPr>
        <w:br w:type="page"/>
      </w:r>
    </w:p>
    <w:p w14:paraId="5C0EC98B" w14:textId="77777777" w:rsidR="008B4356" w:rsidRDefault="008B4356" w:rsidP="008B435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Мета та завдання дисципліни</w:t>
      </w:r>
    </w:p>
    <w:p w14:paraId="3E56BC54" w14:textId="77777777" w:rsidR="00886407" w:rsidRPr="006729C3" w:rsidRDefault="00886407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729C3">
        <w:rPr>
          <w:sz w:val="28"/>
          <w:szCs w:val="28"/>
          <w:lang w:val="uk-UA" w:eastAsia="uk-UA"/>
        </w:rPr>
        <w:t xml:space="preserve">Мета курсу: </w:t>
      </w:r>
      <w:r w:rsidR="009D0EA8" w:rsidRPr="006729C3">
        <w:rPr>
          <w:sz w:val="28"/>
          <w:szCs w:val="28"/>
          <w:lang w:val="uk-UA" w:eastAsia="uk-UA"/>
        </w:rPr>
        <w:t>м</w:t>
      </w:r>
      <w:r w:rsidRPr="006729C3">
        <w:rPr>
          <w:sz w:val="28"/>
          <w:szCs w:val="28"/>
          <w:lang w:val="uk-UA" w:eastAsia="uk-UA"/>
        </w:rPr>
        <w:t>етою вивчення курсу філософії, як складової освітньо-наукової програми аспірантури є оволодіння аспірантами загальнонауковими (філософськими) компетен</w:t>
      </w:r>
      <w:r w:rsidR="002A3590" w:rsidRPr="006729C3">
        <w:rPr>
          <w:sz w:val="28"/>
          <w:szCs w:val="28"/>
          <w:lang w:val="uk-UA" w:eastAsia="uk-UA"/>
        </w:rPr>
        <w:t>тност</w:t>
      </w:r>
      <w:r w:rsidRPr="006729C3">
        <w:rPr>
          <w:sz w:val="28"/>
          <w:szCs w:val="28"/>
          <w:lang w:val="uk-UA" w:eastAsia="uk-UA"/>
        </w:rPr>
        <w:t xml:space="preserve">ями системного наукового світогляду, наукової методології і професійної етики, осмисленням гуманістичної ролі вченого в національному і глобалізованому світі, створення ними інтелектуального капіталу, </w:t>
      </w:r>
      <w:r w:rsidRPr="006729C3">
        <w:rPr>
          <w:rFonts w:eastAsia="TimesNewRoman"/>
          <w:sz w:val="28"/>
          <w:szCs w:val="28"/>
          <w:lang w:val="uk-UA" w:eastAsia="uk-UA"/>
        </w:rPr>
        <w:t>необхідного для розвитку українського суспіль</w:t>
      </w:r>
      <w:r w:rsidR="009D0EA8" w:rsidRPr="006729C3">
        <w:rPr>
          <w:rFonts w:eastAsia="TimesNewRoman"/>
          <w:sz w:val="28"/>
          <w:szCs w:val="28"/>
          <w:lang w:val="uk-UA" w:eastAsia="uk-UA"/>
        </w:rPr>
        <w:t>ства.</w:t>
      </w:r>
    </w:p>
    <w:p w14:paraId="2083AC66" w14:textId="3E8549DA" w:rsidR="00886407" w:rsidRPr="00657C93" w:rsidRDefault="00886407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657C93">
        <w:rPr>
          <w:rFonts w:eastAsia="TimesNewRoman"/>
          <w:sz w:val="28"/>
          <w:szCs w:val="28"/>
          <w:lang w:val="uk-UA" w:eastAsia="uk-UA"/>
        </w:rPr>
        <w:t>Оволодіння філософією як особливою науковою системою, яка оперуючи  категоріальним апаратом найвищого рівня абстрактності, здатна узагальнювати та формулювати найбільш загальні закони розвитку об’єктивної реальності, визначатися зі змістом та ролями суб’єктивних чинників у творчому науковому і соціокультурному процесах.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 Сучасна філософія є узагальненою думкою людства, що </w:t>
      </w:r>
      <w:r w:rsidR="006436E6">
        <w:rPr>
          <w:rFonts w:eastAsia="TimesNewRoman"/>
          <w:sz w:val="28"/>
          <w:szCs w:val="28"/>
          <w:lang w:val="uk-UA" w:eastAsia="uk-UA"/>
        </w:rPr>
        <w:t>ґрунтується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 на теоретичних надбаннях, здобутих у лоні кожної національної філософії. Основою сучасної філософії є загальнолюдські </w:t>
      </w:r>
      <w:r w:rsidR="006436E6">
        <w:rPr>
          <w:rFonts w:eastAsia="TimesNewRoman"/>
          <w:sz w:val="28"/>
          <w:szCs w:val="28"/>
          <w:lang w:val="uk-UA" w:eastAsia="uk-UA"/>
        </w:rPr>
        <w:t>пріоритети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 і цінності. Філософії як сфері </w:t>
      </w:r>
      <w:r w:rsidR="0033328B">
        <w:rPr>
          <w:rFonts w:eastAsia="TimesNewRoman"/>
          <w:sz w:val="28"/>
          <w:szCs w:val="28"/>
          <w:lang w:val="uk-UA" w:eastAsia="uk-UA"/>
        </w:rPr>
        <w:t>духовної свободи притаманне розмаїття підходів, методологій, теоретичних побудов.</w:t>
      </w:r>
    </w:p>
    <w:p w14:paraId="76797C46" w14:textId="19136860" w:rsidR="00886407" w:rsidRPr="008716B5" w:rsidRDefault="00886407" w:rsidP="009D0EA8">
      <w:pPr>
        <w:shd w:val="clear" w:color="auto" w:fill="FFFFFF"/>
        <w:ind w:firstLine="708"/>
        <w:jc w:val="both"/>
        <w:rPr>
          <w:rFonts w:eastAsia="TimesNewRoman"/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>Філософія слугує й потужним методологічним джерелом. Тут, з одного боку, філософія є теоретичним обґрунтуванням змісту та характеру функціонування методу, а з інш</w:t>
      </w:r>
      <w:r w:rsidR="008716B5">
        <w:rPr>
          <w:rFonts w:eastAsia="TimesNewRoman"/>
          <w:sz w:val="28"/>
          <w:szCs w:val="28"/>
          <w:lang w:val="uk-UA" w:eastAsia="uk-UA"/>
        </w:rPr>
        <w:t xml:space="preserve">ого </w:t>
      </w:r>
      <w:r w:rsidRPr="008716B5">
        <w:rPr>
          <w:rFonts w:eastAsia="TimesNewRoman"/>
          <w:sz w:val="28"/>
          <w:szCs w:val="28"/>
          <w:lang w:val="uk-UA" w:eastAsia="uk-UA"/>
        </w:rPr>
        <w:t xml:space="preserve">філософія є ґрунтовним осмисленням феномену науки, рефлексією засад наукового дослідження та застосування знання для створення програм соціального розвитку суспільства. </w:t>
      </w:r>
    </w:p>
    <w:p w14:paraId="2DA1849D" w14:textId="77777777" w:rsidR="00886407" w:rsidRPr="00425461" w:rsidRDefault="00886407" w:rsidP="009D0EA8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8716B5">
        <w:rPr>
          <w:rFonts w:eastAsia="TimesNewRoman"/>
          <w:sz w:val="28"/>
          <w:szCs w:val="28"/>
          <w:lang w:val="uk-UA" w:eastAsia="uk-UA"/>
        </w:rPr>
        <w:t xml:space="preserve">І, найголовніше, філософія постає як духовність. </w:t>
      </w:r>
      <w:r w:rsidRPr="00425461">
        <w:rPr>
          <w:rFonts w:eastAsia="TimesNewRoman"/>
          <w:sz w:val="28"/>
          <w:szCs w:val="28"/>
          <w:lang w:val="uk-UA" w:eastAsia="uk-UA"/>
        </w:rPr>
        <w:t>Суть філософії як духовності полягає в створенні і осягненні нею соціальних ідеалів, парадигм</w:t>
      </w:r>
      <w:r w:rsidRPr="00425461">
        <w:rPr>
          <w:sz w:val="28"/>
          <w:szCs w:val="28"/>
          <w:lang w:val="uk-UA" w:eastAsia="uk-UA"/>
        </w:rPr>
        <w:t xml:space="preserve"> особистісного і суспільного прогресу, засад формування креативності в людині.</w:t>
      </w:r>
    </w:p>
    <w:p w14:paraId="28694631" w14:textId="77777777" w:rsidR="009D0EA8" w:rsidRPr="00075580" w:rsidRDefault="009D0EA8" w:rsidP="009D0EA8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r w:rsidRPr="009D0EA8">
        <w:rPr>
          <w:sz w:val="28"/>
          <w:szCs w:val="28"/>
          <w:lang w:eastAsia="uk-UA"/>
        </w:rPr>
        <w:t>Робоча програма містить витяг з навчального плану, мету вивчення, компетентності, які має здобути аспірант, програмні результати навчання, дані щодо викладачів, зміст курсу, тематику</w:t>
      </w:r>
      <w:r w:rsidRPr="00075580">
        <w:rPr>
          <w:sz w:val="28"/>
          <w:szCs w:val="28"/>
          <w:lang w:eastAsia="uk-UA"/>
        </w:rPr>
        <w:t xml:space="preserve"> практичних занять, вимоги до виконання індивідуального завдання, шкалу оцінювання знань, вмінь та навичок аспіранта, роз’яснення деяких аспектів організації навчального процесу, список навчально-методичного забезпечення, джерел та літератури для підготовки до практичних занять та виконання індивідуального завдання.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інтернеті. Також програма містить основні положення щодо політики академічної доброчесності та політики відвідуваності занять.</w:t>
      </w:r>
    </w:p>
    <w:p w14:paraId="69B68064" w14:textId="77777777" w:rsidR="009D0EA8" w:rsidRPr="006348AB" w:rsidRDefault="009D0EA8" w:rsidP="009D0EA8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Calibri"/>
          <w:b/>
          <w:bCs/>
          <w:sz w:val="28"/>
          <w:szCs w:val="28"/>
        </w:rPr>
      </w:pPr>
    </w:p>
    <w:p w14:paraId="19687E2E" w14:textId="77777777" w:rsidR="009D0EA8" w:rsidRPr="004C456A" w:rsidRDefault="009D0EA8" w:rsidP="009D0EA8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8BD7C3B" w14:textId="77777777" w:rsidR="009D0EA8" w:rsidRPr="004C456A" w:rsidRDefault="009D0EA8" w:rsidP="009D0EA8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Компетен</w:t>
      </w:r>
      <w:r>
        <w:rPr>
          <w:rFonts w:eastAsia="Calibri"/>
          <w:b/>
          <w:sz w:val="28"/>
          <w:szCs w:val="28"/>
        </w:rPr>
        <w:t>тност</w:t>
      </w:r>
      <w:r>
        <w:rPr>
          <w:rFonts w:eastAsia="Calibri"/>
          <w:b/>
          <w:sz w:val="28"/>
          <w:szCs w:val="28"/>
          <w:lang w:val="uk-UA"/>
        </w:rPr>
        <w:t>і</w:t>
      </w:r>
      <w:r w:rsidRPr="004C456A">
        <w:rPr>
          <w:rFonts w:eastAsia="Calibri"/>
          <w:b/>
          <w:sz w:val="28"/>
          <w:szCs w:val="28"/>
          <w:lang w:val="uk-UA"/>
        </w:rPr>
        <w:t xml:space="preserve"> аспірантів, що формуються в результаті засвоєння дисципліни 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6078"/>
      </w:tblGrid>
      <w:tr w:rsidR="009D0EA8" w:rsidRPr="004F566C" w14:paraId="03CA9E99" w14:textId="77777777" w:rsidTr="004B45CF">
        <w:trPr>
          <w:trHeight w:val="70"/>
        </w:trPr>
        <w:tc>
          <w:tcPr>
            <w:tcW w:w="3543" w:type="dxa"/>
            <w:shd w:val="clear" w:color="auto" w:fill="auto"/>
          </w:tcPr>
          <w:p w14:paraId="7853D53F" w14:textId="77777777" w:rsidR="009D0EA8" w:rsidRPr="00D475B6" w:rsidRDefault="009D0EA8" w:rsidP="009D0EA8">
            <w:pPr>
              <w:rPr>
                <w:b/>
                <w:sz w:val="28"/>
                <w:szCs w:val="28"/>
                <w:lang w:val="uk-UA"/>
              </w:rPr>
            </w:pPr>
            <w:r w:rsidRPr="00D475B6">
              <w:rPr>
                <w:b/>
                <w:sz w:val="28"/>
                <w:szCs w:val="28"/>
                <w:lang w:val="uk-UA"/>
              </w:rPr>
              <w:t>Інтегральна</w:t>
            </w:r>
          </w:p>
          <w:p w14:paraId="4328CEB8" w14:textId="77777777" w:rsidR="009D0EA8" w:rsidRPr="00D475B6" w:rsidRDefault="009D0EA8" w:rsidP="009D0EA8">
            <w:pPr>
              <w:rPr>
                <w:sz w:val="28"/>
                <w:szCs w:val="28"/>
                <w:lang w:val="uk-UA"/>
              </w:rPr>
            </w:pPr>
            <w:r w:rsidRPr="00D475B6">
              <w:rPr>
                <w:b/>
                <w:sz w:val="28"/>
                <w:szCs w:val="28"/>
                <w:lang w:val="uk-UA"/>
              </w:rPr>
              <w:t>Компетентність(ІК)</w:t>
            </w:r>
          </w:p>
        </w:tc>
        <w:tc>
          <w:tcPr>
            <w:tcW w:w="6078" w:type="dxa"/>
            <w:shd w:val="clear" w:color="auto" w:fill="auto"/>
          </w:tcPr>
          <w:p w14:paraId="0F8F3400" w14:textId="0C9EA2FB" w:rsidR="00A74E99" w:rsidRPr="004B45CF" w:rsidRDefault="004B45CF" w:rsidP="004B45CF">
            <w:pPr>
              <w:suppressAutoHyphens/>
              <w:spacing w:line="199" w:lineRule="auto"/>
              <w:jc w:val="both"/>
              <w:rPr>
                <w:sz w:val="28"/>
                <w:szCs w:val="28"/>
                <w:lang w:val="uk-UA"/>
              </w:rPr>
            </w:pPr>
            <w:r w:rsidRPr="004B45CF">
              <w:rPr>
                <w:rStyle w:val="rvts0"/>
                <w:b/>
                <w:lang w:val="uk-UA"/>
              </w:rPr>
              <w:t>ІК</w:t>
            </w:r>
            <w:r w:rsidRPr="004B45CF">
              <w:rPr>
                <w:i/>
                <w:iCs/>
                <w:lang w:val="uk-UA"/>
              </w:rPr>
              <w:t xml:space="preserve"> </w:t>
            </w:r>
            <w:r w:rsidR="008A577A" w:rsidRPr="004B45CF">
              <w:rPr>
                <w:sz w:val="28"/>
                <w:szCs w:val="28"/>
                <w:lang w:val="uk-UA"/>
              </w:rPr>
              <w:t>Здатність розв’язувати складні комплексні проблеми в області професійної та/або дослідницько-інноваційної діяльності у сфері економіки, що передбачає поглиблене переосмислення існуючих та створення нових цілісних знань та/або професійної практики, що характеризується комплексністю і системністю професійних здібностей</w:t>
            </w:r>
            <w:r w:rsidR="008A577A" w:rsidRPr="004B45CF">
              <w:rPr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9D0EA8" w:rsidRPr="004F566C" w14:paraId="40C49F17" w14:textId="77777777" w:rsidTr="004B45CF">
        <w:trPr>
          <w:trHeight w:val="1408"/>
        </w:trPr>
        <w:tc>
          <w:tcPr>
            <w:tcW w:w="3543" w:type="dxa"/>
            <w:shd w:val="clear" w:color="auto" w:fill="auto"/>
          </w:tcPr>
          <w:p w14:paraId="0F3308B6" w14:textId="77777777" w:rsidR="009D0EA8" w:rsidRPr="00D475B6" w:rsidRDefault="009D0EA8" w:rsidP="009D0EA8">
            <w:pPr>
              <w:rPr>
                <w:b/>
                <w:sz w:val="28"/>
                <w:szCs w:val="28"/>
                <w:lang w:val="uk-UA"/>
              </w:rPr>
            </w:pPr>
            <w:r w:rsidRPr="00D475B6">
              <w:rPr>
                <w:b/>
                <w:sz w:val="28"/>
                <w:szCs w:val="28"/>
                <w:lang w:val="uk-UA"/>
              </w:rPr>
              <w:lastRenderedPageBreak/>
              <w:t>Загальні</w:t>
            </w:r>
          </w:p>
          <w:p w14:paraId="33E1D947" w14:textId="77777777" w:rsidR="009D0EA8" w:rsidRPr="00D475B6" w:rsidRDefault="009D0EA8" w:rsidP="009D0EA8">
            <w:pPr>
              <w:rPr>
                <w:sz w:val="28"/>
                <w:szCs w:val="28"/>
                <w:lang w:val="uk-UA"/>
              </w:rPr>
            </w:pPr>
            <w:r w:rsidRPr="00D475B6">
              <w:rPr>
                <w:b/>
                <w:sz w:val="28"/>
                <w:szCs w:val="28"/>
                <w:lang w:val="uk-UA"/>
              </w:rPr>
              <w:t>компетентності (ЗК)</w:t>
            </w:r>
          </w:p>
        </w:tc>
        <w:tc>
          <w:tcPr>
            <w:tcW w:w="6078" w:type="dxa"/>
            <w:shd w:val="clear" w:color="auto" w:fill="auto"/>
          </w:tcPr>
          <w:p w14:paraId="56C05DB7" w14:textId="322387B8" w:rsidR="004B45CF" w:rsidRPr="004B45CF" w:rsidRDefault="004B45CF" w:rsidP="004B45CF">
            <w:pPr>
              <w:suppressAutoHyphens/>
              <w:autoSpaceDE w:val="0"/>
              <w:autoSpaceDN w:val="0"/>
              <w:adjustRightInd w:val="0"/>
              <w:spacing w:line="199" w:lineRule="auto"/>
              <w:jc w:val="both"/>
              <w:rPr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sz w:val="28"/>
                <w:szCs w:val="28"/>
                <w:lang w:val="uk-UA"/>
              </w:rPr>
              <w:t>ЗК01.</w:t>
            </w:r>
            <w:r w:rsidRPr="004B45CF">
              <w:rPr>
                <w:sz w:val="28"/>
                <w:szCs w:val="28"/>
                <w:lang w:val="uk-UA"/>
              </w:rPr>
              <w:t xml:space="preserve"> Здатність до абстрактного і критичного мислення, аналізу та синтезу.</w:t>
            </w:r>
          </w:p>
          <w:p w14:paraId="0D16529F" w14:textId="77777777" w:rsidR="004B45CF" w:rsidRPr="004B45CF" w:rsidRDefault="004B45CF" w:rsidP="004B45CF">
            <w:pPr>
              <w:pStyle w:val="1"/>
              <w:shd w:val="clear" w:color="auto" w:fill="FFFFFF"/>
              <w:spacing w:after="0" w:line="199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8735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ЗK04.</w:t>
            </w:r>
            <w:r w:rsidRPr="004B45C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Здатність генерувати нові ідеї (креативність).</w:t>
            </w:r>
          </w:p>
          <w:p w14:paraId="1D306993" w14:textId="77777777" w:rsidR="004B45CF" w:rsidRPr="004B45CF" w:rsidRDefault="004B45CF" w:rsidP="004B45CF">
            <w:pPr>
              <w:suppressAutoHyphens/>
              <w:autoSpaceDE w:val="0"/>
              <w:autoSpaceDN w:val="0"/>
              <w:adjustRightInd w:val="0"/>
              <w:spacing w:line="199" w:lineRule="auto"/>
              <w:jc w:val="both"/>
              <w:rPr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sz w:val="28"/>
                <w:szCs w:val="28"/>
                <w:lang w:val="uk-UA"/>
              </w:rPr>
              <w:t>ЗК08.</w:t>
            </w:r>
            <w:r w:rsidRPr="004B45CF">
              <w:rPr>
                <w:sz w:val="28"/>
                <w:szCs w:val="28"/>
                <w:lang w:val="uk-UA"/>
              </w:rPr>
              <w:t xml:space="preserve"> Здатність цінувати і поважати мільтикультурність, різноманітність,  діяти на етичних засадах, дотримуватись правил академічної доброчесності.</w:t>
            </w:r>
          </w:p>
          <w:p w14:paraId="2CAB400B" w14:textId="216C834D" w:rsidR="00740202" w:rsidRPr="004B45CF" w:rsidRDefault="00740202" w:rsidP="004B45CF">
            <w:pPr>
              <w:suppressAutoHyphens/>
              <w:autoSpaceDE w:val="0"/>
              <w:autoSpaceDN w:val="0"/>
              <w:adjustRightInd w:val="0"/>
              <w:spacing w:line="199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B3288A" w:rsidRPr="008A577A" w14:paraId="761C18F1" w14:textId="77777777" w:rsidTr="004B45CF">
        <w:trPr>
          <w:trHeight w:val="1313"/>
        </w:trPr>
        <w:tc>
          <w:tcPr>
            <w:tcW w:w="3543" w:type="dxa"/>
            <w:shd w:val="clear" w:color="auto" w:fill="auto"/>
          </w:tcPr>
          <w:p w14:paraId="5401422C" w14:textId="79ED9867" w:rsidR="00B3288A" w:rsidRPr="004B45CF" w:rsidRDefault="004B45CF" w:rsidP="004B45CF">
            <w:pPr>
              <w:rPr>
                <w:b/>
                <w:sz w:val="28"/>
                <w:szCs w:val="28"/>
              </w:rPr>
            </w:pPr>
            <w:r w:rsidRPr="004B45CF">
              <w:rPr>
                <w:b/>
                <w:sz w:val="28"/>
                <w:szCs w:val="28"/>
                <w:lang w:val="uk-UA"/>
              </w:rPr>
              <w:t>Фахові (Спеціальні) компетентності спеціальності (СК)</w:t>
            </w:r>
          </w:p>
        </w:tc>
        <w:tc>
          <w:tcPr>
            <w:tcW w:w="6078" w:type="dxa"/>
            <w:shd w:val="clear" w:color="auto" w:fill="auto"/>
          </w:tcPr>
          <w:p w14:paraId="616E534B" w14:textId="77777777" w:rsidR="004B45CF" w:rsidRPr="004B45CF" w:rsidRDefault="004B45CF" w:rsidP="004B45CF">
            <w:pPr>
              <w:shd w:val="clear" w:color="auto" w:fill="FFFFFF"/>
              <w:suppressAutoHyphens/>
              <w:spacing w:line="199" w:lineRule="auto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sz w:val="28"/>
                <w:szCs w:val="28"/>
                <w:lang w:val="uk-UA"/>
              </w:rPr>
              <w:t>СK02.</w:t>
            </w:r>
            <w:r w:rsidRPr="004B45CF">
              <w:rPr>
                <w:sz w:val="28"/>
                <w:szCs w:val="28"/>
                <w:lang w:val="uk-UA"/>
              </w:rPr>
              <w:t xml:space="preserve">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 глибоке розуміння англомовних наукових текстів з економіки. </w:t>
            </w:r>
          </w:p>
          <w:p w14:paraId="73469702" w14:textId="6042083A" w:rsidR="004B45CF" w:rsidRPr="004B45CF" w:rsidRDefault="004B45CF" w:rsidP="004468A1">
            <w:pPr>
              <w:pStyle w:val="10"/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</w:tr>
    </w:tbl>
    <w:p w14:paraId="2FC2AE26" w14:textId="77777777" w:rsidR="001305E7" w:rsidRPr="00D475B6" w:rsidRDefault="001305E7">
      <w:pPr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305E7" w:rsidRPr="00D475B6" w14:paraId="0ECC55F2" w14:textId="77777777" w:rsidTr="001305E7">
        <w:tc>
          <w:tcPr>
            <w:tcW w:w="9606" w:type="dxa"/>
          </w:tcPr>
          <w:p w14:paraId="7E75F887" w14:textId="7DF741EA" w:rsidR="001305E7" w:rsidRPr="00D475B6" w:rsidRDefault="001305E7" w:rsidP="001305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75B6">
              <w:rPr>
                <w:b/>
                <w:sz w:val="28"/>
                <w:szCs w:val="28"/>
                <w:lang w:val="uk-UA"/>
              </w:rPr>
              <w:t>Пр</w:t>
            </w:r>
            <w:r w:rsidR="002E5BDE" w:rsidRPr="00D475B6">
              <w:rPr>
                <w:b/>
                <w:sz w:val="28"/>
                <w:szCs w:val="28"/>
                <w:lang w:val="uk-UA"/>
              </w:rPr>
              <w:t>ограмні результати навчання (ПР</w:t>
            </w:r>
            <w:r w:rsidRPr="00D475B6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4B45CF" w:rsidRPr="004B45CF" w14:paraId="03BA98D2" w14:textId="77777777" w:rsidTr="001305E7">
        <w:tc>
          <w:tcPr>
            <w:tcW w:w="9606" w:type="dxa"/>
          </w:tcPr>
          <w:p w14:paraId="43AED150" w14:textId="77777777" w:rsidR="004B45CF" w:rsidRPr="00130DF9" w:rsidRDefault="004B45CF" w:rsidP="004B45CF">
            <w:pPr>
              <w:tabs>
                <w:tab w:val="left" w:pos="993"/>
                <w:tab w:val="left" w:pos="1134"/>
              </w:tabs>
              <w:suppressAutoHyphens/>
              <w:spacing w:line="199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ПР01.</w:t>
            </w:r>
            <w:r w:rsidRPr="00130DF9">
              <w:rPr>
                <w:color w:val="000000" w:themeColor="text1"/>
                <w:sz w:val="28"/>
                <w:szCs w:val="28"/>
                <w:lang w:val="uk-UA"/>
              </w:rPr>
              <w:t xml:space="preserve"> Мати теоретичні знання з економіки, соціально-економічних систем і на межі предметних галузей, а також дослідницькі навички, достатні для проведення фундаментальних і прикладних досліджень на рівні останніх світових досягнень з відповідного напряму, отримання нових знань та/або здійснення інновацій.</w:t>
            </w:r>
          </w:p>
          <w:p w14:paraId="24A0C5A0" w14:textId="77777777" w:rsidR="004B45CF" w:rsidRPr="00130DF9" w:rsidRDefault="004B45CF" w:rsidP="004B45CF">
            <w:pPr>
              <w:tabs>
                <w:tab w:val="left" w:pos="993"/>
                <w:tab w:val="left" w:pos="1134"/>
              </w:tabs>
              <w:suppressAutoHyphens/>
              <w:spacing w:line="199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ПР02.</w:t>
            </w:r>
            <w:r w:rsidRPr="00130DF9">
              <w:rPr>
                <w:color w:val="000000" w:themeColor="text1"/>
                <w:sz w:val="28"/>
                <w:szCs w:val="28"/>
                <w:lang w:val="uk-UA"/>
              </w:rPr>
              <w:t xml:space="preserve"> Глибоко розуміти базові (фундаментальні) принципи та методи економічних наук, а також методологію наукових досліджень, застосувати їх у власних дослідженнях у сфері економіки з метою досягнення економічної та соціальної ефективності в умовах глобалізації. </w:t>
            </w:r>
          </w:p>
          <w:p w14:paraId="46CA639D" w14:textId="77777777" w:rsidR="004B45CF" w:rsidRPr="00130DF9" w:rsidRDefault="004B45CF" w:rsidP="004B45CF">
            <w:pPr>
              <w:tabs>
                <w:tab w:val="left" w:pos="993"/>
                <w:tab w:val="left" w:pos="1134"/>
              </w:tabs>
              <w:suppressAutoHyphens/>
              <w:spacing w:line="199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ПР03.</w:t>
            </w:r>
            <w:r w:rsidRPr="00130DF9">
              <w:rPr>
                <w:color w:val="000000" w:themeColor="text1"/>
                <w:sz w:val="28"/>
                <w:szCs w:val="28"/>
                <w:lang w:val="uk-UA"/>
              </w:rPr>
              <w:t xml:space="preserve"> Розробляти  та досліджувати фундаментальні та прикладні моделі соціально-економічних процесів і систем, ефективно використовувати їх для отримання нових знань та/або створення інноваційних продуктів у економіці та дотичних міждисциплінарних напрямах.</w:t>
            </w:r>
          </w:p>
          <w:p w14:paraId="3D9DBBC7" w14:textId="77777777" w:rsidR="004B45CF" w:rsidRPr="00130DF9" w:rsidRDefault="004B45CF" w:rsidP="004B45CF">
            <w:pPr>
              <w:tabs>
                <w:tab w:val="left" w:pos="993"/>
                <w:tab w:val="left" w:pos="1134"/>
              </w:tabs>
              <w:suppressAutoHyphens/>
              <w:spacing w:line="199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ПР05</w:t>
            </w:r>
            <w:r w:rsidRPr="00130DF9">
              <w:rPr>
                <w:color w:val="000000" w:themeColor="text1"/>
                <w:sz w:val="28"/>
                <w:szCs w:val="28"/>
                <w:lang w:val="uk-UA"/>
              </w:rPr>
              <w:t>. Розробляти та реалізовувати наукові та/або інноваційні проєкти, які дають можливість переосмислити наявне та створити нове цілісне знання та/або професійну практику і розв’язувати значущі проблеми фундаментальної економічної науки  з врахуванням соціальних, економічних, екологічних та правових аспектів, лідерства, автономності та відповідальності.</w:t>
            </w:r>
          </w:p>
          <w:p w14:paraId="673988C6" w14:textId="77777777" w:rsidR="004B45CF" w:rsidRPr="00130DF9" w:rsidRDefault="004B45CF" w:rsidP="004B45CF">
            <w:pPr>
              <w:tabs>
                <w:tab w:val="left" w:pos="993"/>
                <w:tab w:val="left" w:pos="1134"/>
              </w:tabs>
              <w:suppressAutoHyphens/>
              <w:spacing w:line="199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ПР06.</w:t>
            </w:r>
            <w:r w:rsidRPr="00130DF9">
              <w:rPr>
                <w:color w:val="000000" w:themeColor="text1"/>
                <w:sz w:val="28"/>
                <w:szCs w:val="28"/>
                <w:lang w:val="uk-UA"/>
              </w:rPr>
              <w:t xml:space="preserve"> Вільно презентувати та обговорювати з фахівцями і нефахівцями результати досліджень, теоретичні та практичні проблеми економіки державною та іноземною мовами, кваліфіковано відображати результати досліджень у наукових публікаціях у провідних наукових виданнях. </w:t>
            </w:r>
          </w:p>
          <w:p w14:paraId="6118860D" w14:textId="77777777" w:rsidR="004B45CF" w:rsidRPr="00130DF9" w:rsidRDefault="004B45CF" w:rsidP="004B45CF">
            <w:pPr>
              <w:suppressAutoHyphens/>
              <w:spacing w:line="199" w:lineRule="auto"/>
              <w:jc w:val="both"/>
              <w:rPr>
                <w:sz w:val="28"/>
                <w:szCs w:val="28"/>
                <w:lang w:val="uk-UA"/>
              </w:rPr>
            </w:pPr>
            <w:r w:rsidRPr="00D87354">
              <w:rPr>
                <w:b/>
                <w:bCs/>
                <w:sz w:val="28"/>
                <w:szCs w:val="28"/>
                <w:lang w:val="uk-UA"/>
              </w:rPr>
              <w:t>ПР10.</w:t>
            </w:r>
            <w:r w:rsidRPr="00130DF9">
              <w:rPr>
                <w:sz w:val="28"/>
                <w:szCs w:val="28"/>
                <w:lang w:val="uk-UA"/>
              </w:rPr>
              <w:t xml:space="preserve"> Лідерство, готовність до прийняття відповідальності за свої рішення в рамках професійної компетенції, здатність приймати нестандартні рішення.</w:t>
            </w:r>
          </w:p>
          <w:p w14:paraId="1C765C2B" w14:textId="423FB34A" w:rsidR="004B45CF" w:rsidRPr="00D475B6" w:rsidRDefault="004B45CF" w:rsidP="004B45CF">
            <w:pPr>
              <w:tabs>
                <w:tab w:val="left" w:pos="993"/>
                <w:tab w:val="left" w:pos="1134"/>
              </w:tabs>
              <w:spacing w:line="199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5120DAE3" w14:textId="77777777" w:rsidR="008B4356" w:rsidRPr="003F0EDE" w:rsidRDefault="008B4356" w:rsidP="008B4356">
      <w:pPr>
        <w:pStyle w:val="5"/>
        <w:jc w:val="center"/>
        <w:rPr>
          <w:i w:val="0"/>
          <w:sz w:val="28"/>
          <w:szCs w:val="28"/>
          <w:lang w:val="uk-UA"/>
        </w:rPr>
      </w:pPr>
      <w:r w:rsidRPr="003F0EDE">
        <w:rPr>
          <w:i w:val="0"/>
          <w:sz w:val="28"/>
          <w:szCs w:val="28"/>
          <w:lang w:val="uk-UA"/>
        </w:rPr>
        <w:t>Програма навчальної дисципліни</w:t>
      </w:r>
    </w:p>
    <w:p w14:paraId="747A068F" w14:textId="77777777" w:rsidR="00886407" w:rsidRPr="003F0EDE" w:rsidRDefault="00886407" w:rsidP="00886407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F0EDE">
        <w:rPr>
          <w:b/>
          <w:sz w:val="28"/>
          <w:szCs w:val="28"/>
          <w:lang w:val="uk-UA"/>
        </w:rPr>
        <w:t>Програма навчальної дисципліни</w:t>
      </w:r>
    </w:p>
    <w:p w14:paraId="085AA2D3" w14:textId="77777777" w:rsidR="00886407" w:rsidRPr="003F0EDE" w:rsidRDefault="00886407" w:rsidP="00886407">
      <w:pPr>
        <w:spacing w:line="360" w:lineRule="auto"/>
        <w:jc w:val="both"/>
        <w:rPr>
          <w:b/>
          <w:snapToGrid w:val="0"/>
          <w:sz w:val="28"/>
          <w:szCs w:val="28"/>
          <w:lang w:val="uk-UA"/>
        </w:rPr>
      </w:pPr>
      <w:r w:rsidRPr="003F0EDE">
        <w:rPr>
          <w:b/>
          <w:sz w:val="28"/>
          <w:szCs w:val="28"/>
          <w:lang w:val="uk-UA"/>
        </w:rPr>
        <w:t xml:space="preserve">Модуль 1. </w:t>
      </w:r>
      <w:r w:rsidRPr="003F0EDE">
        <w:rPr>
          <w:b/>
          <w:snapToGrid w:val="0"/>
          <w:sz w:val="28"/>
          <w:szCs w:val="28"/>
          <w:lang w:val="uk-UA"/>
        </w:rPr>
        <w:t>Філософські та наукові парадигми мислення.</w:t>
      </w:r>
    </w:p>
    <w:p w14:paraId="18252A55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1. </w:t>
      </w:r>
      <w:r w:rsidRPr="003F0EDE">
        <w:rPr>
          <w:rStyle w:val="21"/>
          <w:sz w:val="28"/>
          <w:szCs w:val="28"/>
        </w:rPr>
        <w:t>Людина-світ-культура-філософія.</w:t>
      </w:r>
    </w:p>
    <w:p w14:paraId="64D5C2C3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sz w:val="28"/>
          <w:szCs w:val="28"/>
          <w:lang w:val="uk-UA"/>
        </w:rPr>
        <w:t>Тема 2.</w:t>
      </w:r>
      <w:r w:rsidRPr="003F0EDE">
        <w:rPr>
          <w:rStyle w:val="21"/>
          <w:sz w:val="28"/>
          <w:szCs w:val="28"/>
        </w:rPr>
        <w:t xml:space="preserve"> Давній світ та доба європейського середньовіччя.</w:t>
      </w:r>
    </w:p>
    <w:p w14:paraId="779DA268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3. </w:t>
      </w:r>
      <w:r w:rsidRPr="003F0EDE">
        <w:rPr>
          <w:rStyle w:val="21"/>
          <w:sz w:val="28"/>
          <w:szCs w:val="28"/>
        </w:rPr>
        <w:t>Доба модерну та постмодерна філософія.</w:t>
      </w:r>
    </w:p>
    <w:p w14:paraId="756C5B60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>Тема 4.</w:t>
      </w:r>
      <w:r w:rsidRPr="003F0EDE">
        <w:rPr>
          <w:rStyle w:val="21"/>
          <w:sz w:val="28"/>
          <w:szCs w:val="28"/>
        </w:rPr>
        <w:t xml:space="preserve"> Особливості філософії України.</w:t>
      </w:r>
    </w:p>
    <w:p w14:paraId="58FA6BC8" w14:textId="77777777" w:rsidR="00E017C9" w:rsidRPr="003F0EDE" w:rsidRDefault="00E017C9" w:rsidP="00886407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14:paraId="1A05C5E1" w14:textId="77777777" w:rsidR="00886407" w:rsidRPr="003F0EDE" w:rsidRDefault="00886407" w:rsidP="00886407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3F0EDE">
        <w:rPr>
          <w:b/>
          <w:sz w:val="28"/>
          <w:szCs w:val="28"/>
          <w:lang w:val="uk-UA"/>
        </w:rPr>
        <w:t xml:space="preserve">Модуль 2. </w:t>
      </w:r>
      <w:r w:rsidRPr="003F0EDE">
        <w:rPr>
          <w:b/>
          <w:color w:val="000000"/>
          <w:sz w:val="28"/>
          <w:szCs w:val="28"/>
          <w:lang w:val="uk-UA" w:eastAsia="uk-UA" w:bidi="uk-UA"/>
        </w:rPr>
        <w:t>Філософія як онтологічна та методологічна основа наукового дослідження</w:t>
      </w:r>
      <w:r w:rsidRPr="003F0EDE">
        <w:rPr>
          <w:b/>
          <w:sz w:val="28"/>
          <w:szCs w:val="28"/>
          <w:lang w:val="uk-UA"/>
        </w:rPr>
        <w:t>.</w:t>
      </w:r>
    </w:p>
    <w:p w14:paraId="6A8503A1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5. </w:t>
      </w:r>
      <w:r w:rsidRPr="003F0EDE">
        <w:rPr>
          <w:rStyle w:val="21"/>
          <w:sz w:val="28"/>
          <w:szCs w:val="28"/>
        </w:rPr>
        <w:t>Проблема буття (онтологія).</w:t>
      </w:r>
    </w:p>
    <w:p w14:paraId="0BE92EDA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sz w:val="28"/>
          <w:szCs w:val="28"/>
          <w:lang w:val="uk-UA"/>
        </w:rPr>
        <w:t xml:space="preserve">Тема 6. </w:t>
      </w:r>
      <w:r w:rsidRPr="003F0EDE">
        <w:rPr>
          <w:rStyle w:val="21"/>
          <w:sz w:val="28"/>
          <w:szCs w:val="28"/>
        </w:rPr>
        <w:t>Проблема духовного.</w:t>
      </w:r>
    </w:p>
    <w:p w14:paraId="0BB7223D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sz w:val="28"/>
          <w:szCs w:val="28"/>
          <w:lang w:val="uk-UA"/>
        </w:rPr>
        <w:t xml:space="preserve">Тема 7. </w:t>
      </w:r>
      <w:r w:rsidR="00587506" w:rsidRPr="003F0EDE">
        <w:rPr>
          <w:rStyle w:val="21"/>
          <w:sz w:val="28"/>
          <w:szCs w:val="28"/>
        </w:rPr>
        <w:t>Філософія суспільства.</w:t>
      </w:r>
    </w:p>
    <w:p w14:paraId="0BA924C0" w14:textId="77777777" w:rsidR="00886407" w:rsidRPr="003F0EDE" w:rsidRDefault="00886407" w:rsidP="00886407">
      <w:pPr>
        <w:spacing w:line="360" w:lineRule="auto"/>
        <w:jc w:val="both"/>
        <w:rPr>
          <w:sz w:val="28"/>
          <w:szCs w:val="28"/>
          <w:lang w:val="uk-UA"/>
        </w:rPr>
      </w:pPr>
      <w:r w:rsidRPr="003F0EDE">
        <w:rPr>
          <w:rStyle w:val="21"/>
          <w:sz w:val="28"/>
          <w:szCs w:val="28"/>
        </w:rPr>
        <w:t xml:space="preserve">Тема 8. </w:t>
      </w:r>
      <w:r w:rsidR="00587506" w:rsidRPr="003F0EDE">
        <w:rPr>
          <w:rStyle w:val="21"/>
          <w:sz w:val="28"/>
          <w:szCs w:val="28"/>
        </w:rPr>
        <w:t>Філософія пізнання.</w:t>
      </w:r>
    </w:p>
    <w:p w14:paraId="72F3A221" w14:textId="77777777" w:rsidR="00886407" w:rsidRPr="003F0EDE" w:rsidRDefault="00886407" w:rsidP="00886407">
      <w:pPr>
        <w:spacing w:line="360" w:lineRule="auto"/>
        <w:jc w:val="both"/>
        <w:rPr>
          <w:b/>
          <w:color w:val="000000"/>
          <w:sz w:val="28"/>
          <w:szCs w:val="28"/>
          <w:lang w:val="uk-UA" w:eastAsia="uk-UA" w:bidi="uk-UA"/>
        </w:rPr>
      </w:pPr>
      <w:r w:rsidRPr="003F0EDE">
        <w:rPr>
          <w:b/>
          <w:sz w:val="28"/>
          <w:szCs w:val="28"/>
          <w:lang w:val="uk-UA"/>
        </w:rPr>
        <w:t xml:space="preserve">Модуль 3. </w:t>
      </w:r>
      <w:r w:rsidRPr="003F0EDE">
        <w:rPr>
          <w:b/>
          <w:color w:val="000000"/>
          <w:sz w:val="28"/>
          <w:szCs w:val="28"/>
          <w:lang w:val="uk-UA" w:eastAsia="uk-UA" w:bidi="uk-UA"/>
        </w:rPr>
        <w:t>Філософські смисли соціально-культурних практик</w:t>
      </w:r>
    </w:p>
    <w:p w14:paraId="079FB7AA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color w:val="000000"/>
          <w:sz w:val="28"/>
          <w:szCs w:val="28"/>
          <w:lang w:val="uk-UA" w:eastAsia="uk-UA" w:bidi="uk-UA"/>
        </w:rPr>
        <w:t xml:space="preserve">Тема 9. </w:t>
      </w:r>
      <w:r w:rsidR="00587506" w:rsidRPr="003F0EDE">
        <w:rPr>
          <w:rStyle w:val="21"/>
          <w:sz w:val="28"/>
          <w:szCs w:val="28"/>
        </w:rPr>
        <w:t>Філософія науки і техніки.</w:t>
      </w:r>
    </w:p>
    <w:p w14:paraId="1555A8FC" w14:textId="77777777" w:rsidR="00886407" w:rsidRPr="003F0EDE" w:rsidRDefault="00886407" w:rsidP="00886407">
      <w:pPr>
        <w:spacing w:line="360" w:lineRule="auto"/>
        <w:jc w:val="both"/>
        <w:rPr>
          <w:rStyle w:val="21"/>
          <w:sz w:val="28"/>
          <w:szCs w:val="28"/>
        </w:rPr>
      </w:pPr>
      <w:r w:rsidRPr="003F0EDE">
        <w:rPr>
          <w:rStyle w:val="21"/>
          <w:sz w:val="28"/>
          <w:szCs w:val="28"/>
        </w:rPr>
        <w:t xml:space="preserve">Тема 10. </w:t>
      </w:r>
      <w:r w:rsidR="00587506" w:rsidRPr="003F0EDE">
        <w:rPr>
          <w:rStyle w:val="21"/>
          <w:color w:val="auto"/>
          <w:sz w:val="28"/>
          <w:szCs w:val="28"/>
        </w:rPr>
        <w:t>Філософія екології.</w:t>
      </w:r>
    </w:p>
    <w:p w14:paraId="1240962E" w14:textId="77777777" w:rsidR="00886407" w:rsidRPr="003F0EDE" w:rsidRDefault="00886407" w:rsidP="00886407">
      <w:pPr>
        <w:spacing w:line="360" w:lineRule="auto"/>
        <w:jc w:val="both"/>
        <w:rPr>
          <w:rStyle w:val="21"/>
          <w:color w:val="auto"/>
          <w:sz w:val="28"/>
          <w:szCs w:val="28"/>
        </w:rPr>
      </w:pPr>
      <w:r w:rsidRPr="003F0EDE">
        <w:rPr>
          <w:rStyle w:val="21"/>
          <w:color w:val="auto"/>
          <w:sz w:val="28"/>
          <w:szCs w:val="28"/>
        </w:rPr>
        <w:t xml:space="preserve">Тема 11. </w:t>
      </w:r>
      <w:r w:rsidR="00587506" w:rsidRPr="003F0EDE">
        <w:rPr>
          <w:rStyle w:val="21"/>
          <w:sz w:val="28"/>
          <w:szCs w:val="28"/>
        </w:rPr>
        <w:t>Філософія глобальних проблем сучасності.</w:t>
      </w:r>
    </w:p>
    <w:p w14:paraId="52CE12E4" w14:textId="4DD11FCF" w:rsidR="00886407" w:rsidRDefault="00886407" w:rsidP="00886407">
      <w:pPr>
        <w:spacing w:line="360" w:lineRule="auto"/>
        <w:ind w:left="708" w:hanging="708"/>
        <w:jc w:val="both"/>
        <w:rPr>
          <w:rStyle w:val="21"/>
          <w:sz w:val="28"/>
          <w:szCs w:val="28"/>
        </w:rPr>
      </w:pPr>
      <w:r w:rsidRPr="003F0EDE">
        <w:rPr>
          <w:rStyle w:val="21"/>
          <w:sz w:val="28"/>
          <w:szCs w:val="28"/>
        </w:rPr>
        <w:t xml:space="preserve">Тема 12. Етика </w:t>
      </w:r>
      <w:r w:rsidR="00587506" w:rsidRPr="003F0EDE">
        <w:rPr>
          <w:rStyle w:val="21"/>
          <w:sz w:val="28"/>
          <w:szCs w:val="28"/>
        </w:rPr>
        <w:t>вченого</w:t>
      </w:r>
      <w:r w:rsidRPr="003F0EDE">
        <w:rPr>
          <w:rStyle w:val="21"/>
          <w:sz w:val="28"/>
          <w:szCs w:val="28"/>
        </w:rPr>
        <w:t>.</w:t>
      </w:r>
    </w:p>
    <w:p w14:paraId="6ABE1A78" w14:textId="77777777" w:rsidR="001A0685" w:rsidRPr="003F0EDE" w:rsidRDefault="001A0685" w:rsidP="00886407">
      <w:pPr>
        <w:spacing w:line="360" w:lineRule="auto"/>
        <w:ind w:left="708" w:hanging="708"/>
        <w:jc w:val="both"/>
        <w:rPr>
          <w:rStyle w:val="21"/>
          <w:sz w:val="28"/>
          <w:szCs w:val="28"/>
        </w:rPr>
      </w:pPr>
    </w:p>
    <w:p w14:paraId="46B786CD" w14:textId="77777777" w:rsidR="008B4356" w:rsidRDefault="008B4356" w:rsidP="008B4356">
      <w:pPr>
        <w:ind w:firstLine="284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9BB3560" w14:textId="77777777" w:rsidR="008B4356" w:rsidRDefault="008B4356" w:rsidP="008B4356">
      <w:pPr>
        <w:jc w:val="center"/>
        <w:rPr>
          <w:b/>
          <w:sz w:val="28"/>
          <w:szCs w:val="28"/>
          <w:lang w:val="uk-UA"/>
        </w:rPr>
      </w:pPr>
    </w:p>
    <w:p w14:paraId="6DFB619D" w14:textId="77777777" w:rsidR="003C7CDA" w:rsidRPr="00494C6C" w:rsidRDefault="003C7CDA" w:rsidP="00494C6C">
      <w:pPr>
        <w:pStyle w:val="a7"/>
        <w:numPr>
          <w:ilvl w:val="0"/>
          <w:numId w:val="7"/>
        </w:numPr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 w:rsidRPr="00494C6C">
        <w:rPr>
          <w:b/>
          <w:sz w:val="28"/>
          <w:szCs w:val="28"/>
          <w:lang w:val="uk-UA"/>
        </w:rPr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3C7CDA" w:rsidRPr="008A5B1B" w14:paraId="3E6409B6" w14:textId="77777777" w:rsidTr="000B247F">
        <w:tc>
          <w:tcPr>
            <w:tcW w:w="709" w:type="dxa"/>
            <w:shd w:val="clear" w:color="auto" w:fill="auto"/>
            <w:vAlign w:val="center"/>
          </w:tcPr>
          <w:p w14:paraId="5FDCB7A6" w14:textId="77777777" w:rsidR="003C7CDA" w:rsidRPr="008A5B1B" w:rsidRDefault="003C7CDA" w:rsidP="000B247F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</w:tc>
        <w:tc>
          <w:tcPr>
            <w:tcW w:w="7087" w:type="dxa"/>
            <w:shd w:val="clear" w:color="auto" w:fill="auto"/>
          </w:tcPr>
          <w:p w14:paraId="317E3FA3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535C0C02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14:paraId="0D45809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3C7CDA" w:rsidRPr="008A5B1B" w14:paraId="67C385C0" w14:textId="77777777" w:rsidTr="000B247F">
        <w:tc>
          <w:tcPr>
            <w:tcW w:w="709" w:type="dxa"/>
            <w:shd w:val="clear" w:color="auto" w:fill="auto"/>
          </w:tcPr>
          <w:p w14:paraId="1ED55C91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7A4CEB28" w14:textId="77777777" w:rsidR="003C7CDA" w:rsidRPr="008B715B" w:rsidRDefault="003C7CDA" w:rsidP="000B247F">
            <w:pPr>
              <w:rPr>
                <w:lang w:val="uk-UA"/>
              </w:rPr>
            </w:pPr>
            <w:r>
              <w:t xml:space="preserve">Тема 1. </w:t>
            </w:r>
            <w:r>
              <w:rPr>
                <w:rStyle w:val="21"/>
              </w:rPr>
              <w:t>Філософія в системі культури.</w:t>
            </w:r>
          </w:p>
        </w:tc>
        <w:tc>
          <w:tcPr>
            <w:tcW w:w="1560" w:type="dxa"/>
            <w:shd w:val="clear" w:color="auto" w:fill="auto"/>
          </w:tcPr>
          <w:p w14:paraId="73E65E7B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8A5B1B" w14:paraId="262A90B1" w14:textId="77777777" w:rsidTr="000B247F">
        <w:tc>
          <w:tcPr>
            <w:tcW w:w="709" w:type="dxa"/>
            <w:shd w:val="clear" w:color="auto" w:fill="auto"/>
          </w:tcPr>
          <w:p w14:paraId="52EEF456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14:paraId="34205C10" w14:textId="77777777" w:rsidR="003C7CDA" w:rsidRPr="008B715B" w:rsidRDefault="003C7CDA" w:rsidP="000B247F">
            <w:pPr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2</w:t>
            </w:r>
            <w:r>
              <w:t xml:space="preserve">. </w:t>
            </w:r>
            <w:r>
              <w:rPr>
                <w:rStyle w:val="21"/>
              </w:rPr>
              <w:t>Проблеми сучасної світової філософії.</w:t>
            </w:r>
          </w:p>
        </w:tc>
        <w:tc>
          <w:tcPr>
            <w:tcW w:w="1560" w:type="dxa"/>
            <w:shd w:val="clear" w:color="auto" w:fill="auto"/>
          </w:tcPr>
          <w:p w14:paraId="58789CF7" w14:textId="63173FF4" w:rsidR="003C7CDA" w:rsidRPr="008A5B1B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075848F4" w14:textId="77777777" w:rsidTr="000B247F">
        <w:tc>
          <w:tcPr>
            <w:tcW w:w="709" w:type="dxa"/>
            <w:shd w:val="clear" w:color="auto" w:fill="auto"/>
          </w:tcPr>
          <w:p w14:paraId="49FD8B6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14:paraId="1EDAA61F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rStyle w:val="21"/>
              </w:rPr>
              <w:t>Українська філософія: минувшість і сьогодення.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523BEB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DB0B75" w14:paraId="5F19C01D" w14:textId="77777777" w:rsidTr="000B247F">
        <w:tc>
          <w:tcPr>
            <w:tcW w:w="709" w:type="dxa"/>
            <w:shd w:val="clear" w:color="auto" w:fill="auto"/>
          </w:tcPr>
          <w:p w14:paraId="60F35D4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14:paraId="734E662D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>
              <w:rPr>
                <w:rStyle w:val="21"/>
              </w:rPr>
              <w:t xml:space="preserve"> Філософська антропологія та аксіологія людського буття.</w:t>
            </w:r>
          </w:p>
        </w:tc>
        <w:tc>
          <w:tcPr>
            <w:tcW w:w="1560" w:type="dxa"/>
            <w:shd w:val="clear" w:color="auto" w:fill="auto"/>
          </w:tcPr>
          <w:p w14:paraId="21B2B014" w14:textId="3CB283D9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DB0B75" w14:paraId="41C94668" w14:textId="77777777" w:rsidTr="000B247F">
        <w:tc>
          <w:tcPr>
            <w:tcW w:w="709" w:type="dxa"/>
            <w:shd w:val="clear" w:color="auto" w:fill="auto"/>
          </w:tcPr>
          <w:p w14:paraId="79EBF1F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shd w:val="clear" w:color="auto" w:fill="auto"/>
          </w:tcPr>
          <w:p w14:paraId="6BAFBF31" w14:textId="77777777" w:rsidR="003C7CDA" w:rsidRPr="008B715B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r>
              <w:rPr>
                <w:rStyle w:val="21"/>
              </w:rPr>
              <w:t>Проблема свідомості у філософії (філософія свідомості).</w:t>
            </w:r>
          </w:p>
        </w:tc>
        <w:tc>
          <w:tcPr>
            <w:tcW w:w="1560" w:type="dxa"/>
            <w:shd w:val="clear" w:color="auto" w:fill="auto"/>
          </w:tcPr>
          <w:p w14:paraId="5046A8DF" w14:textId="721673E1" w:rsidR="003C7CDA" w:rsidRDefault="009D5E0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DB0B75" w14:paraId="11CF68F2" w14:textId="77777777" w:rsidTr="000B247F">
        <w:tc>
          <w:tcPr>
            <w:tcW w:w="709" w:type="dxa"/>
            <w:shd w:val="clear" w:color="auto" w:fill="auto"/>
          </w:tcPr>
          <w:p w14:paraId="619EE3F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14:paraId="279D4371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>
              <w:rPr>
                <w:rStyle w:val="21"/>
              </w:rPr>
              <w:t>Філософія пізнання.</w:t>
            </w:r>
          </w:p>
        </w:tc>
        <w:tc>
          <w:tcPr>
            <w:tcW w:w="1560" w:type="dxa"/>
            <w:shd w:val="clear" w:color="auto" w:fill="auto"/>
          </w:tcPr>
          <w:p w14:paraId="57311A6B" w14:textId="77777777" w:rsidR="003C7CDA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8A5B1B" w14:paraId="1510D711" w14:textId="77777777" w:rsidTr="000B247F">
        <w:tc>
          <w:tcPr>
            <w:tcW w:w="709" w:type="dxa"/>
            <w:shd w:val="clear" w:color="auto" w:fill="auto"/>
          </w:tcPr>
          <w:p w14:paraId="5CF9B8DF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14:paraId="73361C40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  <w:r>
              <w:rPr>
                <w:rStyle w:val="21"/>
              </w:rPr>
              <w:t>Філософія культури і науки.</w:t>
            </w:r>
          </w:p>
        </w:tc>
        <w:tc>
          <w:tcPr>
            <w:tcW w:w="1560" w:type="dxa"/>
            <w:shd w:val="clear" w:color="auto" w:fill="auto"/>
          </w:tcPr>
          <w:p w14:paraId="7DE6A9E6" w14:textId="0BD34D4F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50B6F73D" w14:textId="77777777" w:rsidTr="000B247F">
        <w:tc>
          <w:tcPr>
            <w:tcW w:w="709" w:type="dxa"/>
            <w:shd w:val="clear" w:color="auto" w:fill="auto"/>
          </w:tcPr>
          <w:p w14:paraId="42175A0D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087" w:type="dxa"/>
            <w:shd w:val="clear" w:color="auto" w:fill="auto"/>
          </w:tcPr>
          <w:p w14:paraId="14E68B61" w14:textId="77777777" w:rsidR="003C7CDA" w:rsidRPr="00877431" w:rsidRDefault="003C7CDA" w:rsidP="000B247F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>
              <w:rPr>
                <w:rStyle w:val="21"/>
              </w:rPr>
              <w:t>Соціальна філософія та філософія історії.</w:t>
            </w:r>
          </w:p>
        </w:tc>
        <w:tc>
          <w:tcPr>
            <w:tcW w:w="1560" w:type="dxa"/>
            <w:shd w:val="clear" w:color="auto" w:fill="auto"/>
          </w:tcPr>
          <w:p w14:paraId="6B7DB5DE" w14:textId="4ACE6B21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A5B1B" w14:paraId="34D6BECC" w14:textId="77777777" w:rsidTr="000B247F">
        <w:tc>
          <w:tcPr>
            <w:tcW w:w="709" w:type="dxa"/>
            <w:shd w:val="clear" w:color="auto" w:fill="auto"/>
          </w:tcPr>
          <w:p w14:paraId="1637C717" w14:textId="77777777" w:rsidR="003C7CDA" w:rsidRPr="008A5B1B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087" w:type="dxa"/>
            <w:shd w:val="clear" w:color="auto" w:fill="auto"/>
          </w:tcPr>
          <w:p w14:paraId="74DD6E5B" w14:textId="77777777" w:rsidR="003C7CDA" w:rsidRPr="00587506" w:rsidRDefault="003C7CDA" w:rsidP="000B247F">
            <w:pPr>
              <w:rPr>
                <w:b/>
                <w:bCs/>
                <w:lang w:val="uk-UA"/>
              </w:rPr>
            </w:pPr>
            <w:r w:rsidRPr="00587506">
              <w:rPr>
                <w:lang w:val="uk-UA"/>
              </w:rPr>
              <w:t>Тема 9.</w:t>
            </w:r>
            <w:r w:rsidRPr="00587506">
              <w:rPr>
                <w:b/>
                <w:bCs/>
                <w:lang w:val="uk-UA"/>
              </w:rPr>
              <w:t xml:space="preserve"> </w:t>
            </w:r>
            <w:r w:rsidRPr="00587506">
              <w:rPr>
                <w:rStyle w:val="22"/>
                <w:b w:val="0"/>
                <w:bCs w:val="0"/>
              </w:rPr>
              <w:t>Філософія глобальних проблем сучасності.</w:t>
            </w:r>
          </w:p>
        </w:tc>
        <w:tc>
          <w:tcPr>
            <w:tcW w:w="1560" w:type="dxa"/>
            <w:shd w:val="clear" w:color="auto" w:fill="auto"/>
          </w:tcPr>
          <w:p w14:paraId="6DDF9151" w14:textId="4490F389" w:rsidR="003C7CDA" w:rsidRDefault="002E4E1F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C7CDA" w:rsidRPr="00860239" w14:paraId="08097F86" w14:textId="77777777" w:rsidTr="000B247F">
        <w:tc>
          <w:tcPr>
            <w:tcW w:w="709" w:type="dxa"/>
            <w:shd w:val="clear" w:color="auto" w:fill="auto"/>
          </w:tcPr>
          <w:p w14:paraId="2D626104" w14:textId="77777777" w:rsidR="003C7CDA" w:rsidRPr="00860239" w:rsidRDefault="003C7CD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087" w:type="dxa"/>
            <w:shd w:val="clear" w:color="auto" w:fill="auto"/>
          </w:tcPr>
          <w:p w14:paraId="3230A62E" w14:textId="77777777" w:rsidR="003C7CDA" w:rsidRPr="00860239" w:rsidRDefault="003C7CDA" w:rsidP="000B247F">
            <w:pPr>
              <w:rPr>
                <w:lang w:val="uk-UA"/>
              </w:rPr>
            </w:pPr>
            <w:r w:rsidRPr="00860239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10</w:t>
            </w:r>
            <w:r w:rsidRPr="00860239">
              <w:rPr>
                <w:lang w:val="uk-UA"/>
              </w:rPr>
              <w:t xml:space="preserve">. </w:t>
            </w:r>
            <w:r>
              <w:rPr>
                <w:lang w:val="uk-UA"/>
              </w:rPr>
              <w:t>Етика вченого.</w:t>
            </w:r>
          </w:p>
        </w:tc>
        <w:tc>
          <w:tcPr>
            <w:tcW w:w="1560" w:type="dxa"/>
            <w:shd w:val="clear" w:color="auto" w:fill="auto"/>
          </w:tcPr>
          <w:p w14:paraId="0F63F061" w14:textId="5E2B3354" w:rsidR="003C7CDA" w:rsidRPr="00860239" w:rsidRDefault="009D5E0A" w:rsidP="000B24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7CDA" w:rsidRPr="009D4A39" w14:paraId="14D6DAB9" w14:textId="77777777" w:rsidTr="000B247F">
        <w:tc>
          <w:tcPr>
            <w:tcW w:w="709" w:type="dxa"/>
            <w:shd w:val="clear" w:color="auto" w:fill="auto"/>
          </w:tcPr>
          <w:p w14:paraId="6F6DF9B0" w14:textId="77777777" w:rsidR="003C7CDA" w:rsidRPr="009D4A39" w:rsidRDefault="003C7CDA" w:rsidP="000B24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6910D61D" w14:textId="77777777" w:rsidR="003C7CDA" w:rsidRPr="009D4A39" w:rsidRDefault="003C7CDA" w:rsidP="000B247F">
            <w:pPr>
              <w:rPr>
                <w:b/>
                <w:lang w:val="uk-UA"/>
              </w:rPr>
            </w:pPr>
            <w:r w:rsidRPr="009D4A39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14:paraId="45F2F612" w14:textId="77777777" w:rsidR="003C7CDA" w:rsidRPr="009D4A39" w:rsidRDefault="003C7CDA" w:rsidP="000B24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</w:tbl>
    <w:p w14:paraId="640031AD" w14:textId="77777777" w:rsidR="00147B4A" w:rsidRDefault="00147B4A" w:rsidP="00147B4A">
      <w:pPr>
        <w:pStyle w:val="a7"/>
        <w:tabs>
          <w:tab w:val="left" w:pos="284"/>
          <w:tab w:val="left" w:pos="567"/>
        </w:tabs>
        <w:rPr>
          <w:b/>
          <w:sz w:val="28"/>
          <w:szCs w:val="28"/>
          <w:lang w:val="uk-UA"/>
        </w:rPr>
      </w:pPr>
    </w:p>
    <w:p w14:paraId="119197F1" w14:textId="7142351D" w:rsidR="003C7CDA" w:rsidRPr="00494C6C" w:rsidRDefault="00147B4A" w:rsidP="00147B4A">
      <w:pPr>
        <w:pStyle w:val="a7"/>
        <w:tabs>
          <w:tab w:val="left" w:pos="284"/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3C7CDA" w:rsidRPr="00494C6C"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3C7CDA" w:rsidRPr="001419B1" w14:paraId="5399296F" w14:textId="77777777" w:rsidTr="000B247F">
        <w:tc>
          <w:tcPr>
            <w:tcW w:w="709" w:type="dxa"/>
            <w:shd w:val="clear" w:color="auto" w:fill="auto"/>
          </w:tcPr>
          <w:p w14:paraId="197EBCE3" w14:textId="77777777" w:rsidR="003C7CDA" w:rsidRPr="001419B1" w:rsidRDefault="003C7CDA" w:rsidP="000B24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№</w:t>
            </w:r>
          </w:p>
          <w:p w14:paraId="2E211D1E" w14:textId="77777777" w:rsidR="003C7CDA" w:rsidRPr="001419B1" w:rsidRDefault="003C7CDA" w:rsidP="000B24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4766DAC5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14:paraId="4FE38D5C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Кількість</w:t>
            </w:r>
          </w:p>
          <w:p w14:paraId="67B2DB6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годин</w:t>
            </w:r>
          </w:p>
        </w:tc>
      </w:tr>
      <w:tr w:rsidR="003C7CDA" w:rsidRPr="001419B1" w14:paraId="53D8330F" w14:textId="77777777" w:rsidTr="000B247F">
        <w:tc>
          <w:tcPr>
            <w:tcW w:w="709" w:type="dxa"/>
            <w:shd w:val="clear" w:color="auto" w:fill="auto"/>
          </w:tcPr>
          <w:p w14:paraId="35D767A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3B16EAE" w14:textId="77777777" w:rsidR="003C7CDA" w:rsidRPr="00683E71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Опанування лекційним матеріалом</w:t>
            </w:r>
          </w:p>
        </w:tc>
        <w:tc>
          <w:tcPr>
            <w:tcW w:w="1843" w:type="dxa"/>
            <w:shd w:val="clear" w:color="auto" w:fill="auto"/>
          </w:tcPr>
          <w:p w14:paraId="68EFD556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:rsidRPr="001419B1" w14:paraId="0CEAE02A" w14:textId="77777777" w:rsidTr="000B247F">
        <w:tc>
          <w:tcPr>
            <w:tcW w:w="709" w:type="dxa"/>
            <w:shd w:val="clear" w:color="auto" w:fill="auto"/>
          </w:tcPr>
          <w:p w14:paraId="282BB917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 w:rsidRPr="001419B1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30687DC0" w14:textId="77777777" w:rsidR="003C7CDA" w:rsidRPr="00F7450B" w:rsidRDefault="003C7CDA" w:rsidP="000B247F">
            <w:pPr>
              <w:rPr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Cs w:val="28"/>
                <w:lang w:val="uk-UA"/>
              </w:rPr>
              <w:t>Підготовка до практичних занять та індивідуальної роботи під керівництвом викладача</w:t>
            </w:r>
          </w:p>
        </w:tc>
        <w:tc>
          <w:tcPr>
            <w:tcW w:w="1843" w:type="dxa"/>
            <w:shd w:val="clear" w:color="auto" w:fill="auto"/>
          </w:tcPr>
          <w:p w14:paraId="33ACF2C9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:rsidRPr="001419B1" w14:paraId="283FBF06" w14:textId="77777777" w:rsidTr="000B247F">
        <w:tc>
          <w:tcPr>
            <w:tcW w:w="709" w:type="dxa"/>
            <w:shd w:val="clear" w:color="auto" w:fill="auto"/>
          </w:tcPr>
          <w:p w14:paraId="29A66840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FFA338B" w14:textId="77777777" w:rsidR="003C7CDA" w:rsidRPr="00CA36FD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індивідуального завдання</w:t>
            </w:r>
          </w:p>
        </w:tc>
        <w:tc>
          <w:tcPr>
            <w:tcW w:w="1843" w:type="dxa"/>
            <w:shd w:val="clear" w:color="auto" w:fill="auto"/>
          </w:tcPr>
          <w:p w14:paraId="6C984298" w14:textId="77777777" w:rsidR="003C7CDA" w:rsidRPr="001419B1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3C7CDA" w14:paraId="55E51043" w14:textId="77777777" w:rsidTr="000B247F">
        <w:tc>
          <w:tcPr>
            <w:tcW w:w="709" w:type="dxa"/>
            <w:shd w:val="clear" w:color="auto" w:fill="auto"/>
          </w:tcPr>
          <w:p w14:paraId="3090221F" w14:textId="77777777" w:rsidR="003C7CDA" w:rsidRPr="001419B1" w:rsidRDefault="003C7CDA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479CA0B" w14:textId="77777777" w:rsidR="003C7CDA" w:rsidRDefault="003C7CDA" w:rsidP="000B247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Робота з літературою та електронними носіями</w:t>
            </w:r>
          </w:p>
        </w:tc>
        <w:tc>
          <w:tcPr>
            <w:tcW w:w="1843" w:type="dxa"/>
            <w:shd w:val="clear" w:color="auto" w:fill="auto"/>
          </w:tcPr>
          <w:p w14:paraId="6F48C61C" w14:textId="77777777" w:rsidR="003C7CDA" w:rsidRDefault="002A3590" w:rsidP="000B24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</w:tr>
      <w:tr w:rsidR="003C7CDA" w:rsidRPr="001419B1" w14:paraId="1B557CBE" w14:textId="77777777" w:rsidTr="000B247F">
        <w:tc>
          <w:tcPr>
            <w:tcW w:w="709" w:type="dxa"/>
            <w:shd w:val="clear" w:color="auto" w:fill="auto"/>
          </w:tcPr>
          <w:p w14:paraId="4FADD05A" w14:textId="77777777" w:rsidR="003C7CDA" w:rsidRPr="001419B1" w:rsidRDefault="003C7CDA" w:rsidP="000B247F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5A1EE9C1" w14:textId="77777777" w:rsidR="003C7CDA" w:rsidRPr="001419B1" w:rsidRDefault="003C7CDA" w:rsidP="000B247F">
            <w:pPr>
              <w:rPr>
                <w:b/>
                <w:szCs w:val="28"/>
                <w:lang w:val="uk-UA"/>
              </w:rPr>
            </w:pPr>
            <w:r w:rsidRPr="001419B1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43" w:type="dxa"/>
            <w:shd w:val="clear" w:color="auto" w:fill="auto"/>
          </w:tcPr>
          <w:p w14:paraId="6EFA81E1" w14:textId="77777777" w:rsidR="003C7CDA" w:rsidRPr="001419B1" w:rsidRDefault="002A3590" w:rsidP="000B247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75</w:t>
            </w:r>
          </w:p>
        </w:tc>
      </w:tr>
    </w:tbl>
    <w:p w14:paraId="399F3CFF" w14:textId="77777777" w:rsidR="008B4356" w:rsidRDefault="008B4356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</w:p>
    <w:p w14:paraId="2CF3D06A" w14:textId="77777777" w:rsidR="008B4356" w:rsidRPr="006824B5" w:rsidRDefault="008B4356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  <w:r w:rsidRPr="006824B5">
        <w:rPr>
          <w:b/>
          <w:sz w:val="28"/>
          <w:szCs w:val="28"/>
          <w:lang w:val="uk-UA"/>
        </w:rPr>
        <w:t>Індивідуальні завдання.</w:t>
      </w:r>
    </w:p>
    <w:p w14:paraId="208F3AD1" w14:textId="77777777" w:rsidR="004701DA" w:rsidRPr="004701DA" w:rsidRDefault="008B4356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color w:val="000000" w:themeColor="text1"/>
          <w:sz w:val="28"/>
          <w:szCs w:val="28"/>
          <w:lang w:val="uk-UA"/>
        </w:rPr>
      </w:pPr>
      <w:r w:rsidRPr="004701DA">
        <w:rPr>
          <w:color w:val="000000" w:themeColor="text1"/>
          <w:sz w:val="28"/>
          <w:szCs w:val="28"/>
          <w:lang w:val="uk-UA"/>
        </w:rPr>
        <w:lastRenderedPageBreak/>
        <w:t xml:space="preserve">Виконання </w:t>
      </w:r>
      <w:r w:rsidR="004701DA" w:rsidRPr="004701DA">
        <w:rPr>
          <w:color w:val="000000" w:themeColor="text1"/>
          <w:sz w:val="28"/>
          <w:szCs w:val="28"/>
          <w:lang w:val="uk-UA"/>
        </w:rPr>
        <w:t>реферату загальним обсягом один др.арк. на обрану тему з рекомендованого переліку тем ( зразок виконання додається).</w:t>
      </w:r>
    </w:p>
    <w:p w14:paraId="31D02244" w14:textId="0EEA448E" w:rsidR="004701DA" w:rsidRDefault="004701DA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наукових повідомлень щодо заданих тем практичних занять, та виступи на практичних занят</w:t>
      </w:r>
      <w:r w:rsidR="00E079A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ях.</w:t>
      </w:r>
    </w:p>
    <w:p w14:paraId="18BF6957" w14:textId="77777777" w:rsidR="008B4356" w:rsidRPr="004701DA" w:rsidRDefault="008B4356" w:rsidP="004701DA">
      <w:pPr>
        <w:pStyle w:val="a7"/>
        <w:numPr>
          <w:ilvl w:val="0"/>
          <w:numId w:val="17"/>
        </w:numPr>
        <w:shd w:val="clear" w:color="auto" w:fill="FFFFFF"/>
        <w:spacing w:line="288" w:lineRule="auto"/>
        <w:jc w:val="both"/>
        <w:rPr>
          <w:sz w:val="28"/>
          <w:szCs w:val="28"/>
          <w:lang w:val="uk-UA"/>
        </w:rPr>
      </w:pPr>
      <w:r w:rsidRPr="004701DA">
        <w:rPr>
          <w:rFonts w:ascii="Times New Roman CYR" w:hAnsi="Times New Roman CYR" w:cs="Times New Roman CYR"/>
          <w:sz w:val="28"/>
          <w:szCs w:val="28"/>
          <w:lang w:val="uk-UA"/>
        </w:rPr>
        <w:t>Підготовка до іспиту</w:t>
      </w:r>
      <w:r w:rsidRPr="004701DA">
        <w:rPr>
          <w:sz w:val="28"/>
          <w:szCs w:val="28"/>
        </w:rPr>
        <w:t>.</w:t>
      </w:r>
    </w:p>
    <w:p w14:paraId="0238F1E5" w14:textId="77777777" w:rsidR="005A6AE0" w:rsidRDefault="005A6AE0" w:rsidP="008B4356">
      <w:pPr>
        <w:shd w:val="clear" w:color="auto" w:fill="FFFFFF"/>
        <w:spacing w:line="288" w:lineRule="auto"/>
        <w:ind w:left="360"/>
        <w:jc w:val="center"/>
        <w:rPr>
          <w:b/>
          <w:sz w:val="28"/>
          <w:szCs w:val="28"/>
          <w:lang w:val="uk-UA"/>
        </w:rPr>
      </w:pPr>
    </w:p>
    <w:p w14:paraId="5DA49603" w14:textId="77777777" w:rsidR="008B4356" w:rsidRPr="0005030C" w:rsidRDefault="008B4356" w:rsidP="008B4356">
      <w:pPr>
        <w:shd w:val="clear" w:color="auto" w:fill="FFFFFF"/>
        <w:spacing w:line="288" w:lineRule="auto"/>
        <w:ind w:left="360"/>
        <w:jc w:val="center"/>
        <w:rPr>
          <w:sz w:val="28"/>
          <w:szCs w:val="28"/>
          <w:lang w:val="uk-UA"/>
        </w:rPr>
      </w:pPr>
      <w:r w:rsidRPr="0005030C">
        <w:rPr>
          <w:b/>
          <w:sz w:val="28"/>
          <w:szCs w:val="28"/>
          <w:lang w:val="uk-UA"/>
        </w:rPr>
        <w:t>Методи навчання.</w:t>
      </w:r>
    </w:p>
    <w:p w14:paraId="0E1BD74C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При викладанні дисципліни застосовуються словесні та наочні.</w:t>
      </w:r>
    </w:p>
    <w:p w14:paraId="5D1F3FCC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Словесні і наочні використовуються під час лекцій, практичні при проведенні практичних робіт.</w:t>
      </w:r>
    </w:p>
    <w:p w14:paraId="12DF5000" w14:textId="77777777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>Під час проведення лекцій використовуються такі словесні методи як: розповідь, пояснення та наочні методи: ілюстрація, демонстрація.</w:t>
      </w:r>
    </w:p>
    <w:p w14:paraId="1C0CD024" w14:textId="1B5F26F5" w:rsidR="008B4356" w:rsidRPr="0005030C" w:rsidRDefault="008B4356" w:rsidP="008B435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Перед проведенням практичних  робіт викладачем  проводяться </w:t>
      </w:r>
      <w:r w:rsidR="00E079AC">
        <w:rPr>
          <w:sz w:val="28"/>
          <w:szCs w:val="28"/>
          <w:lang w:val="uk-UA"/>
        </w:rPr>
        <w:t>консультації</w:t>
      </w:r>
      <w:r w:rsidRPr="0005030C">
        <w:rPr>
          <w:sz w:val="28"/>
          <w:szCs w:val="28"/>
          <w:lang w:val="uk-UA"/>
        </w:rPr>
        <w:t>: вступні, поточні, підсумкові.</w:t>
      </w:r>
    </w:p>
    <w:p w14:paraId="3299BB23" w14:textId="77777777" w:rsidR="008B4356" w:rsidRPr="000B247F" w:rsidRDefault="008B4356" w:rsidP="008B4356">
      <w:pPr>
        <w:shd w:val="clear" w:color="auto" w:fill="FFFFFF"/>
        <w:spacing w:line="288" w:lineRule="auto"/>
        <w:ind w:firstLine="720"/>
        <w:jc w:val="both"/>
        <w:rPr>
          <w:color w:val="FF0000"/>
          <w:sz w:val="28"/>
          <w:szCs w:val="28"/>
          <w:lang w:val="uk-UA"/>
        </w:rPr>
      </w:pPr>
      <w:r w:rsidRPr="0005030C">
        <w:rPr>
          <w:sz w:val="28"/>
          <w:szCs w:val="28"/>
          <w:lang w:val="uk-UA"/>
        </w:rPr>
        <w:t xml:space="preserve">Під час проведення практичних робіт застосовуються: словесні бесіди: вступні, поточні, репродуктивні (відтворена репродукція як засіб повторення готових зразків або робота за готовими зразками), підсумкові. </w:t>
      </w:r>
    </w:p>
    <w:p w14:paraId="4EAD012F" w14:textId="77777777" w:rsidR="009D0EA8" w:rsidRDefault="009D0EA8" w:rsidP="009D0EA8">
      <w:pPr>
        <w:jc w:val="center"/>
        <w:rPr>
          <w:b/>
          <w:sz w:val="28"/>
          <w:szCs w:val="28"/>
        </w:rPr>
      </w:pPr>
    </w:p>
    <w:p w14:paraId="5E134F40" w14:textId="77777777" w:rsidR="009D0EA8" w:rsidRPr="00C11872" w:rsidRDefault="009D0EA8" w:rsidP="009D0EA8">
      <w:pPr>
        <w:jc w:val="center"/>
        <w:rPr>
          <w:b/>
          <w:sz w:val="28"/>
          <w:szCs w:val="28"/>
        </w:rPr>
      </w:pPr>
      <w:r w:rsidRPr="00C11872">
        <w:rPr>
          <w:b/>
          <w:sz w:val="28"/>
          <w:szCs w:val="28"/>
        </w:rPr>
        <w:t>Політика щодо академічної доброчесності</w:t>
      </w:r>
    </w:p>
    <w:p w14:paraId="25D428A9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Тексти індивідуальних завдань (в т.ч. у разі, коли вони виконуються у формі презентацій або в інших формах) перевіряються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аспірантів у матеріалах наукових конференціях та інших наукових збірниках, які вже пройшли перевірку на плагіат.</w:t>
      </w:r>
    </w:p>
    <w:p w14:paraId="5728B023" w14:textId="729FFE55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студента він отримує інше завдання. </w:t>
      </w:r>
    </w:p>
    <w:p w14:paraId="4EFA1943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</w:p>
    <w:p w14:paraId="5D26F375" w14:textId="77777777" w:rsidR="00147B4A" w:rsidRDefault="00147B4A" w:rsidP="009D0EA8">
      <w:pPr>
        <w:jc w:val="center"/>
        <w:rPr>
          <w:b/>
          <w:sz w:val="28"/>
          <w:szCs w:val="28"/>
        </w:rPr>
      </w:pPr>
    </w:p>
    <w:p w14:paraId="6BA8046A" w14:textId="13FC9D30" w:rsidR="009D0EA8" w:rsidRPr="00C11872" w:rsidRDefault="009D0EA8" w:rsidP="009D0EA8">
      <w:pPr>
        <w:jc w:val="center"/>
        <w:rPr>
          <w:b/>
          <w:sz w:val="28"/>
          <w:szCs w:val="28"/>
        </w:rPr>
      </w:pPr>
      <w:r w:rsidRPr="00C11872">
        <w:rPr>
          <w:b/>
          <w:sz w:val="28"/>
          <w:szCs w:val="28"/>
        </w:rPr>
        <w:t>Політика щодо відвідування</w:t>
      </w:r>
    </w:p>
    <w:p w14:paraId="27BE57FC" w14:textId="190793D6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Аспірант, який пропустив аудиторне заняття з поважних причин, має продемонструвати викладачу та надати до деканату </w:t>
      </w:r>
      <w:r>
        <w:rPr>
          <w:sz w:val="28"/>
          <w:szCs w:val="28"/>
          <w:lang w:val="uk-UA"/>
        </w:rPr>
        <w:t>факультету (відділу докторантури і аспірантури)</w:t>
      </w:r>
      <w:r w:rsidRPr="00C11872">
        <w:rPr>
          <w:sz w:val="28"/>
          <w:szCs w:val="28"/>
        </w:rPr>
        <w:t xml:space="preserve"> документ, який засвідчує причини</w:t>
      </w:r>
      <w:r w:rsidR="00E079AC">
        <w:rPr>
          <w:sz w:val="28"/>
          <w:szCs w:val="28"/>
          <w:lang w:val="uk-UA"/>
        </w:rPr>
        <w:t xml:space="preserve"> пропуску</w:t>
      </w:r>
      <w:r w:rsidRPr="00C11872">
        <w:rPr>
          <w:sz w:val="28"/>
          <w:szCs w:val="28"/>
        </w:rPr>
        <w:t>.</w:t>
      </w:r>
    </w:p>
    <w:p w14:paraId="4C423397" w14:textId="6127A9E3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Аспірант, який пропустив лекційне заняття, повинен законспектувати зміст цього заняття та продемонструвати конспект викладачу до складання </w:t>
      </w:r>
      <w:r w:rsidR="00E079AC">
        <w:rPr>
          <w:sz w:val="28"/>
          <w:szCs w:val="28"/>
          <w:lang w:val="uk-UA"/>
        </w:rPr>
        <w:t>екзамену</w:t>
      </w:r>
      <w:r w:rsidRPr="00C11872">
        <w:rPr>
          <w:sz w:val="28"/>
          <w:szCs w:val="28"/>
        </w:rPr>
        <w:t>.</w:t>
      </w:r>
    </w:p>
    <w:p w14:paraId="22C207EA" w14:textId="4D65C2CD" w:rsidR="009D0EA8" w:rsidRPr="00C11872" w:rsidRDefault="009D0EA8" w:rsidP="009D0EA8">
      <w:pPr>
        <w:shd w:val="clear" w:color="auto" w:fill="FFFFFF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Аспірант, який пропустив практичне заняття, повинен законспектувати джерела, які були визначені викладачем як обов’язкові для конспектування, та продемонструвати конспект викладачу до складання </w:t>
      </w:r>
      <w:r w:rsidR="00E079AC">
        <w:rPr>
          <w:sz w:val="28"/>
          <w:szCs w:val="28"/>
          <w:lang w:val="uk-UA"/>
        </w:rPr>
        <w:t>екзамену</w:t>
      </w:r>
      <w:r w:rsidRPr="00C11872">
        <w:rPr>
          <w:sz w:val="28"/>
          <w:szCs w:val="28"/>
        </w:rPr>
        <w:t xml:space="preserve">, а також виконати </w:t>
      </w:r>
      <w:r>
        <w:rPr>
          <w:sz w:val="28"/>
          <w:szCs w:val="28"/>
          <w:lang w:val="uk-UA"/>
        </w:rPr>
        <w:t>індивідуальне завдання</w:t>
      </w:r>
      <w:r w:rsidRPr="00C11872">
        <w:rPr>
          <w:sz w:val="28"/>
          <w:szCs w:val="28"/>
        </w:rPr>
        <w:t xml:space="preserve">, якщо його виконання було передбачене планом заняття. </w:t>
      </w:r>
    </w:p>
    <w:p w14:paraId="08B6709B" w14:textId="77777777" w:rsidR="009D0EA8" w:rsidRPr="00C11872" w:rsidRDefault="009D0EA8" w:rsidP="009D0EA8">
      <w:pPr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За об’єктивних причин (хвороба, міжнародне стажування тощо) навчання може відбуватись в он-лайн формі за погодженням із керівником курсу.</w:t>
      </w:r>
    </w:p>
    <w:p w14:paraId="5A0AA08E" w14:textId="77777777" w:rsidR="009D0EA8" w:rsidRDefault="009D0EA8" w:rsidP="009D0EA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64BE54E8" w14:textId="77777777" w:rsidR="009D0EA8" w:rsidRPr="00C11872" w:rsidRDefault="009D0EA8" w:rsidP="009D0EA8">
      <w:pPr>
        <w:shd w:val="clear" w:color="auto" w:fill="FFFFFF"/>
        <w:jc w:val="center"/>
        <w:rPr>
          <w:b/>
          <w:sz w:val="28"/>
          <w:szCs w:val="28"/>
        </w:rPr>
      </w:pPr>
      <w:r w:rsidRPr="00C11872">
        <w:rPr>
          <w:b/>
          <w:sz w:val="28"/>
          <w:szCs w:val="28"/>
        </w:rPr>
        <w:t>Методи контроля</w:t>
      </w:r>
    </w:p>
    <w:p w14:paraId="74CC22A4" w14:textId="77777777" w:rsidR="009D0EA8" w:rsidRPr="00C11872" w:rsidRDefault="009D0EA8" w:rsidP="009D0EA8">
      <w:pPr>
        <w:pStyle w:val="Default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Основні форми участі аспірантів у навчальному процесі, що підлягають поточному контролю: виступ на практичних заняттях; доповнення, запитання до виступаючого, рецензія на виступ; участь у дискусіях; аналіз першоджерел; письмові завдання (тестові, індивідуальні роботи у формі рефератів); </w:t>
      </w:r>
      <w:r>
        <w:rPr>
          <w:sz w:val="28"/>
          <w:szCs w:val="28"/>
          <w:lang w:val="uk-UA"/>
        </w:rPr>
        <w:t>та інші</w:t>
      </w:r>
      <w:r>
        <w:rPr>
          <w:sz w:val="28"/>
          <w:szCs w:val="28"/>
        </w:rPr>
        <w:t xml:space="preserve"> </w:t>
      </w:r>
      <w:r w:rsidRPr="00C11872">
        <w:rPr>
          <w:sz w:val="28"/>
          <w:szCs w:val="28"/>
        </w:rPr>
        <w:t xml:space="preserve">письмові роботи, оформлені відповідно до вимог. Кожна тема курсу, що винесена на лекційні та практичні заняття, відпрацьовується аспірантами у тій чи іншій формі, наведеній вище. Обов’язкова присутність на лекційних заняттях, активність впродовж семестру, відвідування/відпрацювання усіх семінарських занять, виконання інших видів робіт, передбачених навчальним планом з цієї дисципліни. </w:t>
      </w:r>
    </w:p>
    <w:p w14:paraId="5659F007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При оцінюванні рівня знань аспіранта аналізу підлягають: </w:t>
      </w:r>
    </w:p>
    <w:p w14:paraId="535A1F86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11872">
        <w:rPr>
          <w:sz w:val="28"/>
          <w:szCs w:val="28"/>
        </w:rPr>
        <w:t xml:space="preserve">характеристики відповіді: цілісність, повнота, логічність, обґрунтованість, правильність;  </w:t>
      </w:r>
    </w:p>
    <w:p w14:paraId="43782F7F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11872">
        <w:rPr>
          <w:sz w:val="28"/>
          <w:szCs w:val="28"/>
        </w:rPr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74C2F07A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11872">
        <w:rPr>
          <w:sz w:val="28"/>
          <w:szCs w:val="28"/>
        </w:rPr>
        <w:t>ступінь сформованості уміння поєднувати теорію і практику під час розгляду си</w:t>
      </w:r>
      <w:r>
        <w:rPr>
          <w:sz w:val="28"/>
          <w:szCs w:val="28"/>
        </w:rPr>
        <w:t>туацій, практичних завдань;</w:t>
      </w:r>
    </w:p>
    <w:p w14:paraId="75907440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11872">
        <w:rPr>
          <w:sz w:val="28"/>
          <w:szCs w:val="28"/>
        </w:rPr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14:paraId="41C8A5E0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11872">
        <w:rPr>
          <w:sz w:val="28"/>
          <w:szCs w:val="28"/>
        </w:rPr>
        <w:t xml:space="preserve">досвід творчої діяльності: уміння виявляти проблеми, розв’язувати їх, формувати гіпотези;  </w:t>
      </w:r>
    </w:p>
    <w:p w14:paraId="49904822" w14:textId="77777777" w:rsidR="009D0EA8" w:rsidRPr="00C11872" w:rsidRDefault="009D0EA8" w:rsidP="009D0EA8">
      <w:pPr>
        <w:pStyle w:val="a7"/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11872">
        <w:rPr>
          <w:sz w:val="28"/>
          <w:szCs w:val="28"/>
        </w:rPr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Internet тощо).  </w:t>
      </w:r>
    </w:p>
    <w:p w14:paraId="3F2C1E50" w14:textId="0D2C99B5" w:rsidR="009D0EA8" w:rsidRPr="00C11872" w:rsidRDefault="009D0EA8" w:rsidP="009D0EA8">
      <w:pPr>
        <w:shd w:val="clear" w:color="auto" w:fill="FFFFFF"/>
        <w:ind w:right="-5" w:firstLine="709"/>
        <w:jc w:val="both"/>
        <w:rPr>
          <w:spacing w:val="3"/>
          <w:sz w:val="28"/>
          <w:szCs w:val="28"/>
        </w:rPr>
      </w:pPr>
      <w:r w:rsidRPr="00C11872">
        <w:rPr>
          <w:b/>
          <w:spacing w:val="3"/>
          <w:sz w:val="28"/>
          <w:szCs w:val="28"/>
        </w:rPr>
        <w:t>Тестове опитування</w:t>
      </w:r>
      <w:r w:rsidRPr="00C11872">
        <w:rPr>
          <w:spacing w:val="3"/>
          <w:sz w:val="28"/>
          <w:szCs w:val="28"/>
        </w:rPr>
        <w:t xml:space="preserve"> може проводитись за одним або кількома змістовими модулями. </w:t>
      </w:r>
    </w:p>
    <w:p w14:paraId="1A93B45D" w14:textId="4CA7BED0" w:rsidR="003F0EDE" w:rsidRPr="00C11872" w:rsidRDefault="003F0EDE" w:rsidP="003F0EDE">
      <w:pPr>
        <w:suppressAutoHyphens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C11872">
        <w:rPr>
          <w:b/>
          <w:color w:val="000000"/>
          <w:sz w:val="28"/>
          <w:szCs w:val="28"/>
          <w:lang w:eastAsia="zh-CN"/>
        </w:rPr>
        <w:t>Підсумковий контроль</w:t>
      </w:r>
      <w:r w:rsidRPr="00C11872">
        <w:rPr>
          <w:color w:val="000000"/>
          <w:sz w:val="28"/>
          <w:szCs w:val="28"/>
          <w:lang w:eastAsia="zh-CN"/>
        </w:rPr>
        <w:t xml:space="preserve"> здійснюється під час проведення залікової сесії з урахуванням підсумків поточного та модульного контрол</w:t>
      </w:r>
      <w:r w:rsidR="00E079AC">
        <w:rPr>
          <w:color w:val="000000"/>
          <w:sz w:val="28"/>
          <w:szCs w:val="28"/>
          <w:lang w:val="uk-UA" w:eastAsia="zh-CN"/>
        </w:rPr>
        <w:t>ю</w:t>
      </w:r>
      <w:r w:rsidRPr="00C11872">
        <w:rPr>
          <w:color w:val="000000"/>
          <w:sz w:val="28"/>
          <w:szCs w:val="28"/>
          <w:lang w:eastAsia="zh-CN"/>
        </w:rPr>
        <w:t xml:space="preserve">. </w:t>
      </w:r>
      <w:r w:rsidRPr="00C11872">
        <w:rPr>
          <w:sz w:val="28"/>
          <w:szCs w:val="28"/>
        </w:rPr>
        <w:t xml:space="preserve">Під час семестрового контролю враховуються результати здачі усіх видів навчальної роботи згідно зі структурою кредитів. </w:t>
      </w:r>
    </w:p>
    <w:p w14:paraId="2F7B0A56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Оцінювання проводиться за 100-бальною шкалою. Участь в роботі впродовж семестру – 100. </w:t>
      </w:r>
    </w:p>
    <w:p w14:paraId="1E4841B6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Форма підсумкового контрол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Екзамен.</w:t>
      </w:r>
    </w:p>
    <w:p w14:paraId="550DACFF" w14:textId="77777777" w:rsidR="003F0EDE" w:rsidRPr="00C11872" w:rsidRDefault="003F0EDE" w:rsidP="003F0EDE">
      <w:pPr>
        <w:pStyle w:val="Default"/>
        <w:ind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 xml:space="preserve">Бали нараховуються за наступним співвідношенням: </w:t>
      </w:r>
    </w:p>
    <w:p w14:paraId="08B2903A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семінарські завдання 4</w:t>
      </w:r>
      <w:r w:rsidRPr="00C11872">
        <w:rPr>
          <w:sz w:val="28"/>
          <w:szCs w:val="28"/>
        </w:rPr>
        <w:t xml:space="preserve">0% семестрової оцінки; </w:t>
      </w:r>
    </w:p>
    <w:p w14:paraId="4553AF87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C11872">
        <w:rPr>
          <w:sz w:val="28"/>
          <w:szCs w:val="28"/>
        </w:rPr>
        <w:t>індивідуальна</w:t>
      </w:r>
      <w:r>
        <w:rPr>
          <w:sz w:val="28"/>
          <w:szCs w:val="28"/>
        </w:rPr>
        <w:t xml:space="preserve"> робота 2</w:t>
      </w:r>
      <w:r w:rsidRPr="00C11872">
        <w:rPr>
          <w:sz w:val="28"/>
          <w:szCs w:val="28"/>
        </w:rPr>
        <w:t xml:space="preserve">0 % семестрової оцінки; </w:t>
      </w:r>
    </w:p>
    <w:p w14:paraId="36819932" w14:textId="77777777" w:rsidR="003F0EDE" w:rsidRPr="00C11872" w:rsidRDefault="003F0EDE" w:rsidP="003F0EDE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модульний</w:t>
      </w:r>
      <w:r>
        <w:rPr>
          <w:sz w:val="28"/>
          <w:szCs w:val="28"/>
          <w:lang w:val="uk-UA"/>
        </w:rPr>
        <w:t xml:space="preserve"> контроль</w:t>
      </w:r>
      <w:r w:rsidRPr="00C11872">
        <w:rPr>
          <w:sz w:val="28"/>
          <w:szCs w:val="28"/>
        </w:rPr>
        <w:t xml:space="preserve"> – 40 % семестрової оцінки.</w:t>
      </w:r>
    </w:p>
    <w:p w14:paraId="24DEF420" w14:textId="77777777" w:rsidR="008B4356" w:rsidRPr="009D0EA8" w:rsidRDefault="008B4356" w:rsidP="000450DE">
      <w:pPr>
        <w:shd w:val="clear" w:color="auto" w:fill="FFFFFF"/>
        <w:spacing w:line="288" w:lineRule="auto"/>
        <w:rPr>
          <w:b/>
          <w:sz w:val="28"/>
          <w:szCs w:val="28"/>
        </w:rPr>
      </w:pPr>
    </w:p>
    <w:p w14:paraId="184824C0" w14:textId="77777777" w:rsidR="008B4356" w:rsidRPr="000450DE" w:rsidRDefault="008B4356" w:rsidP="008B4356">
      <w:pPr>
        <w:shd w:val="clear" w:color="auto" w:fill="FFFFFF"/>
        <w:spacing w:line="288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6D30F1">
        <w:rPr>
          <w:b/>
          <w:sz w:val="28"/>
          <w:szCs w:val="28"/>
          <w:lang w:val="uk-UA"/>
        </w:rPr>
        <w:t xml:space="preserve">Розподіл балів, які отримують </w:t>
      </w:r>
      <w:r w:rsidR="00155D61" w:rsidRPr="000450DE">
        <w:rPr>
          <w:b/>
          <w:color w:val="000000" w:themeColor="text1"/>
          <w:sz w:val="28"/>
          <w:szCs w:val="28"/>
          <w:lang w:val="uk-UA"/>
        </w:rPr>
        <w:t>аспіранти</w:t>
      </w:r>
    </w:p>
    <w:tbl>
      <w:tblPr>
        <w:tblpPr w:leftFromText="180" w:rightFromText="180" w:vertAnchor="text" w:tblpY="1"/>
        <w:tblOverlap w:val="never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67"/>
        <w:gridCol w:w="1141"/>
        <w:gridCol w:w="1904"/>
        <w:gridCol w:w="2777"/>
        <w:gridCol w:w="1104"/>
      </w:tblGrid>
      <w:tr w:rsidR="008B4356" w:rsidRPr="000F6BD3" w14:paraId="19FF1F92" w14:textId="77777777" w:rsidTr="00B32949">
        <w:trPr>
          <w:trHeight w:val="210"/>
        </w:trPr>
        <w:tc>
          <w:tcPr>
            <w:tcW w:w="4403" w:type="pct"/>
            <w:gridSpan w:val="5"/>
          </w:tcPr>
          <w:p w14:paraId="22B6AB46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597" w:type="pct"/>
            <w:vMerge w:val="restart"/>
          </w:tcPr>
          <w:p w14:paraId="54D567E2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8B4356" w:rsidRPr="000F6BD3" w14:paraId="2FAE192F" w14:textId="77777777" w:rsidTr="00B32949">
        <w:trPr>
          <w:trHeight w:val="420"/>
        </w:trPr>
        <w:tc>
          <w:tcPr>
            <w:tcW w:w="4403" w:type="pct"/>
            <w:gridSpan w:val="5"/>
          </w:tcPr>
          <w:p w14:paraId="6B6AEF0A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М1</w:t>
            </w:r>
          </w:p>
        </w:tc>
        <w:tc>
          <w:tcPr>
            <w:tcW w:w="597" w:type="pct"/>
            <w:vMerge/>
          </w:tcPr>
          <w:p w14:paraId="00614C05" w14:textId="77777777" w:rsidR="008B4356" w:rsidRPr="000F6BD3" w:rsidRDefault="008B4356" w:rsidP="00B3294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2949" w:rsidRPr="000F6BD3" w14:paraId="61A7E7E0" w14:textId="77777777" w:rsidTr="00B32949">
        <w:tc>
          <w:tcPr>
            <w:tcW w:w="623" w:type="pct"/>
          </w:tcPr>
          <w:p w14:paraId="4508F0D9" w14:textId="77777777" w:rsidR="00B32949" w:rsidRPr="000F6BD3" w:rsidRDefault="00B32949" w:rsidP="00B32949">
            <w:pPr>
              <w:spacing w:line="288" w:lineRule="auto"/>
              <w:ind w:right="-14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31" w:type="pct"/>
          </w:tcPr>
          <w:p w14:paraId="030C95B8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7" w:type="pct"/>
          </w:tcPr>
          <w:p w14:paraId="14D8620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 </w:t>
            </w:r>
            <w:r w:rsidRPr="000F6BD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30" w:type="pct"/>
          </w:tcPr>
          <w:p w14:paraId="4C346FA5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Реф.</w:t>
            </w:r>
          </w:p>
        </w:tc>
        <w:tc>
          <w:tcPr>
            <w:tcW w:w="1502" w:type="pct"/>
          </w:tcPr>
          <w:p w14:paraId="12ABEF07" w14:textId="77777777" w:rsidR="00B32949" w:rsidRPr="000F6BD3" w:rsidRDefault="00B32949" w:rsidP="00B32949">
            <w:pPr>
              <w:spacing w:line="288" w:lineRule="auto"/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 xml:space="preserve">Семестр. </w:t>
            </w:r>
            <w:r>
              <w:rPr>
                <w:sz w:val="28"/>
                <w:szCs w:val="28"/>
                <w:lang w:val="uk-UA"/>
              </w:rPr>
              <w:t>к</w:t>
            </w:r>
            <w:r w:rsidRPr="000F6BD3">
              <w:rPr>
                <w:sz w:val="28"/>
                <w:szCs w:val="28"/>
                <w:lang w:val="uk-UA"/>
              </w:rPr>
              <w:t xml:space="preserve">онтроль. Екзамен </w:t>
            </w:r>
          </w:p>
        </w:tc>
        <w:tc>
          <w:tcPr>
            <w:tcW w:w="597" w:type="pct"/>
          </w:tcPr>
          <w:p w14:paraId="68FD8A1A" w14:textId="77777777" w:rsidR="00B32949" w:rsidRPr="000F6BD3" w:rsidRDefault="00B32949" w:rsidP="00B32949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32949" w:rsidRPr="000F6BD3" w14:paraId="46BA8FA6" w14:textId="77777777" w:rsidTr="00B32949">
        <w:trPr>
          <w:trHeight w:val="437"/>
        </w:trPr>
        <w:tc>
          <w:tcPr>
            <w:tcW w:w="623" w:type="pct"/>
          </w:tcPr>
          <w:p w14:paraId="017773D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31" w:type="pct"/>
          </w:tcPr>
          <w:p w14:paraId="5EA2BA91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17" w:type="pct"/>
          </w:tcPr>
          <w:p w14:paraId="23DC3BDF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030" w:type="pct"/>
          </w:tcPr>
          <w:p w14:paraId="52F1AE3B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0F6BD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02" w:type="pct"/>
          </w:tcPr>
          <w:p w14:paraId="1CB5ED92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97" w:type="pct"/>
          </w:tcPr>
          <w:p w14:paraId="0A67AF3E" w14:textId="77777777" w:rsidR="00B32949" w:rsidRPr="000F6BD3" w:rsidRDefault="00B32949" w:rsidP="00B32949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0F6BD3"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7E25C0FF" w14:textId="77777777" w:rsidR="003F0EDE" w:rsidRDefault="003F0EDE" w:rsidP="000450DE">
      <w:pPr>
        <w:shd w:val="clear" w:color="auto" w:fill="FFFFFF"/>
        <w:spacing w:line="288" w:lineRule="auto"/>
        <w:rPr>
          <w:b/>
          <w:sz w:val="28"/>
          <w:szCs w:val="28"/>
          <w:lang w:val="uk-UA"/>
        </w:rPr>
      </w:pPr>
    </w:p>
    <w:p w14:paraId="0969F3D8" w14:textId="77777777" w:rsidR="008B4356" w:rsidRPr="006D30F1" w:rsidRDefault="008B4356" w:rsidP="008B4356">
      <w:pPr>
        <w:shd w:val="clear" w:color="auto" w:fill="FFFFFF"/>
        <w:spacing w:line="288" w:lineRule="auto"/>
        <w:ind w:firstLine="720"/>
        <w:jc w:val="center"/>
        <w:rPr>
          <w:sz w:val="28"/>
          <w:szCs w:val="28"/>
          <w:lang w:val="uk-UA"/>
        </w:rPr>
      </w:pPr>
      <w:r w:rsidRPr="006D30F1">
        <w:rPr>
          <w:b/>
          <w:sz w:val="28"/>
          <w:szCs w:val="28"/>
        </w:rPr>
        <w:t>Шкала оцінювання: національна та ECTS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359"/>
        <w:gridCol w:w="3173"/>
        <w:gridCol w:w="2967"/>
      </w:tblGrid>
      <w:tr w:rsidR="008B4356" w:rsidRPr="006D30F1" w14:paraId="5AB1FEAB" w14:textId="77777777" w:rsidTr="000B247F">
        <w:trPr>
          <w:trHeight w:val="489"/>
        </w:trPr>
        <w:tc>
          <w:tcPr>
            <w:tcW w:w="2140" w:type="dxa"/>
            <w:vMerge w:val="restart"/>
            <w:vAlign w:val="center"/>
          </w:tcPr>
          <w:p w14:paraId="40BC6D0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9" w:type="dxa"/>
            <w:vMerge w:val="restart"/>
            <w:vAlign w:val="center"/>
          </w:tcPr>
          <w:p w14:paraId="17AF6AEE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Оцінка</w:t>
            </w:r>
            <w:r w:rsidRPr="006D30F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D30F1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140" w:type="dxa"/>
            <w:gridSpan w:val="2"/>
            <w:vAlign w:val="center"/>
          </w:tcPr>
          <w:p w14:paraId="3FA5E79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8B4356" w:rsidRPr="006D30F1" w14:paraId="277A4A5F" w14:textId="77777777" w:rsidTr="000B247F">
        <w:trPr>
          <w:trHeight w:val="1110"/>
        </w:trPr>
        <w:tc>
          <w:tcPr>
            <w:tcW w:w="2140" w:type="dxa"/>
            <w:vMerge/>
            <w:vAlign w:val="center"/>
          </w:tcPr>
          <w:p w14:paraId="7983C128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  <w:vMerge/>
            <w:vAlign w:val="center"/>
          </w:tcPr>
          <w:p w14:paraId="4E960FF8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3" w:type="dxa"/>
            <w:vAlign w:val="center"/>
          </w:tcPr>
          <w:p w14:paraId="6DEF816C" w14:textId="77777777" w:rsidR="008B4356" w:rsidRPr="006D30F1" w:rsidRDefault="008B4356" w:rsidP="000B247F">
            <w:pPr>
              <w:ind w:right="-144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67" w:type="dxa"/>
            <w:shd w:val="clear" w:color="auto" w:fill="auto"/>
          </w:tcPr>
          <w:p w14:paraId="1844EE65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8B4356" w:rsidRPr="006D30F1" w14:paraId="43817BC7" w14:textId="77777777" w:rsidTr="000B247F">
        <w:trPr>
          <w:trHeight w:val="484"/>
        </w:trPr>
        <w:tc>
          <w:tcPr>
            <w:tcW w:w="2140" w:type="dxa"/>
            <w:vAlign w:val="center"/>
          </w:tcPr>
          <w:p w14:paraId="1983E266" w14:textId="77777777" w:rsidR="008B4356" w:rsidRPr="006D30F1" w:rsidRDefault="008B4356" w:rsidP="000B247F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9" w:type="dxa"/>
            <w:vAlign w:val="center"/>
          </w:tcPr>
          <w:p w14:paraId="73912C42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73" w:type="dxa"/>
            <w:vAlign w:val="center"/>
          </w:tcPr>
          <w:p w14:paraId="235BCB9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967" w:type="dxa"/>
            <w:vMerge w:val="restart"/>
          </w:tcPr>
          <w:p w14:paraId="139D99F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027C710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10C64BD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8B4356" w:rsidRPr="006D30F1" w14:paraId="7C737465" w14:textId="77777777" w:rsidTr="000B247F">
        <w:trPr>
          <w:trHeight w:val="341"/>
        </w:trPr>
        <w:tc>
          <w:tcPr>
            <w:tcW w:w="2140" w:type="dxa"/>
            <w:vAlign w:val="center"/>
          </w:tcPr>
          <w:p w14:paraId="59766851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9" w:type="dxa"/>
            <w:vAlign w:val="center"/>
          </w:tcPr>
          <w:p w14:paraId="2E8CE243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73" w:type="dxa"/>
            <w:vMerge w:val="restart"/>
            <w:vAlign w:val="center"/>
          </w:tcPr>
          <w:p w14:paraId="6DD10153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967" w:type="dxa"/>
            <w:vMerge/>
          </w:tcPr>
          <w:p w14:paraId="062CB6F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14F6A240" w14:textId="77777777" w:rsidTr="000B247F">
        <w:trPr>
          <w:trHeight w:val="391"/>
        </w:trPr>
        <w:tc>
          <w:tcPr>
            <w:tcW w:w="2140" w:type="dxa"/>
            <w:vAlign w:val="center"/>
          </w:tcPr>
          <w:p w14:paraId="74454B03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9" w:type="dxa"/>
            <w:vAlign w:val="center"/>
          </w:tcPr>
          <w:p w14:paraId="215BA9E7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73" w:type="dxa"/>
            <w:vMerge/>
            <w:vAlign w:val="center"/>
          </w:tcPr>
          <w:p w14:paraId="5491C77A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7" w:type="dxa"/>
            <w:vMerge/>
          </w:tcPr>
          <w:p w14:paraId="779E74E0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01442888" w14:textId="77777777" w:rsidTr="000B247F">
        <w:trPr>
          <w:trHeight w:val="318"/>
        </w:trPr>
        <w:tc>
          <w:tcPr>
            <w:tcW w:w="2140" w:type="dxa"/>
            <w:vAlign w:val="center"/>
          </w:tcPr>
          <w:p w14:paraId="54BB21E1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9" w:type="dxa"/>
            <w:vAlign w:val="center"/>
          </w:tcPr>
          <w:p w14:paraId="2A0F8A28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73" w:type="dxa"/>
            <w:vMerge w:val="restart"/>
            <w:vAlign w:val="center"/>
          </w:tcPr>
          <w:p w14:paraId="3133FD12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967" w:type="dxa"/>
            <w:vMerge/>
          </w:tcPr>
          <w:p w14:paraId="32805B8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0163D7A7" w14:textId="77777777" w:rsidTr="000B247F">
        <w:trPr>
          <w:trHeight w:val="329"/>
        </w:trPr>
        <w:tc>
          <w:tcPr>
            <w:tcW w:w="2140" w:type="dxa"/>
            <w:vAlign w:val="center"/>
          </w:tcPr>
          <w:p w14:paraId="2ED39EC2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9" w:type="dxa"/>
            <w:vAlign w:val="center"/>
          </w:tcPr>
          <w:p w14:paraId="077E388C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73" w:type="dxa"/>
            <w:vMerge/>
            <w:vAlign w:val="center"/>
          </w:tcPr>
          <w:p w14:paraId="104BF717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67" w:type="dxa"/>
            <w:vMerge/>
          </w:tcPr>
          <w:p w14:paraId="4D52ED3B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B4356" w:rsidRPr="006D30F1" w14:paraId="6D7CF7FA" w14:textId="77777777" w:rsidTr="000B247F">
        <w:trPr>
          <w:trHeight w:val="1072"/>
        </w:trPr>
        <w:tc>
          <w:tcPr>
            <w:tcW w:w="2140" w:type="dxa"/>
            <w:vAlign w:val="center"/>
          </w:tcPr>
          <w:p w14:paraId="6E54C9FA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9" w:type="dxa"/>
            <w:vAlign w:val="center"/>
          </w:tcPr>
          <w:p w14:paraId="45D57162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73" w:type="dxa"/>
            <w:vAlign w:val="center"/>
          </w:tcPr>
          <w:p w14:paraId="286BA1D5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67" w:type="dxa"/>
          </w:tcPr>
          <w:p w14:paraId="442C2B11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8B4356" w:rsidRPr="006D30F1" w14:paraId="2F4859C0" w14:textId="77777777" w:rsidTr="000B247F">
        <w:trPr>
          <w:trHeight w:val="1253"/>
        </w:trPr>
        <w:tc>
          <w:tcPr>
            <w:tcW w:w="2140" w:type="dxa"/>
            <w:vAlign w:val="center"/>
          </w:tcPr>
          <w:p w14:paraId="6E4212A0" w14:textId="77777777" w:rsidR="008B4356" w:rsidRPr="006D30F1" w:rsidRDefault="008B4356" w:rsidP="000B247F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9" w:type="dxa"/>
            <w:vAlign w:val="center"/>
          </w:tcPr>
          <w:p w14:paraId="77D17809" w14:textId="77777777" w:rsidR="008B4356" w:rsidRPr="006D30F1" w:rsidRDefault="008B4356" w:rsidP="000B24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D30F1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73" w:type="dxa"/>
            <w:vAlign w:val="center"/>
          </w:tcPr>
          <w:p w14:paraId="39F6F179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67" w:type="dxa"/>
          </w:tcPr>
          <w:p w14:paraId="519A80B4" w14:textId="77777777" w:rsidR="008B4356" w:rsidRPr="006D30F1" w:rsidRDefault="008B4356" w:rsidP="000B247F">
            <w:pPr>
              <w:jc w:val="center"/>
              <w:rPr>
                <w:sz w:val="28"/>
                <w:szCs w:val="28"/>
                <w:lang w:val="uk-UA"/>
              </w:rPr>
            </w:pPr>
            <w:r w:rsidRPr="006D30F1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737841A0" w14:textId="77777777" w:rsidR="00147B4A" w:rsidRDefault="00147B4A" w:rsidP="009D5E0A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14:paraId="150371B0" w14:textId="677A8B1D" w:rsidR="003F0EDE" w:rsidRPr="00F92B10" w:rsidRDefault="003F0EDE" w:rsidP="003F0EDE">
      <w:pPr>
        <w:tabs>
          <w:tab w:val="left" w:pos="284"/>
          <w:tab w:val="left" w:pos="567"/>
        </w:tabs>
        <w:ind w:left="720" w:hanging="720"/>
        <w:jc w:val="center"/>
        <w:rPr>
          <w:b/>
          <w:sz w:val="28"/>
          <w:szCs w:val="28"/>
        </w:rPr>
      </w:pPr>
      <w:r w:rsidRPr="00F92B10">
        <w:rPr>
          <w:b/>
          <w:sz w:val="28"/>
          <w:szCs w:val="28"/>
        </w:rPr>
        <w:t>Умови допуску до підсумкового контроля</w:t>
      </w:r>
    </w:p>
    <w:p w14:paraId="402D3565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1662FF8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r w:rsidRPr="00F92B10">
        <w:rPr>
          <w:sz w:val="28"/>
          <w:szCs w:val="28"/>
        </w:rPr>
        <w:t>Аспіранту, який має підсумкову оцінку за дисципліну від 35 до 59 балів, призначається додаткова залікова сесія. В цьому разі він повинен виконати додаткові завдання, визначені викладачем.</w:t>
      </w:r>
    </w:p>
    <w:p w14:paraId="684B137C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r w:rsidRPr="00F92B10">
        <w:rPr>
          <w:sz w:val="28"/>
          <w:szCs w:val="28"/>
        </w:rPr>
        <w:t xml:space="preserve">Аспірант, який не здав та/або не захистив індивідуальне завдання, не допускається до складання заліку. </w:t>
      </w:r>
    </w:p>
    <w:p w14:paraId="23376672" w14:textId="77777777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r w:rsidRPr="00F92B10">
        <w:rPr>
          <w:sz w:val="28"/>
          <w:szCs w:val="28"/>
        </w:rPr>
        <w:t>Аспірант, який не виконав вимог робочо</w:t>
      </w:r>
      <w:r w:rsidRPr="00F92B10">
        <w:rPr>
          <w:sz w:val="28"/>
          <w:szCs w:val="28"/>
          <w:lang w:val="uk-UA"/>
        </w:rPr>
        <w:t>ї програми по</w:t>
      </w:r>
      <w:r w:rsidRPr="00F92B10">
        <w:rPr>
          <w:sz w:val="28"/>
          <w:szCs w:val="28"/>
        </w:rPr>
        <w:t xml:space="preserve"> змістових модулях,</w:t>
      </w:r>
      <w:r w:rsidRPr="00F92B10">
        <w:rPr>
          <w:sz w:val="28"/>
          <w:szCs w:val="28"/>
          <w:lang w:val="uk-UA"/>
        </w:rPr>
        <w:t xml:space="preserve"> </w:t>
      </w:r>
      <w:r w:rsidRPr="00F92B10">
        <w:rPr>
          <w:sz w:val="28"/>
          <w:szCs w:val="28"/>
        </w:rPr>
        <w:t xml:space="preserve">не допускається до складання </w:t>
      </w:r>
      <w:r w:rsidRPr="00F92B10">
        <w:rPr>
          <w:sz w:val="28"/>
          <w:szCs w:val="28"/>
          <w:lang w:val="uk-UA"/>
        </w:rPr>
        <w:t>підсумкового контролю</w:t>
      </w:r>
      <w:r w:rsidRPr="00F92B10">
        <w:rPr>
          <w:sz w:val="28"/>
          <w:szCs w:val="28"/>
        </w:rPr>
        <w:t>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</w:r>
    </w:p>
    <w:p w14:paraId="1F61FA8F" w14:textId="4DFA3E43" w:rsidR="003F0EDE" w:rsidRPr="00F92B10" w:rsidRDefault="003F0EDE" w:rsidP="003F0EDE">
      <w:pPr>
        <w:shd w:val="clear" w:color="auto" w:fill="FFFFFF"/>
        <w:ind w:firstLine="709"/>
        <w:jc w:val="both"/>
        <w:rPr>
          <w:sz w:val="28"/>
          <w:szCs w:val="28"/>
        </w:rPr>
      </w:pPr>
      <w:r w:rsidRPr="00F92B10">
        <w:rPr>
          <w:sz w:val="28"/>
          <w:szCs w:val="28"/>
        </w:rPr>
        <w:t>Аспірант має право на опротестування результатів контрол</w:t>
      </w:r>
      <w:r w:rsidR="00E079AC">
        <w:rPr>
          <w:sz w:val="28"/>
          <w:szCs w:val="28"/>
          <w:lang w:val="uk-UA"/>
        </w:rPr>
        <w:t>ю</w:t>
      </w:r>
      <w:r w:rsidRPr="00F92B10">
        <w:rPr>
          <w:sz w:val="28"/>
          <w:szCs w:val="28"/>
        </w:rPr>
        <w:t xml:space="preserve"> (апеляцію). Правила подання та розгляду апеляції визначені внутрішніми документами КНУБА, які розміщені на сайті КНУБА та зміст яких доводиться до </w:t>
      </w:r>
      <w:r w:rsidRPr="00F92B10">
        <w:rPr>
          <w:sz w:val="28"/>
          <w:szCs w:val="28"/>
          <w:lang w:val="uk-UA"/>
        </w:rPr>
        <w:t>аспірант</w:t>
      </w:r>
      <w:r w:rsidRPr="00F92B10">
        <w:rPr>
          <w:sz w:val="28"/>
          <w:szCs w:val="28"/>
        </w:rPr>
        <w:t>ів на початку вивчення дисципліни.</w:t>
      </w:r>
    </w:p>
    <w:p w14:paraId="0CD5FCF2" w14:textId="77777777" w:rsidR="008B4356" w:rsidRDefault="008B4356" w:rsidP="008B4356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14:paraId="4A7E68F8" w14:textId="77777777" w:rsidR="00D67D02" w:rsidRDefault="00D67D02" w:rsidP="008B4356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14:paraId="50906499" w14:textId="77777777" w:rsidR="00D67D02" w:rsidRDefault="00D67D02" w:rsidP="008B4356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14:paraId="41202A25" w14:textId="77777777" w:rsidR="00D67D02" w:rsidRDefault="00D67D02" w:rsidP="008B4356">
      <w:pPr>
        <w:shd w:val="clear" w:color="auto" w:fill="FFFFFF"/>
        <w:spacing w:line="288" w:lineRule="auto"/>
        <w:jc w:val="center"/>
        <w:rPr>
          <w:b/>
          <w:sz w:val="28"/>
          <w:szCs w:val="28"/>
          <w:lang w:val="uk-UA"/>
        </w:rPr>
      </w:pPr>
    </w:p>
    <w:p w14:paraId="256CB182" w14:textId="4E70314D" w:rsidR="008B4356" w:rsidRPr="006D30F1" w:rsidRDefault="008B4356" w:rsidP="008B4356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  <w:r w:rsidRPr="006D30F1">
        <w:rPr>
          <w:b/>
          <w:sz w:val="28"/>
          <w:szCs w:val="28"/>
          <w:lang w:val="uk-UA"/>
        </w:rPr>
        <w:lastRenderedPageBreak/>
        <w:t>Рекомендована література</w:t>
      </w:r>
    </w:p>
    <w:p w14:paraId="55E29195" w14:textId="77777777" w:rsidR="008B4356" w:rsidRPr="006D30F1" w:rsidRDefault="008B4356" w:rsidP="008B4356">
      <w:pPr>
        <w:shd w:val="clear" w:color="auto" w:fill="FFFFFF"/>
        <w:spacing w:line="288" w:lineRule="auto"/>
        <w:jc w:val="center"/>
        <w:rPr>
          <w:b/>
          <w:bCs/>
          <w:spacing w:val="-6"/>
          <w:sz w:val="28"/>
          <w:szCs w:val="28"/>
          <w:lang w:val="uk-UA"/>
        </w:rPr>
      </w:pPr>
    </w:p>
    <w:p w14:paraId="6FF7D44C" w14:textId="1D9047E9" w:rsidR="00494C6C" w:rsidRPr="00A65EEF" w:rsidRDefault="00494C6C" w:rsidP="00494C6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65EEF">
        <w:rPr>
          <w:b/>
          <w:sz w:val="28"/>
          <w:szCs w:val="28"/>
          <w:lang w:val="uk-UA"/>
        </w:rPr>
        <w:t>Методичне забезпечення</w:t>
      </w:r>
      <w:r w:rsidR="00E079AC">
        <w:rPr>
          <w:b/>
          <w:sz w:val="28"/>
          <w:szCs w:val="28"/>
          <w:lang w:val="uk-UA"/>
        </w:rPr>
        <w:t>:</w:t>
      </w:r>
    </w:p>
    <w:p w14:paraId="11985947" w14:textId="77777777" w:rsidR="00E017C9" w:rsidRPr="00846FDC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bookmarkStart w:id="2" w:name="_Ref32896847"/>
      <w:r w:rsidRPr="00846FDC">
        <w:rPr>
          <w:sz w:val="28"/>
          <w:szCs w:val="28"/>
          <w:lang w:val="uk-UA"/>
        </w:rPr>
        <w:t xml:space="preserve">Горський В.С. </w:t>
      </w:r>
      <w:bookmarkEnd w:id="2"/>
      <w:r>
        <w:rPr>
          <w:sz w:val="28"/>
          <w:szCs w:val="28"/>
          <w:lang w:val="uk-UA"/>
        </w:rPr>
        <w:t>І</w:t>
      </w:r>
      <w:r w:rsidRPr="00634696">
        <w:rPr>
          <w:sz w:val="28"/>
          <w:szCs w:val="28"/>
          <w:lang w:val="uk-UA"/>
        </w:rPr>
        <w:t>сторія української філософії : курс лекцій : навч. посіб. для студ. вищ. навч. закл. / В. С. Горський. – 3-тє вид. – Київ: Наук. думка, 1997. – 285 с.</w:t>
      </w:r>
    </w:p>
    <w:p w14:paraId="1CA5C167" w14:textId="77777777" w:rsidR="00E017C9" w:rsidRPr="00634696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634696">
        <w:rPr>
          <w:snapToGrid w:val="0"/>
          <w:sz w:val="28"/>
          <w:szCs w:val="28"/>
          <w:lang w:val="uk-UA"/>
        </w:rPr>
        <w:t xml:space="preserve">Андрущенко В., Михальченко М. Сучасна соціальна філософія. Видання 2-е, виправлене й доповнене. </w:t>
      </w:r>
      <w:r>
        <w:rPr>
          <w:snapToGrid w:val="0"/>
          <w:sz w:val="28"/>
          <w:szCs w:val="28"/>
          <w:lang w:val="uk-UA"/>
        </w:rPr>
        <w:t xml:space="preserve">- </w:t>
      </w:r>
      <w:r w:rsidRPr="00634696">
        <w:rPr>
          <w:snapToGrid w:val="0"/>
          <w:sz w:val="28"/>
          <w:szCs w:val="28"/>
          <w:lang w:val="uk-UA"/>
        </w:rPr>
        <w:t xml:space="preserve">К.: Генеза, 1996. </w:t>
      </w:r>
      <w:r>
        <w:rPr>
          <w:snapToGrid w:val="0"/>
          <w:sz w:val="28"/>
          <w:szCs w:val="28"/>
          <w:lang w:val="uk-UA"/>
        </w:rPr>
        <w:t xml:space="preserve">- </w:t>
      </w:r>
      <w:r w:rsidRPr="00634696">
        <w:rPr>
          <w:snapToGrid w:val="0"/>
          <w:sz w:val="28"/>
          <w:szCs w:val="28"/>
          <w:lang w:val="uk-UA"/>
        </w:rPr>
        <w:t>367 с.</w:t>
      </w:r>
    </w:p>
    <w:p w14:paraId="1DF94045" w14:textId="77777777" w:rsidR="00E017C9" w:rsidRPr="00634696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634696">
        <w:rPr>
          <w:sz w:val="28"/>
          <w:szCs w:val="28"/>
          <w:lang w:val="uk-UA"/>
        </w:rPr>
        <w:t>Надольний І.Ф., Андрущенко В.П., Бойченко І.В. та ін. Філософія: Навчальний посібник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І.Ф.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Надольний, В.</w:t>
      </w:r>
      <w:r>
        <w:rPr>
          <w:sz w:val="28"/>
          <w:szCs w:val="28"/>
          <w:lang w:val="uk-UA"/>
        </w:rPr>
        <w:t xml:space="preserve">П </w:t>
      </w:r>
      <w:r w:rsidRPr="00634696">
        <w:rPr>
          <w:sz w:val="28"/>
          <w:szCs w:val="28"/>
          <w:lang w:val="uk-UA"/>
        </w:rPr>
        <w:t>Андрущенко, І.В.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Бойченко, В.П.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Розумний та ін.; За ред. І.Ф.</w:t>
      </w:r>
      <w:r>
        <w:rPr>
          <w:sz w:val="28"/>
          <w:szCs w:val="28"/>
          <w:lang w:val="uk-UA"/>
        </w:rPr>
        <w:t xml:space="preserve"> </w:t>
      </w:r>
      <w:r w:rsidRPr="00634696">
        <w:rPr>
          <w:sz w:val="28"/>
          <w:szCs w:val="28"/>
          <w:lang w:val="uk-UA"/>
        </w:rPr>
        <w:t>Надольного. — К.: Вікар, 1997. — 584 с.</w:t>
      </w:r>
    </w:p>
    <w:p w14:paraId="7E236537" w14:textId="77777777" w:rsidR="00E017C9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bookmarkStart w:id="3" w:name="_Ref32811639"/>
      <w:r w:rsidRPr="00846FDC">
        <w:rPr>
          <w:sz w:val="28"/>
          <w:szCs w:val="28"/>
          <w:lang w:val="uk-UA"/>
        </w:rPr>
        <w:t>Причепій Є.М., Черній А.М., Гвоздецький В.Д., Чекаль Л.А. Філософія</w:t>
      </w:r>
      <w:r>
        <w:rPr>
          <w:sz w:val="28"/>
          <w:szCs w:val="28"/>
          <w:lang w:val="uk-UA"/>
        </w:rPr>
        <w:t xml:space="preserve"> </w:t>
      </w:r>
      <w:r w:rsidRPr="00FE6CF1">
        <w:rPr>
          <w:sz w:val="28"/>
          <w:szCs w:val="28"/>
          <w:lang w:val="uk-UA"/>
        </w:rPr>
        <w:t>: Навч.</w:t>
      </w:r>
      <w:r>
        <w:rPr>
          <w:sz w:val="28"/>
          <w:szCs w:val="28"/>
          <w:lang w:val="uk-UA"/>
        </w:rPr>
        <w:t xml:space="preserve"> </w:t>
      </w:r>
      <w:r w:rsidRPr="00FE6CF1">
        <w:rPr>
          <w:sz w:val="28"/>
          <w:szCs w:val="28"/>
          <w:lang w:val="uk-UA"/>
        </w:rPr>
        <w:t>посіб. для студ. і аспірантів вищ. навч. закл. / Є.М. Причепій, А.М. Черній, В.Д. Гвоздецький, Л.А. Чекаль. - К. : Аграр. наука, 2000. - 504 c</w:t>
      </w:r>
      <w:r w:rsidRPr="00846FDC">
        <w:rPr>
          <w:sz w:val="28"/>
          <w:szCs w:val="28"/>
          <w:lang w:val="uk-UA"/>
        </w:rPr>
        <w:t>.</w:t>
      </w:r>
      <w:bookmarkEnd w:id="3"/>
    </w:p>
    <w:p w14:paraId="2EEEDA21" w14:textId="77777777" w:rsidR="00E017C9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D62787">
        <w:rPr>
          <w:sz w:val="28"/>
          <w:szCs w:val="28"/>
          <w:lang w:val="uk-UA"/>
        </w:rPr>
        <w:t>Пекарик А.М. Філософія</w:t>
      </w:r>
      <w:r>
        <w:rPr>
          <w:sz w:val="28"/>
          <w:szCs w:val="28"/>
          <w:lang w:val="uk-UA"/>
        </w:rPr>
        <w:t xml:space="preserve"> </w:t>
      </w:r>
      <w:r w:rsidRPr="00FE6CF1">
        <w:rPr>
          <w:sz w:val="28"/>
          <w:szCs w:val="28"/>
          <w:lang w:val="uk-UA"/>
        </w:rPr>
        <w:t>: підручник для студентів ВНЗ / А.М. Пекарик. – Харків : Едена, 2010. – 479 с.</w:t>
      </w:r>
    </w:p>
    <w:p w14:paraId="1C32F43D" w14:textId="4BCA2FD8" w:rsidR="00494C6C" w:rsidRDefault="00E017C9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Рубанець О.М. Філософські проблеми наукового пізнання : </w:t>
      </w:r>
      <w:r w:rsidRPr="00563B62">
        <w:rPr>
          <w:sz w:val="28"/>
          <w:szCs w:val="28"/>
          <w:lang w:val="uk-UA"/>
        </w:rPr>
        <w:t>Навчальний посібник з грифом МОН України</w:t>
      </w:r>
      <w:r>
        <w:rPr>
          <w:sz w:val="28"/>
          <w:szCs w:val="28"/>
          <w:lang w:val="uk-UA"/>
        </w:rPr>
        <w:t>. -</w:t>
      </w:r>
      <w:r w:rsidRPr="00563B62">
        <w:rPr>
          <w:sz w:val="28"/>
          <w:szCs w:val="28"/>
          <w:lang w:val="uk-UA"/>
        </w:rPr>
        <w:t xml:space="preserve"> Суми, Університетська книга, 2013. - 229 с.</w:t>
      </w:r>
      <w:r w:rsidRPr="00563B62">
        <w:rPr>
          <w:sz w:val="28"/>
          <w:szCs w:val="28"/>
          <w:lang w:val="uk-UA"/>
        </w:rPr>
        <w:tab/>
      </w:r>
    </w:p>
    <w:p w14:paraId="269A462D" w14:textId="2D5015F4" w:rsidR="00530201" w:rsidRPr="00530201" w:rsidRDefault="00530201" w:rsidP="00E017C9">
      <w:pPr>
        <w:pStyle w:val="a7"/>
        <w:numPr>
          <w:ilvl w:val="0"/>
          <w:numId w:val="8"/>
        </w:numPr>
        <w:jc w:val="both"/>
        <w:rPr>
          <w:rStyle w:val="xfm01778644"/>
          <w:sz w:val="28"/>
          <w:szCs w:val="28"/>
          <w:lang w:val="uk-UA"/>
        </w:rPr>
      </w:pPr>
      <w:r w:rsidRPr="00530201">
        <w:rPr>
          <w:rStyle w:val="xfm01778644"/>
          <w:sz w:val="28"/>
          <w:szCs w:val="28"/>
        </w:rPr>
        <w:t>Воронюк О.Л. Філософія : підручник / О.Л. Воронюк. — 3-є вид., переробл. та допов. — К. : ВСВ «Медицина», 2018. — 216 с.</w:t>
      </w:r>
    </w:p>
    <w:p w14:paraId="74670376" w14:textId="08E75570" w:rsidR="00530201" w:rsidRPr="00530201" w:rsidRDefault="00530201" w:rsidP="00E017C9">
      <w:pPr>
        <w:pStyle w:val="a7"/>
        <w:numPr>
          <w:ilvl w:val="0"/>
          <w:numId w:val="8"/>
        </w:numPr>
        <w:jc w:val="both"/>
        <w:rPr>
          <w:rStyle w:val="xfm01778644"/>
          <w:sz w:val="28"/>
          <w:szCs w:val="28"/>
          <w:lang w:val="uk-UA"/>
        </w:rPr>
      </w:pPr>
      <w:r w:rsidRPr="00530201">
        <w:rPr>
          <w:rStyle w:val="xfm01778644"/>
          <w:sz w:val="28"/>
          <w:szCs w:val="28"/>
        </w:rPr>
        <w:t>Данильян О.Г. Філософія : підручник / О. Г. Данильян, О. П. Дзьобань. – 2-ге вид., переробл. і допов. – Харків : Право, 2018. – 432 с</w:t>
      </w:r>
      <w:r w:rsidRPr="00530201">
        <w:rPr>
          <w:rStyle w:val="xfm01778644"/>
          <w:sz w:val="28"/>
          <w:szCs w:val="28"/>
          <w:lang w:val="uk-UA"/>
        </w:rPr>
        <w:t>.</w:t>
      </w:r>
    </w:p>
    <w:p w14:paraId="2DC56D93" w14:textId="318181C1" w:rsidR="00530201" w:rsidRPr="00530201" w:rsidRDefault="00530201" w:rsidP="00E017C9">
      <w:pPr>
        <w:pStyle w:val="a7"/>
        <w:numPr>
          <w:ilvl w:val="0"/>
          <w:numId w:val="8"/>
        </w:numPr>
        <w:jc w:val="both"/>
        <w:rPr>
          <w:rStyle w:val="xfm01778644"/>
          <w:sz w:val="28"/>
          <w:szCs w:val="28"/>
          <w:lang w:val="uk-UA"/>
        </w:rPr>
      </w:pPr>
      <w:r w:rsidRPr="00530201">
        <w:rPr>
          <w:rStyle w:val="xfm01778644"/>
          <w:sz w:val="28"/>
          <w:szCs w:val="28"/>
          <w:lang w:val="uk-UA"/>
        </w:rPr>
        <w:t xml:space="preserve">Основи філософських знань. Підручник. Для студентів освітньокваліфікаційного рівня – молодший спеціаліст. / В.А. Буслинський, П.І.Скрипка. За ред. </w:t>
      </w:r>
      <w:r w:rsidRPr="00530201">
        <w:rPr>
          <w:rStyle w:val="xfm01778644"/>
          <w:sz w:val="28"/>
          <w:szCs w:val="28"/>
        </w:rPr>
        <w:t>В.А. Буслинського. – Львів: “Новий Світ – 2000”, 2020.– 352 с.</w:t>
      </w:r>
    </w:p>
    <w:p w14:paraId="505B8907" w14:textId="538E2007" w:rsidR="00530201" w:rsidRPr="00530201" w:rsidRDefault="00530201" w:rsidP="00E017C9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530201">
        <w:rPr>
          <w:rStyle w:val="xfm01778644"/>
          <w:sz w:val="28"/>
          <w:szCs w:val="28"/>
        </w:rPr>
        <w:t>Шепетяк Олег, Шепетяк Оксана Філософія: Підручник. – Львів: Місіонер, 2020. – 784 с.</w:t>
      </w:r>
    </w:p>
    <w:p w14:paraId="69D0903D" w14:textId="77777777" w:rsidR="00E017C9" w:rsidRPr="00530201" w:rsidRDefault="00E017C9" w:rsidP="00494C6C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1D4DBEF" w14:textId="77777777" w:rsidR="00D12D0E" w:rsidRDefault="00D12D0E" w:rsidP="00494C6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013A6A54" w14:textId="26AE8FF1" w:rsidR="00494C6C" w:rsidRPr="00A65EEF" w:rsidRDefault="00494C6C" w:rsidP="00494C6C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 w:rsidRPr="00A65EEF">
        <w:rPr>
          <w:b/>
          <w:sz w:val="28"/>
          <w:szCs w:val="28"/>
          <w:lang w:val="uk-UA"/>
        </w:rPr>
        <w:t>Рекомендована література</w:t>
      </w:r>
      <w:r w:rsidR="00E079AC">
        <w:rPr>
          <w:b/>
          <w:sz w:val="28"/>
          <w:szCs w:val="28"/>
          <w:lang w:val="uk-UA"/>
        </w:rPr>
        <w:t>:</w:t>
      </w:r>
    </w:p>
    <w:p w14:paraId="390DB6CA" w14:textId="77777777" w:rsidR="00494C6C" w:rsidRDefault="00494C6C" w:rsidP="00494C6C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5E2A258B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iCs/>
          <w:color w:val="222222"/>
          <w:sz w:val="28"/>
          <w:szCs w:val="28"/>
          <w:shd w:val="clear" w:color="auto" w:fill="FFFFFF"/>
        </w:rPr>
        <w:t>Аристотель</w:t>
      </w:r>
      <w:r w:rsidRPr="00424F2C">
        <w:rPr>
          <w:color w:val="222222"/>
          <w:sz w:val="28"/>
          <w:szCs w:val="28"/>
          <w:shd w:val="clear" w:color="auto" w:fill="FFFFFF"/>
        </w:rPr>
        <w:t>. Метафизика.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424F2C">
        <w:rPr>
          <w:color w:val="222222"/>
          <w:sz w:val="28"/>
          <w:szCs w:val="28"/>
          <w:shd w:val="clear" w:color="auto" w:fill="FFFFFF"/>
        </w:rPr>
        <w:t>—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432E8">
        <w:rPr>
          <w:color w:val="222222"/>
          <w:sz w:val="28"/>
          <w:szCs w:val="28"/>
          <w:shd w:val="clear" w:color="auto" w:fill="FFFFFF"/>
          <w:lang w:val="uk-UA"/>
        </w:rPr>
        <w:t>М.: Институт философии, теологии и истории св. Фомы, 2006. - 232 с.</w:t>
      </w:r>
    </w:p>
    <w:p w14:paraId="11EF39B7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shd w:val="clear" w:color="auto" w:fill="FFFFFF"/>
        </w:rPr>
        <w:t>Белл Д. Прихід постіндустріального суспільства [Електронний ресурс] / Деніел Белл. – 2014. – Режим доступу до ресурсу: http://molotoff.info/advises/29-2009-09-16-18-59-51/5897-d-bell-prihid-postindustrialnogo-suspilstva.html</w:t>
      </w:r>
    </w:p>
    <w:p w14:paraId="2185CA6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>Бердяев М. Смысл творчества</w:t>
      </w:r>
      <w:r w:rsidRPr="00C432E8">
        <w:t xml:space="preserve"> </w:t>
      </w:r>
      <w:r w:rsidRPr="00C432E8">
        <w:rPr>
          <w:color w:val="000000"/>
          <w:sz w:val="28"/>
          <w:szCs w:val="28"/>
          <w:lang w:val="uk-UA" w:eastAsia="uk-UA" w:bidi="uk-UA"/>
        </w:rPr>
        <w:t>: Опыт оправдания человека / Николай Бердяев. - М. : [б. и.], 1916. - 358 с.</w:t>
      </w:r>
    </w:p>
    <w:p w14:paraId="24B23EEA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Бердяев Н. Человек и машина. (Проблема социологии и метафизики техники) // «Путь». – Май 1933. – №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 xml:space="preserve">38. – </w:t>
      </w:r>
      <w:r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</w:rPr>
        <w:t>. 3-38.</w:t>
      </w:r>
    </w:p>
    <w:p w14:paraId="65244FA7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 xml:space="preserve">Гегель Г.В.Ф. Кто мыслит абстрактно? </w:t>
      </w:r>
      <w:r>
        <w:rPr>
          <w:color w:val="000000"/>
          <w:sz w:val="28"/>
          <w:szCs w:val="28"/>
          <w:lang w:val="uk-UA" w:eastAsia="uk-UA" w:bidi="uk-UA"/>
        </w:rPr>
        <w:t>/</w:t>
      </w:r>
      <w:r w:rsidRPr="00424F2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424F2C">
        <w:rPr>
          <w:sz w:val="28"/>
          <w:szCs w:val="28"/>
        </w:rPr>
        <w:t>«Вопросы философии»</w:t>
      </w:r>
      <w:r>
        <w:rPr>
          <w:sz w:val="28"/>
          <w:szCs w:val="28"/>
          <w:lang w:val="uk-UA"/>
        </w:rPr>
        <w:t>. -</w:t>
      </w:r>
      <w:r w:rsidRPr="00424F2C">
        <w:rPr>
          <w:sz w:val="28"/>
          <w:szCs w:val="28"/>
        </w:rPr>
        <w:t xml:space="preserve"> 1956</w:t>
      </w:r>
      <w:r>
        <w:rPr>
          <w:sz w:val="28"/>
          <w:szCs w:val="28"/>
          <w:lang w:val="uk-UA"/>
        </w:rPr>
        <w:t xml:space="preserve">. - № </w:t>
      </w:r>
      <w:r w:rsidRPr="00424F2C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. -</w:t>
      </w:r>
      <w:r w:rsidRPr="00424F2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</w:rPr>
        <w:t>. 138-140</w:t>
      </w:r>
      <w:r>
        <w:rPr>
          <w:sz w:val="28"/>
          <w:szCs w:val="28"/>
          <w:lang w:val="uk-UA"/>
        </w:rPr>
        <w:t>.</w:t>
      </w:r>
    </w:p>
    <w:p w14:paraId="3D109FCC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Style w:val="a8"/>
          <w:b w:val="0"/>
          <w:sz w:val="28"/>
          <w:szCs w:val="28"/>
        </w:rPr>
        <w:lastRenderedPageBreak/>
        <w:t>Гегель</w:t>
      </w:r>
      <w:r w:rsidRPr="00424F2C">
        <w:rPr>
          <w:sz w:val="28"/>
          <w:szCs w:val="28"/>
          <w:lang w:val="uk-UA"/>
        </w:rPr>
        <w:t xml:space="preserve"> Г.В.Ф. </w:t>
      </w:r>
      <w:r w:rsidRPr="00424F2C">
        <w:rPr>
          <w:rStyle w:val="a8"/>
          <w:b w:val="0"/>
          <w:sz w:val="28"/>
          <w:szCs w:val="28"/>
        </w:rPr>
        <w:t>Наука логики</w:t>
      </w:r>
      <w:r w:rsidRPr="00424F2C">
        <w:rPr>
          <w:sz w:val="28"/>
          <w:szCs w:val="28"/>
          <w:lang w:val="uk-UA"/>
        </w:rPr>
        <w:t>. -</w:t>
      </w:r>
      <w:r w:rsidRPr="00C432E8">
        <w:t xml:space="preserve"> </w:t>
      </w:r>
      <w:r w:rsidRPr="00C432E8">
        <w:rPr>
          <w:sz w:val="28"/>
          <w:szCs w:val="28"/>
          <w:lang w:val="uk-UA"/>
        </w:rPr>
        <w:t>СПБ.: Наука, 1997.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800</w:t>
      </w:r>
      <w:r>
        <w:rPr>
          <w:sz w:val="28"/>
          <w:szCs w:val="28"/>
          <w:lang w:val="uk-UA"/>
        </w:rPr>
        <w:t xml:space="preserve"> </w:t>
      </w:r>
      <w:r w:rsidRPr="00C432E8">
        <w:rPr>
          <w:sz w:val="28"/>
          <w:szCs w:val="28"/>
          <w:lang w:val="uk-UA"/>
        </w:rPr>
        <w:t>с</w:t>
      </w:r>
      <w:r w:rsidRPr="00424F2C">
        <w:rPr>
          <w:sz w:val="28"/>
          <w:szCs w:val="28"/>
          <w:lang w:val="uk-UA"/>
        </w:rPr>
        <w:t>.</w:t>
      </w:r>
    </w:p>
    <w:p w14:paraId="41CF1EB0" w14:textId="77777777" w:rsidR="00E017C9" w:rsidRPr="008D3F0B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4" w:name="_Ref32895148"/>
      <w:r w:rsidRPr="00424F2C">
        <w:rPr>
          <w:snapToGrid w:val="0"/>
          <w:sz w:val="28"/>
          <w:szCs w:val="28"/>
          <w:lang w:val="uk-UA"/>
        </w:rPr>
        <w:t xml:space="preserve">Гулыга А.В. Немецкая классическая философия. </w:t>
      </w:r>
      <w:r>
        <w:rPr>
          <w:snapToGrid w:val="0"/>
          <w:sz w:val="28"/>
          <w:szCs w:val="28"/>
          <w:lang w:val="uk-UA"/>
        </w:rPr>
        <w:t>-</w:t>
      </w:r>
      <w:r w:rsidRPr="00424F2C">
        <w:rPr>
          <w:snapToGrid w:val="0"/>
          <w:sz w:val="28"/>
          <w:szCs w:val="28"/>
          <w:lang w:val="uk-UA"/>
        </w:rPr>
        <w:t xml:space="preserve"> </w:t>
      </w:r>
      <w:r w:rsidRPr="00C432E8">
        <w:rPr>
          <w:snapToGrid w:val="0"/>
          <w:sz w:val="28"/>
          <w:szCs w:val="28"/>
          <w:lang w:val="uk-UA"/>
        </w:rPr>
        <w:t xml:space="preserve">М.: Мысль, 1986. </w:t>
      </w:r>
      <w:r>
        <w:rPr>
          <w:snapToGrid w:val="0"/>
          <w:sz w:val="28"/>
          <w:szCs w:val="28"/>
          <w:lang w:val="uk-UA"/>
        </w:rPr>
        <w:t>–</w:t>
      </w:r>
      <w:r w:rsidRPr="00C432E8">
        <w:rPr>
          <w:snapToGrid w:val="0"/>
          <w:sz w:val="28"/>
          <w:szCs w:val="28"/>
          <w:lang w:val="uk-UA"/>
        </w:rPr>
        <w:t xml:space="preserve"> </w:t>
      </w:r>
      <w:r w:rsidRPr="008D3F0B">
        <w:rPr>
          <w:snapToGrid w:val="0"/>
          <w:sz w:val="28"/>
          <w:szCs w:val="28"/>
          <w:lang w:val="uk-UA"/>
        </w:rPr>
        <w:t>334 с.</w:t>
      </w:r>
      <w:bookmarkEnd w:id="4"/>
    </w:p>
    <w:p w14:paraId="41D92E0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Гусєв В.І. Вступ до метафізики. </w:t>
      </w:r>
      <w:r w:rsidRPr="00534A0E">
        <w:rPr>
          <w:sz w:val="28"/>
          <w:szCs w:val="28"/>
          <w:lang w:val="uk-UA"/>
        </w:rPr>
        <w:t xml:space="preserve">Навчальний посібник. </w:t>
      </w:r>
      <w:r w:rsidRPr="00424F2C">
        <w:rPr>
          <w:sz w:val="28"/>
          <w:szCs w:val="28"/>
          <w:lang w:val="uk-UA"/>
        </w:rPr>
        <w:t>– К.</w:t>
      </w:r>
      <w:r w:rsidRPr="00534A0E">
        <w:rPr>
          <w:sz w:val="28"/>
          <w:szCs w:val="28"/>
          <w:lang w:val="uk-UA"/>
        </w:rPr>
        <w:t xml:space="preserve">: Либідь, 2004. </w:t>
      </w:r>
      <w:r>
        <w:rPr>
          <w:sz w:val="28"/>
          <w:szCs w:val="28"/>
          <w:lang w:val="uk-UA"/>
        </w:rPr>
        <w:t xml:space="preserve">- </w:t>
      </w:r>
      <w:r w:rsidRPr="00534A0E">
        <w:rPr>
          <w:sz w:val="28"/>
          <w:szCs w:val="28"/>
          <w:lang w:val="uk-UA"/>
        </w:rPr>
        <w:t>488 с</w:t>
      </w:r>
      <w:r w:rsidRPr="00424F2C">
        <w:rPr>
          <w:sz w:val="28"/>
          <w:szCs w:val="28"/>
          <w:lang w:val="uk-UA"/>
        </w:rPr>
        <w:t>.</w:t>
      </w:r>
    </w:p>
    <w:p w14:paraId="43C70E65" w14:textId="77777777" w:rsidR="00E017C9" w:rsidRPr="00534A0E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bookmarkStart w:id="5" w:name="_Ref32892351"/>
      <w:r w:rsidRPr="00534A0E">
        <w:rPr>
          <w:sz w:val="28"/>
          <w:szCs w:val="28"/>
          <w:lang w:val="uk-UA"/>
        </w:rPr>
        <w:t>Гусєв В.І. Історія західноєвропейської філософії XV-XVII ст. : Курс лекцій. Навчальний посібник для вузів. / В.І. Гусєв. – К.: Либідь, 1994. – 251 с.</w:t>
      </w:r>
      <w:bookmarkEnd w:id="5"/>
    </w:p>
    <w:p w14:paraId="46800259" w14:textId="77777777" w:rsidR="00E017C9" w:rsidRPr="00534A0E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 w:rsidRPr="00534A0E">
        <w:rPr>
          <w:sz w:val="28"/>
          <w:szCs w:val="28"/>
          <w:lang w:val="uk-UA" w:eastAsia="uk-UA"/>
        </w:rPr>
        <w:t>Ґадамер Г.-Ґ. Істина і метод.</w:t>
      </w:r>
      <w:r>
        <w:rPr>
          <w:sz w:val="28"/>
          <w:szCs w:val="28"/>
          <w:lang w:val="uk-UA" w:eastAsia="uk-UA"/>
        </w:rPr>
        <w:t xml:space="preserve"> Т. 1-2. /</w:t>
      </w:r>
      <w:r w:rsidRPr="00534A0E">
        <w:rPr>
          <w:sz w:val="28"/>
          <w:szCs w:val="28"/>
          <w:lang w:val="uk-UA" w:eastAsia="uk-UA"/>
        </w:rPr>
        <w:t xml:space="preserve"> </w:t>
      </w:r>
      <w:r w:rsidRPr="00AC1819">
        <w:rPr>
          <w:sz w:val="28"/>
          <w:szCs w:val="28"/>
          <w:lang w:val="uk-UA" w:eastAsia="uk-UA"/>
        </w:rPr>
        <w:t>Том 1: Герменевтика І: Основи філософської герменевтики. — К.: Юніверс, 2000. — 464 c.</w:t>
      </w:r>
      <w:r>
        <w:rPr>
          <w:sz w:val="28"/>
          <w:szCs w:val="28"/>
          <w:lang w:val="uk-UA" w:eastAsia="uk-UA"/>
        </w:rPr>
        <w:t xml:space="preserve"> // </w:t>
      </w:r>
      <w:r w:rsidRPr="00AC1819">
        <w:rPr>
          <w:sz w:val="28"/>
          <w:szCs w:val="28"/>
          <w:lang w:val="uk-UA" w:eastAsia="uk-UA"/>
        </w:rPr>
        <w:t>Том 2: Герменевтика II: доповнення. — К.: Юніверс, 2000. — 478 с</w:t>
      </w:r>
      <w:r w:rsidRPr="00534A0E">
        <w:rPr>
          <w:sz w:val="28"/>
          <w:szCs w:val="28"/>
          <w:lang w:val="uk-UA" w:eastAsia="uk-UA"/>
        </w:rPr>
        <w:t>.</w:t>
      </w:r>
    </w:p>
    <w:p w14:paraId="37E6D90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Декарт. Р. </w:t>
      </w:r>
      <w:r w:rsidRPr="00AC1819">
        <w:rPr>
          <w:sz w:val="28"/>
          <w:szCs w:val="28"/>
          <w:lang w:val="uk-UA"/>
        </w:rPr>
        <w:t>Міркування про метод, щоб правильно спрямувати свій розум і відшукати істину в науках (Пер. з фр. В. Адрушка і С. Гатальської). — Київ: «Тандем», 2001. — 101 c.</w:t>
      </w:r>
    </w:p>
    <w:p w14:paraId="2E20294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333333"/>
          <w:sz w:val="28"/>
          <w:szCs w:val="28"/>
        </w:rPr>
        <w:t>Етичний кодекс ученого України. Бюлетень ВАК України</w:t>
      </w:r>
      <w:r>
        <w:rPr>
          <w:color w:val="333333"/>
          <w:sz w:val="28"/>
          <w:szCs w:val="28"/>
          <w:lang w:val="uk-UA"/>
        </w:rPr>
        <w:t>. -</w:t>
      </w:r>
      <w:r w:rsidRPr="00424F2C">
        <w:rPr>
          <w:color w:val="333333"/>
          <w:sz w:val="28"/>
          <w:szCs w:val="28"/>
        </w:rPr>
        <w:t xml:space="preserve"> 2011</w:t>
      </w:r>
      <w:r>
        <w:rPr>
          <w:color w:val="333333"/>
          <w:sz w:val="28"/>
          <w:szCs w:val="28"/>
          <w:lang w:val="uk-UA"/>
        </w:rPr>
        <w:t xml:space="preserve">. - </w:t>
      </w:r>
      <w:r w:rsidRPr="00424F2C">
        <w:rPr>
          <w:color w:val="333333"/>
          <w:sz w:val="28"/>
          <w:szCs w:val="28"/>
        </w:rPr>
        <w:t>№ 11</w:t>
      </w:r>
      <w:r>
        <w:rPr>
          <w:color w:val="333333"/>
          <w:sz w:val="28"/>
          <w:szCs w:val="28"/>
          <w:lang w:val="uk-UA"/>
        </w:rPr>
        <w:t>. –</w:t>
      </w:r>
      <w:r w:rsidRPr="00424F2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>С.3-8.</w:t>
      </w:r>
    </w:p>
    <w:p w14:paraId="22DC2C7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>Єрмоленко А.М. Комунікативна практична філософія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: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 xml:space="preserve">Навчальний посібник.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 xml:space="preserve">Київ: Либідь, 2004.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 w:rsidRPr="008B16C6">
        <w:rPr>
          <w:rFonts w:ascii="Times New Roman CYR" w:hAnsi="Times New Roman CYR" w:cs="Times New Roman CYR"/>
          <w:sz w:val="28"/>
          <w:szCs w:val="28"/>
          <w:lang w:val="uk-UA"/>
        </w:rPr>
        <w:t>488 с.</w:t>
      </w:r>
    </w:p>
    <w:p w14:paraId="73A27006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6" w:name="_Ref32896076"/>
      <w:r w:rsidRPr="00D64A28">
        <w:rPr>
          <w:snapToGrid w:val="0"/>
          <w:sz w:val="28"/>
          <w:szCs w:val="28"/>
          <w:lang w:val="uk-UA"/>
        </w:rPr>
        <w:t>Зарубіжна філософія XX століття. Под ред. Г.И. Волынки</w:t>
      </w:r>
      <w:r>
        <w:rPr>
          <w:snapToGrid w:val="0"/>
          <w:sz w:val="28"/>
          <w:szCs w:val="28"/>
          <w:lang w:val="uk-UA"/>
        </w:rPr>
        <w:t xml:space="preserve">. - </w:t>
      </w:r>
      <w:r w:rsidRPr="00D64A28">
        <w:rPr>
          <w:snapToGrid w:val="0"/>
          <w:sz w:val="28"/>
          <w:szCs w:val="28"/>
          <w:lang w:val="uk-UA"/>
        </w:rPr>
        <w:t>К.: Довіра, 1993.— 239 с.</w:t>
      </w:r>
      <w:bookmarkEnd w:id="6"/>
    </w:p>
    <w:p w14:paraId="39B0891F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7" w:name="_Ref32896862"/>
      <w:r w:rsidRPr="00D64A28">
        <w:rPr>
          <w:sz w:val="28"/>
          <w:szCs w:val="28"/>
          <w:lang w:val="uk-UA"/>
        </w:rPr>
        <w:t xml:space="preserve">Історія філософії України : Підручник. — К. : Либідь, 1994. — 416 с. </w:t>
      </w:r>
      <w:bookmarkStart w:id="8" w:name="_Ref32896864"/>
      <w:bookmarkEnd w:id="7"/>
    </w:p>
    <w:p w14:paraId="44893650" w14:textId="77777777" w:rsidR="00E017C9" w:rsidRPr="00D64A28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D64A28">
        <w:rPr>
          <w:snapToGrid w:val="0"/>
          <w:sz w:val="28"/>
          <w:szCs w:val="28"/>
          <w:lang w:val="uk-UA"/>
        </w:rPr>
        <w:t>Історія філософії України. Хрестоматія : Навч. посібник / Упорядники М. Ф. Тарасенко, М. Ю. Русин, А. К. Бичко та ін.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— К.: Либідь, 1993.</w:t>
      </w:r>
      <w:bookmarkEnd w:id="8"/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–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560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с</w:t>
      </w:r>
      <w:r>
        <w:rPr>
          <w:snapToGrid w:val="0"/>
          <w:sz w:val="28"/>
          <w:szCs w:val="28"/>
          <w:lang w:val="uk-UA"/>
        </w:rPr>
        <w:t>.</w:t>
      </w:r>
    </w:p>
    <w:p w14:paraId="5EF582E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Камю А. Миф о Сизифе // Миф о Сизифе. Бунтующий человек / Альбер Камю</w:t>
      </w:r>
      <w:r>
        <w:rPr>
          <w:sz w:val="28"/>
          <w:szCs w:val="28"/>
          <w:lang w:val="uk-UA"/>
        </w:rPr>
        <w:t xml:space="preserve">. </w:t>
      </w:r>
      <w:r w:rsidRPr="00424F2C">
        <w:rPr>
          <w:sz w:val="28"/>
          <w:szCs w:val="28"/>
        </w:rPr>
        <w:t>— Минск, 1998.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— С. 13-129.</w:t>
      </w:r>
    </w:p>
    <w:p w14:paraId="0BAC1B69" w14:textId="77777777" w:rsidR="00E017C9" w:rsidRPr="00563B62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>Кант І. Критика чистого розуму</w:t>
      </w:r>
      <w:r w:rsidRPr="00CB0C55">
        <w:t xml:space="preserve"> </w:t>
      </w:r>
      <w:r w:rsidRPr="00D64A28">
        <w:t xml:space="preserve">/ </w:t>
      </w:r>
      <w:r w:rsidRPr="00563B62">
        <w:rPr>
          <w:sz w:val="28"/>
          <w:szCs w:val="28"/>
        </w:rPr>
        <w:t>Пер. з нім. та приміт. І. Бурковського. — К.: Юніверс, 2000. — 504 с.</w:t>
      </w:r>
    </w:p>
    <w:p w14:paraId="64A43ACC" w14:textId="77777777" w:rsidR="00E017C9" w:rsidRPr="00983EAE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587506">
        <w:rPr>
          <w:iCs/>
          <w:sz w:val="28"/>
          <w:szCs w:val="28"/>
          <w:shd w:val="clear" w:color="auto" w:fill="FFFFF0"/>
        </w:rPr>
        <w:t xml:space="preserve">Кун </w:t>
      </w:r>
      <w:r w:rsidRPr="00563B62">
        <w:rPr>
          <w:iCs/>
          <w:sz w:val="28"/>
          <w:szCs w:val="28"/>
          <w:shd w:val="clear" w:color="auto" w:fill="FFFFF0"/>
        </w:rPr>
        <w:t>Т</w:t>
      </w:r>
      <w:r w:rsidRPr="00563B62">
        <w:rPr>
          <w:sz w:val="28"/>
          <w:szCs w:val="28"/>
          <w:shd w:val="clear" w:color="auto" w:fill="FFFFF0"/>
        </w:rPr>
        <w:t>. Структура наукових революцій. — К.: Port-Royal, 2001</w:t>
      </w:r>
      <w:r w:rsidRPr="00563B62">
        <w:rPr>
          <w:sz w:val="28"/>
          <w:szCs w:val="28"/>
          <w:shd w:val="clear" w:color="auto" w:fill="FFFFF0"/>
          <w:lang w:val="uk-UA"/>
        </w:rPr>
        <w:t>. - 228 с.</w:t>
      </w:r>
    </w:p>
    <w:p w14:paraId="0B709208" w14:textId="2C24D987" w:rsidR="00983EAE" w:rsidRPr="00530201" w:rsidRDefault="00983EAE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shd w:val="clear" w:color="auto" w:fill="FFFFF0"/>
          <w:lang w:val="uk-UA"/>
        </w:rPr>
        <w:t>Лакуша Н.М. Світ екобезпеки людини: глобалізаційні виклики. Монографія/ Н.М. Лакуша. – К.: Логос, 2016. – 264 с.</w:t>
      </w:r>
    </w:p>
    <w:p w14:paraId="1CB9E384" w14:textId="455D4F12" w:rsidR="00530201" w:rsidRPr="00530201" w:rsidRDefault="00530201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530201">
        <w:rPr>
          <w:rStyle w:val="xfm01778644"/>
          <w:sz w:val="28"/>
          <w:szCs w:val="28"/>
        </w:rPr>
        <w:t>Нерсесянц В. С. Философия права / В. С. Нерсесянц. — М.: Норма: ИНФРА-М, 2018. 256 с.</w:t>
      </w:r>
    </w:p>
    <w:p w14:paraId="789F024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bookmarkStart w:id="9" w:name="_Ref32896900"/>
      <w:r w:rsidRPr="00424F2C">
        <w:rPr>
          <w:snapToGrid w:val="0"/>
          <w:sz w:val="28"/>
          <w:szCs w:val="28"/>
          <w:lang w:val="uk-UA"/>
        </w:rPr>
        <w:t>Огородник І. В., Русин М. Ю. Українська філософія в іменах</w:t>
      </w:r>
      <w:r>
        <w:rPr>
          <w:snapToGrid w:val="0"/>
          <w:sz w:val="28"/>
          <w:szCs w:val="28"/>
          <w:lang w:val="uk-UA"/>
        </w:rPr>
        <w:t xml:space="preserve"> </w:t>
      </w:r>
      <w:r w:rsidRPr="00D64A28">
        <w:rPr>
          <w:snapToGrid w:val="0"/>
          <w:sz w:val="28"/>
          <w:szCs w:val="28"/>
          <w:lang w:val="uk-UA"/>
        </w:rPr>
        <w:t>: Навч. посібник / За ред. М.Ф. Тарасенка. — К., Либідь, 1997. — 328 с.</w:t>
      </w:r>
      <w:bookmarkEnd w:id="9"/>
    </w:p>
    <w:p w14:paraId="0727B25E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Style w:val="a8"/>
          <w:b w:val="0"/>
          <w:sz w:val="28"/>
          <w:szCs w:val="28"/>
        </w:rPr>
        <w:t>Платон. Держава</w:t>
      </w:r>
      <w:r>
        <w:rPr>
          <w:rStyle w:val="a8"/>
          <w:b w:val="0"/>
          <w:sz w:val="28"/>
          <w:szCs w:val="28"/>
          <w:lang w:val="uk-UA"/>
        </w:rPr>
        <w:t>.</w:t>
      </w:r>
      <w:r w:rsidRPr="00424F2C">
        <w:rPr>
          <w:sz w:val="28"/>
          <w:szCs w:val="28"/>
        </w:rPr>
        <w:t xml:space="preserve"> - К.: Основи, 2000. </w:t>
      </w:r>
      <w:r w:rsidRPr="00050E34">
        <w:rPr>
          <w:sz w:val="28"/>
          <w:szCs w:val="28"/>
        </w:rPr>
        <w:t>- 355 с</w:t>
      </w:r>
      <w:r>
        <w:rPr>
          <w:sz w:val="28"/>
          <w:szCs w:val="28"/>
          <w:lang w:val="uk-UA"/>
        </w:rPr>
        <w:t>.</w:t>
      </w:r>
    </w:p>
    <w:p w14:paraId="18F27FC4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rFonts w:ascii="Times New Roman CYR" w:hAnsi="Times New Roman CYR" w:cs="Times New Roman CYR"/>
          <w:sz w:val="28"/>
          <w:szCs w:val="28"/>
          <w:lang w:val="uk-UA"/>
        </w:rPr>
        <w:t xml:space="preserve">Покотило К.М., Таранов С.В. </w:t>
      </w:r>
      <w:r w:rsidRPr="00424F2C">
        <w:rPr>
          <w:sz w:val="28"/>
          <w:szCs w:val="28"/>
          <w:lang w:val="uk-UA"/>
        </w:rPr>
        <w:t xml:space="preserve">Філософські мандри. (Антологія текстів з історії філософії). - Бровари </w:t>
      </w:r>
      <w:r w:rsidRPr="00050E34">
        <w:rPr>
          <w:sz w:val="28"/>
          <w:szCs w:val="28"/>
          <w:lang w:val="uk-UA"/>
        </w:rPr>
        <w:t xml:space="preserve">: ВНЗ „ЕТУ", </w:t>
      </w:r>
      <w:r w:rsidRPr="00424F2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>. 105 с</w:t>
      </w:r>
      <w:r w:rsidRPr="00424F2C">
        <w:rPr>
          <w:sz w:val="28"/>
          <w:szCs w:val="28"/>
          <w:lang w:val="uk-UA"/>
        </w:rPr>
        <w:t>.</w:t>
      </w:r>
    </w:p>
    <w:p w14:paraId="2A1C3DD9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bCs/>
          <w:sz w:val="28"/>
          <w:szCs w:val="28"/>
          <w:bdr w:val="none" w:sz="0" w:space="0" w:color="auto" w:frame="1"/>
        </w:rPr>
        <w:t>Поппер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424F2C">
        <w:rPr>
          <w:bCs/>
          <w:sz w:val="28"/>
          <w:szCs w:val="28"/>
          <w:bdr w:val="none" w:sz="0" w:space="0" w:color="auto" w:frame="1"/>
        </w:rPr>
        <w:t>К.Р</w:t>
      </w:r>
      <w:r w:rsidRPr="00424F2C">
        <w:rPr>
          <w:sz w:val="28"/>
          <w:szCs w:val="28"/>
        </w:rPr>
        <w:t>.</w:t>
      </w:r>
      <w:r w:rsidRPr="00424F2C">
        <w:rPr>
          <w:rStyle w:val="apple-converted-space"/>
          <w:sz w:val="28"/>
          <w:szCs w:val="28"/>
        </w:rPr>
        <w:t> </w:t>
      </w:r>
      <w:r w:rsidRPr="00424F2C">
        <w:rPr>
          <w:bCs/>
          <w:sz w:val="28"/>
          <w:szCs w:val="28"/>
          <w:bdr w:val="none" w:sz="0" w:space="0" w:color="auto" w:frame="1"/>
        </w:rPr>
        <w:t>Логика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424F2C">
        <w:rPr>
          <w:sz w:val="28"/>
          <w:szCs w:val="28"/>
        </w:rPr>
        <w:t>и рост научного знания. Избр. работы / Пер. с англ. – М., 1983</w:t>
      </w:r>
      <w:r>
        <w:rPr>
          <w:sz w:val="28"/>
          <w:szCs w:val="28"/>
          <w:lang w:val="uk-UA"/>
        </w:rPr>
        <w:t xml:space="preserve">. - </w:t>
      </w:r>
      <w:r w:rsidRPr="00050E34">
        <w:rPr>
          <w:sz w:val="28"/>
          <w:szCs w:val="28"/>
          <w:lang w:val="uk-UA"/>
        </w:rPr>
        <w:t>605 с.</w:t>
      </w:r>
    </w:p>
    <w:p w14:paraId="187D77CA" w14:textId="77777777" w:rsidR="00E017C9" w:rsidRPr="00924274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rPr>
          <w:b/>
          <w:sz w:val="28"/>
          <w:szCs w:val="28"/>
          <w:lang w:val="uk-UA"/>
        </w:rPr>
      </w:pPr>
      <w:r w:rsidRPr="00424F2C">
        <w:rPr>
          <w:sz w:val="28"/>
          <w:szCs w:val="28"/>
        </w:rPr>
        <w:t>Рижко В.А.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 xml:space="preserve">Концепція як форма наукового знання </w:t>
      </w:r>
      <w:r w:rsidRPr="00050E34">
        <w:rPr>
          <w:sz w:val="28"/>
          <w:szCs w:val="28"/>
        </w:rPr>
        <w:t>/ В.А.Рижко. – К.: Вища школа, 1995.</w:t>
      </w:r>
    </w:p>
    <w:p w14:paraId="20693E93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Рижко В.А. Неоконцептологія : </w:t>
      </w:r>
      <w:r w:rsidRPr="00E463A0">
        <w:rPr>
          <w:sz w:val="28"/>
          <w:szCs w:val="28"/>
          <w:lang w:val="uk-UA"/>
        </w:rPr>
        <w:t>Монографія / В. А. Рижко. - К.: Логос, 2016. - 604 с.</w:t>
      </w:r>
    </w:p>
    <w:p w14:paraId="00925E1B" w14:textId="77777777" w:rsidR="00E017C9" w:rsidRPr="00563B62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 w:rsidRPr="00924274">
        <w:rPr>
          <w:sz w:val="28"/>
          <w:szCs w:val="28"/>
          <w:lang w:val="uk-UA"/>
        </w:rPr>
        <w:t>Рижко Л.В. Топологія науки</w:t>
      </w:r>
      <w:r>
        <w:rPr>
          <w:sz w:val="28"/>
          <w:szCs w:val="28"/>
          <w:lang w:val="uk-UA"/>
        </w:rPr>
        <w:t xml:space="preserve"> / </w:t>
      </w:r>
      <w:r w:rsidRPr="00924274">
        <w:rPr>
          <w:sz w:val="28"/>
          <w:szCs w:val="28"/>
          <w:lang w:val="uk-UA"/>
        </w:rPr>
        <w:t xml:space="preserve">Національна Академія Науки України. Центр </w:t>
      </w:r>
      <w:r>
        <w:rPr>
          <w:sz w:val="28"/>
          <w:szCs w:val="28"/>
          <w:lang w:val="uk-UA"/>
        </w:rPr>
        <w:t>д</w:t>
      </w:r>
      <w:r w:rsidRPr="00924274">
        <w:rPr>
          <w:sz w:val="28"/>
          <w:szCs w:val="28"/>
          <w:lang w:val="uk-UA"/>
        </w:rPr>
        <w:t xml:space="preserve">осліджень науково-технічного потенціалу та історії </w:t>
      </w:r>
      <w:r w:rsidRPr="00424F2C">
        <w:rPr>
          <w:sz w:val="28"/>
          <w:szCs w:val="28"/>
        </w:rPr>
        <w:t>науки ім.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Г.М.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Доброва</w:t>
      </w:r>
      <w:r>
        <w:rPr>
          <w:sz w:val="28"/>
          <w:szCs w:val="28"/>
          <w:lang w:val="uk-UA"/>
        </w:rPr>
        <w:t>.</w:t>
      </w:r>
      <w:r w:rsidRPr="00E463A0">
        <w:rPr>
          <w:sz w:val="28"/>
          <w:szCs w:val="28"/>
        </w:rPr>
        <w:t xml:space="preserve"> – К.</w:t>
      </w:r>
      <w:r>
        <w:rPr>
          <w:sz w:val="28"/>
          <w:szCs w:val="28"/>
          <w:lang w:val="uk-UA"/>
        </w:rPr>
        <w:t>:</w:t>
      </w:r>
      <w:r w:rsidRPr="00E463A0">
        <w:rPr>
          <w:sz w:val="28"/>
          <w:szCs w:val="28"/>
        </w:rPr>
        <w:t xml:space="preserve"> Альфа-М, 2009. – 512 с</w:t>
      </w:r>
      <w:r w:rsidRPr="00424F2C">
        <w:rPr>
          <w:sz w:val="28"/>
          <w:szCs w:val="28"/>
        </w:rPr>
        <w:t>.</w:t>
      </w:r>
    </w:p>
    <w:p w14:paraId="0A30D6FA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Рубанець О.М. Інформаційне суспільство: когнітивний креатив постнекласичних досліджень. – К.: Вид. ПАРАПАН, 2006. – 420 с.</w:t>
      </w:r>
    </w:p>
    <w:p w14:paraId="0EB3EBE6" w14:textId="77777777" w:rsidR="00E017C9" w:rsidRPr="00424F2C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 w:rsidRPr="00424F2C">
        <w:rPr>
          <w:sz w:val="28"/>
          <w:szCs w:val="28"/>
        </w:rPr>
        <w:t>Рыжко В.А. Постнеклассика: философия, наука, культура</w:t>
      </w:r>
      <w:r>
        <w:rPr>
          <w:sz w:val="28"/>
          <w:szCs w:val="28"/>
        </w:rPr>
        <w:t xml:space="preserve">: Коллективная монография.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СПб</w:t>
      </w:r>
      <w:r>
        <w:rPr>
          <w:sz w:val="28"/>
          <w:szCs w:val="28"/>
          <w:lang w:val="uk-UA"/>
        </w:rPr>
        <w:t>.</w:t>
      </w:r>
      <w:r w:rsidRPr="003B3192">
        <w:t xml:space="preserve"> </w:t>
      </w:r>
      <w:r w:rsidRPr="003B3192">
        <w:rPr>
          <w:sz w:val="28"/>
          <w:szCs w:val="28"/>
          <w:lang w:val="uk-UA"/>
        </w:rPr>
        <w:t>: Издательский дом «Мірь»,</w:t>
      </w:r>
      <w:r w:rsidRPr="00424F2C">
        <w:rPr>
          <w:sz w:val="28"/>
          <w:szCs w:val="28"/>
        </w:rPr>
        <w:t xml:space="preserve"> 2009.</w:t>
      </w:r>
      <w:r>
        <w:rPr>
          <w:sz w:val="28"/>
          <w:szCs w:val="28"/>
          <w:lang w:val="uk-UA"/>
        </w:rPr>
        <w:t xml:space="preserve"> -</w:t>
      </w:r>
      <w:r w:rsidRPr="00424F2C">
        <w:rPr>
          <w:sz w:val="28"/>
          <w:szCs w:val="28"/>
          <w:lang w:val="uk-UA"/>
        </w:rPr>
        <w:t xml:space="preserve"> </w:t>
      </w:r>
      <w:r w:rsidRPr="003B3192">
        <w:rPr>
          <w:sz w:val="28"/>
          <w:szCs w:val="28"/>
          <w:lang w:val="uk-UA"/>
        </w:rPr>
        <w:t>397 c.</w:t>
      </w:r>
    </w:p>
    <w:p w14:paraId="276D8294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</w:rPr>
        <w:t>Сковорода Г. Наркіс. Розмова про те: пізнай себе // Твори: У 2 т. /</w:t>
      </w:r>
      <w:r>
        <w:rPr>
          <w:color w:val="000000"/>
          <w:sz w:val="28"/>
          <w:szCs w:val="28"/>
          <w:lang w:val="uk-UA"/>
        </w:rPr>
        <w:t xml:space="preserve"> </w:t>
      </w:r>
      <w:r w:rsidRPr="00424F2C">
        <w:rPr>
          <w:color w:val="000000"/>
          <w:sz w:val="28"/>
          <w:szCs w:val="28"/>
        </w:rPr>
        <w:t xml:space="preserve">Пер. М. Кашуби, В. Шевчука. </w:t>
      </w:r>
      <w:r>
        <w:rPr>
          <w:color w:val="000000"/>
          <w:sz w:val="28"/>
          <w:szCs w:val="28"/>
          <w:lang w:val="uk-UA"/>
        </w:rPr>
        <w:t xml:space="preserve">- </w:t>
      </w:r>
      <w:r w:rsidRPr="00424F2C">
        <w:rPr>
          <w:color w:val="000000"/>
          <w:sz w:val="28"/>
          <w:szCs w:val="28"/>
        </w:rPr>
        <w:t xml:space="preserve">К., 1994. </w:t>
      </w:r>
      <w:r>
        <w:rPr>
          <w:color w:val="000000"/>
          <w:sz w:val="28"/>
          <w:szCs w:val="28"/>
          <w:lang w:val="uk-UA"/>
        </w:rPr>
        <w:t xml:space="preserve">- </w:t>
      </w:r>
      <w:r w:rsidRPr="00424F2C">
        <w:rPr>
          <w:color w:val="000000"/>
          <w:sz w:val="28"/>
          <w:szCs w:val="28"/>
        </w:rPr>
        <w:t>Т. 1.</w:t>
      </w:r>
      <w:r>
        <w:rPr>
          <w:color w:val="000000"/>
          <w:sz w:val="28"/>
          <w:szCs w:val="28"/>
          <w:lang w:val="uk-UA"/>
        </w:rPr>
        <w:t xml:space="preserve"> -</w:t>
      </w:r>
      <w:r w:rsidRPr="00424F2C">
        <w:rPr>
          <w:color w:val="000000"/>
          <w:sz w:val="28"/>
          <w:szCs w:val="28"/>
        </w:rPr>
        <w:t xml:space="preserve"> С. 150–195.</w:t>
      </w:r>
    </w:p>
    <w:p w14:paraId="2F372373" w14:textId="0E6F89D5" w:rsidR="00E017C9" w:rsidRPr="00530201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>Сорокин П. А. Человек. Цивилизация. Общество.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 xml:space="preserve">— М., </w:t>
      </w:r>
      <w:r w:rsidRPr="003B3192">
        <w:rPr>
          <w:sz w:val="28"/>
          <w:szCs w:val="28"/>
        </w:rPr>
        <w:t>Политиздат, 1992. — 543 с.</w:t>
      </w:r>
    </w:p>
    <w:p w14:paraId="68076953" w14:textId="295139D8" w:rsidR="00530201" w:rsidRPr="00530201" w:rsidRDefault="00530201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530201">
        <w:rPr>
          <w:rStyle w:val="xfm01778644"/>
          <w:sz w:val="28"/>
          <w:szCs w:val="28"/>
        </w:rPr>
        <w:t>Смирнова О.В. Философия науки и техники: учеб, пособие / О.В. Смирнова. — 3-е изд., стер. — М.: ФЛИНТА, 2019. -294 с.</w:t>
      </w:r>
    </w:p>
    <w:p w14:paraId="7157AD08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10" w:name="_Ref32836119"/>
      <w:r w:rsidRPr="00424F2C">
        <w:rPr>
          <w:sz w:val="28"/>
          <w:szCs w:val="28"/>
          <w:lang w:val="uk-UA"/>
        </w:rPr>
        <w:t xml:space="preserve">Татаркевич В. Історія філософії: Т.1: Антична і середньовічна філософія </w:t>
      </w:r>
      <w:r w:rsidRPr="0061769E">
        <w:rPr>
          <w:sz w:val="28"/>
          <w:szCs w:val="28"/>
          <w:lang w:val="uk-UA"/>
        </w:rPr>
        <w:t>/ Пер. з пол. А. Шкарб'юка. − Львів: Свічадо, 1997</w:t>
      </w:r>
      <w:r>
        <w:rPr>
          <w:sz w:val="28"/>
          <w:szCs w:val="28"/>
          <w:lang w:val="uk-UA"/>
        </w:rPr>
        <w:t>. – 456 с</w:t>
      </w:r>
      <w:r w:rsidRPr="00424F2C">
        <w:rPr>
          <w:sz w:val="28"/>
          <w:szCs w:val="28"/>
          <w:lang w:val="uk-UA"/>
        </w:rPr>
        <w:t>.</w:t>
      </w:r>
      <w:bookmarkEnd w:id="10"/>
    </w:p>
    <w:p w14:paraId="4B96019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11" w:name="_Ref32892464"/>
      <w:r w:rsidRPr="00424F2C">
        <w:rPr>
          <w:sz w:val="28"/>
          <w:szCs w:val="28"/>
          <w:lang w:val="uk-UA"/>
        </w:rPr>
        <w:t xml:space="preserve">Татаркевич В. Історія філософії: Т.2: Філософія Нового часу до 1830 року </w:t>
      </w:r>
      <w:r w:rsidRPr="0061769E">
        <w:rPr>
          <w:sz w:val="28"/>
          <w:szCs w:val="28"/>
          <w:lang w:val="uk-UA"/>
        </w:rPr>
        <w:t>[пер з пол. О. Гірний]. – Львів: Свічадо,</w:t>
      </w:r>
      <w:r w:rsidRPr="00424F2C">
        <w:rPr>
          <w:sz w:val="28"/>
          <w:szCs w:val="28"/>
          <w:lang w:val="uk-UA"/>
        </w:rPr>
        <w:t>1999.</w:t>
      </w:r>
      <w:bookmarkEnd w:id="11"/>
      <w:r>
        <w:rPr>
          <w:sz w:val="28"/>
          <w:szCs w:val="28"/>
          <w:lang w:val="uk-UA"/>
        </w:rPr>
        <w:t xml:space="preserve"> – 352 с.</w:t>
      </w:r>
    </w:p>
    <w:p w14:paraId="54C78220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bookmarkStart w:id="12" w:name="_Ref32896261"/>
      <w:r w:rsidRPr="00424F2C">
        <w:rPr>
          <w:sz w:val="28"/>
          <w:szCs w:val="28"/>
          <w:lang w:val="uk-UA"/>
        </w:rPr>
        <w:t xml:space="preserve">Татаркевич В. Історія філософії: Т.3: Філософія ХІХ століття і новітня </w:t>
      </w:r>
      <w:r w:rsidRPr="00EE2940">
        <w:rPr>
          <w:sz w:val="28"/>
          <w:szCs w:val="28"/>
          <w:lang w:val="uk-UA"/>
        </w:rPr>
        <w:t>/ Пер. з пол. − Львів: Свічадо,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  <w:lang w:val="uk-UA"/>
        </w:rPr>
        <w:t>1999</w:t>
      </w:r>
      <w:r>
        <w:rPr>
          <w:sz w:val="28"/>
          <w:szCs w:val="28"/>
          <w:lang w:val="uk-UA"/>
        </w:rPr>
        <w:t>. - 568 с</w:t>
      </w:r>
      <w:r w:rsidRPr="00424F2C">
        <w:rPr>
          <w:sz w:val="28"/>
          <w:szCs w:val="28"/>
          <w:lang w:val="uk-UA"/>
        </w:rPr>
        <w:t>.</w:t>
      </w:r>
      <w:bookmarkEnd w:id="12"/>
    </w:p>
    <w:p w14:paraId="04D7ED08" w14:textId="77777777" w:rsidR="00E017C9" w:rsidRPr="001F5123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1F5123">
        <w:rPr>
          <w:snapToGrid w:val="0"/>
          <w:sz w:val="28"/>
          <w:szCs w:val="28"/>
          <w:lang w:val="uk-UA"/>
        </w:rPr>
        <w:t xml:space="preserve">Україна: Філософський спадок століть: В 2-х т. / Центр практ. </w:t>
      </w:r>
      <w:r>
        <w:rPr>
          <w:snapToGrid w:val="0"/>
          <w:sz w:val="28"/>
          <w:szCs w:val="28"/>
          <w:lang w:val="uk-UA"/>
        </w:rPr>
        <w:t>ф</w:t>
      </w:r>
      <w:r w:rsidRPr="001F5123">
        <w:rPr>
          <w:snapToGrid w:val="0"/>
          <w:sz w:val="28"/>
          <w:szCs w:val="28"/>
          <w:lang w:val="uk-UA"/>
        </w:rPr>
        <w:t>ілософії; Редкол.: Ю.Буряк (голова) та ін. – К., 2000. – (Хроніка: Укр. культурол. альманах). Т.1: Вип. 37 – 38. – 804. с.</w:t>
      </w:r>
      <w:r>
        <w:rPr>
          <w:snapToGrid w:val="0"/>
          <w:sz w:val="28"/>
          <w:szCs w:val="28"/>
          <w:lang w:val="uk-UA"/>
        </w:rPr>
        <w:t xml:space="preserve"> </w:t>
      </w:r>
      <w:r w:rsidRPr="001F5123">
        <w:rPr>
          <w:snapToGrid w:val="0"/>
          <w:sz w:val="28"/>
          <w:szCs w:val="28"/>
          <w:lang w:val="uk-UA"/>
        </w:rPr>
        <w:t>Т.2: Вип. 39 – 40. – 798</w:t>
      </w:r>
      <w:r>
        <w:rPr>
          <w:snapToGrid w:val="0"/>
          <w:sz w:val="28"/>
          <w:szCs w:val="28"/>
          <w:lang w:val="uk-UA"/>
        </w:rPr>
        <w:t xml:space="preserve"> </w:t>
      </w:r>
      <w:r w:rsidRPr="001F5123">
        <w:rPr>
          <w:snapToGrid w:val="0"/>
          <w:sz w:val="28"/>
          <w:szCs w:val="28"/>
          <w:lang w:val="uk-UA"/>
        </w:rPr>
        <w:t>с.</w:t>
      </w:r>
    </w:p>
    <w:p w14:paraId="6AACF27E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>Фейербах Л. Сущность христианства. – М.</w:t>
      </w:r>
      <w:r w:rsidRPr="008D71FB">
        <w:rPr>
          <w:color w:val="000000"/>
          <w:sz w:val="28"/>
          <w:szCs w:val="28"/>
          <w:lang w:val="uk-UA" w:eastAsia="uk-UA" w:bidi="uk-UA"/>
        </w:rPr>
        <w:t>: Мысль, 1965. 416 с</w:t>
      </w:r>
      <w:r w:rsidRPr="00424F2C">
        <w:rPr>
          <w:color w:val="000000"/>
          <w:sz w:val="28"/>
          <w:szCs w:val="28"/>
          <w:lang w:val="uk-UA" w:eastAsia="uk-UA" w:bidi="uk-UA"/>
        </w:rPr>
        <w:t>.</w:t>
      </w:r>
    </w:p>
    <w:p w14:paraId="07DFBA85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  <w:lang w:val="uk-UA"/>
        </w:rPr>
        <w:t xml:space="preserve">Франко І.Я. </w:t>
      </w:r>
      <w:r w:rsidRPr="008D71FB">
        <w:rPr>
          <w:sz w:val="28"/>
          <w:szCs w:val="28"/>
          <w:lang w:val="uk-UA"/>
        </w:rPr>
        <w:t>Наука і її взаємини з працюючими класами // І. Франко; Зібрання творів: у 50-ти т. – Т. 45. Філософські праці. – К.: Наук. думка, 1986. – С. 24–40.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D0345A0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sz w:val="28"/>
          <w:szCs w:val="28"/>
        </w:rPr>
        <w:t xml:space="preserve">Фромм Э. Бегство от свободы </w:t>
      </w:r>
      <w:r w:rsidRPr="008D71FB">
        <w:rPr>
          <w:sz w:val="28"/>
          <w:szCs w:val="28"/>
        </w:rPr>
        <w:t>/ Э. Фромм. – М. : Прогресс, 1990. – 272 с</w:t>
      </w:r>
      <w:r w:rsidRPr="00424F2C">
        <w:rPr>
          <w:sz w:val="28"/>
          <w:szCs w:val="28"/>
        </w:rPr>
        <w:t>.</w:t>
      </w:r>
    </w:p>
    <w:p w14:paraId="7192E5A3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lang w:val="uk-UA" w:eastAsia="uk-UA" w:bidi="uk-UA"/>
        </w:rPr>
        <w:t xml:space="preserve">Хайдеггер М. Что такое метафизика? </w:t>
      </w:r>
      <w:r w:rsidRPr="00141D95">
        <w:rPr>
          <w:color w:val="000000"/>
          <w:sz w:val="28"/>
          <w:szCs w:val="28"/>
          <w:lang w:val="uk-UA" w:eastAsia="uk-UA" w:bidi="uk-UA"/>
        </w:rPr>
        <w:t>/ Пер. с нем. В.В. Бибихина. — 2-е изд. — М.: Академический Проект, 2013. — 288 с</w:t>
      </w:r>
      <w:r>
        <w:rPr>
          <w:color w:val="000000"/>
          <w:sz w:val="28"/>
          <w:szCs w:val="28"/>
          <w:lang w:val="uk-UA" w:eastAsia="uk-UA" w:bidi="uk-UA"/>
        </w:rPr>
        <w:t>.</w:t>
      </w:r>
    </w:p>
    <w:p w14:paraId="2B80883D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iCs/>
          <w:sz w:val="28"/>
          <w:szCs w:val="28"/>
          <w:shd w:val="clear" w:color="auto" w:fill="FFFFF0"/>
        </w:rPr>
        <w:t>Чижевський Д.</w:t>
      </w:r>
      <w:r w:rsidRPr="00424F2C">
        <w:rPr>
          <w:rStyle w:val="apple-converted-space"/>
          <w:sz w:val="28"/>
          <w:szCs w:val="28"/>
          <w:shd w:val="clear" w:color="auto" w:fill="FFFFF0"/>
        </w:rPr>
        <w:t> </w:t>
      </w:r>
      <w:r w:rsidRPr="00424F2C">
        <w:rPr>
          <w:sz w:val="28"/>
          <w:szCs w:val="28"/>
          <w:shd w:val="clear" w:color="auto" w:fill="FFFFF0"/>
        </w:rPr>
        <w:t xml:space="preserve">Філософія Г. С. Сковороди </w:t>
      </w:r>
      <w:r w:rsidRPr="00141D95">
        <w:rPr>
          <w:sz w:val="28"/>
          <w:szCs w:val="28"/>
          <w:shd w:val="clear" w:color="auto" w:fill="FFFFF0"/>
        </w:rPr>
        <w:t>/ Підготовка тексту й переднє слово проф. Леоніда Ушкалова. - Харків: Прапор, 2004. - 272 с</w:t>
      </w:r>
      <w:r w:rsidRPr="00424F2C">
        <w:rPr>
          <w:sz w:val="28"/>
          <w:szCs w:val="28"/>
          <w:shd w:val="clear" w:color="auto" w:fill="FFFFF0"/>
        </w:rPr>
        <w:t>.</w:t>
      </w:r>
    </w:p>
    <w:p w14:paraId="7CF766E5" w14:textId="77777777" w:rsidR="00E017C9" w:rsidRPr="009B40D8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 w:rsidRPr="00424F2C">
        <w:rPr>
          <w:sz w:val="28"/>
          <w:szCs w:val="28"/>
        </w:rPr>
        <w:t>Чорноморденко І.В.</w:t>
      </w:r>
      <w:r>
        <w:rPr>
          <w:sz w:val="28"/>
          <w:szCs w:val="28"/>
          <w:lang w:val="uk-UA"/>
        </w:rPr>
        <w:t xml:space="preserve"> Проблема існування знання за межами науки</w:t>
      </w:r>
      <w:r w:rsidRPr="00424F2C">
        <w:rPr>
          <w:sz w:val="28"/>
          <w:szCs w:val="28"/>
        </w:rPr>
        <w:t>: Монографія.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К.: КНУБА, 200</w:t>
      </w:r>
      <w:r>
        <w:rPr>
          <w:sz w:val="28"/>
          <w:szCs w:val="28"/>
          <w:lang w:val="uk-UA"/>
        </w:rPr>
        <w:t>5</w:t>
      </w:r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306 с.</w:t>
      </w:r>
    </w:p>
    <w:p w14:paraId="3A335E1F" w14:textId="77777777" w:rsidR="00E017C9" w:rsidRPr="009B40D8" w:rsidRDefault="00E017C9" w:rsidP="00E017C9">
      <w:pPr>
        <w:pStyle w:val="a7"/>
        <w:numPr>
          <w:ilvl w:val="0"/>
          <w:numId w:val="9"/>
        </w:num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 w:rsidRPr="00424F2C">
        <w:rPr>
          <w:sz w:val="28"/>
          <w:szCs w:val="28"/>
        </w:rPr>
        <w:t>Чорноморденко І.В.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 xml:space="preserve">Позанаукові </w:t>
      </w:r>
      <w:r>
        <w:rPr>
          <w:sz w:val="28"/>
          <w:szCs w:val="28"/>
        </w:rPr>
        <w:t>знання і культуротворчий процес</w:t>
      </w:r>
      <w:r w:rsidRPr="00424F2C">
        <w:rPr>
          <w:sz w:val="28"/>
          <w:szCs w:val="28"/>
        </w:rPr>
        <w:t>: Монографія.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4F2C">
        <w:rPr>
          <w:sz w:val="28"/>
          <w:szCs w:val="28"/>
        </w:rPr>
        <w:t>К.: КНУБА, 20</w:t>
      </w:r>
      <w:r>
        <w:rPr>
          <w:sz w:val="28"/>
          <w:szCs w:val="28"/>
          <w:lang w:val="uk-UA"/>
        </w:rPr>
        <w:t>10</w:t>
      </w:r>
      <w:r w:rsidRPr="00424F2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– 360 с.</w:t>
      </w:r>
    </w:p>
    <w:p w14:paraId="5FAE99B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color w:val="000000"/>
          <w:sz w:val="28"/>
          <w:szCs w:val="28"/>
          <w:shd w:val="clear" w:color="auto" w:fill="FFFFFF"/>
        </w:rPr>
        <w:t>Шваб К. Четверта промислова революція: як до неї готуватися [Електронний ресурс] / Клаус Шваб. – 2016. – Режим доступу до ресурсу: http://nubip.edu.ua/node/23076.</w:t>
      </w:r>
    </w:p>
    <w:p w14:paraId="484BBBC6" w14:textId="77777777" w:rsidR="00E017C9" w:rsidRPr="00424F2C" w:rsidRDefault="00E017C9" w:rsidP="00E017C9">
      <w:pPr>
        <w:pStyle w:val="a7"/>
        <w:numPr>
          <w:ilvl w:val="0"/>
          <w:numId w:val="9"/>
        </w:numPr>
        <w:jc w:val="both"/>
        <w:rPr>
          <w:snapToGrid w:val="0"/>
          <w:sz w:val="28"/>
          <w:szCs w:val="28"/>
          <w:lang w:val="uk-UA"/>
        </w:rPr>
      </w:pPr>
      <w:r w:rsidRPr="00424F2C">
        <w:rPr>
          <w:iCs/>
          <w:sz w:val="28"/>
          <w:szCs w:val="28"/>
        </w:rPr>
        <w:t>Шелер М.</w:t>
      </w:r>
      <w:r w:rsidRPr="00424F2C">
        <w:rPr>
          <w:sz w:val="28"/>
          <w:szCs w:val="28"/>
        </w:rPr>
        <w:t xml:space="preserve"> Положение человека в Космосе // Проблема человека в западной философии: — М., 1988. — С. 31—95.</w:t>
      </w:r>
    </w:p>
    <w:p w14:paraId="1C6F80E9" w14:textId="3F6D6751" w:rsidR="00E017C9" w:rsidRPr="00F0564B" w:rsidRDefault="00E017C9" w:rsidP="00E017C9">
      <w:pPr>
        <w:pStyle w:val="a7"/>
        <w:numPr>
          <w:ilvl w:val="0"/>
          <w:numId w:val="9"/>
        </w:numPr>
        <w:spacing w:line="320" w:lineRule="exact"/>
        <w:ind w:right="120"/>
        <w:jc w:val="both"/>
        <w:rPr>
          <w:b/>
          <w:bCs/>
          <w:color w:val="000000"/>
          <w:sz w:val="28"/>
          <w:szCs w:val="28"/>
          <w:u w:val="single"/>
          <w:lang w:val="uk-UA" w:eastAsia="uk-UA" w:bidi="uk-UA"/>
        </w:rPr>
      </w:pPr>
      <w:r w:rsidRPr="00141D95">
        <w:rPr>
          <w:iCs/>
          <w:sz w:val="28"/>
          <w:szCs w:val="28"/>
        </w:rPr>
        <w:t>Ясперс К.</w:t>
      </w:r>
      <w:r w:rsidRPr="00141D95">
        <w:rPr>
          <w:sz w:val="28"/>
          <w:szCs w:val="28"/>
        </w:rPr>
        <w:t xml:space="preserve"> Смысл и назначение истории</w:t>
      </w:r>
      <w:r w:rsidRPr="00141D95">
        <w:rPr>
          <w:sz w:val="28"/>
          <w:szCs w:val="28"/>
          <w:lang w:val="uk-UA"/>
        </w:rPr>
        <w:t>.</w:t>
      </w:r>
      <w:r w:rsidRPr="00141D95">
        <w:rPr>
          <w:sz w:val="28"/>
          <w:szCs w:val="28"/>
        </w:rPr>
        <w:t xml:space="preserve"> -</w:t>
      </w:r>
      <w:r w:rsidRPr="00141D95">
        <w:t xml:space="preserve"> </w:t>
      </w:r>
      <w:r w:rsidRPr="00141D95">
        <w:rPr>
          <w:sz w:val="28"/>
          <w:szCs w:val="28"/>
        </w:rPr>
        <w:t xml:space="preserve">М.: Политиздат, 1991. </w:t>
      </w:r>
      <w:r w:rsidRPr="00141D95">
        <w:rPr>
          <w:sz w:val="28"/>
          <w:szCs w:val="28"/>
          <w:lang w:val="uk-UA"/>
        </w:rPr>
        <w:t xml:space="preserve">- </w:t>
      </w:r>
      <w:r w:rsidRPr="00141D95">
        <w:rPr>
          <w:sz w:val="28"/>
          <w:szCs w:val="28"/>
        </w:rPr>
        <w:t xml:space="preserve">527 с. </w:t>
      </w:r>
    </w:p>
    <w:p w14:paraId="63216E1B" w14:textId="77777777" w:rsidR="00F0564B" w:rsidRPr="00141D95" w:rsidRDefault="00F0564B" w:rsidP="00F0564B">
      <w:pPr>
        <w:pStyle w:val="a7"/>
        <w:spacing w:line="320" w:lineRule="exact"/>
        <w:ind w:right="120"/>
        <w:jc w:val="both"/>
        <w:rPr>
          <w:rStyle w:val="a9"/>
          <w:sz w:val="28"/>
          <w:szCs w:val="28"/>
        </w:rPr>
      </w:pPr>
    </w:p>
    <w:p w14:paraId="7CB12649" w14:textId="13EF7C84" w:rsidR="00B32949" w:rsidRDefault="003B5A73" w:rsidP="00E017C9">
      <w:pPr>
        <w:spacing w:line="320" w:lineRule="exact"/>
        <w:ind w:right="120"/>
        <w:jc w:val="center"/>
        <w:rPr>
          <w:b/>
          <w:bCs/>
          <w:lang w:val="uk-UA"/>
        </w:rPr>
      </w:pPr>
      <w:r w:rsidRPr="003B5A73">
        <w:rPr>
          <w:b/>
          <w:bCs/>
        </w:rPr>
        <w:t>ІНТЕРНЕТ-РЕСУРСИ</w:t>
      </w:r>
      <w:r>
        <w:rPr>
          <w:b/>
          <w:bCs/>
          <w:lang w:val="uk-UA"/>
        </w:rPr>
        <w:t>:</w:t>
      </w:r>
    </w:p>
    <w:p w14:paraId="338A04A6" w14:textId="3399665E" w:rsidR="003B5A73" w:rsidRDefault="003B5A73" w:rsidP="003B5A73">
      <w:pPr>
        <w:spacing w:line="320" w:lineRule="exact"/>
        <w:ind w:left="426" w:right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B5A73">
        <w:rPr>
          <w:sz w:val="28"/>
          <w:szCs w:val="28"/>
          <w:lang w:val="uk-UA"/>
        </w:rPr>
        <w:t xml:space="preserve"> Офіційний сайт Національної бібліотеки України імені В.І. Вернадського </w:t>
      </w:r>
      <w:r w:rsidRPr="003B5A73">
        <w:rPr>
          <w:sz w:val="28"/>
          <w:szCs w:val="28"/>
        </w:rPr>
        <w:t>https</w:t>
      </w:r>
      <w:r w:rsidRPr="003B5A73">
        <w:rPr>
          <w:sz w:val="28"/>
          <w:szCs w:val="28"/>
          <w:lang w:val="uk-UA"/>
        </w:rPr>
        <w:t xml:space="preserve">:// </w:t>
      </w:r>
      <w:hyperlink r:id="rId5" w:history="1">
        <w:r w:rsidRPr="00310CB6">
          <w:rPr>
            <w:rStyle w:val="a6"/>
            <w:sz w:val="28"/>
            <w:szCs w:val="28"/>
          </w:rPr>
          <w:t>www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nbuv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gov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ua</w:t>
        </w:r>
      </w:hyperlink>
      <w:r w:rsidRPr="003B5A73">
        <w:rPr>
          <w:sz w:val="28"/>
          <w:szCs w:val="28"/>
          <w:lang w:val="uk-UA"/>
        </w:rPr>
        <w:t xml:space="preserve"> </w:t>
      </w:r>
    </w:p>
    <w:p w14:paraId="2B8F02DA" w14:textId="37C5A00A" w:rsidR="003B5A73" w:rsidRDefault="003B5A73" w:rsidP="003B5A73">
      <w:pPr>
        <w:spacing w:line="320" w:lineRule="exact"/>
        <w:ind w:left="426" w:right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B5A73">
        <w:rPr>
          <w:sz w:val="28"/>
          <w:szCs w:val="28"/>
          <w:lang w:val="uk-UA"/>
        </w:rPr>
        <w:t xml:space="preserve">Електрона бібліотека матеріалів з філософії Інституту філософії ім. Г.С.Сковороди </w:t>
      </w:r>
      <w:hyperlink r:id="rId6" w:history="1">
        <w:r w:rsidRPr="00310CB6">
          <w:rPr>
            <w:rStyle w:val="a6"/>
            <w:sz w:val="28"/>
            <w:szCs w:val="28"/>
          </w:rPr>
          <w:t>https</w:t>
        </w:r>
        <w:r w:rsidRPr="00310CB6">
          <w:rPr>
            <w:rStyle w:val="a6"/>
            <w:sz w:val="28"/>
            <w:szCs w:val="28"/>
            <w:lang w:val="uk-UA"/>
          </w:rPr>
          <w:t>://</w:t>
        </w:r>
        <w:r w:rsidRPr="00310CB6">
          <w:rPr>
            <w:rStyle w:val="a6"/>
            <w:sz w:val="28"/>
            <w:szCs w:val="28"/>
          </w:rPr>
          <w:t>www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filosof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com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ua</w:t>
        </w:r>
        <w:r w:rsidRPr="00310CB6">
          <w:rPr>
            <w:rStyle w:val="a6"/>
            <w:sz w:val="28"/>
            <w:szCs w:val="28"/>
            <w:lang w:val="uk-UA"/>
          </w:rPr>
          <w:t>/</w:t>
        </w:r>
        <w:r w:rsidRPr="00310CB6">
          <w:rPr>
            <w:rStyle w:val="a6"/>
            <w:sz w:val="28"/>
            <w:szCs w:val="28"/>
          </w:rPr>
          <w:t>links</w:t>
        </w:r>
        <w:r w:rsidRPr="00310CB6">
          <w:rPr>
            <w:rStyle w:val="a6"/>
            <w:sz w:val="28"/>
            <w:szCs w:val="28"/>
            <w:lang w:val="uk-UA"/>
          </w:rPr>
          <w:t>.</w:t>
        </w:r>
        <w:r w:rsidRPr="00310CB6">
          <w:rPr>
            <w:rStyle w:val="a6"/>
            <w:sz w:val="28"/>
            <w:szCs w:val="28"/>
          </w:rPr>
          <w:t>htm</w:t>
        </w:r>
      </w:hyperlink>
      <w:r w:rsidRPr="003B5A73">
        <w:rPr>
          <w:sz w:val="28"/>
          <w:szCs w:val="28"/>
          <w:lang w:val="uk-UA"/>
        </w:rPr>
        <w:t xml:space="preserve"> </w:t>
      </w:r>
    </w:p>
    <w:p w14:paraId="7F12EBDD" w14:textId="77777777" w:rsidR="003B5A73" w:rsidRPr="003B5A73" w:rsidRDefault="003B5A73" w:rsidP="00E017C9">
      <w:pPr>
        <w:spacing w:line="320" w:lineRule="exact"/>
        <w:ind w:right="120"/>
        <w:jc w:val="center"/>
        <w:rPr>
          <w:b/>
          <w:bCs/>
          <w:lang w:val="uk-UA"/>
        </w:rPr>
      </w:pPr>
    </w:p>
    <w:p w14:paraId="498B23C2" w14:textId="77777777" w:rsidR="003B5A73" w:rsidRPr="003B5A73" w:rsidRDefault="003B5A73" w:rsidP="00E017C9">
      <w:pPr>
        <w:spacing w:line="320" w:lineRule="exact"/>
        <w:ind w:right="120"/>
        <w:jc w:val="center"/>
        <w:rPr>
          <w:rStyle w:val="a9"/>
          <w:b w:val="0"/>
          <w:bCs w:val="0"/>
          <w:sz w:val="28"/>
          <w:szCs w:val="28"/>
        </w:rPr>
      </w:pPr>
    </w:p>
    <w:p w14:paraId="3316AED7" w14:textId="77777777" w:rsidR="00494C6C" w:rsidRPr="00A54A84" w:rsidRDefault="00E017C9" w:rsidP="00E017C9">
      <w:pPr>
        <w:spacing w:line="320" w:lineRule="exact"/>
        <w:ind w:right="120"/>
        <w:jc w:val="center"/>
        <w:rPr>
          <w:rStyle w:val="a9"/>
          <w:bCs w:val="0"/>
          <w:sz w:val="28"/>
          <w:szCs w:val="28"/>
        </w:rPr>
      </w:pPr>
      <w:r>
        <w:rPr>
          <w:rStyle w:val="a9"/>
          <w:sz w:val="28"/>
          <w:szCs w:val="28"/>
        </w:rPr>
        <w:lastRenderedPageBreak/>
        <w:t xml:space="preserve">Питання до </w:t>
      </w:r>
      <w:r w:rsidR="00494C6C" w:rsidRPr="00A54A84">
        <w:rPr>
          <w:rStyle w:val="a9"/>
          <w:sz w:val="28"/>
          <w:szCs w:val="28"/>
        </w:rPr>
        <w:t xml:space="preserve">іспиту </w:t>
      </w:r>
    </w:p>
    <w:p w14:paraId="083E2C60" w14:textId="77777777" w:rsidR="00494C6C" w:rsidRPr="00846FDC" w:rsidRDefault="00494C6C" w:rsidP="00494C6C">
      <w:pPr>
        <w:spacing w:line="320" w:lineRule="exact"/>
        <w:ind w:right="120"/>
      </w:pPr>
    </w:p>
    <w:p w14:paraId="5439102D" w14:textId="77777777" w:rsidR="00494C6C" w:rsidRPr="00AD70D3" w:rsidRDefault="00494C6C" w:rsidP="00AD70D3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Києво-Могилянська академія як осередок української та слов</w:t>
      </w:r>
      <w:r w:rsidRPr="002B521E">
        <w:rPr>
          <w:sz w:val="28"/>
          <w:szCs w:val="28"/>
        </w:rPr>
        <w:t>'</w:t>
      </w:r>
      <w:r w:rsidRPr="002B521E">
        <w:rPr>
          <w:sz w:val="28"/>
          <w:szCs w:val="28"/>
          <w:lang w:val="uk-UA"/>
        </w:rPr>
        <w:t>янської культури.</w:t>
      </w:r>
      <w:r w:rsidR="00AD70D3">
        <w:rPr>
          <w:sz w:val="28"/>
          <w:szCs w:val="28"/>
          <w:lang w:val="uk-UA"/>
        </w:rPr>
        <w:t xml:space="preserve"> </w:t>
      </w:r>
      <w:r w:rsidRPr="00AD70D3">
        <w:rPr>
          <w:sz w:val="28"/>
          <w:szCs w:val="28"/>
          <w:lang w:val="uk-UA"/>
        </w:rPr>
        <w:t>Основні філософські ідеї у творчості професорів  академії.</w:t>
      </w:r>
    </w:p>
    <w:p w14:paraId="2C2E7C1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Гуманізм філософії Відродження та сучасні гуманістичні ідеї.</w:t>
      </w:r>
    </w:p>
    <w:p w14:paraId="0E5C68B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Суперечності та гармонія як  філософська проблема. Конфлікти та злагода в історії. Сучасні українські реалії.</w:t>
      </w:r>
    </w:p>
    <w:p w14:paraId="0A29D17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Основні ідеї філософії Просвітництва (Х</w:t>
      </w:r>
      <w:r w:rsidRPr="002B521E">
        <w:rPr>
          <w:sz w:val="28"/>
          <w:szCs w:val="28"/>
        </w:rPr>
        <w:t>VII</w:t>
      </w:r>
      <w:r w:rsidRPr="002B521E">
        <w:rPr>
          <w:sz w:val="28"/>
          <w:szCs w:val="28"/>
          <w:lang w:val="uk-UA"/>
        </w:rPr>
        <w:t>-</w:t>
      </w:r>
      <w:r w:rsidRPr="002B521E">
        <w:rPr>
          <w:sz w:val="28"/>
          <w:szCs w:val="28"/>
        </w:rPr>
        <w:t>XVIII</w:t>
      </w:r>
      <w:r w:rsidRPr="002B521E">
        <w:rPr>
          <w:sz w:val="28"/>
          <w:szCs w:val="28"/>
          <w:lang w:val="uk-UA"/>
        </w:rPr>
        <w:t xml:space="preserve"> </w:t>
      </w:r>
      <w:r w:rsidRPr="002B521E">
        <w:rPr>
          <w:sz w:val="28"/>
          <w:szCs w:val="28"/>
          <w:lang w:val="en-US"/>
        </w:rPr>
        <w:t>c</w:t>
      </w:r>
      <w:r w:rsidRPr="002B521E">
        <w:rPr>
          <w:sz w:val="28"/>
          <w:szCs w:val="28"/>
          <w:lang w:val="uk-UA"/>
        </w:rPr>
        <w:t>т.). Зародження класичної науки.</w:t>
      </w:r>
    </w:p>
    <w:p w14:paraId="01561A7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9473A5">
        <w:rPr>
          <w:sz w:val="28"/>
          <w:szCs w:val="28"/>
          <w:lang w:val="uk-UA"/>
        </w:rPr>
        <w:t>Суб'єкт,</w:t>
      </w:r>
      <w:r w:rsidRPr="002B521E">
        <w:rPr>
          <w:sz w:val="28"/>
          <w:szCs w:val="28"/>
          <w:lang w:val="uk-UA"/>
        </w:rPr>
        <w:t xml:space="preserve"> об’єкт та предмет пізнання.</w:t>
      </w:r>
    </w:p>
    <w:p w14:paraId="5F427609" w14:textId="77777777" w:rsidR="00494C6C" w:rsidRPr="00AD70D3" w:rsidRDefault="00494C6C" w:rsidP="00AD70D3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Основні теми філософії Давнього Сходу (Індія, Китай) і їх відголосся в сучасній світовій</w:t>
      </w:r>
      <w:r w:rsidR="00AD70D3">
        <w:rPr>
          <w:sz w:val="28"/>
          <w:szCs w:val="28"/>
          <w:lang w:val="uk-UA"/>
        </w:rPr>
        <w:t xml:space="preserve"> </w:t>
      </w:r>
      <w:r w:rsidRPr="00AD70D3">
        <w:rPr>
          <w:sz w:val="28"/>
          <w:szCs w:val="28"/>
          <w:lang w:val="uk-UA"/>
        </w:rPr>
        <w:t>філософії.</w:t>
      </w:r>
    </w:p>
    <w:p w14:paraId="13B72E8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Софістика. Апорії Зенона Елейського і сучасна наука.</w:t>
      </w:r>
    </w:p>
    <w:p w14:paraId="7581E97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Поняття духовного. Матеріальне і духовне в житті людини (основні концепції).</w:t>
      </w:r>
    </w:p>
    <w:p w14:paraId="13E7031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Наукове пізнання та його відмінність від буденного, художнього, релігійного та інших способів освоєння дійсності.</w:t>
      </w:r>
    </w:p>
    <w:p w14:paraId="206EDA2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Простір – час (фізичний, біологічний, соціальний): філософські проблеми (Кант І. «Критика чистого розуму»)..</w:t>
      </w:r>
    </w:p>
    <w:p w14:paraId="57B4F97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Сократа і Платона (Платон. «Держава»).</w:t>
      </w:r>
    </w:p>
    <w:p w14:paraId="54D3338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Експеримент, модель, теорія: основні концепції.</w:t>
      </w:r>
    </w:p>
    <w:p w14:paraId="456BBD9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як щаблі пізнання та форми мислення.</w:t>
      </w:r>
    </w:p>
    <w:p w14:paraId="51545E7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субстанції. Філософський монізм, дуалізм  і плюралізм (світоглядний та методологічний аспект).</w:t>
      </w:r>
    </w:p>
    <w:p w14:paraId="2CB989B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Індивідуальна та масова свідомість. Маніпулювання свідомістю як філософська проблема.</w:t>
      </w:r>
    </w:p>
    <w:p w14:paraId="64E54D6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К.Маркса та їх історична доля.</w:t>
      </w:r>
    </w:p>
    <w:p w14:paraId="4BD7686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Соціальні, психологічні та методологічні проблеми науки класичного періоду.</w:t>
      </w:r>
    </w:p>
    <w:p w14:paraId="21CCCDD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Сучасна цивілізація, її особливості. Проблеми інформаційного суспільства (зокрема в Україні) (Д. Белл «Прихід постіндустріального суспільства»).</w:t>
      </w:r>
    </w:p>
    <w:p w14:paraId="4900D70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рух і розвиток. Ідея еволюціонізму і коеволюціонізму в сучасній науці.</w:t>
      </w:r>
    </w:p>
    <w:p w14:paraId="40468E1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Людина і космос в античній філософії. Мілетська школа. Ідея космізму в філософії ХХ-го століття (ідеї ноосфери В.І.Вернадського).</w:t>
      </w:r>
    </w:p>
    <w:p w14:paraId="6DC62B6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конкретного і абстрактного мислення. (Гегель. «Хто мислить абстрактно?»). Різновиди раціоналізму та емпіризму.</w:t>
      </w:r>
    </w:p>
    <w:p w14:paraId="667BCB7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Позитивістська філософія. Основні проблеми і етапи розвитку. Значення для розвитку науки.</w:t>
      </w:r>
    </w:p>
    <w:p w14:paraId="363A2F6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Свідомість. Мова та свідомість: основні концепції.</w:t>
      </w:r>
    </w:p>
    <w:p w14:paraId="7138AC8C" w14:textId="77777777" w:rsidR="00494C6C" w:rsidRPr="009B40D8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Зародження філософської думки, її культурно-історичні передумови. </w:t>
      </w:r>
      <w:r w:rsidRPr="009B40D8">
        <w:rPr>
          <w:sz w:val="28"/>
          <w:szCs w:val="28"/>
          <w:lang w:val="uk-UA"/>
        </w:rPr>
        <w:t>Предмет філософії та її функції.</w:t>
      </w:r>
    </w:p>
    <w:p w14:paraId="264070E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9B40D8">
        <w:rPr>
          <w:sz w:val="28"/>
          <w:szCs w:val="28"/>
          <w:lang w:val="uk-UA"/>
        </w:rPr>
        <w:t>Вчення І.Канта про пізнання</w:t>
      </w:r>
      <w:r w:rsidRPr="002B521E">
        <w:rPr>
          <w:sz w:val="28"/>
          <w:szCs w:val="28"/>
          <w:lang w:val="uk-UA"/>
        </w:rPr>
        <w:t xml:space="preserve"> та мораль. (Кант І. «Критика чистого розуму»). Проблема апріоризму та агностицизму.</w:t>
      </w:r>
    </w:p>
    <w:p w14:paraId="1138BD2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lastRenderedPageBreak/>
        <w:t>Проблема методу пізнання в філософії Нового часу. (Р.Декарт. «Міркування про метод»). Методологоцентризм і постмодерна філософія.</w:t>
      </w:r>
    </w:p>
    <w:p w14:paraId="48BDCD4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Пізнання як творчість. (Бердяєв М. «Смисл Творчості»).</w:t>
      </w:r>
    </w:p>
    <w:p w14:paraId="3478C82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Проблема особистості. Типологія особистості. (Фромм Е. «Втеча від свободи»).</w:t>
      </w:r>
    </w:p>
    <w:p w14:paraId="18A446B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мотиви в творчості Т.Шевченка: ідея соціальної справедливості та національної ідентичності.</w:t>
      </w:r>
    </w:p>
    <w:p w14:paraId="713957D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закон і хаос: значення в пізнанні та діяльності.</w:t>
      </w:r>
    </w:p>
    <w:p w14:paraId="3FEC5F0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Об’єктивна та суб’єктивна основи людської свободи: основні концепції.</w:t>
      </w:r>
    </w:p>
    <w:p w14:paraId="6A073E2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Культура і цивілізація. (Сорокін П. «Людина. Цивілізація. Суспільство»).</w:t>
      </w:r>
    </w:p>
    <w:p w14:paraId="32E936F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Ідея циклічності і поступальності розвитку. «Заперечення заперечення». Гегель. «Наука логіки»).</w:t>
      </w:r>
    </w:p>
    <w:p w14:paraId="37EF5E4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Діалектика Гегеля, її історична доля.</w:t>
      </w:r>
    </w:p>
    <w:p w14:paraId="75019A5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Релігійна свідомість, її сучасні філософські проблеми (релігія і наука, релігія і освіта, релігія і влада). Українські реалії.</w:t>
      </w:r>
    </w:p>
    <w:p w14:paraId="598C05A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Сенс історії. Єдність та розмаїття світової історії. (Ясперс К. «Сенс та призначення історії»). </w:t>
      </w:r>
    </w:p>
    <w:p w14:paraId="6BC1BB1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Українська національна ідея: філософсько-соціальні проблеми.</w:t>
      </w:r>
    </w:p>
    <w:p w14:paraId="0233895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Екзистенціалізм як філософський напрямок. (Камю А. «Міф про Сізіфа»).</w:t>
      </w:r>
    </w:p>
    <w:p w14:paraId="0E28D81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Г.Сковороди (Г.Сковороди. «Наркіс») та їх місце в філософській думці України.</w:t>
      </w:r>
    </w:p>
    <w:p w14:paraId="4FF71CD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Аристотеля (Аристотель. «Метафізика») та їх історичне значення.</w:t>
      </w:r>
    </w:p>
    <w:p w14:paraId="561A21D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Категорія розуму і віри в середньовічній філософії та їх відголосся в сучасній філософії. (Аквінський Ф. «Сума теології»).</w:t>
      </w:r>
    </w:p>
    <w:p w14:paraId="43914F1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«мудрість» і «віра» в історії філософії. (Гадамер Г. «Істина і метод»).</w:t>
      </w:r>
    </w:p>
    <w:p w14:paraId="3893BCE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Сучасні екологічні проблеми. Римський клуб. Основні проблеми виживання людства та глобалістика. (Шелер М. «Становище людини в космосі»).</w:t>
      </w:r>
    </w:p>
    <w:p w14:paraId="16C2054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Філософський світогляд. Вічні проблеми філософії. (Гайдеггер М. «Що таке метафізика?»).</w:t>
      </w:r>
    </w:p>
    <w:p w14:paraId="2C51C3E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Філософські погляди Л.Фейєрбаха. (Л.Фейєрбах. «Сутність християнства»).</w:t>
      </w:r>
    </w:p>
    <w:p w14:paraId="57D5042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Культура як міра розвитку людини.</w:t>
      </w:r>
    </w:p>
    <w:p w14:paraId="220C3AF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Істина та її критерії. Проблема істини в постмодерній філософії.</w:t>
      </w:r>
    </w:p>
    <w:p w14:paraId="4A3EA21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Мораль і право. Основні категорії моралі та права.</w:t>
      </w:r>
    </w:p>
    <w:p w14:paraId="5FDD4B6F" w14:textId="77777777" w:rsidR="00494C6C" w:rsidRPr="002B521E" w:rsidRDefault="009B40D8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пош</w:t>
      </w:r>
      <w:r w:rsidR="00494C6C" w:rsidRPr="002B521E">
        <w:rPr>
          <w:sz w:val="28"/>
          <w:szCs w:val="28"/>
          <w:lang w:val="uk-UA"/>
        </w:rPr>
        <w:t>ук та соціальна відповідальність вченого (Етичний кодекс вченого України).</w:t>
      </w:r>
    </w:p>
    <w:p w14:paraId="47A3BD9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Причина і наслідок: основні концепції.</w:t>
      </w:r>
    </w:p>
    <w:p w14:paraId="6FAC07C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Особливості інженерного мислення. (Бердяєв М. «Человек и машина», «Дух и машина»).</w:t>
      </w:r>
    </w:p>
    <w:p w14:paraId="35B3BF5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Форми теоретичного пізнання.</w:t>
      </w:r>
    </w:p>
    <w:p w14:paraId="4BC0B9F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Проблеми етики вченого класичного і некласичного етапу розвитку науки (внутрішня і зовнішня етика) (Етичний кодекс вченого України)..</w:t>
      </w:r>
    </w:p>
    <w:p w14:paraId="3BABCDA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lastRenderedPageBreak/>
        <w:t>Основні етапи та принципи розвитку науки (модерн та постмодерн).</w:t>
      </w:r>
    </w:p>
    <w:p w14:paraId="48FDD9C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Детермінізм, індетермінізм, свобода: основні концепції.</w:t>
      </w:r>
    </w:p>
    <w:p w14:paraId="4D98C47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Форми емпіричного пізнання.</w:t>
      </w:r>
    </w:p>
    <w:p w14:paraId="78B6F2C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Архітектура, технікознавство, людина: філософські проблеми.</w:t>
      </w:r>
    </w:p>
    <w:p w14:paraId="1D8BE647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емпіричного пізнання.</w:t>
      </w:r>
    </w:p>
    <w:p w14:paraId="1B0DF78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Наука як соціальний інститут і когнітивна система (К.Р.Поппер «Логіка наукового дослідження»). </w:t>
      </w:r>
    </w:p>
    <w:p w14:paraId="01DEBA3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Життєтворчість людського буття: колізії ідеалів та практик.</w:t>
      </w:r>
    </w:p>
    <w:p w14:paraId="58996E5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Роль географічного середовища в житті людини (еволюція поглядів).</w:t>
      </w:r>
    </w:p>
    <w:p w14:paraId="112C0F6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Категорії необхідність і випадковість (основні концепції).</w:t>
      </w:r>
    </w:p>
    <w:p w14:paraId="62589C11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Якість і кількість. Діалектика кількісних і якісних змін. Міра. Значення для розуміння наукового пізнання та соціальних практик.</w:t>
      </w:r>
    </w:p>
    <w:p w14:paraId="7C681F5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Демографічний чинник суспільного розвитку. Проблеми в Україні.</w:t>
      </w:r>
    </w:p>
    <w:p w14:paraId="41879E1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Сенс життя і ставлення до смерті. Життя як самоцінність (А.Камю «Міф про Сізіфа»). </w:t>
      </w:r>
    </w:p>
    <w:p w14:paraId="0AC9468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Діалектика як феномен мислення. Діалектика та герменевтичний метод.</w:t>
      </w:r>
    </w:p>
    <w:p w14:paraId="66A479C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теоретичного пізнання.</w:t>
      </w:r>
    </w:p>
    <w:p w14:paraId="4EE05FA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Вчений в глобалізованому просторі (Етичний кодекс вченого України).</w:t>
      </w:r>
    </w:p>
    <w:p w14:paraId="10C2180F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Наука як технонаука. Четверта промислова революція (Клаус Шваб «Четверта промислова революція: як до неї готуватись»).</w:t>
      </w:r>
    </w:p>
    <w:p w14:paraId="0121A62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Сучасний прагматичний поворот в філософії.</w:t>
      </w:r>
    </w:p>
    <w:p w14:paraId="02EF200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Наукова ідея.</w:t>
      </w:r>
    </w:p>
    <w:p w14:paraId="2AAD40F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Образ і знак в пізнанні.</w:t>
      </w:r>
    </w:p>
    <w:p w14:paraId="53A1B8C0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Фундаментальне і прикладне наукове знання.</w:t>
      </w:r>
    </w:p>
    <w:p w14:paraId="7E3982B6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Революції в науці (Томас Кун «Структура наукових революцій»).</w:t>
      </w:r>
    </w:p>
    <w:p w14:paraId="7F588A48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Факт як гносеологічна категорія.</w:t>
      </w:r>
    </w:p>
    <w:p w14:paraId="02BDEA44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Метафора: роль в науковому пізнанні.</w:t>
      </w:r>
    </w:p>
    <w:p w14:paraId="4AD0DACA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Методи і методології: їх співвідношення.</w:t>
      </w:r>
    </w:p>
    <w:p w14:paraId="4966580B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Екологічна свідомість.</w:t>
      </w:r>
    </w:p>
    <w:p w14:paraId="764C749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Роль світогляду в науковій творчості.</w:t>
      </w:r>
    </w:p>
    <w:p w14:paraId="6E2283F9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 xml:space="preserve">Філософські мотиви в творчості Івана Франка: ідея соціальної справедливості і національної ідентичності. </w:t>
      </w:r>
      <w:r w:rsidRPr="002B521E">
        <w:rPr>
          <w:sz w:val="28"/>
          <w:szCs w:val="28"/>
        </w:rPr>
        <w:t>(</w:t>
      </w:r>
      <w:r w:rsidRPr="002B521E">
        <w:rPr>
          <w:sz w:val="28"/>
          <w:szCs w:val="28"/>
          <w:lang w:val="uk-UA"/>
        </w:rPr>
        <w:t>І.Я. Франко «Наука та її взаємини з працюючими касами»)</w:t>
      </w:r>
    </w:p>
    <w:p w14:paraId="3D2DD8AD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Філософія Григорія Сковороди: погляд Д.Чижевського. (Дмитро Чижевський «Філософія Г.С. Сковороди»)</w:t>
      </w:r>
    </w:p>
    <w:p w14:paraId="22DE2A02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Проект як філософська проблема.</w:t>
      </w:r>
    </w:p>
    <w:p w14:paraId="3FFE5B4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Соціальні, психологічні і методологічні проблеми науки некласичного періоду.</w:t>
      </w:r>
    </w:p>
    <w:p w14:paraId="1C018B3E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Знаннєве суспільство: соціальні і когнітивні проблеми.</w:t>
      </w:r>
    </w:p>
    <w:p w14:paraId="02477D14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Логічне і інтуїтивне в науковій творчості.</w:t>
      </w:r>
    </w:p>
    <w:p w14:paraId="0B961A8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Науковий колектив: особливості спілкування.</w:t>
      </w:r>
    </w:p>
    <w:p w14:paraId="18851BC5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Структура наукової теорії.</w:t>
      </w:r>
    </w:p>
    <w:p w14:paraId="458713CC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Наукові закони: структура і функції.</w:t>
      </w:r>
    </w:p>
    <w:p w14:paraId="6A0F4F63" w14:textId="77777777" w:rsidR="00494C6C" w:rsidRPr="002B521E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Ідеали і норми наукової спільноти (Етичний кодекс вченого України)..</w:t>
      </w:r>
    </w:p>
    <w:p w14:paraId="68657C0D" w14:textId="77777777" w:rsidR="00494C6C" w:rsidRPr="00B32949" w:rsidRDefault="00494C6C" w:rsidP="00494C6C">
      <w:pPr>
        <w:pStyle w:val="a7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 w:rsidRPr="002B521E">
        <w:rPr>
          <w:sz w:val="28"/>
          <w:szCs w:val="28"/>
          <w:lang w:val="uk-UA"/>
        </w:rPr>
        <w:t>Моделювання: роль в науковому дослідженні.</w:t>
      </w:r>
    </w:p>
    <w:p w14:paraId="0FC49BC6" w14:textId="45AEF2AF" w:rsidR="00494C6C" w:rsidRPr="00B5556B" w:rsidRDefault="003F0EDE" w:rsidP="00603EAA">
      <w:pPr>
        <w:spacing w:after="160" w:line="259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494C6C">
        <w:rPr>
          <w:b/>
          <w:sz w:val="28"/>
          <w:szCs w:val="28"/>
          <w:lang w:val="uk-UA"/>
        </w:rPr>
        <w:lastRenderedPageBreak/>
        <w:t>Додаток 1</w:t>
      </w:r>
    </w:p>
    <w:p w14:paraId="0498ADF6" w14:textId="79F1E477" w:rsidR="00494C6C" w:rsidRPr="00941853" w:rsidRDefault="00494C6C" w:rsidP="00941853">
      <w:pPr>
        <w:jc w:val="center"/>
        <w:rPr>
          <w:sz w:val="28"/>
          <w:szCs w:val="28"/>
          <w:lang w:val="uk-UA"/>
        </w:rPr>
      </w:pPr>
      <w:r w:rsidRPr="00846FDC">
        <w:rPr>
          <w:rStyle w:val="43pt"/>
          <w:b w:val="0"/>
          <w:bCs w:val="0"/>
          <w:u w:val="none"/>
        </w:rPr>
        <w:t xml:space="preserve">ПОЛОЖЕННЯ ПРО </w:t>
      </w:r>
      <w:r w:rsidR="00941853">
        <w:rPr>
          <w:rStyle w:val="43pt"/>
          <w:b w:val="0"/>
          <w:bCs w:val="0"/>
          <w:u w:val="none"/>
        </w:rPr>
        <w:t>ІНДИВІДУАЛЬНЕЗАВДАННЯ (</w:t>
      </w:r>
      <w:r w:rsidRPr="00846FDC">
        <w:rPr>
          <w:rStyle w:val="43pt"/>
          <w:b w:val="0"/>
          <w:bCs w:val="0"/>
          <w:u w:val="none"/>
        </w:rPr>
        <w:t>РЕФЕРАТ</w:t>
      </w:r>
      <w:r w:rsidR="00941853">
        <w:rPr>
          <w:rStyle w:val="43pt"/>
          <w:b w:val="0"/>
          <w:bCs w:val="0"/>
          <w:u w:val="none"/>
        </w:rPr>
        <w:t>)</w:t>
      </w:r>
    </w:p>
    <w:p w14:paraId="70565E3A" w14:textId="4DC0386A" w:rsidR="00494C6C" w:rsidRPr="00846FDC" w:rsidRDefault="00941853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941853">
        <w:rPr>
          <w:lang w:eastAsia="uk-UA" w:bidi="uk-UA"/>
        </w:rPr>
        <w:t xml:space="preserve">Виконання індивідуального завдання </w:t>
      </w:r>
      <w:r w:rsidR="00494C6C" w:rsidRPr="00846FDC">
        <w:rPr>
          <w:color w:val="000000"/>
          <w:lang w:eastAsia="uk-UA" w:bidi="uk-UA"/>
        </w:rPr>
        <w:t>є обов’язковою складовою філософської підготовки аспірантів та здобувачів.</w:t>
      </w:r>
    </w:p>
    <w:p w14:paraId="3C69C930" w14:textId="191F0A83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color w:val="000000"/>
          <w:lang w:eastAsia="uk-UA" w:bidi="uk-UA"/>
        </w:rPr>
        <w:t>Аспірант, здобувач самостійно обирає /</w:t>
      </w:r>
      <w:r w:rsidR="00BC7FCC" w:rsidRPr="00BC7FCC">
        <w:rPr>
          <w:lang w:eastAsia="uk-UA" w:bidi="uk-UA"/>
        </w:rPr>
        <w:t xml:space="preserve">перелік знаходиться </w:t>
      </w:r>
      <w:r w:rsidRPr="00846FDC">
        <w:rPr>
          <w:color w:val="000000"/>
          <w:lang w:eastAsia="uk-UA" w:bidi="uk-UA"/>
        </w:rPr>
        <w:t>на кафедрі/ тему з переліку запропонованих і погоджує її з керівником семінарської групи /денна форма навчання/ і з завідувачем кафедри /заочна форма навчання/.</w:t>
      </w:r>
    </w:p>
    <w:p w14:paraId="4158027D" w14:textId="77777777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rStyle w:val="4"/>
        </w:rPr>
        <w:t>Структура реферату включає:</w:t>
      </w:r>
    </w:p>
    <w:p w14:paraId="68645D42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044"/>
        </w:tabs>
        <w:jc w:val="both"/>
        <w:rPr>
          <w:sz w:val="28"/>
          <w:szCs w:val="28"/>
        </w:rPr>
      </w:pPr>
      <w:r w:rsidRPr="00846FDC">
        <w:rPr>
          <w:rStyle w:val="4"/>
        </w:rPr>
        <w:t>титульний лист встановленого зразка;</w:t>
      </w:r>
    </w:p>
    <w:p w14:paraId="6D5AA3BC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059"/>
        </w:tabs>
        <w:jc w:val="both"/>
        <w:rPr>
          <w:sz w:val="28"/>
          <w:szCs w:val="28"/>
        </w:rPr>
      </w:pPr>
      <w:r w:rsidRPr="00846FDC">
        <w:rPr>
          <w:rStyle w:val="4"/>
        </w:rPr>
        <w:t>зміст /перелік основних питань/;</w:t>
      </w:r>
    </w:p>
    <w:p w14:paraId="49485FAD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1124"/>
        </w:tabs>
        <w:jc w:val="both"/>
        <w:rPr>
          <w:sz w:val="28"/>
          <w:szCs w:val="28"/>
        </w:rPr>
      </w:pPr>
      <w:r w:rsidRPr="00846FDC">
        <w:rPr>
          <w:rStyle w:val="4"/>
        </w:rPr>
        <w:t>анотацію українською та англійською мовами /в анотації необхідно коротко /до 500-600 знаків/ викласти основний зміст реферату, зокрема, вказавши:</w:t>
      </w:r>
    </w:p>
    <w:p w14:paraId="788B5DC4" w14:textId="77777777" w:rsidR="00494C6C" w:rsidRPr="00846FDC" w:rsidRDefault="00494C6C" w:rsidP="00494C6C">
      <w:pPr>
        <w:pStyle w:val="60"/>
        <w:shd w:val="clear" w:color="auto" w:fill="auto"/>
        <w:tabs>
          <w:tab w:val="left" w:pos="872"/>
        </w:tabs>
        <w:spacing w:line="240" w:lineRule="auto"/>
      </w:pPr>
      <w:r w:rsidRPr="00846FDC">
        <w:rPr>
          <w:color w:val="000000"/>
          <w:lang w:eastAsia="uk-UA" w:bidi="uk-UA"/>
        </w:rPr>
        <w:t>а)</w:t>
      </w:r>
      <w:r w:rsidRPr="00846FDC">
        <w:rPr>
          <w:color w:val="000000"/>
          <w:lang w:eastAsia="uk-UA" w:bidi="uk-UA"/>
        </w:rPr>
        <w:tab/>
        <w:t>актуальність теми;</w:t>
      </w:r>
    </w:p>
    <w:p w14:paraId="159913F4" w14:textId="77777777" w:rsidR="00494C6C" w:rsidRPr="00846FDC" w:rsidRDefault="00494C6C" w:rsidP="00494C6C">
      <w:pPr>
        <w:pStyle w:val="60"/>
        <w:shd w:val="clear" w:color="auto" w:fill="auto"/>
        <w:tabs>
          <w:tab w:val="left" w:pos="872"/>
        </w:tabs>
        <w:spacing w:line="240" w:lineRule="auto"/>
      </w:pPr>
      <w:r w:rsidRPr="00846FDC">
        <w:rPr>
          <w:color w:val="000000"/>
          <w:lang w:eastAsia="uk-UA" w:bidi="uk-UA"/>
        </w:rPr>
        <w:t>б)</w:t>
      </w:r>
      <w:r w:rsidRPr="00846FDC">
        <w:rPr>
          <w:color w:val="000000"/>
          <w:lang w:eastAsia="uk-UA" w:bidi="uk-UA"/>
        </w:rPr>
        <w:tab/>
        <w:t>стан розробки в літературі;</w:t>
      </w:r>
    </w:p>
    <w:p w14:paraId="2C9F32E9" w14:textId="77777777" w:rsidR="00494C6C" w:rsidRPr="00846FDC" w:rsidRDefault="00494C6C" w:rsidP="00494C6C">
      <w:pPr>
        <w:pStyle w:val="60"/>
        <w:shd w:val="clear" w:color="auto" w:fill="auto"/>
        <w:tabs>
          <w:tab w:val="left" w:pos="960"/>
        </w:tabs>
        <w:spacing w:line="240" w:lineRule="auto"/>
      </w:pPr>
      <w:r w:rsidRPr="00846FDC">
        <w:rPr>
          <w:color w:val="000000"/>
          <w:lang w:eastAsia="uk-UA" w:bidi="uk-UA"/>
        </w:rPr>
        <w:t>в)</w:t>
      </w:r>
      <w:r w:rsidRPr="00846FDC">
        <w:rPr>
          <w:color w:val="000000"/>
          <w:lang w:eastAsia="uk-UA" w:bidi="uk-UA"/>
        </w:rPr>
        <w:tab/>
        <w:t>значення для філософської культури науковця /онтологічне, гносеологічне, соціокультурне /світоглядне/, праксеологічне, естетичне, етичне тощо//;</w:t>
      </w:r>
    </w:p>
    <w:p w14:paraId="7270E21E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960"/>
        </w:tabs>
        <w:jc w:val="both"/>
        <w:rPr>
          <w:sz w:val="28"/>
          <w:szCs w:val="28"/>
        </w:rPr>
      </w:pPr>
      <w:r w:rsidRPr="00846FDC">
        <w:rPr>
          <w:rStyle w:val="4"/>
        </w:rPr>
        <w:t xml:space="preserve">виклад основного змісту теми, який включає </w:t>
      </w:r>
      <w:r w:rsidR="00AD70D3" w:rsidRPr="00846FDC">
        <w:rPr>
          <w:rStyle w:val="4"/>
        </w:rPr>
        <w:t>обґрунтування</w:t>
      </w:r>
      <w:r w:rsidRPr="00846FDC">
        <w:rPr>
          <w:rStyle w:val="4"/>
        </w:rPr>
        <w:t xml:space="preserve"> актуальності теми, стану її розробки, формулювання проблеми, основні положення змісту та висновок;</w:t>
      </w:r>
    </w:p>
    <w:p w14:paraId="6F9F920E" w14:textId="77777777" w:rsidR="00494C6C" w:rsidRPr="00846FDC" w:rsidRDefault="00494C6C" w:rsidP="00494C6C">
      <w:pPr>
        <w:widowControl w:val="0"/>
        <w:numPr>
          <w:ilvl w:val="0"/>
          <w:numId w:val="11"/>
        </w:numPr>
        <w:tabs>
          <w:tab w:val="left" w:pos="960"/>
        </w:tabs>
        <w:jc w:val="both"/>
        <w:rPr>
          <w:sz w:val="28"/>
          <w:szCs w:val="28"/>
        </w:rPr>
      </w:pPr>
      <w:r w:rsidRPr="00846FDC">
        <w:rPr>
          <w:rStyle w:val="4"/>
        </w:rPr>
        <w:t>список використаної літератури має містити не менше десяти новітніх наукових джерел, які цитуються в рефераті відповідно до існуючих норм цитування.</w:t>
      </w:r>
    </w:p>
    <w:p w14:paraId="57B31859" w14:textId="77777777" w:rsidR="00494C6C" w:rsidRPr="00AD70D3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AD70D3">
        <w:rPr>
          <w:lang w:eastAsia="uk-UA" w:bidi="uk-UA"/>
        </w:rPr>
        <w:t xml:space="preserve">Реферат має бути виконаний державною мовою (окрім іноземних громадян) обсягом </w:t>
      </w:r>
      <w:r w:rsidRPr="00AD70D3">
        <w:rPr>
          <w:rStyle w:val="53"/>
          <w:color w:val="auto"/>
        </w:rPr>
        <w:t xml:space="preserve">1 друкований аркуш /24 сторінки А-4/, </w:t>
      </w:r>
      <w:r w:rsidRPr="00AD70D3">
        <w:rPr>
          <w:lang w:eastAsia="uk-UA" w:bidi="uk-UA"/>
        </w:rPr>
        <w:t>через 1,5 комп’ютерного інтервалу, кегль 14,</w:t>
      </w:r>
      <w:r w:rsidR="00AD70D3" w:rsidRPr="00AD70D3">
        <w:t xml:space="preserve"> </w:t>
      </w:r>
      <w:r w:rsidR="00AD70D3" w:rsidRPr="00AD70D3">
        <w:rPr>
          <w:lang w:eastAsia="uk-UA" w:bidi="uk-UA"/>
        </w:rPr>
        <w:t>Times New Roman</w:t>
      </w:r>
      <w:r w:rsidRPr="00AD70D3">
        <w:rPr>
          <w:lang w:eastAsia="uk-UA" w:bidi="uk-UA"/>
        </w:rPr>
        <w:t>.</w:t>
      </w:r>
    </w:p>
    <w:p w14:paraId="0CB9F284" w14:textId="1067CAD3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AD70D3">
        <w:rPr>
          <w:rStyle w:val="53"/>
          <w:color w:val="auto"/>
        </w:rPr>
        <w:t xml:space="preserve">Додаток до реферату. </w:t>
      </w:r>
      <w:r w:rsidRPr="00AD70D3">
        <w:rPr>
          <w:lang w:eastAsia="uk-UA" w:bidi="uk-UA"/>
        </w:rPr>
        <w:t>До реферату додається</w:t>
      </w:r>
      <w:r w:rsidRPr="00846FDC">
        <w:rPr>
          <w:color w:val="000000"/>
          <w:lang w:eastAsia="uk-UA" w:bidi="uk-UA"/>
        </w:rPr>
        <w:t xml:space="preserve"> стислий виклад (</w:t>
      </w:r>
      <w:r w:rsidR="00BC7FCC">
        <w:rPr>
          <w:color w:val="000000"/>
          <w:lang w:eastAsia="uk-UA" w:bidi="uk-UA"/>
        </w:rPr>
        <w:t>1</w:t>
      </w:r>
      <w:r w:rsidRPr="00846FDC">
        <w:rPr>
          <w:color w:val="000000"/>
          <w:lang w:eastAsia="uk-UA" w:bidi="uk-UA"/>
        </w:rPr>
        <w:t>-3 сторінки) філософських питань напрямку наукового дослідження аспіранта чи здобува</w:t>
      </w:r>
      <w:r w:rsidR="00AD70D3">
        <w:rPr>
          <w:color w:val="000000"/>
          <w:lang w:eastAsia="uk-UA" w:bidi="uk-UA"/>
        </w:rPr>
        <w:t>ч</w:t>
      </w:r>
      <w:r w:rsidRPr="00846FDC">
        <w:rPr>
          <w:color w:val="000000"/>
          <w:lang w:eastAsia="uk-UA" w:bidi="uk-UA"/>
        </w:rPr>
        <w:t xml:space="preserve">а (вказується тема дисертації). </w:t>
      </w:r>
      <w:r w:rsidRPr="00846FDC">
        <w:rPr>
          <w:rStyle w:val="54"/>
        </w:rPr>
        <w:t>(Дивись «Методичні поради до розкриття в рефераті.,»).</w:t>
      </w:r>
    </w:p>
    <w:p w14:paraId="54995FCF" w14:textId="2C262010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rStyle w:val="53"/>
        </w:rPr>
        <w:t xml:space="preserve">Позитивна оцінка </w:t>
      </w:r>
      <w:r w:rsidRPr="00846FDC">
        <w:rPr>
          <w:color w:val="000000"/>
          <w:lang w:eastAsia="uk-UA" w:bidi="uk-UA"/>
        </w:rPr>
        <w:t>реферату є підставою допуску аспіранта чи здобува</w:t>
      </w:r>
      <w:r w:rsidR="00AD70D3">
        <w:rPr>
          <w:color w:val="000000"/>
          <w:lang w:eastAsia="uk-UA" w:bidi="uk-UA"/>
        </w:rPr>
        <w:t>ч</w:t>
      </w:r>
      <w:r w:rsidRPr="00846FDC">
        <w:rPr>
          <w:color w:val="000000"/>
          <w:lang w:eastAsia="uk-UA" w:bidi="uk-UA"/>
        </w:rPr>
        <w:t>а до складання кандидатського</w:t>
      </w:r>
      <w:r w:rsidR="00BC7FCC" w:rsidRPr="00BC7FCC">
        <w:rPr>
          <w:color w:val="00B0F0"/>
          <w:lang w:eastAsia="uk-UA" w:bidi="uk-UA"/>
        </w:rPr>
        <w:t xml:space="preserve"> </w:t>
      </w:r>
      <w:r w:rsidR="00BC7FCC" w:rsidRPr="00BC7FCC">
        <w:rPr>
          <w:lang w:eastAsia="uk-UA" w:bidi="uk-UA"/>
        </w:rPr>
        <w:t>підсумкового</w:t>
      </w:r>
      <w:r w:rsidRPr="00846FDC">
        <w:rPr>
          <w:color w:val="000000"/>
          <w:lang w:eastAsia="uk-UA" w:bidi="uk-UA"/>
        </w:rPr>
        <w:t xml:space="preserve"> іспиту.</w:t>
      </w:r>
    </w:p>
    <w:p w14:paraId="06986072" w14:textId="77777777" w:rsidR="00494C6C" w:rsidRPr="00846FDC" w:rsidRDefault="00494C6C" w:rsidP="00494C6C">
      <w:pPr>
        <w:pStyle w:val="52"/>
        <w:shd w:val="clear" w:color="auto" w:fill="auto"/>
        <w:spacing w:before="0" w:line="240" w:lineRule="auto"/>
        <w:ind w:firstLine="0"/>
        <w:jc w:val="both"/>
      </w:pPr>
      <w:r w:rsidRPr="00846FDC">
        <w:rPr>
          <w:color w:val="000000"/>
          <w:lang w:eastAsia="uk-UA" w:bidi="uk-UA"/>
        </w:rPr>
        <w:t>Оцінка за реферат вноситься в протокол екзамену і є складовою загальної оцінки екзамену.</w:t>
      </w:r>
    </w:p>
    <w:p w14:paraId="1EB8A78B" w14:textId="4DA8CA39" w:rsidR="00E017C9" w:rsidRDefault="00494C6C" w:rsidP="00494C6C">
      <w:pPr>
        <w:pStyle w:val="2"/>
        <w:rPr>
          <w:color w:val="000000"/>
          <w:lang w:eastAsia="uk-UA" w:bidi="uk-UA"/>
        </w:rPr>
      </w:pPr>
      <w:r w:rsidRPr="00846FDC">
        <w:rPr>
          <w:color w:val="000000"/>
          <w:lang w:eastAsia="uk-UA" w:bidi="uk-UA"/>
        </w:rPr>
        <w:t xml:space="preserve">Реферат подається на кафедру для рецензування </w:t>
      </w:r>
      <w:r w:rsidRPr="00846FDC">
        <w:rPr>
          <w:rStyle w:val="53"/>
        </w:rPr>
        <w:t>до 1</w:t>
      </w:r>
      <w:r w:rsidR="00BC7FCC">
        <w:rPr>
          <w:rStyle w:val="53"/>
        </w:rPr>
        <w:t>5</w:t>
      </w:r>
      <w:r w:rsidRPr="00846FDC">
        <w:rPr>
          <w:rStyle w:val="53"/>
        </w:rPr>
        <w:t xml:space="preserve">-го квітня </w:t>
      </w:r>
      <w:r w:rsidR="00E017C9">
        <w:rPr>
          <w:color w:val="000000"/>
          <w:lang w:eastAsia="uk-UA" w:bidi="uk-UA"/>
        </w:rPr>
        <w:t>/весняна сесія/</w:t>
      </w:r>
    </w:p>
    <w:p w14:paraId="2D0046D4" w14:textId="77777777" w:rsidR="00494C6C" w:rsidRPr="00846FDC" w:rsidRDefault="00494C6C" w:rsidP="00E017C9">
      <w:pPr>
        <w:pStyle w:val="2"/>
        <w:jc w:val="both"/>
        <w:rPr>
          <w:color w:val="000000"/>
          <w:lang w:eastAsia="uk-UA" w:bidi="uk-UA"/>
        </w:rPr>
      </w:pPr>
      <w:r w:rsidRPr="00846FDC">
        <w:rPr>
          <w:color w:val="000000"/>
          <w:lang w:eastAsia="uk-UA" w:bidi="uk-UA"/>
        </w:rPr>
        <w:t xml:space="preserve">та </w:t>
      </w:r>
      <w:r w:rsidRPr="00846FDC">
        <w:rPr>
          <w:rStyle w:val="53"/>
        </w:rPr>
        <w:t xml:space="preserve">до 15-го вересня </w:t>
      </w:r>
      <w:r w:rsidRPr="00846FDC">
        <w:rPr>
          <w:color w:val="000000"/>
          <w:lang w:eastAsia="uk-UA" w:bidi="uk-UA"/>
        </w:rPr>
        <w:t>/осіння сесія/ поточного року.</w:t>
      </w:r>
    </w:p>
    <w:p w14:paraId="7EAA09DB" w14:textId="77777777" w:rsidR="00494C6C" w:rsidRPr="00846FDC" w:rsidRDefault="00494C6C" w:rsidP="00494C6C">
      <w:pPr>
        <w:pStyle w:val="32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uk-UA" w:bidi="uk-UA"/>
        </w:rPr>
      </w:pPr>
    </w:p>
    <w:p w14:paraId="5C490467" w14:textId="77777777" w:rsidR="00494C6C" w:rsidRPr="00846FDC" w:rsidRDefault="00494C6C" w:rsidP="00E017C9">
      <w:pPr>
        <w:pStyle w:val="32"/>
        <w:shd w:val="clear" w:color="auto" w:fill="auto"/>
        <w:spacing w:line="240" w:lineRule="auto"/>
        <w:rPr>
          <w:sz w:val="28"/>
          <w:szCs w:val="28"/>
        </w:rPr>
      </w:pPr>
      <w:r w:rsidRPr="00846FDC">
        <w:rPr>
          <w:color w:val="000000"/>
          <w:sz w:val="28"/>
          <w:szCs w:val="28"/>
          <w:lang w:eastAsia="uk-UA" w:bidi="uk-UA"/>
        </w:rPr>
        <w:t>МЕТОДИЧНІ ПОРАДИ</w:t>
      </w:r>
    </w:p>
    <w:p w14:paraId="783AC858" w14:textId="77777777" w:rsidR="00494C6C" w:rsidRPr="00846FDC" w:rsidRDefault="00494C6C" w:rsidP="00494C6C">
      <w:pPr>
        <w:pStyle w:val="32"/>
        <w:shd w:val="clear" w:color="auto" w:fill="auto"/>
        <w:spacing w:line="240" w:lineRule="auto"/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eastAsia="uk-UA" w:bidi="uk-UA"/>
        </w:rPr>
        <w:t>до розкриття в рефераті методологічних та філософських питань дисертаційного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Pr="00846FDC">
        <w:rPr>
          <w:color w:val="000000"/>
          <w:sz w:val="28"/>
          <w:szCs w:val="28"/>
          <w:lang w:eastAsia="uk-UA" w:bidi="uk-UA"/>
        </w:rPr>
        <w:t>дослідження (напрямку наукового дослідження).</w:t>
      </w:r>
    </w:p>
    <w:p w14:paraId="0224CB83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Необхідно в термінах методології та філософії науки описати </w:t>
      </w:r>
      <w:r w:rsidRPr="00846FDC">
        <w:rPr>
          <w:rStyle w:val="21"/>
        </w:rPr>
        <w:t>мету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 дисертаційного дослідження (напрямку наукового дослідження). Наприклад: дослідницькою метою є:</w:t>
      </w:r>
    </w:p>
    <w:p w14:paraId="58A017A9" w14:textId="77777777" w:rsidR="00494C6C" w:rsidRPr="00846FDC" w:rsidRDefault="00494C6C" w:rsidP="00494C6C">
      <w:pPr>
        <w:widowControl w:val="0"/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lastRenderedPageBreak/>
        <w:t>одержання та аналіз (інтерпретація) нової емпіричної інформації; 2) перевірка певної теоретичної ідеї, гіпотези, концепції; 3) побудова математичної моделі деякого явища;</w:t>
      </w:r>
    </w:p>
    <w:p w14:paraId="10B89BA5" w14:textId="77777777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4) теоретичне пояснення певних наукових фактів тощо.</w:t>
      </w:r>
    </w:p>
    <w:p w14:paraId="1537CCFB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07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Сформулювати проблему, якій присвячується дослідження, окреслити основні віхи розробки цієї проблеми (основні результати) і чим існуючі здобутки у цій галузі зараз не влаштовують наукову практику. Навести аргументи на користь необхідності розв’язання розглядуваної проблеми.</w:t>
      </w:r>
    </w:p>
    <w:p w14:paraId="18BF69F7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97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Охарактеризувати логіко-концептуальну складову дослідження, в рамках якої воно виконується:</w:t>
      </w:r>
    </w:p>
    <w:p w14:paraId="0250E5BA" w14:textId="77777777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основні концептуальні засади (ідея, «парадигма», «науково-дослідницька програма», «наукова школа», «наукова традиція», теорія, концепція тощо);</w:t>
      </w:r>
    </w:p>
    <w:p w14:paraId="7489BE80" w14:textId="77777777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основний тип дослідження (фундаментальний, прикладний, технічний, технологічний тощо);</w:t>
      </w:r>
    </w:p>
    <w:p w14:paraId="635E1B9A" w14:textId="35DBDE5D" w:rsidR="00494C6C" w:rsidRPr="00846FDC" w:rsidRDefault="00494C6C" w:rsidP="00494C6C">
      <w:pPr>
        <w:widowControl w:val="0"/>
        <w:numPr>
          <w:ilvl w:val="0"/>
          <w:numId w:val="14"/>
        </w:numPr>
        <w:tabs>
          <w:tab w:val="left" w:pos="72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основні наукові методи (спостереження, </w:t>
      </w:r>
      <w:r w:rsidR="00343B9C" w:rsidRPr="00343B9C">
        <w:rPr>
          <w:sz w:val="28"/>
          <w:szCs w:val="28"/>
          <w:lang w:val="uk-UA" w:eastAsia="uk-UA" w:bidi="uk-UA"/>
        </w:rPr>
        <w:t>дослід</w:t>
      </w:r>
      <w:r w:rsidR="00343B9C">
        <w:rPr>
          <w:sz w:val="28"/>
          <w:szCs w:val="28"/>
          <w:lang w:val="uk-UA" w:eastAsia="uk-UA" w:bidi="uk-UA"/>
        </w:rPr>
        <w:t>,</w:t>
      </w:r>
      <w:r w:rsidR="00343B9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846FDC">
        <w:rPr>
          <w:color w:val="000000"/>
          <w:sz w:val="28"/>
          <w:szCs w:val="28"/>
          <w:lang w:val="uk-UA" w:eastAsia="uk-UA" w:bidi="uk-UA"/>
        </w:rPr>
        <w:t>експеримент, аналіз, синтез).</w:t>
      </w:r>
    </w:p>
    <w:p w14:paraId="2C55D177" w14:textId="2934454D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00"/>
        </w:tabs>
        <w:jc w:val="both"/>
        <w:rPr>
          <w:sz w:val="28"/>
          <w:szCs w:val="28"/>
          <w:lang w:val="uk-UA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Визначити типи методології дослідницької теми: класична, некласична, пост</w:t>
      </w:r>
      <w:r w:rsidR="00343B9C">
        <w:rPr>
          <w:color w:val="000000"/>
          <w:sz w:val="28"/>
          <w:szCs w:val="28"/>
          <w:lang w:val="uk-UA" w:eastAsia="uk-UA" w:bidi="uk-UA"/>
        </w:rPr>
        <w:t>не</w:t>
      </w:r>
      <w:r w:rsidRPr="00846FDC">
        <w:rPr>
          <w:color w:val="000000"/>
          <w:sz w:val="28"/>
          <w:szCs w:val="28"/>
          <w:lang w:val="uk-UA" w:eastAsia="uk-UA" w:bidi="uk-UA"/>
        </w:rPr>
        <w:t>класична. Вказати ті прикмети, які найважливіші для дисертаційного дослідження (напр</w:t>
      </w:r>
      <w:r w:rsidR="00AD70D3">
        <w:rPr>
          <w:color w:val="000000"/>
          <w:sz w:val="28"/>
          <w:szCs w:val="28"/>
          <w:lang w:val="uk-UA" w:eastAsia="uk-UA" w:bidi="uk-UA"/>
        </w:rPr>
        <w:t>и</w:t>
      </w:r>
      <w:r w:rsidRPr="00846FDC">
        <w:rPr>
          <w:color w:val="000000"/>
          <w:sz w:val="28"/>
          <w:szCs w:val="28"/>
          <w:lang w:val="uk-UA" w:eastAsia="uk-UA" w:bidi="uk-UA"/>
        </w:rPr>
        <w:t>клад, якщо постнекласична методологія, то звернути увагу на її «ідеологію»: нелінійність, стохастичність, незворотність, глобальний еволюціонізм, проблема антропності, самоорганізація, суб’єкт-суб’єктних комунікацій, герменевтика, компаративістика</w:t>
      </w:r>
      <w:r w:rsidR="00343B9C">
        <w:rPr>
          <w:color w:val="000000"/>
          <w:sz w:val="28"/>
          <w:szCs w:val="28"/>
          <w:lang w:val="uk-UA" w:eastAsia="uk-UA" w:bidi="uk-UA"/>
        </w:rPr>
        <w:t xml:space="preserve"> тощо </w:t>
      </w:r>
      <w:r w:rsidRPr="00846FDC">
        <w:rPr>
          <w:color w:val="000000"/>
          <w:sz w:val="28"/>
          <w:szCs w:val="28"/>
          <w:lang w:val="uk-UA" w:eastAsia="uk-UA" w:bidi="uk-UA"/>
        </w:rPr>
        <w:t>і т.д.).</w:t>
      </w:r>
    </w:p>
    <w:p w14:paraId="735198FF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00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Вказати на філософські проблеми, що пов’язані з науковою темою (напрямком дослідження):</w:t>
      </w:r>
    </w:p>
    <w:p w14:paraId="1C675584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теоретико-пізнавальні;</w:t>
      </w:r>
    </w:p>
    <w:p w14:paraId="43486B91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світоглядні;</w:t>
      </w:r>
    </w:p>
    <w:p w14:paraId="2648F6C1" w14:textId="5284F12F" w:rsidR="005D6756" w:rsidRPr="005D6756" w:rsidRDefault="005D6756" w:rsidP="005D6756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5D6756">
        <w:rPr>
          <w:sz w:val="28"/>
          <w:szCs w:val="28"/>
          <w:lang w:val="uk-UA" w:eastAsia="uk-UA" w:bidi="uk-UA"/>
        </w:rPr>
        <w:t>аксіологічні;</w:t>
      </w:r>
    </w:p>
    <w:p w14:paraId="3583E328" w14:textId="77777777" w:rsidR="00494C6C" w:rsidRPr="005D6756" w:rsidRDefault="00494C6C" w:rsidP="005D6756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5D6756">
        <w:rPr>
          <w:color w:val="000000"/>
          <w:sz w:val="28"/>
          <w:szCs w:val="28"/>
          <w:lang w:val="uk-UA" w:eastAsia="uk-UA" w:bidi="uk-UA"/>
        </w:rPr>
        <w:t>соціокультурні;</w:t>
      </w:r>
    </w:p>
    <w:p w14:paraId="1FAE42B6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етичні;</w:t>
      </w:r>
    </w:p>
    <w:p w14:paraId="7B41F709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естетичні;</w:t>
      </w:r>
    </w:p>
    <w:p w14:paraId="2CAF19F1" w14:textId="77777777" w:rsidR="00494C6C" w:rsidRPr="00846FDC" w:rsidRDefault="00494C6C" w:rsidP="00494C6C">
      <w:pPr>
        <w:widowControl w:val="0"/>
        <w:numPr>
          <w:ilvl w:val="0"/>
          <w:numId w:val="15"/>
        </w:numPr>
        <w:tabs>
          <w:tab w:val="left" w:pos="661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>практичні (прагматичні)</w:t>
      </w:r>
    </w:p>
    <w:p w14:paraId="54830E30" w14:textId="1A9C0AC5" w:rsidR="00494C6C" w:rsidRPr="00846FDC" w:rsidRDefault="00494C6C" w:rsidP="00494C6C">
      <w:pPr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назвати в межах якої філософської традиції (школи) </w:t>
      </w:r>
      <w:r w:rsidR="005D6756" w:rsidRPr="005D6756">
        <w:rPr>
          <w:sz w:val="28"/>
          <w:szCs w:val="28"/>
          <w:lang w:val="uk-UA" w:eastAsia="uk-UA" w:bidi="uk-UA"/>
        </w:rPr>
        <w:t>формуються</w:t>
      </w:r>
      <w:r w:rsidR="005D6756" w:rsidRPr="00846FD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846FDC">
        <w:rPr>
          <w:color w:val="000000"/>
          <w:sz w:val="28"/>
          <w:szCs w:val="28"/>
          <w:lang w:val="uk-UA" w:eastAsia="uk-UA" w:bidi="uk-UA"/>
        </w:rPr>
        <w:t>філософські проблеми, що мають місце у дисертаційному дослідженні (наприклад: позитивізм, прагматизм, екзистенціалізм, структуралізм, герменевтика тощо).</w:t>
      </w:r>
    </w:p>
    <w:p w14:paraId="42C426E5" w14:textId="3FE59E26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786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Перелік вищевказаних пунктів не є суворо регламентованим, а носить </w:t>
      </w:r>
      <w:r w:rsidR="005D6756" w:rsidRPr="005D6756">
        <w:rPr>
          <w:sz w:val="28"/>
          <w:szCs w:val="28"/>
          <w:lang w:val="uk-UA" w:eastAsia="uk-UA" w:bidi="uk-UA"/>
        </w:rPr>
        <w:t xml:space="preserve">рекомендаційний </w:t>
      </w:r>
      <w:r w:rsidR="005D6756" w:rsidRPr="00846FDC">
        <w:rPr>
          <w:color w:val="000000"/>
          <w:sz w:val="28"/>
          <w:szCs w:val="28"/>
          <w:lang w:val="uk-UA" w:eastAsia="uk-UA" w:bidi="uk-UA"/>
        </w:rPr>
        <w:t>характер</w:t>
      </w:r>
      <w:r w:rsidR="005D6756">
        <w:rPr>
          <w:color w:val="00B0F0"/>
          <w:sz w:val="28"/>
          <w:szCs w:val="28"/>
          <w:lang w:val="uk-UA" w:eastAsia="uk-UA" w:bidi="uk-UA"/>
        </w:rPr>
        <w:t>.</w:t>
      </w:r>
    </w:p>
    <w:p w14:paraId="7A1508C3" w14:textId="77777777" w:rsidR="00494C6C" w:rsidRPr="00846FDC" w:rsidRDefault="00494C6C" w:rsidP="00494C6C">
      <w:pPr>
        <w:widowControl w:val="0"/>
        <w:numPr>
          <w:ilvl w:val="0"/>
          <w:numId w:val="12"/>
        </w:numPr>
        <w:tabs>
          <w:tab w:val="left" w:pos="879"/>
        </w:tabs>
        <w:jc w:val="both"/>
        <w:rPr>
          <w:sz w:val="28"/>
          <w:szCs w:val="28"/>
        </w:rPr>
      </w:pPr>
      <w:r w:rsidRPr="00846FDC">
        <w:rPr>
          <w:color w:val="000000"/>
          <w:sz w:val="28"/>
          <w:szCs w:val="28"/>
          <w:lang w:val="uk-UA" w:eastAsia="uk-UA" w:bidi="uk-UA"/>
        </w:rPr>
        <w:t xml:space="preserve">Рекомендується консультація з науковим керівником дисертаційного дослідження щодо висвітлення в </w:t>
      </w:r>
      <w:r w:rsidRPr="00AD70D3">
        <w:rPr>
          <w:rStyle w:val="21"/>
          <w:sz w:val="28"/>
          <w:szCs w:val="28"/>
        </w:rPr>
        <w:t>рефераті</w:t>
      </w:r>
      <w:r w:rsidRPr="00846FDC">
        <w:rPr>
          <w:color w:val="000000"/>
          <w:sz w:val="28"/>
          <w:szCs w:val="28"/>
          <w:lang w:val="uk-UA" w:eastAsia="uk-UA" w:bidi="uk-UA"/>
        </w:rPr>
        <w:t xml:space="preserve"> методологічних проблем.</w:t>
      </w:r>
    </w:p>
    <w:p w14:paraId="13FE1E6C" w14:textId="77777777" w:rsidR="00494C6C" w:rsidRDefault="00494C6C" w:rsidP="00494C6C">
      <w:pPr>
        <w:rPr>
          <w:sz w:val="2"/>
          <w:szCs w:val="2"/>
        </w:rPr>
      </w:pPr>
    </w:p>
    <w:p w14:paraId="16E1D932" w14:textId="77777777" w:rsidR="00494C6C" w:rsidRDefault="00494C6C" w:rsidP="00494C6C">
      <w:pPr>
        <w:rPr>
          <w:lang w:val="uk-UA"/>
        </w:rPr>
      </w:pPr>
    </w:p>
    <w:p w14:paraId="71562356" w14:textId="77777777" w:rsidR="003F0EDE" w:rsidRDefault="003F0EDE" w:rsidP="00494C6C">
      <w:pPr>
        <w:rPr>
          <w:lang w:val="uk-UA"/>
        </w:rPr>
      </w:pPr>
    </w:p>
    <w:p w14:paraId="109681B9" w14:textId="77777777" w:rsidR="003F0EDE" w:rsidRDefault="003F0EDE" w:rsidP="00494C6C">
      <w:pPr>
        <w:rPr>
          <w:lang w:val="uk-UA"/>
        </w:rPr>
      </w:pPr>
    </w:p>
    <w:p w14:paraId="78FB43D6" w14:textId="77777777" w:rsidR="003F0EDE" w:rsidRDefault="003F0EDE" w:rsidP="00494C6C">
      <w:pPr>
        <w:rPr>
          <w:lang w:val="uk-UA"/>
        </w:rPr>
      </w:pPr>
    </w:p>
    <w:p w14:paraId="5A665A55" w14:textId="77777777" w:rsidR="003F0EDE" w:rsidRDefault="003F0EDE" w:rsidP="00494C6C">
      <w:pPr>
        <w:rPr>
          <w:lang w:val="uk-UA"/>
        </w:rPr>
      </w:pPr>
    </w:p>
    <w:p w14:paraId="23A456CE" w14:textId="77777777" w:rsidR="003F0EDE" w:rsidRDefault="003F0EDE" w:rsidP="00494C6C">
      <w:pPr>
        <w:rPr>
          <w:lang w:val="uk-UA"/>
        </w:rPr>
      </w:pPr>
    </w:p>
    <w:p w14:paraId="72A2F433" w14:textId="77777777" w:rsidR="00494C6C" w:rsidRDefault="00494C6C" w:rsidP="00494C6C">
      <w:pPr>
        <w:rPr>
          <w:lang w:val="uk-UA"/>
        </w:rPr>
      </w:pPr>
    </w:p>
    <w:p w14:paraId="707F40C9" w14:textId="77777777" w:rsidR="00494C6C" w:rsidRDefault="00494C6C" w:rsidP="00494C6C">
      <w:pPr>
        <w:jc w:val="center"/>
        <w:rPr>
          <w:b/>
          <w:lang w:val="uk-UA"/>
        </w:rPr>
      </w:pPr>
    </w:p>
    <w:sectPr w:rsidR="00494C6C" w:rsidSect="000B247F">
      <w:pgSz w:w="11906" w:h="16838"/>
      <w:pgMar w:top="89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2BA"/>
    <w:multiLevelType w:val="hybridMultilevel"/>
    <w:tmpl w:val="D0F4D88A"/>
    <w:lvl w:ilvl="0" w:tplc="FCCA6332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26E160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8E8A33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  <w:b w:val="0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033F04"/>
    <w:multiLevelType w:val="hybridMultilevel"/>
    <w:tmpl w:val="76DC3590"/>
    <w:lvl w:ilvl="0" w:tplc="7812BC9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00AD"/>
    <w:multiLevelType w:val="multilevel"/>
    <w:tmpl w:val="37E6E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94959"/>
    <w:multiLevelType w:val="hybridMultilevel"/>
    <w:tmpl w:val="CC603C9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ED3"/>
    <w:multiLevelType w:val="multilevel"/>
    <w:tmpl w:val="C0FC3C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C336AA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F517C"/>
    <w:multiLevelType w:val="singleLevel"/>
    <w:tmpl w:val="9D508B0C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515C4"/>
    <w:multiLevelType w:val="hybridMultilevel"/>
    <w:tmpl w:val="8258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8616E"/>
    <w:multiLevelType w:val="multilevel"/>
    <w:tmpl w:val="045EE7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8D638D"/>
    <w:multiLevelType w:val="multilevel"/>
    <w:tmpl w:val="C8C48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D6240B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91F43"/>
    <w:multiLevelType w:val="hybridMultilevel"/>
    <w:tmpl w:val="876A8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3D36"/>
    <w:multiLevelType w:val="hybridMultilevel"/>
    <w:tmpl w:val="8B82673C"/>
    <w:lvl w:ilvl="0" w:tplc="EA8EE8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632BC6"/>
    <w:multiLevelType w:val="hybridMultilevel"/>
    <w:tmpl w:val="2D965B76"/>
    <w:lvl w:ilvl="0" w:tplc="2496F1D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3E67A0"/>
    <w:multiLevelType w:val="multilevel"/>
    <w:tmpl w:val="41CCB0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E52118"/>
    <w:multiLevelType w:val="hybridMultilevel"/>
    <w:tmpl w:val="AFB89D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10F3F"/>
    <w:multiLevelType w:val="hybridMultilevel"/>
    <w:tmpl w:val="8222D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7"/>
  </w:num>
  <w:num w:numId="6">
    <w:abstractNumId w:val="11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9"/>
  </w:num>
  <w:num w:numId="13">
    <w:abstractNumId w:val="15"/>
  </w:num>
  <w:num w:numId="14">
    <w:abstractNumId w:val="10"/>
  </w:num>
  <w:num w:numId="15">
    <w:abstractNumId w:val="4"/>
  </w:num>
  <w:num w:numId="16">
    <w:abstractNumId w:val="1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56"/>
    <w:rsid w:val="000267BC"/>
    <w:rsid w:val="000450DE"/>
    <w:rsid w:val="00072410"/>
    <w:rsid w:val="0007492D"/>
    <w:rsid w:val="000772EF"/>
    <w:rsid w:val="000B247F"/>
    <w:rsid w:val="000F0662"/>
    <w:rsid w:val="000F7CAB"/>
    <w:rsid w:val="001305E7"/>
    <w:rsid w:val="00130DF9"/>
    <w:rsid w:val="001358A2"/>
    <w:rsid w:val="00141E9E"/>
    <w:rsid w:val="00147B4A"/>
    <w:rsid w:val="001539A4"/>
    <w:rsid w:val="00155D61"/>
    <w:rsid w:val="00197F6B"/>
    <w:rsid w:val="001A0685"/>
    <w:rsid w:val="001C3A93"/>
    <w:rsid w:val="001D2AE1"/>
    <w:rsid w:val="001E23CC"/>
    <w:rsid w:val="001F0AD8"/>
    <w:rsid w:val="001F2E7C"/>
    <w:rsid w:val="00203983"/>
    <w:rsid w:val="002258A1"/>
    <w:rsid w:val="00244F10"/>
    <w:rsid w:val="00246783"/>
    <w:rsid w:val="002815BE"/>
    <w:rsid w:val="002A3590"/>
    <w:rsid w:val="002C5739"/>
    <w:rsid w:val="002E4E1F"/>
    <w:rsid w:val="002E5BDE"/>
    <w:rsid w:val="0033328B"/>
    <w:rsid w:val="00343B9C"/>
    <w:rsid w:val="00384959"/>
    <w:rsid w:val="003A6293"/>
    <w:rsid w:val="003A7E90"/>
    <w:rsid w:val="003B5A73"/>
    <w:rsid w:val="003C7CDA"/>
    <w:rsid w:val="003F0EDE"/>
    <w:rsid w:val="00425461"/>
    <w:rsid w:val="0043406D"/>
    <w:rsid w:val="004468A1"/>
    <w:rsid w:val="004651AE"/>
    <w:rsid w:val="004701DA"/>
    <w:rsid w:val="00494C6C"/>
    <w:rsid w:val="004B45CF"/>
    <w:rsid w:val="004C272B"/>
    <w:rsid w:val="004C5444"/>
    <w:rsid w:val="004F1D9D"/>
    <w:rsid w:val="004F566C"/>
    <w:rsid w:val="00530201"/>
    <w:rsid w:val="00530EB9"/>
    <w:rsid w:val="00587506"/>
    <w:rsid w:val="005A6AE0"/>
    <w:rsid w:val="005D6756"/>
    <w:rsid w:val="00603EAA"/>
    <w:rsid w:val="00604FE0"/>
    <w:rsid w:val="00626351"/>
    <w:rsid w:val="0064322D"/>
    <w:rsid w:val="006436E6"/>
    <w:rsid w:val="00657C93"/>
    <w:rsid w:val="006729C3"/>
    <w:rsid w:val="00681E79"/>
    <w:rsid w:val="00682683"/>
    <w:rsid w:val="006D7BD3"/>
    <w:rsid w:val="006F6CA0"/>
    <w:rsid w:val="00740202"/>
    <w:rsid w:val="00741C2F"/>
    <w:rsid w:val="008469B2"/>
    <w:rsid w:val="008716B5"/>
    <w:rsid w:val="00875922"/>
    <w:rsid w:val="00875B5E"/>
    <w:rsid w:val="00886407"/>
    <w:rsid w:val="008A577A"/>
    <w:rsid w:val="008B4356"/>
    <w:rsid w:val="008F5FA2"/>
    <w:rsid w:val="00911186"/>
    <w:rsid w:val="00925955"/>
    <w:rsid w:val="00941853"/>
    <w:rsid w:val="009473A5"/>
    <w:rsid w:val="00950255"/>
    <w:rsid w:val="00983EAE"/>
    <w:rsid w:val="009B40D8"/>
    <w:rsid w:val="009D0EA8"/>
    <w:rsid w:val="009D5E0A"/>
    <w:rsid w:val="00A27DC1"/>
    <w:rsid w:val="00A435FB"/>
    <w:rsid w:val="00A522DD"/>
    <w:rsid w:val="00A74E99"/>
    <w:rsid w:val="00A7501A"/>
    <w:rsid w:val="00AD70D3"/>
    <w:rsid w:val="00B3288A"/>
    <w:rsid w:val="00B32949"/>
    <w:rsid w:val="00B35C65"/>
    <w:rsid w:val="00BC7FCC"/>
    <w:rsid w:val="00C157DF"/>
    <w:rsid w:val="00C23D78"/>
    <w:rsid w:val="00CA53F9"/>
    <w:rsid w:val="00D12D0E"/>
    <w:rsid w:val="00D448B8"/>
    <w:rsid w:val="00D475B6"/>
    <w:rsid w:val="00D67D02"/>
    <w:rsid w:val="00D85A18"/>
    <w:rsid w:val="00D87354"/>
    <w:rsid w:val="00DB36CC"/>
    <w:rsid w:val="00E017C9"/>
    <w:rsid w:val="00E079AC"/>
    <w:rsid w:val="00E16274"/>
    <w:rsid w:val="00EA2B80"/>
    <w:rsid w:val="00EC3F9C"/>
    <w:rsid w:val="00ED4816"/>
    <w:rsid w:val="00F0564B"/>
    <w:rsid w:val="00F07D0C"/>
    <w:rsid w:val="00F75C0B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6A2B"/>
  <w15:docId w15:val="{B8F01551-E13A-4491-801D-E1A1DB50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B4356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Times New Roman CYR" w:hAnsi="Times New Roman CYR" w:cs="Times New Roman CYR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8B43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435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B435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8B4356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rsid w:val="008B435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">
    <w:name w:val="Body Text 3"/>
    <w:basedOn w:val="a"/>
    <w:link w:val="30"/>
    <w:rsid w:val="008B4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435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List"/>
    <w:basedOn w:val="a"/>
    <w:rsid w:val="008B4356"/>
    <w:pPr>
      <w:ind w:left="283" w:hanging="283"/>
    </w:pPr>
    <w:rPr>
      <w:sz w:val="20"/>
      <w:szCs w:val="20"/>
    </w:rPr>
  </w:style>
  <w:style w:type="character" w:styleId="a6">
    <w:name w:val="Hyperlink"/>
    <w:rsid w:val="008B4356"/>
    <w:rPr>
      <w:color w:val="0000FF"/>
      <w:u w:val="single"/>
    </w:rPr>
  </w:style>
  <w:style w:type="paragraph" w:customStyle="1" w:styleId="Style2">
    <w:name w:val="Style2"/>
    <w:basedOn w:val="a"/>
    <w:uiPriority w:val="99"/>
    <w:rsid w:val="008B4356"/>
    <w:pPr>
      <w:widowControl w:val="0"/>
      <w:autoSpaceDE w:val="0"/>
      <w:autoSpaceDN w:val="0"/>
      <w:adjustRightInd w:val="0"/>
    </w:pPr>
    <w:rPr>
      <w:rFonts w:ascii="Georgia" w:eastAsia="Calibri" w:hAnsi="Georgia"/>
    </w:rPr>
  </w:style>
  <w:style w:type="character" w:customStyle="1" w:styleId="submenu-table">
    <w:name w:val="submenu-table"/>
    <w:rsid w:val="00886407"/>
  </w:style>
  <w:style w:type="character" w:customStyle="1" w:styleId="21">
    <w:name w:val="Основний текст (2)"/>
    <w:basedOn w:val="a0"/>
    <w:rsid w:val="00886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7">
    <w:name w:val="List Paragraph"/>
    <w:basedOn w:val="a"/>
    <w:uiPriority w:val="34"/>
    <w:qFormat/>
    <w:rsid w:val="003C7CDA"/>
    <w:pPr>
      <w:ind w:left="720"/>
      <w:contextualSpacing/>
    </w:pPr>
  </w:style>
  <w:style w:type="character" w:customStyle="1" w:styleId="22">
    <w:name w:val="Основний текст (2) + Напівжирний"/>
    <w:basedOn w:val="a0"/>
    <w:rsid w:val="003C7C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styleId="a8">
    <w:name w:val="Strong"/>
    <w:uiPriority w:val="22"/>
    <w:qFormat/>
    <w:rsid w:val="00494C6C"/>
    <w:rPr>
      <w:b/>
      <w:bCs/>
    </w:rPr>
  </w:style>
  <w:style w:type="character" w:customStyle="1" w:styleId="apple-converted-space">
    <w:name w:val="apple-converted-space"/>
    <w:basedOn w:val="a0"/>
    <w:rsid w:val="00494C6C"/>
  </w:style>
  <w:style w:type="character" w:customStyle="1" w:styleId="43pt">
    <w:name w:val="Основний текст (4) + Інтервал 3 pt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51">
    <w:name w:val="Основний текст (5)_"/>
    <w:basedOn w:val="a0"/>
    <w:link w:val="52"/>
    <w:rsid w:val="00494C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Основний текст (5) + Напівжирний"/>
    <w:basedOn w:val="51"/>
    <w:rsid w:val="00494C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uk-UA" w:eastAsia="uk-UA" w:bidi="uk-UA"/>
    </w:rPr>
  </w:style>
  <w:style w:type="character" w:customStyle="1" w:styleId="4">
    <w:name w:val="Основний текст (4)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494C6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4">
    <w:name w:val="Основний текст (5) + Напівжирний;Курсив"/>
    <w:basedOn w:val="51"/>
    <w:rsid w:val="00494C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52">
    <w:name w:val="Основний текст (5)"/>
    <w:basedOn w:val="a"/>
    <w:link w:val="51"/>
    <w:rsid w:val="00494C6C"/>
    <w:pPr>
      <w:widowControl w:val="0"/>
      <w:shd w:val="clear" w:color="auto" w:fill="FFFFFF"/>
      <w:spacing w:before="420" w:line="320" w:lineRule="exact"/>
      <w:ind w:firstLine="480"/>
    </w:pPr>
    <w:rPr>
      <w:sz w:val="28"/>
      <w:szCs w:val="28"/>
      <w:lang w:val="uk-UA" w:eastAsia="en-US"/>
    </w:rPr>
  </w:style>
  <w:style w:type="paragraph" w:customStyle="1" w:styleId="60">
    <w:name w:val="Основний текст (6)"/>
    <w:basedOn w:val="a"/>
    <w:link w:val="6"/>
    <w:rsid w:val="00494C6C"/>
    <w:pPr>
      <w:widowControl w:val="0"/>
      <w:shd w:val="clear" w:color="auto" w:fill="FFFFFF"/>
      <w:spacing w:line="320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31">
    <w:name w:val="Основний текст (3)_"/>
    <w:basedOn w:val="a0"/>
    <w:link w:val="32"/>
    <w:rsid w:val="00494C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494C6C"/>
    <w:pPr>
      <w:widowControl w:val="0"/>
      <w:shd w:val="clear" w:color="auto" w:fill="FFFFFF"/>
      <w:spacing w:line="0" w:lineRule="atLeast"/>
      <w:jc w:val="center"/>
    </w:pPr>
    <w:rPr>
      <w:b/>
      <w:bCs/>
      <w:sz w:val="22"/>
      <w:szCs w:val="22"/>
      <w:lang w:val="uk-UA" w:eastAsia="en-US"/>
    </w:rPr>
  </w:style>
  <w:style w:type="character" w:customStyle="1" w:styleId="a9">
    <w:name w:val="Колонтитул"/>
    <w:basedOn w:val="a0"/>
    <w:rsid w:val="00494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paragraph" w:customStyle="1" w:styleId="Style10">
    <w:name w:val="Style10"/>
    <w:basedOn w:val="a"/>
    <w:uiPriority w:val="99"/>
    <w:rsid w:val="00FB43E9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2">
    <w:name w:val="Style12"/>
    <w:basedOn w:val="a"/>
    <w:uiPriority w:val="99"/>
    <w:rsid w:val="00FB43E9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9">
    <w:name w:val="Font Style19"/>
    <w:uiPriority w:val="99"/>
    <w:rsid w:val="00FB43E9"/>
    <w:rPr>
      <w:rFonts w:ascii="Georgia" w:hAnsi="Georgia" w:cs="Georgia"/>
      <w:sz w:val="20"/>
      <w:szCs w:val="20"/>
    </w:rPr>
  </w:style>
  <w:style w:type="character" w:customStyle="1" w:styleId="FontStyle26">
    <w:name w:val="Font Style26"/>
    <w:uiPriority w:val="99"/>
    <w:rsid w:val="00FB43E9"/>
    <w:rPr>
      <w:rFonts w:ascii="Georgia" w:hAnsi="Georgia" w:cs="Georgia"/>
      <w:b/>
      <w:bCs/>
      <w:sz w:val="10"/>
      <w:szCs w:val="10"/>
    </w:rPr>
  </w:style>
  <w:style w:type="table" w:styleId="aa">
    <w:name w:val="Table Grid"/>
    <w:basedOn w:val="a1"/>
    <w:uiPriority w:val="59"/>
    <w:rsid w:val="00FB43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F5FA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F5FA2"/>
    <w:rPr>
      <w:i/>
      <w:iCs/>
    </w:rPr>
  </w:style>
  <w:style w:type="paragraph" w:customStyle="1" w:styleId="Default">
    <w:name w:val="Default"/>
    <w:rsid w:val="002A3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502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025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rsid w:val="009D0EA8"/>
  </w:style>
  <w:style w:type="paragraph" w:customStyle="1" w:styleId="1">
    <w:name w:val="Абзац списка1"/>
    <w:basedOn w:val="a"/>
    <w:uiPriority w:val="99"/>
    <w:qFormat/>
    <w:rsid w:val="009D0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5">
    <w:name w:val="Style5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6">
    <w:name w:val="Style6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7">
    <w:name w:val="Style7"/>
    <w:basedOn w:val="a"/>
    <w:uiPriority w:val="99"/>
    <w:rsid w:val="001F2E7C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6">
    <w:name w:val="Font Style16"/>
    <w:uiPriority w:val="99"/>
    <w:rsid w:val="001F2E7C"/>
    <w:rPr>
      <w:rFonts w:ascii="Georgia" w:hAnsi="Georgia"/>
      <w:b/>
      <w:sz w:val="18"/>
    </w:rPr>
  </w:style>
  <w:style w:type="character" w:customStyle="1" w:styleId="FontStyle18">
    <w:name w:val="Font Style18"/>
    <w:uiPriority w:val="99"/>
    <w:rsid w:val="001F2E7C"/>
    <w:rPr>
      <w:rFonts w:ascii="Georgia" w:hAnsi="Georgia"/>
      <w:spacing w:val="-10"/>
      <w:sz w:val="18"/>
    </w:rPr>
  </w:style>
  <w:style w:type="paragraph" w:customStyle="1" w:styleId="10">
    <w:name w:val="Обычный1"/>
    <w:uiPriority w:val="99"/>
    <w:rsid w:val="004468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ru-RU" w:eastAsia="en-CA"/>
    </w:rPr>
  </w:style>
  <w:style w:type="character" w:customStyle="1" w:styleId="xfm01778644">
    <w:name w:val="xfm_01778644"/>
    <w:basedOn w:val="a0"/>
    <w:rsid w:val="00530201"/>
  </w:style>
  <w:style w:type="character" w:styleId="af">
    <w:name w:val="Unresolved Mention"/>
    <w:basedOn w:val="a0"/>
    <w:uiPriority w:val="99"/>
    <w:semiHidden/>
    <w:unhideWhenUsed/>
    <w:rsid w:val="003B5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losof.com.ua/links.htm" TargetMode="External"/><Relationship Id="rId5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20754</Words>
  <Characters>11831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Покотило Костянтин</dc:creator>
  <cp:keywords/>
  <dc:description/>
  <cp:lastModifiedBy>admin</cp:lastModifiedBy>
  <cp:revision>2</cp:revision>
  <cp:lastPrinted>2020-05-14T09:39:00Z</cp:lastPrinted>
  <dcterms:created xsi:type="dcterms:W3CDTF">2021-06-07T17:01:00Z</dcterms:created>
  <dcterms:modified xsi:type="dcterms:W3CDTF">2021-06-07T17:01:00Z</dcterms:modified>
</cp:coreProperties>
</file>