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7B" w:rsidRDefault="0051637B" w:rsidP="0051637B">
      <w:pPr>
        <w:shd w:val="clear" w:color="auto" w:fill="FFFFFF"/>
        <w:spacing w:before="307"/>
        <w:ind w:firstLine="71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ТЕМАТИКА ІНДЗ (РЕФЕРАТІВ)</w:t>
      </w:r>
    </w:p>
    <w:p w:rsidR="0051637B" w:rsidRPr="00FE206E" w:rsidRDefault="0051637B" w:rsidP="0051637B">
      <w:pPr>
        <w:pStyle w:val="Style9"/>
        <w:widowControl/>
        <w:spacing w:line="240" w:lineRule="auto"/>
        <w:contextualSpacing/>
        <w:rPr>
          <w:rStyle w:val="FontStyle21"/>
          <w:rFonts w:ascii="Times New Roman" w:hAnsi="Times New Roman"/>
          <w:sz w:val="28"/>
          <w:szCs w:val="28"/>
          <w:lang w:eastAsia="uk-UA"/>
        </w:rPr>
      </w:pPr>
      <w:r w:rsidRPr="00FE206E">
        <w:rPr>
          <w:rStyle w:val="FontStyle21"/>
          <w:rFonts w:ascii="Times New Roman" w:hAnsi="Times New Roman"/>
          <w:sz w:val="28"/>
          <w:szCs w:val="28"/>
          <w:lang w:eastAsia="uk-UA"/>
        </w:rPr>
        <w:t>"</w:t>
      </w:r>
      <w:r>
        <w:rPr>
          <w:rStyle w:val="FontStyle21"/>
          <w:rFonts w:ascii="Times New Roman" w:hAnsi="Times New Roman"/>
          <w:sz w:val="28"/>
          <w:szCs w:val="28"/>
          <w:lang w:val="uk-UA" w:eastAsia="uk-UA"/>
        </w:rPr>
        <w:t>Раціональне природокористування та ресурсозбереження</w:t>
      </w:r>
      <w:r w:rsidRPr="00FE206E">
        <w:rPr>
          <w:rStyle w:val="FontStyle20"/>
          <w:rFonts w:ascii="Times New Roman" w:hAnsi="Times New Roman"/>
          <w:sz w:val="28"/>
          <w:szCs w:val="28"/>
          <w:lang w:eastAsia="uk-UA"/>
        </w:rPr>
        <w:t>"</w:t>
      </w:r>
    </w:p>
    <w:p w:rsidR="0051637B" w:rsidRDefault="0051637B" w:rsidP="0051637B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1637B" w:rsidRDefault="0051637B" w:rsidP="0051637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Світові й регіональні проблеми природокористування.</w:t>
      </w:r>
    </w:p>
    <w:p w:rsidR="0051637B" w:rsidRDefault="0051637B" w:rsidP="0051637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проблеми ресурсозбереження.</w:t>
      </w:r>
    </w:p>
    <w:p w:rsidR="0051637B" w:rsidRDefault="0051637B" w:rsidP="0051637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Глобальні проблеми використання природних ресурсів.</w:t>
      </w:r>
    </w:p>
    <w:p w:rsidR="0051637B" w:rsidRDefault="0051637B" w:rsidP="0051637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Проблеми сучасного природокористування.</w:t>
      </w:r>
    </w:p>
    <w:p w:rsidR="0051637B" w:rsidRDefault="0051637B" w:rsidP="0051637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Проблеми сучасного водокористування.</w:t>
      </w:r>
    </w:p>
    <w:p w:rsidR="0051637B" w:rsidRDefault="0051637B" w:rsidP="0051637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Сталий розвиток людства. 17 цілей сталого розвитку.</w:t>
      </w:r>
    </w:p>
    <w:p w:rsidR="0051637B" w:rsidRPr="00874C76" w:rsidRDefault="0051637B" w:rsidP="0051637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Екологічний відбиток та індекс живої план</w:t>
      </w:r>
      <w:r w:rsidRPr="00874C76">
        <w:rPr>
          <w:sz w:val="28"/>
          <w:szCs w:val="28"/>
          <w:lang w:val="uk-UA"/>
        </w:rPr>
        <w:t>ети.</w:t>
      </w:r>
    </w:p>
    <w:p w:rsidR="0051637B" w:rsidRDefault="0051637B" w:rsidP="0051637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про Індикатори сталого розвитку людства.</w:t>
      </w:r>
    </w:p>
    <w:p w:rsidR="0051637B" w:rsidRDefault="0051637B" w:rsidP="0051637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Проблеми використання земельних ресурсів.</w:t>
      </w:r>
    </w:p>
    <w:p w:rsidR="0051637B" w:rsidRDefault="0051637B" w:rsidP="0051637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лісогосподарського природокористування.</w:t>
      </w:r>
    </w:p>
    <w:p w:rsidR="0051637B" w:rsidRDefault="0051637B" w:rsidP="0051637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Природні умови територій як рекреаційний ресурс.</w:t>
      </w:r>
    </w:p>
    <w:p w:rsidR="0051637B" w:rsidRDefault="0051637B" w:rsidP="0051637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і розвиток природоохоронних ідей.</w:t>
      </w:r>
    </w:p>
    <w:p w:rsidR="0051637B" w:rsidRDefault="0051637B" w:rsidP="0051637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створення установ охорони природи.</w:t>
      </w:r>
    </w:p>
    <w:p w:rsidR="0051637B" w:rsidRDefault="0051637B" w:rsidP="0051637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Біотехнології: історія та перспективи розвитку.</w:t>
      </w:r>
    </w:p>
    <w:p w:rsidR="0051637B" w:rsidRDefault="0051637B" w:rsidP="0051637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Проблеми забруднення природного середовища.</w:t>
      </w:r>
    </w:p>
    <w:p w:rsidR="0051637B" w:rsidRDefault="0051637B" w:rsidP="0051637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Раціональне використання лісових ресурсів.</w:t>
      </w:r>
    </w:p>
    <w:p w:rsidR="0051637B" w:rsidRDefault="0051637B" w:rsidP="0051637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Біокліматичні ресурси та їх використання. </w:t>
      </w:r>
    </w:p>
    <w:p w:rsidR="0051637B" w:rsidRDefault="0051637B" w:rsidP="0051637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Агрокліматичні</w:t>
      </w:r>
      <w:proofErr w:type="spellEnd"/>
      <w:r>
        <w:rPr>
          <w:sz w:val="28"/>
          <w:szCs w:val="28"/>
          <w:lang w:val="uk-UA"/>
        </w:rPr>
        <w:t xml:space="preserve"> ресурси та їх раціональне використання.</w:t>
      </w:r>
    </w:p>
    <w:p w:rsidR="0051637B" w:rsidRDefault="0051637B" w:rsidP="0051637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Проблеми збереження ґрунтового покриву.</w:t>
      </w:r>
    </w:p>
    <w:p w:rsidR="0051637B" w:rsidRDefault="0051637B" w:rsidP="0051637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Проблеми охорони водних ресурсів України.</w:t>
      </w:r>
    </w:p>
    <w:p w:rsidR="0051637B" w:rsidRDefault="0051637B" w:rsidP="0051637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Проблеми збереження і використання малих річок.</w:t>
      </w:r>
    </w:p>
    <w:p w:rsidR="0051637B" w:rsidRDefault="0051637B" w:rsidP="0051637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Раціональне використання і охорона біотичних ресурсів.</w:t>
      </w:r>
    </w:p>
    <w:p w:rsidR="0051637B" w:rsidRDefault="0051637B" w:rsidP="0051637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Природні ресурси України та їх раціональне використання.</w:t>
      </w:r>
    </w:p>
    <w:p w:rsidR="0051637B" w:rsidRDefault="0051637B" w:rsidP="0051637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Міжнародна співпраця в галузі охорони природи.</w:t>
      </w:r>
    </w:p>
    <w:p w:rsidR="0051637B" w:rsidRPr="006F2B30" w:rsidRDefault="0051637B" w:rsidP="0051637B">
      <w:pPr>
        <w:ind w:left="360"/>
      </w:pPr>
      <w:r w:rsidRPr="00874C76">
        <w:rPr>
          <w:sz w:val="28"/>
          <w:szCs w:val="28"/>
          <w:lang w:val="uk-UA"/>
        </w:rPr>
        <w:t xml:space="preserve">  </w:t>
      </w:r>
    </w:p>
    <w:p w:rsidR="0051637B" w:rsidRDefault="0051637B" w:rsidP="0051637B">
      <w:pPr>
        <w:shd w:val="clear" w:color="auto" w:fill="FFFFFF"/>
        <w:spacing w:line="322" w:lineRule="exact"/>
        <w:ind w:right="34"/>
        <w:rPr>
          <w:color w:val="000000"/>
          <w:spacing w:val="-6"/>
          <w:sz w:val="28"/>
          <w:szCs w:val="28"/>
          <w:lang w:val="uk-UA"/>
        </w:rPr>
      </w:pPr>
    </w:p>
    <w:p w:rsidR="007553FD" w:rsidRPr="0051637B" w:rsidRDefault="007553FD">
      <w:pPr>
        <w:rPr>
          <w:lang w:val="uk-UA"/>
        </w:rPr>
      </w:pPr>
      <w:bookmarkStart w:id="0" w:name="_GoBack"/>
      <w:bookmarkEnd w:id="0"/>
    </w:p>
    <w:sectPr w:rsidR="007553FD" w:rsidRPr="005163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7DF4"/>
    <w:multiLevelType w:val="hybridMultilevel"/>
    <w:tmpl w:val="B0321E46"/>
    <w:lvl w:ilvl="0" w:tplc="666A6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7B"/>
    <w:rsid w:val="0051637B"/>
    <w:rsid w:val="0075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1D9AE-ADAB-48CF-BE21-324583AD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37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1637B"/>
    <w:pPr>
      <w:spacing w:line="288" w:lineRule="exact"/>
      <w:jc w:val="center"/>
    </w:pPr>
  </w:style>
  <w:style w:type="character" w:customStyle="1" w:styleId="FontStyle20">
    <w:name w:val="Font Style20"/>
    <w:uiPriority w:val="99"/>
    <w:rsid w:val="0051637B"/>
    <w:rPr>
      <w:rFonts w:ascii="Georgia" w:hAnsi="Georgia" w:cs="Georgia"/>
      <w:b/>
      <w:bCs/>
      <w:smallCaps/>
      <w:sz w:val="18"/>
      <w:szCs w:val="18"/>
    </w:rPr>
  </w:style>
  <w:style w:type="character" w:customStyle="1" w:styleId="FontStyle21">
    <w:name w:val="Font Style21"/>
    <w:uiPriority w:val="99"/>
    <w:rsid w:val="0051637B"/>
    <w:rPr>
      <w:rFonts w:ascii="Georgia" w:hAnsi="Georgia" w:cs="Georg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2020-03-17T06:09:00Z</dcterms:created>
  <dcterms:modified xsi:type="dcterms:W3CDTF">2020-03-17T06:10:00Z</dcterms:modified>
</cp:coreProperties>
</file>