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F6" w:rsidRPr="00D969F6" w:rsidRDefault="00D969F6" w:rsidP="00D969F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D969F6">
        <w:rPr>
          <w:rFonts w:ascii="Times New Roman" w:hAnsi="Times New Roman" w:cs="Times New Roman"/>
          <w:b/>
          <w:sz w:val="30"/>
          <w:szCs w:val="30"/>
          <w:lang w:val="uk-UA"/>
        </w:rPr>
        <w:t>НОРМАТИВНА БАЗА УКРАЇНИ</w:t>
      </w:r>
    </w:p>
    <w:p w:rsidR="00D969F6" w:rsidRPr="00D969F6" w:rsidRDefault="00D969F6" w:rsidP="00D969F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D969F6">
        <w:rPr>
          <w:rFonts w:ascii="Times New Roman" w:hAnsi="Times New Roman" w:cs="Times New Roman"/>
          <w:b/>
          <w:sz w:val="30"/>
          <w:szCs w:val="30"/>
          <w:lang w:val="uk-UA"/>
        </w:rPr>
        <w:t>Тематика індивідуальних завдань</w:t>
      </w:r>
    </w:p>
    <w:p w:rsidR="00D969F6" w:rsidRDefault="00D969F6" w:rsidP="00D969F6">
      <w:pPr>
        <w:spacing w:after="0"/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Укладач: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Перегуда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Є.В.</w:t>
      </w:r>
    </w:p>
    <w:p w:rsidR="00D969F6" w:rsidRDefault="00D969F6" w:rsidP="00D969F6">
      <w:pPr>
        <w:spacing w:after="0"/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Схвалено на засіданні кафедри політичних наук і права</w:t>
      </w:r>
    </w:p>
    <w:p w:rsidR="00D969F6" w:rsidRDefault="00D969F6" w:rsidP="00D969F6">
      <w:pPr>
        <w:spacing w:after="0"/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Вчений секретар                       Єгоров В.В.</w:t>
      </w:r>
    </w:p>
    <w:p w:rsidR="00D969F6" w:rsidRDefault="00D969F6" w:rsidP="00D2749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D969F6">
        <w:rPr>
          <w:rFonts w:ascii="Times New Roman" w:hAnsi="Times New Roman" w:cs="Times New Roman"/>
          <w:sz w:val="30"/>
          <w:szCs w:val="30"/>
        </w:rPr>
        <w:t>Поняття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 xml:space="preserve"> правового </w:t>
      </w:r>
      <w:proofErr w:type="spellStart"/>
      <w:r w:rsidRPr="00D969F6">
        <w:rPr>
          <w:rFonts w:ascii="Times New Roman" w:hAnsi="Times New Roman" w:cs="Times New Roman"/>
          <w:sz w:val="30"/>
          <w:szCs w:val="30"/>
        </w:rPr>
        <w:t>регулювання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>: сутність, методи, джерела.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D969F6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>і</w:t>
      </w:r>
      <w:proofErr w:type="spellStart"/>
      <w:r w:rsidRPr="00D969F6">
        <w:rPr>
          <w:rFonts w:ascii="Times New Roman" w:hAnsi="Times New Roman" w:cs="Times New Roman"/>
          <w:sz w:val="30"/>
          <w:szCs w:val="30"/>
        </w:rPr>
        <w:t>оритетн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D969F6">
        <w:rPr>
          <w:rFonts w:ascii="Times New Roman" w:hAnsi="Times New Roman" w:cs="Times New Roman"/>
          <w:sz w:val="30"/>
          <w:szCs w:val="30"/>
        </w:rPr>
        <w:t>напрями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 xml:space="preserve"> правового регулювання в сучасній Україні.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Правові норми: сутність, класифікація.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Структура системи нормативно-правових актів в Україні: класифікація, ієрархія.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Структура права за галузевою характеристикою.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Система будівельного та містобудівного законодавства: структура, загальна характеристика, сучасний стан, проблеми.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Організаційна структура судової системи України: реформи 2010-х років.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 xml:space="preserve">Будівельна та містобудівна діяльність: стан </w:t>
      </w:r>
      <w:r w:rsidRPr="00D969F6">
        <w:rPr>
          <w:rFonts w:ascii="Times New Roman" w:hAnsi="Times New Roman" w:cs="Times New Roman"/>
          <w:sz w:val="30"/>
          <w:szCs w:val="30"/>
        </w:rPr>
        <w:t>та проблеми</w:t>
      </w:r>
      <w:r w:rsidRPr="00D969F6">
        <w:rPr>
          <w:rFonts w:ascii="Times New Roman" w:hAnsi="Times New Roman" w:cs="Times New Roman"/>
          <w:sz w:val="30"/>
          <w:szCs w:val="30"/>
        </w:rPr>
        <w:t xml:space="preserve"> правового регулювання.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Приватне та публічне право: проблеми співвідношення.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Приватне право: сутність, структура, ознаки.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Публічне право: сутність, структура, ознаки.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Інститути приватного будівельного права.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Інститути публічного будівельного права.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D969F6">
        <w:rPr>
          <w:rFonts w:ascii="Times New Roman" w:hAnsi="Times New Roman" w:cs="Times New Roman"/>
          <w:sz w:val="30"/>
          <w:szCs w:val="30"/>
        </w:rPr>
        <w:t>Зобов</w:t>
      </w:r>
      <w:proofErr w:type="spellEnd"/>
      <w:r w:rsidRPr="00D969F6">
        <w:rPr>
          <w:rFonts w:ascii="Times New Roman" w:hAnsi="Times New Roman" w:cs="Times New Roman"/>
          <w:sz w:val="30"/>
          <w:szCs w:val="30"/>
          <w:lang w:val="ru-RU"/>
        </w:rPr>
        <w:t>’</w:t>
      </w:r>
      <w:proofErr w:type="spellStart"/>
      <w:r w:rsidRPr="00D969F6">
        <w:rPr>
          <w:rFonts w:ascii="Times New Roman" w:hAnsi="Times New Roman" w:cs="Times New Roman"/>
          <w:sz w:val="30"/>
          <w:szCs w:val="30"/>
        </w:rPr>
        <w:t>язальні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D969F6">
        <w:rPr>
          <w:rFonts w:ascii="Times New Roman" w:hAnsi="Times New Roman" w:cs="Times New Roman"/>
          <w:sz w:val="30"/>
          <w:szCs w:val="30"/>
        </w:rPr>
        <w:t>майнов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>і права.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Система майнових прав в Україні.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 xml:space="preserve">Проблема права оренди – </w:t>
      </w:r>
      <w:proofErr w:type="spellStart"/>
      <w:r w:rsidRPr="00D969F6">
        <w:rPr>
          <w:rFonts w:ascii="Times New Roman" w:hAnsi="Times New Roman" w:cs="Times New Roman"/>
          <w:sz w:val="30"/>
          <w:szCs w:val="30"/>
        </w:rPr>
        <w:t>зобов</w:t>
      </w:r>
      <w:proofErr w:type="spellEnd"/>
      <w:r w:rsidRPr="00D969F6">
        <w:rPr>
          <w:rFonts w:ascii="Times New Roman" w:hAnsi="Times New Roman" w:cs="Times New Roman"/>
          <w:sz w:val="30"/>
          <w:szCs w:val="30"/>
          <w:lang w:val="ru-RU"/>
        </w:rPr>
        <w:t>’</w:t>
      </w:r>
      <w:proofErr w:type="spellStart"/>
      <w:r w:rsidRPr="00D969F6">
        <w:rPr>
          <w:rFonts w:ascii="Times New Roman" w:hAnsi="Times New Roman" w:cs="Times New Roman"/>
          <w:sz w:val="30"/>
          <w:szCs w:val="30"/>
        </w:rPr>
        <w:t>язальне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 xml:space="preserve"> чи майнове право?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Методи нормування в будівництві.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Впровадження параметричного методу нормування в будівництві: сутність та вірогідні ефекти.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Цільове призначення землі: стан правового регулювання.</w:t>
      </w:r>
    </w:p>
    <w:p w:rsidR="00D969F6" w:rsidRPr="00D969F6" w:rsidRDefault="00D969F6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Правове регулювання інвестиційної діяльності у сфері будівництва.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D969F6">
        <w:rPr>
          <w:rFonts w:ascii="Times New Roman" w:hAnsi="Times New Roman" w:cs="Times New Roman"/>
          <w:sz w:val="30"/>
          <w:szCs w:val="30"/>
        </w:rPr>
        <w:t>Функції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 xml:space="preserve"> та мета </w:t>
      </w:r>
      <w:proofErr w:type="spellStart"/>
      <w:r w:rsidRPr="00D969F6">
        <w:rPr>
          <w:rFonts w:ascii="Times New Roman" w:hAnsi="Times New Roman" w:cs="Times New Roman"/>
          <w:sz w:val="30"/>
          <w:szCs w:val="30"/>
        </w:rPr>
        <w:t>юридичної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 xml:space="preserve"> відповідальності.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lastRenderedPageBreak/>
        <w:t xml:space="preserve">Підстави для притягнення і звільнення від юридичної відповідальності. 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Трудовий договір - характеристика.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Підстави і порядок розірвання трудового договору.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D969F6">
        <w:rPr>
          <w:rFonts w:ascii="Times New Roman" w:hAnsi="Times New Roman" w:cs="Times New Roman"/>
          <w:sz w:val="30"/>
          <w:szCs w:val="30"/>
        </w:rPr>
        <w:t>Цивільно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 xml:space="preserve"> - правові відносини: поняття, елементи і види.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Зобов’язальне право: поняття, підстави виникнення зобов’язань.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Поняття кримінального права.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Поняття і ознаки злочину.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Поняття, предмет і метод адміністративного права.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 xml:space="preserve">Адміністративні правовідносини. 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Адміністративне деліктне право.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Майново-господарські зобов'язання та організаційно-господарські зобов'язання.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Загальна характеристика земельного права.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Види земель та їх правовий статус.</w:t>
      </w:r>
    </w:p>
    <w:p w:rsidR="00E323D8" w:rsidRPr="00D969F6" w:rsidRDefault="00E323D8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 xml:space="preserve">Відповідальність за </w:t>
      </w:r>
      <w:proofErr w:type="spellStart"/>
      <w:r w:rsidRPr="00D969F6">
        <w:rPr>
          <w:rFonts w:ascii="Times New Roman" w:hAnsi="Times New Roman" w:cs="Times New Roman"/>
          <w:sz w:val="30"/>
          <w:szCs w:val="30"/>
        </w:rPr>
        <w:t>порушення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 xml:space="preserve"> земельного </w:t>
      </w:r>
      <w:proofErr w:type="spellStart"/>
      <w:r w:rsidRPr="00D969F6">
        <w:rPr>
          <w:rFonts w:ascii="Times New Roman" w:hAnsi="Times New Roman" w:cs="Times New Roman"/>
          <w:sz w:val="30"/>
          <w:szCs w:val="30"/>
        </w:rPr>
        <w:t>законодавства</w:t>
      </w:r>
      <w:proofErr w:type="spellEnd"/>
      <w:r w:rsidRPr="00D969F6">
        <w:rPr>
          <w:rFonts w:ascii="Times New Roman" w:hAnsi="Times New Roman" w:cs="Times New Roman"/>
          <w:sz w:val="30"/>
          <w:szCs w:val="30"/>
        </w:rPr>
        <w:t>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 xml:space="preserve">Юридична та соціальна відповідальність: проблеми співвідношення. 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Типологія юридичної відповідальності.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Цивільно-правова відповідальність в будівельній сфері.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Господарсько-правова відповідальність в будівельній сфері.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969F6">
        <w:rPr>
          <w:rFonts w:ascii="Times New Roman" w:hAnsi="Times New Roman" w:cs="Times New Roman"/>
          <w:sz w:val="30"/>
          <w:szCs w:val="30"/>
        </w:rPr>
        <w:t>Адміністративно-правова відповідальність в будівельній сфері.</w:t>
      </w:r>
    </w:p>
    <w:p w:rsidR="00D27490" w:rsidRPr="00D969F6" w:rsidRDefault="00D27490" w:rsidP="00D969F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969F6">
        <w:rPr>
          <w:rFonts w:ascii="Times New Roman" w:hAnsi="Times New Roman" w:cs="Times New Roman"/>
          <w:sz w:val="30"/>
          <w:szCs w:val="30"/>
        </w:rPr>
        <w:t>Кримінально-правова відповідальність в будівельній сфері.</w:t>
      </w:r>
    </w:p>
    <w:sectPr w:rsidR="00D27490" w:rsidRPr="00D9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7C6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44A2C"/>
    <w:multiLevelType w:val="hybridMultilevel"/>
    <w:tmpl w:val="79C02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D8"/>
    <w:rsid w:val="00664D3D"/>
    <w:rsid w:val="00D27490"/>
    <w:rsid w:val="00D969F6"/>
    <w:rsid w:val="00E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D8"/>
    <w:pPr>
      <w:spacing w:after="160" w:line="288" w:lineRule="auto"/>
      <w:ind w:left="720" w:firstLine="720"/>
      <w:contextualSpacing/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D8"/>
    <w:pPr>
      <w:spacing w:after="160" w:line="288" w:lineRule="auto"/>
      <w:ind w:left="720" w:firstLine="720"/>
      <w:contextualSpacing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2019-12-02T06:31:00Z</dcterms:created>
  <dcterms:modified xsi:type="dcterms:W3CDTF">2019-12-02T07:37:00Z</dcterms:modified>
</cp:coreProperties>
</file>