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3C" w:rsidRDefault="00771F3C">
      <w:pPr>
        <w:pStyle w:val="1"/>
        <w:spacing w:before="90" w:line="240" w:lineRule="auto"/>
        <w:ind w:left="2464" w:right="1400" w:hanging="1274"/>
        <w:jc w:val="left"/>
      </w:pPr>
      <w:r>
        <w:t>СОЦІОЛОГІЯ МІСТА</w:t>
      </w:r>
    </w:p>
    <w:p w:rsidR="00771F3C" w:rsidRDefault="00771F3C">
      <w:pPr>
        <w:pStyle w:val="1"/>
        <w:spacing w:before="90" w:line="240" w:lineRule="auto"/>
        <w:ind w:left="2464" w:right="1400" w:hanging="1274"/>
        <w:jc w:val="left"/>
      </w:pPr>
      <w:r>
        <w:t>ТЕСТОВІ ЗАВДАННЯ</w:t>
      </w:r>
    </w:p>
    <w:p w:rsidR="00771F3C" w:rsidRDefault="00771F3C" w:rsidP="00771F3C">
      <w:pPr>
        <w:pStyle w:val="a3"/>
        <w:jc w:val="center"/>
        <w:rPr>
          <w:b/>
        </w:rPr>
      </w:pPr>
      <w:r>
        <w:rPr>
          <w:b/>
        </w:rPr>
        <w:t>Укладач: Перегуда Є.В.</w:t>
      </w:r>
    </w:p>
    <w:p w:rsidR="00771F3C" w:rsidRDefault="00771F3C" w:rsidP="00771F3C">
      <w:pPr>
        <w:pStyle w:val="a3"/>
        <w:jc w:val="center"/>
        <w:rPr>
          <w:b/>
        </w:rPr>
      </w:pPr>
      <w:r>
        <w:rPr>
          <w:b/>
        </w:rPr>
        <w:t>Схвалено на засіданні кафедри політичних наук і права</w:t>
      </w:r>
    </w:p>
    <w:p w:rsidR="00771F3C" w:rsidRDefault="00771F3C" w:rsidP="00771F3C">
      <w:pPr>
        <w:pStyle w:val="a3"/>
        <w:jc w:val="center"/>
        <w:rPr>
          <w:b/>
        </w:rPr>
      </w:pPr>
      <w:r>
        <w:rPr>
          <w:b/>
        </w:rPr>
        <w:t>Протокол №1 від 30 серпня 2019 р.</w:t>
      </w:r>
    </w:p>
    <w:p w:rsidR="00771F3C" w:rsidRDefault="00771F3C" w:rsidP="00771F3C">
      <w:pPr>
        <w:pStyle w:val="a3"/>
        <w:jc w:val="center"/>
        <w:rPr>
          <w:b/>
        </w:rPr>
      </w:pPr>
      <w:r>
        <w:rPr>
          <w:b/>
        </w:rPr>
        <w:t>Вчений секретар                           Єгоров В.В.</w:t>
      </w:r>
    </w:p>
    <w:p w:rsidR="00771F3C" w:rsidRDefault="00771F3C">
      <w:pPr>
        <w:pStyle w:val="1"/>
        <w:spacing w:before="90" w:line="240" w:lineRule="auto"/>
        <w:ind w:left="2464" w:right="1400" w:hanging="1274"/>
        <w:jc w:val="left"/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961"/>
        </w:tabs>
        <w:ind w:right="376" w:firstLine="567"/>
      </w:pPr>
      <w:r>
        <w:t>Яка мінімальна межа чисельності населення (у європейських країнах) дозволяє віднести поселення до міського</w:t>
      </w:r>
      <w:r>
        <w:rPr>
          <w:spacing w:val="-3"/>
        </w:rPr>
        <w:t xml:space="preserve"> </w:t>
      </w:r>
      <w:r>
        <w:t>типу.</w:t>
      </w:r>
    </w:p>
    <w:p w:rsidR="006101F3" w:rsidRDefault="009211BC">
      <w:pPr>
        <w:pStyle w:val="a3"/>
        <w:tabs>
          <w:tab w:val="left" w:pos="2682"/>
        </w:tabs>
        <w:spacing w:line="252" w:lineRule="exact"/>
        <w:ind w:left="718"/>
      </w:pPr>
      <w:r>
        <w:t>а) 1</w:t>
      </w:r>
      <w:r>
        <w:rPr>
          <w:spacing w:val="-2"/>
        </w:rPr>
        <w:t xml:space="preserve"> </w:t>
      </w:r>
      <w:r>
        <w:t>тис.</w:t>
      </w:r>
      <w:r>
        <w:rPr>
          <w:spacing w:val="-1"/>
        </w:rPr>
        <w:t xml:space="preserve"> </w:t>
      </w:r>
      <w:r>
        <w:t>осіб.</w:t>
      </w:r>
      <w:r>
        <w:tab/>
        <w:t>в) 3 тис.</w:t>
      </w:r>
      <w:r>
        <w:rPr>
          <w:spacing w:val="-2"/>
        </w:rPr>
        <w:t xml:space="preserve"> </w:t>
      </w:r>
      <w:r>
        <w:t>осіб.</w:t>
      </w:r>
    </w:p>
    <w:p w:rsidR="006101F3" w:rsidRDefault="009211BC">
      <w:pPr>
        <w:pStyle w:val="a3"/>
        <w:tabs>
          <w:tab w:val="left" w:pos="2751"/>
        </w:tabs>
        <w:ind w:left="718"/>
      </w:pPr>
      <w:r>
        <w:t>б) 2</w:t>
      </w:r>
      <w:r>
        <w:rPr>
          <w:spacing w:val="-2"/>
        </w:rPr>
        <w:t xml:space="preserve"> </w:t>
      </w:r>
      <w:r>
        <w:t>тис.</w:t>
      </w:r>
      <w:r>
        <w:rPr>
          <w:spacing w:val="-1"/>
        </w:rPr>
        <w:t xml:space="preserve"> </w:t>
      </w:r>
      <w:r>
        <w:t>осіб.</w:t>
      </w:r>
      <w:r>
        <w:tab/>
      </w:r>
      <w:r>
        <w:t>г) 4 тис.</w:t>
      </w:r>
      <w:r>
        <w:rPr>
          <w:spacing w:val="-2"/>
        </w:rPr>
        <w:t xml:space="preserve"> </w:t>
      </w:r>
      <w:r>
        <w:t>осіб.</w:t>
      </w:r>
    </w:p>
    <w:p w:rsidR="006101F3" w:rsidRDefault="006101F3">
      <w:pPr>
        <w:pStyle w:val="a3"/>
        <w:ind w:left="0"/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052"/>
        </w:tabs>
        <w:ind w:right="376" w:firstLine="567"/>
        <w:jc w:val="both"/>
      </w:pPr>
      <w:r>
        <w:t>Як називається процес зростання міського населення і підвищення ролі міст і міського способу життя в розвитку суспільства?</w:t>
      </w:r>
    </w:p>
    <w:p w:rsidR="006101F3" w:rsidRDefault="009211BC">
      <w:pPr>
        <w:pStyle w:val="a3"/>
        <w:spacing w:line="252" w:lineRule="exact"/>
        <w:ind w:left="718"/>
        <w:jc w:val="both"/>
      </w:pPr>
      <w:r>
        <w:t>а) індустріалізація в) урбанізація</w:t>
      </w:r>
    </w:p>
    <w:p w:rsidR="006101F3" w:rsidRDefault="009211BC">
      <w:pPr>
        <w:pStyle w:val="a3"/>
        <w:tabs>
          <w:tab w:val="left" w:pos="2939"/>
        </w:tabs>
        <w:spacing w:before="1"/>
        <w:ind w:left="718"/>
        <w:jc w:val="both"/>
      </w:pPr>
      <w:r>
        <w:t>б)</w:t>
      </w:r>
      <w:r>
        <w:rPr>
          <w:spacing w:val="-4"/>
        </w:rPr>
        <w:t xml:space="preserve"> </w:t>
      </w:r>
      <w:r>
        <w:t>колективізація</w:t>
      </w:r>
      <w:r>
        <w:tab/>
        <w:t>г)</w:t>
      </w:r>
      <w:r>
        <w:rPr>
          <w:spacing w:val="-1"/>
        </w:rPr>
        <w:t xml:space="preserve"> </w:t>
      </w:r>
      <w:r>
        <w:t>інтенсифікація</w:t>
      </w:r>
    </w:p>
    <w:p w:rsidR="006101F3" w:rsidRDefault="006101F3">
      <w:pPr>
        <w:pStyle w:val="a3"/>
        <w:ind w:left="0"/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944"/>
        </w:tabs>
        <w:ind w:right="377" w:firstLine="567"/>
        <w:jc w:val="both"/>
      </w:pPr>
      <w:r>
        <w:t>Процес упровадження міських норм в умови сіл</w:t>
      </w:r>
      <w:r>
        <w:t>ьського життя називається:</w:t>
      </w:r>
    </w:p>
    <w:p w:rsidR="006101F3" w:rsidRDefault="009211BC">
      <w:pPr>
        <w:pStyle w:val="a3"/>
        <w:tabs>
          <w:tab w:val="left" w:pos="2952"/>
        </w:tabs>
        <w:ind w:left="718" w:right="2598"/>
        <w:jc w:val="both"/>
      </w:pPr>
      <w:r>
        <w:t>а)</w:t>
      </w:r>
      <w:r>
        <w:rPr>
          <w:spacing w:val="-4"/>
        </w:rPr>
        <w:t xml:space="preserve"> </w:t>
      </w:r>
      <w:r>
        <w:t>урбанізація</w:t>
      </w:r>
      <w:r>
        <w:tab/>
        <w:t>в) субурбанізація б) джентрифікація г)</w:t>
      </w:r>
      <w:r>
        <w:rPr>
          <w:spacing w:val="-30"/>
        </w:rPr>
        <w:t xml:space="preserve"> </w:t>
      </w:r>
      <w:r>
        <w:t>рурурбанізація</w:t>
      </w:r>
    </w:p>
    <w:p w:rsidR="006101F3" w:rsidRDefault="006101F3">
      <w:pPr>
        <w:pStyle w:val="a3"/>
        <w:ind w:left="0"/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940"/>
        </w:tabs>
        <w:ind w:left="718" w:right="415" w:hanging="1"/>
      </w:pPr>
      <w:r>
        <w:t>Під рівнем урбанізованості країни розуміють</w:t>
      </w:r>
      <w:r>
        <w:rPr>
          <w:spacing w:val="-28"/>
        </w:rPr>
        <w:t xml:space="preserve"> </w:t>
      </w:r>
      <w:r>
        <w:t>співвідношення: а) природного і механічного приросту</w:t>
      </w:r>
      <w:r>
        <w:rPr>
          <w:spacing w:val="-1"/>
        </w:rPr>
        <w:t xml:space="preserve"> </w:t>
      </w:r>
      <w:r>
        <w:t>населення</w:t>
      </w:r>
    </w:p>
    <w:p w:rsidR="006101F3" w:rsidRDefault="009211BC">
      <w:pPr>
        <w:pStyle w:val="a3"/>
        <w:ind w:left="718" w:right="3262" w:hanging="1"/>
      </w:pPr>
      <w:r>
        <w:t>б) сільського і міського населення в) народжуваності і смертності</w:t>
      </w:r>
    </w:p>
    <w:p w:rsidR="006101F3" w:rsidRDefault="009211BC">
      <w:pPr>
        <w:pStyle w:val="a3"/>
        <w:ind w:left="718"/>
      </w:pPr>
      <w:r>
        <w:t>г) чоловіків і жінок</w:t>
      </w:r>
    </w:p>
    <w:p w:rsidR="006101F3" w:rsidRDefault="006101F3">
      <w:pPr>
        <w:sectPr w:rsidR="006101F3">
          <w:footerReference w:type="even" r:id="rId8"/>
          <w:footerReference w:type="default" r:id="rId9"/>
          <w:pgSz w:w="8400" w:h="11900"/>
          <w:pgMar w:top="880" w:right="480" w:bottom="940" w:left="700" w:header="0" w:footer="742" w:gutter="0"/>
          <w:cols w:space="720"/>
        </w:sectPr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044"/>
        </w:tabs>
        <w:spacing w:before="62"/>
        <w:ind w:right="378" w:firstLine="567"/>
      </w:pPr>
      <w:r>
        <w:lastRenderedPageBreak/>
        <w:t>Теорія, якою припускається розвиток тих міст, у яких сконцентровані домінуючі види транспорту,</w:t>
      </w:r>
      <w:r>
        <w:rPr>
          <w:spacing w:val="-4"/>
        </w:rPr>
        <w:t xml:space="preserve"> </w:t>
      </w:r>
      <w:r>
        <w:t>називається:</w:t>
      </w:r>
    </w:p>
    <w:p w:rsidR="006101F3" w:rsidRDefault="009211BC">
      <w:pPr>
        <w:pStyle w:val="a3"/>
        <w:tabs>
          <w:tab w:val="left" w:pos="3124"/>
        </w:tabs>
        <w:ind w:left="718" w:right="1119"/>
      </w:pPr>
      <w:r>
        <w:t>а)</w:t>
      </w:r>
      <w:r>
        <w:rPr>
          <w:spacing w:val="-2"/>
        </w:rPr>
        <w:t xml:space="preserve"> </w:t>
      </w:r>
      <w:r>
        <w:t>транспортної</w:t>
      </w:r>
      <w:r>
        <w:rPr>
          <w:spacing w:val="-1"/>
        </w:rPr>
        <w:t xml:space="preserve"> </w:t>
      </w:r>
      <w:r>
        <w:t>зміни</w:t>
      </w:r>
      <w:r>
        <w:tab/>
        <w:t>в) функціональної</w:t>
      </w:r>
      <w:r>
        <w:rPr>
          <w:spacing w:val="-13"/>
        </w:rPr>
        <w:t xml:space="preserve"> </w:t>
      </w:r>
      <w:r>
        <w:t>спе</w:t>
      </w:r>
      <w:r>
        <w:t>ціалізації б)</w:t>
      </w:r>
      <w:r>
        <w:rPr>
          <w:spacing w:val="-6"/>
        </w:rPr>
        <w:t xml:space="preserve"> </w:t>
      </w:r>
      <w:r>
        <w:t>джентрифікації</w:t>
      </w:r>
      <w:r>
        <w:tab/>
        <w:t>г) центрального місця</w:t>
      </w:r>
      <w:r>
        <w:rPr>
          <w:spacing w:val="-3"/>
        </w:rPr>
        <w:t xml:space="preserve"> </w:t>
      </w:r>
      <w:r>
        <w:t>міста</w:t>
      </w:r>
    </w:p>
    <w:p w:rsidR="006101F3" w:rsidRDefault="006101F3">
      <w:pPr>
        <w:pStyle w:val="a3"/>
        <w:ind w:left="0"/>
        <w:rPr>
          <w:sz w:val="24"/>
        </w:rPr>
      </w:pPr>
    </w:p>
    <w:p w:rsidR="006101F3" w:rsidRDefault="006101F3">
      <w:pPr>
        <w:pStyle w:val="a3"/>
        <w:ind w:left="0"/>
        <w:rPr>
          <w:sz w:val="24"/>
        </w:rPr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001"/>
        </w:tabs>
        <w:spacing w:before="206"/>
        <w:ind w:right="379" w:firstLine="567"/>
      </w:pPr>
      <w:r>
        <w:t>Теорія зонального структурування міського простору була запропонована:</w:t>
      </w:r>
    </w:p>
    <w:p w:rsidR="006101F3" w:rsidRDefault="009211BC">
      <w:pPr>
        <w:pStyle w:val="a3"/>
        <w:tabs>
          <w:tab w:val="left" w:pos="3120"/>
        </w:tabs>
        <w:spacing w:before="1"/>
        <w:ind w:left="718"/>
      </w:pPr>
      <w:r>
        <w:t>а)</w:t>
      </w:r>
      <w:r>
        <w:rPr>
          <w:spacing w:val="-4"/>
        </w:rPr>
        <w:t xml:space="preserve"> </w:t>
      </w:r>
      <w:r>
        <w:t>Г.Зіммелем</w:t>
      </w:r>
      <w:r>
        <w:tab/>
        <w:t>в) Е.Берджесом</w:t>
      </w:r>
    </w:p>
    <w:p w:rsidR="006101F3" w:rsidRDefault="009211BC">
      <w:pPr>
        <w:pStyle w:val="a3"/>
        <w:tabs>
          <w:tab w:val="left" w:pos="3178"/>
        </w:tabs>
        <w:ind w:left="718"/>
      </w:pPr>
      <w:r>
        <w:t>б)</w:t>
      </w:r>
      <w:r>
        <w:rPr>
          <w:spacing w:val="-1"/>
        </w:rPr>
        <w:t xml:space="preserve"> </w:t>
      </w:r>
      <w:r>
        <w:t>Р.Парком</w:t>
      </w:r>
      <w:r>
        <w:tab/>
        <w:t>г) З.Фрейдом</w:t>
      </w:r>
    </w:p>
    <w:p w:rsidR="006101F3" w:rsidRDefault="006101F3">
      <w:pPr>
        <w:pStyle w:val="a3"/>
        <w:spacing w:before="10"/>
        <w:ind w:left="0"/>
        <w:rPr>
          <w:sz w:val="21"/>
        </w:rPr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012"/>
        </w:tabs>
        <w:ind w:right="378" w:firstLine="567"/>
      </w:pPr>
      <w:r>
        <w:t>Багатонуклеарна теорія структурування міського простору припускає у кожному місті наявність:</w:t>
      </w:r>
    </w:p>
    <w:p w:rsidR="006101F3" w:rsidRDefault="009211BC">
      <w:pPr>
        <w:pStyle w:val="a3"/>
        <w:spacing w:before="1"/>
        <w:ind w:left="718"/>
      </w:pPr>
      <w:r>
        <w:t>а) одного центру міста</w:t>
      </w:r>
    </w:p>
    <w:p w:rsidR="006101F3" w:rsidRDefault="009211BC">
      <w:pPr>
        <w:pStyle w:val="a3"/>
        <w:ind w:left="718"/>
      </w:pPr>
      <w:r>
        <w:t>б) множини міських центрів</w:t>
      </w:r>
    </w:p>
    <w:p w:rsidR="006101F3" w:rsidRDefault="009211BC">
      <w:pPr>
        <w:pStyle w:val="a3"/>
        <w:ind w:left="718" w:right="2433"/>
      </w:pPr>
      <w:r>
        <w:t>в) множини спеціалізованих секторів міста г) множини міських околиць</w:t>
      </w:r>
    </w:p>
    <w:p w:rsidR="006101F3" w:rsidRDefault="006101F3">
      <w:pPr>
        <w:pStyle w:val="a3"/>
        <w:ind w:left="0"/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958"/>
        </w:tabs>
        <w:ind w:right="376" w:firstLine="567"/>
      </w:pPr>
      <w:r>
        <w:t>Фізичний образ архітектурного простору, вкл</w:t>
      </w:r>
      <w:r>
        <w:t>ючаючи вулиці, парки, подвір'я, що утворять зовнішній образ</w:t>
      </w:r>
      <w:r>
        <w:rPr>
          <w:spacing w:val="-6"/>
        </w:rPr>
        <w:t xml:space="preserve"> </w:t>
      </w:r>
      <w:r>
        <w:t>міста:</w:t>
      </w:r>
    </w:p>
    <w:p w:rsidR="006101F3" w:rsidRDefault="009211BC">
      <w:pPr>
        <w:pStyle w:val="a3"/>
        <w:tabs>
          <w:tab w:val="left" w:pos="3142"/>
          <w:tab w:val="left" w:pos="3196"/>
        </w:tabs>
        <w:ind w:left="718" w:right="2711"/>
      </w:pPr>
      <w:r>
        <w:t>а)</w:t>
      </w:r>
      <w:r>
        <w:rPr>
          <w:spacing w:val="-1"/>
        </w:rPr>
        <w:t xml:space="preserve"> </w:t>
      </w:r>
      <w:r>
        <w:t>міська</w:t>
      </w:r>
      <w:r>
        <w:rPr>
          <w:spacing w:val="-2"/>
        </w:rPr>
        <w:t xml:space="preserve"> </w:t>
      </w:r>
      <w:r>
        <w:t>фізіологія</w:t>
      </w:r>
      <w:r>
        <w:tab/>
        <w:t>в) урбанологія б)</w:t>
      </w:r>
      <w:r>
        <w:rPr>
          <w:spacing w:val="-2"/>
        </w:rPr>
        <w:t xml:space="preserve"> </w:t>
      </w:r>
      <w:r>
        <w:t>міська</w:t>
      </w:r>
      <w:r>
        <w:rPr>
          <w:spacing w:val="-2"/>
        </w:rPr>
        <w:t xml:space="preserve"> </w:t>
      </w:r>
      <w:r>
        <w:t>морфологія</w:t>
      </w:r>
      <w:r>
        <w:tab/>
      </w:r>
      <w:r>
        <w:tab/>
        <w:t>г)</w:t>
      </w:r>
      <w:r>
        <w:rPr>
          <w:spacing w:val="-13"/>
        </w:rPr>
        <w:t xml:space="preserve"> </w:t>
      </w:r>
      <w:r>
        <w:t>архітектура</w:t>
      </w:r>
    </w:p>
    <w:p w:rsidR="006101F3" w:rsidRDefault="006101F3">
      <w:pPr>
        <w:pStyle w:val="a3"/>
        <w:ind w:left="0"/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959"/>
        </w:tabs>
        <w:ind w:right="378" w:firstLine="567"/>
      </w:pPr>
      <w:r>
        <w:t>Образ міста як такого, що знаходиться під впливом інтересів правлячих еліт, економічних і політичних процесів можна</w:t>
      </w:r>
      <w:r>
        <w:rPr>
          <w:spacing w:val="-10"/>
        </w:rPr>
        <w:t xml:space="preserve"> </w:t>
      </w:r>
      <w:r>
        <w:t>уявити:</w:t>
      </w:r>
    </w:p>
    <w:p w:rsidR="006101F3" w:rsidRDefault="009211BC">
      <w:pPr>
        <w:pStyle w:val="a3"/>
        <w:tabs>
          <w:tab w:val="left" w:pos="3205"/>
          <w:tab w:val="left" w:pos="3254"/>
        </w:tabs>
        <w:ind w:left="718" w:right="2186" w:hanging="1"/>
      </w:pPr>
      <w:r>
        <w:t>а) місто</w:t>
      </w:r>
      <w:r>
        <w:rPr>
          <w:spacing w:val="-4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базар</w:t>
      </w:r>
      <w:r>
        <w:tab/>
        <w:t>в) місто як джунглі б) місто</w:t>
      </w:r>
      <w:r>
        <w:rPr>
          <w:spacing w:val="-3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організм</w:t>
      </w:r>
      <w:r>
        <w:tab/>
      </w:r>
      <w:r>
        <w:tab/>
        <w:t>г) місто як</w:t>
      </w:r>
      <w:r>
        <w:rPr>
          <w:spacing w:val="-12"/>
        </w:rPr>
        <w:t xml:space="preserve"> </w:t>
      </w:r>
      <w:r>
        <w:t>машина</w:t>
      </w:r>
    </w:p>
    <w:p w:rsidR="006101F3" w:rsidRDefault="006101F3">
      <w:pPr>
        <w:pStyle w:val="a3"/>
        <w:spacing w:before="11"/>
        <w:ind w:left="0"/>
        <w:rPr>
          <w:sz w:val="21"/>
        </w:rPr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235"/>
          <w:tab w:val="left" w:pos="1236"/>
          <w:tab w:val="left" w:pos="3393"/>
          <w:tab w:val="left" w:pos="4208"/>
          <w:tab w:val="left" w:pos="4671"/>
          <w:tab w:val="left" w:pos="5782"/>
          <w:tab w:val="left" w:pos="6515"/>
        </w:tabs>
        <w:ind w:right="375" w:firstLine="567"/>
      </w:pPr>
      <w:r>
        <w:t>Функціоналістський</w:t>
      </w:r>
      <w:r>
        <w:tab/>
        <w:t>підхід</w:t>
      </w:r>
      <w:r>
        <w:tab/>
        <w:t>до</w:t>
      </w:r>
      <w:r>
        <w:tab/>
        <w:t>вивчення</w:t>
      </w:r>
      <w:r>
        <w:tab/>
        <w:t>міста</w:t>
      </w:r>
      <w:r>
        <w:tab/>
      </w:r>
      <w:r>
        <w:rPr>
          <w:spacing w:val="-6"/>
        </w:rPr>
        <w:t xml:space="preserve">був </w:t>
      </w:r>
      <w:r>
        <w:t>запропонований:</w:t>
      </w:r>
    </w:p>
    <w:p w:rsidR="006101F3" w:rsidRDefault="009211BC">
      <w:pPr>
        <w:pStyle w:val="a3"/>
        <w:tabs>
          <w:tab w:val="left" w:pos="3183"/>
        </w:tabs>
        <w:spacing w:before="1"/>
        <w:ind w:left="718"/>
      </w:pPr>
      <w:r>
        <w:t>а)</w:t>
      </w:r>
      <w:r>
        <w:rPr>
          <w:spacing w:val="-2"/>
        </w:rPr>
        <w:t xml:space="preserve"> </w:t>
      </w:r>
      <w:r>
        <w:t>К.Маркс</w:t>
      </w:r>
      <w:r>
        <w:tab/>
        <w:t>в) М.Вебер</w:t>
      </w:r>
    </w:p>
    <w:p w:rsidR="006101F3" w:rsidRDefault="009211BC">
      <w:pPr>
        <w:pStyle w:val="a3"/>
        <w:tabs>
          <w:tab w:val="left" w:pos="3162"/>
        </w:tabs>
        <w:ind w:left="718"/>
      </w:pPr>
      <w:r>
        <w:t>б)</w:t>
      </w:r>
      <w:r>
        <w:rPr>
          <w:spacing w:val="-3"/>
        </w:rPr>
        <w:t xml:space="preserve"> </w:t>
      </w:r>
      <w:r>
        <w:t>Г.Зіммель</w:t>
      </w:r>
      <w:r>
        <w:tab/>
        <w:t>г) Е.Дюркгейм</w:t>
      </w:r>
    </w:p>
    <w:p w:rsidR="006101F3" w:rsidRDefault="006101F3">
      <w:pPr>
        <w:pStyle w:val="a3"/>
        <w:spacing w:before="10"/>
        <w:ind w:left="0"/>
        <w:rPr>
          <w:sz w:val="21"/>
        </w:rPr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132"/>
        </w:tabs>
        <w:spacing w:before="1" w:after="10"/>
        <w:ind w:left="1131" w:hanging="414"/>
      </w:pPr>
      <w:r>
        <w:t>Специфічні особливості впливу міського середовища</w:t>
      </w:r>
      <w:r>
        <w:rPr>
          <w:spacing w:val="10"/>
        </w:rPr>
        <w:t xml:space="preserve"> </w:t>
      </w:r>
      <w:r>
        <w:t>на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76"/>
        <w:gridCol w:w="667"/>
        <w:gridCol w:w="4247"/>
      </w:tblGrid>
      <w:tr w:rsidR="006101F3">
        <w:trPr>
          <w:trHeight w:val="501"/>
        </w:trPr>
        <w:tc>
          <w:tcPr>
            <w:tcW w:w="1876" w:type="dxa"/>
          </w:tcPr>
          <w:p w:rsidR="006101F3" w:rsidRDefault="009211BC">
            <w:pPr>
              <w:pStyle w:val="TableParagraph"/>
              <w:spacing w:line="243" w:lineRule="exact"/>
              <w:ind w:left="50"/>
              <w:jc w:val="left"/>
            </w:pPr>
            <w:r>
              <w:t>людину у своїй</w:t>
            </w:r>
          </w:p>
          <w:p w:rsidR="006101F3" w:rsidRDefault="009211BC">
            <w:pPr>
              <w:pStyle w:val="TableParagraph"/>
              <w:spacing w:line="238" w:lineRule="exact"/>
              <w:ind w:left="50"/>
              <w:jc w:val="left"/>
            </w:pPr>
            <w:r>
              <w:t>представлені:</w:t>
            </w:r>
          </w:p>
        </w:tc>
        <w:tc>
          <w:tcPr>
            <w:tcW w:w="667" w:type="dxa"/>
          </w:tcPr>
          <w:p w:rsidR="006101F3" w:rsidRDefault="009211BC">
            <w:pPr>
              <w:pStyle w:val="TableParagraph"/>
              <w:spacing w:line="243" w:lineRule="exact"/>
              <w:ind w:left="80"/>
              <w:jc w:val="left"/>
            </w:pPr>
            <w:r>
              <w:t>книзі</w:t>
            </w:r>
          </w:p>
        </w:tc>
        <w:tc>
          <w:tcPr>
            <w:tcW w:w="4247" w:type="dxa"/>
          </w:tcPr>
          <w:p w:rsidR="006101F3" w:rsidRDefault="009211BC">
            <w:pPr>
              <w:pStyle w:val="TableParagraph"/>
              <w:spacing w:line="243" w:lineRule="exact"/>
              <w:ind w:left="96"/>
              <w:jc w:val="left"/>
            </w:pPr>
            <w:r>
              <w:t>"Метрополіс і ментальне життя" були</w:t>
            </w:r>
          </w:p>
        </w:tc>
      </w:tr>
      <w:tr w:rsidR="006101F3">
        <w:trPr>
          <w:trHeight w:val="253"/>
        </w:trPr>
        <w:tc>
          <w:tcPr>
            <w:tcW w:w="1876" w:type="dxa"/>
          </w:tcPr>
          <w:p w:rsidR="006101F3" w:rsidRDefault="009211BC">
            <w:pPr>
              <w:pStyle w:val="TableParagraph"/>
              <w:spacing w:line="233" w:lineRule="exact"/>
              <w:ind w:left="0" w:right="221"/>
              <w:jc w:val="right"/>
            </w:pPr>
            <w:r>
              <w:t>а) К.Маркс</w:t>
            </w:r>
          </w:p>
        </w:tc>
        <w:tc>
          <w:tcPr>
            <w:tcW w:w="667" w:type="dxa"/>
          </w:tcPr>
          <w:p w:rsidR="006101F3" w:rsidRDefault="006101F3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101F3" w:rsidRDefault="009211BC">
            <w:pPr>
              <w:pStyle w:val="TableParagraph"/>
              <w:spacing w:line="233" w:lineRule="exact"/>
              <w:ind w:left="539"/>
              <w:jc w:val="left"/>
            </w:pPr>
            <w:r>
              <w:t>в) М.Вебер</w:t>
            </w:r>
          </w:p>
        </w:tc>
      </w:tr>
      <w:tr w:rsidR="006101F3">
        <w:trPr>
          <w:trHeight w:val="248"/>
        </w:trPr>
        <w:tc>
          <w:tcPr>
            <w:tcW w:w="1876" w:type="dxa"/>
          </w:tcPr>
          <w:p w:rsidR="006101F3" w:rsidRDefault="009211BC">
            <w:pPr>
              <w:pStyle w:val="TableParagraph"/>
              <w:spacing w:line="228" w:lineRule="exact"/>
              <w:ind w:left="0" w:right="79"/>
              <w:jc w:val="right"/>
            </w:pPr>
            <w:r>
              <w:t>б) Г.Зіммель</w:t>
            </w:r>
          </w:p>
        </w:tc>
        <w:tc>
          <w:tcPr>
            <w:tcW w:w="667" w:type="dxa"/>
          </w:tcPr>
          <w:p w:rsidR="006101F3" w:rsidRDefault="006101F3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4247" w:type="dxa"/>
          </w:tcPr>
          <w:p w:rsidR="006101F3" w:rsidRDefault="009211BC">
            <w:pPr>
              <w:pStyle w:val="TableParagraph"/>
              <w:spacing w:line="228" w:lineRule="exact"/>
              <w:ind w:left="519"/>
              <w:jc w:val="left"/>
            </w:pPr>
            <w:r>
              <w:t>г) Е.Дюркгейм</w:t>
            </w:r>
          </w:p>
        </w:tc>
      </w:tr>
    </w:tbl>
    <w:p w:rsidR="006101F3" w:rsidRDefault="006101F3">
      <w:pPr>
        <w:spacing w:line="228" w:lineRule="exact"/>
        <w:sectPr w:rsidR="006101F3">
          <w:pgSz w:w="8400" w:h="11900"/>
          <w:pgMar w:top="880" w:right="480" w:bottom="940" w:left="700" w:header="0" w:footer="742" w:gutter="0"/>
          <w:cols w:space="720"/>
        </w:sectPr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198"/>
          <w:tab w:val="left" w:pos="1199"/>
          <w:tab w:val="left" w:pos="2295"/>
          <w:tab w:val="left" w:pos="2778"/>
          <w:tab w:val="left" w:pos="4074"/>
          <w:tab w:val="left" w:pos="4896"/>
          <w:tab w:val="left" w:pos="6054"/>
          <w:tab w:val="left" w:pos="6361"/>
        </w:tabs>
        <w:spacing w:before="94"/>
        <w:ind w:right="378" w:firstLine="567"/>
      </w:pPr>
      <w:r>
        <w:lastRenderedPageBreak/>
        <w:t>Чинники,</w:t>
      </w:r>
      <w:r>
        <w:tab/>
        <w:t>що</w:t>
      </w:r>
      <w:r>
        <w:tab/>
        <w:t>визначають</w:t>
      </w:r>
      <w:r>
        <w:tab/>
        <w:t>розмір</w:t>
      </w:r>
      <w:r>
        <w:tab/>
        <w:t>населення</w:t>
      </w:r>
      <w:r>
        <w:tab/>
        <w:t>в</w:t>
      </w:r>
      <w:r>
        <w:tab/>
      </w:r>
      <w:r>
        <w:rPr>
          <w:spacing w:val="-4"/>
        </w:rPr>
        <w:t xml:space="preserve">місці </w:t>
      </w:r>
      <w:r>
        <w:t>проживання, становлять, на думку Р.Парка,</w:t>
      </w:r>
      <w:r>
        <w:rPr>
          <w:spacing w:val="-1"/>
        </w:rPr>
        <w:t xml:space="preserve"> </w:t>
      </w:r>
      <w:r>
        <w:t>рівень:</w:t>
      </w:r>
    </w:p>
    <w:p w:rsidR="006101F3" w:rsidRDefault="009211BC">
      <w:pPr>
        <w:pStyle w:val="a3"/>
        <w:tabs>
          <w:tab w:val="left" w:pos="3298"/>
        </w:tabs>
        <w:ind w:left="718"/>
      </w:pPr>
      <w:r>
        <w:t>а)</w:t>
      </w:r>
      <w:r>
        <w:rPr>
          <w:spacing w:val="-2"/>
        </w:rPr>
        <w:t xml:space="preserve"> </w:t>
      </w:r>
      <w:r>
        <w:t>антропогенний</w:t>
      </w:r>
      <w:r>
        <w:tab/>
        <w:t>в) андрогенний</w:t>
      </w:r>
    </w:p>
    <w:p w:rsidR="006101F3" w:rsidRDefault="009211BC">
      <w:pPr>
        <w:pStyle w:val="a3"/>
        <w:tabs>
          <w:tab w:val="left" w:pos="3349"/>
        </w:tabs>
        <w:spacing w:before="1"/>
        <w:ind w:left="718"/>
      </w:pPr>
      <w:r>
        <w:t>б)</w:t>
      </w:r>
      <w:r>
        <w:rPr>
          <w:spacing w:val="-4"/>
        </w:rPr>
        <w:t xml:space="preserve"> </w:t>
      </w:r>
      <w:r>
        <w:t>біотичний</w:t>
      </w:r>
      <w:r>
        <w:tab/>
        <w:t>г) культурний</w:t>
      </w:r>
    </w:p>
    <w:p w:rsidR="006101F3" w:rsidRDefault="006101F3">
      <w:pPr>
        <w:pStyle w:val="a3"/>
        <w:ind w:left="0"/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162"/>
        </w:tabs>
        <w:ind w:right="378" w:firstLine="567"/>
        <w:jc w:val="both"/>
      </w:pPr>
      <w:r>
        <w:t>Зміна традиційних механізмів контролю на формальні (інститути ЗМІ, поліція, бюрократія) є, за Л Виртом, наслідком якого аспекту</w:t>
      </w:r>
      <w:r>
        <w:rPr>
          <w:spacing w:val="2"/>
        </w:rPr>
        <w:t xml:space="preserve"> </w:t>
      </w:r>
      <w:r>
        <w:t>урбанізації:</w:t>
      </w:r>
    </w:p>
    <w:p w:rsidR="006101F3" w:rsidRDefault="009211BC">
      <w:pPr>
        <w:pStyle w:val="a3"/>
        <w:spacing w:line="252" w:lineRule="exact"/>
        <w:ind w:left="718"/>
      </w:pPr>
      <w:r>
        <w:t>а) збільшення розміру населення</w:t>
      </w:r>
    </w:p>
    <w:p w:rsidR="006101F3" w:rsidRDefault="009211BC">
      <w:pPr>
        <w:pStyle w:val="a3"/>
        <w:ind w:left="718" w:right="2309"/>
      </w:pPr>
      <w:r>
        <w:t>б) збільшення щільності мі</w:t>
      </w:r>
      <w:r>
        <w:t>ського населення в) підвищення різнорідності населення</w:t>
      </w:r>
    </w:p>
    <w:p w:rsidR="006101F3" w:rsidRDefault="009211BC">
      <w:pPr>
        <w:pStyle w:val="a3"/>
        <w:spacing w:line="252" w:lineRule="exact"/>
        <w:ind w:left="718"/>
      </w:pPr>
      <w:r>
        <w:t>г) збільшення вертикальної мобільності</w:t>
      </w:r>
    </w:p>
    <w:p w:rsidR="006101F3" w:rsidRDefault="006101F3">
      <w:pPr>
        <w:pStyle w:val="a3"/>
        <w:spacing w:before="1"/>
        <w:ind w:left="0"/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116"/>
        </w:tabs>
        <w:ind w:right="376" w:firstLine="567"/>
      </w:pPr>
      <w:r>
        <w:t>Міський простір, яким оперують інвестори і бізнесмени, А.Лефевр називає:</w:t>
      </w:r>
    </w:p>
    <w:p w:rsidR="006101F3" w:rsidRDefault="009211BC">
      <w:pPr>
        <w:pStyle w:val="a3"/>
        <w:tabs>
          <w:tab w:val="left" w:pos="3454"/>
        </w:tabs>
        <w:ind w:left="718"/>
      </w:pPr>
      <w:r>
        <w:t>а)</w:t>
      </w:r>
      <w:r>
        <w:rPr>
          <w:spacing w:val="-3"/>
        </w:rPr>
        <w:t xml:space="preserve"> </w:t>
      </w:r>
      <w:r>
        <w:t>абстрактним</w:t>
      </w:r>
      <w:r>
        <w:tab/>
        <w:t>в) соціальним</w:t>
      </w:r>
    </w:p>
    <w:p w:rsidR="006101F3" w:rsidRDefault="009211BC">
      <w:pPr>
        <w:pStyle w:val="a3"/>
        <w:tabs>
          <w:tab w:val="left" w:pos="3509"/>
        </w:tabs>
        <w:ind w:left="718"/>
      </w:pPr>
      <w:r>
        <w:t>б)</w:t>
      </w:r>
      <w:r>
        <w:rPr>
          <w:spacing w:val="-4"/>
        </w:rPr>
        <w:t xml:space="preserve"> </w:t>
      </w:r>
      <w:r>
        <w:t>конкретним</w:t>
      </w:r>
      <w:r>
        <w:tab/>
        <w:t>г)</w:t>
      </w:r>
      <w:r>
        <w:rPr>
          <w:spacing w:val="-1"/>
        </w:rPr>
        <w:t xml:space="preserve"> </w:t>
      </w:r>
      <w:r>
        <w:t>колективним</w:t>
      </w:r>
    </w:p>
    <w:p w:rsidR="006101F3" w:rsidRDefault="006101F3">
      <w:pPr>
        <w:pStyle w:val="a3"/>
        <w:spacing w:before="11"/>
        <w:ind w:left="0"/>
        <w:rPr>
          <w:sz w:val="21"/>
        </w:rPr>
      </w:pPr>
    </w:p>
    <w:p w:rsidR="006101F3" w:rsidRDefault="009211BC" w:rsidP="009211BC">
      <w:pPr>
        <w:pStyle w:val="a4"/>
        <w:numPr>
          <w:ilvl w:val="1"/>
          <w:numId w:val="2"/>
        </w:numPr>
        <w:tabs>
          <w:tab w:val="left" w:pos="1146"/>
        </w:tabs>
        <w:ind w:right="377" w:firstLine="567"/>
        <w:jc w:val="both"/>
      </w:pPr>
      <w:r>
        <w:t>Соціологічна традиція у вивченні міста, що припускає звернення до проблем соціальних конфліктів, економічних інтересів і класової боротьби одержала</w:t>
      </w:r>
      <w:r>
        <w:rPr>
          <w:spacing w:val="1"/>
        </w:rPr>
        <w:t xml:space="preserve"> </w:t>
      </w:r>
      <w:r>
        <w:t>назву:</w:t>
      </w:r>
    </w:p>
    <w:p w:rsidR="006101F3" w:rsidRDefault="009211BC">
      <w:pPr>
        <w:pStyle w:val="a3"/>
        <w:tabs>
          <w:tab w:val="left" w:pos="3360"/>
          <w:tab w:val="left" w:pos="3419"/>
        </w:tabs>
        <w:spacing w:before="1"/>
        <w:ind w:left="718" w:right="1991"/>
        <w:jc w:val="both"/>
      </w:pPr>
      <w:r>
        <w:t>а)</w:t>
      </w:r>
      <w:r>
        <w:rPr>
          <w:spacing w:val="-2"/>
        </w:rPr>
        <w:t xml:space="preserve"> </w:t>
      </w:r>
      <w:r>
        <w:t>неомарксистська</w:t>
      </w:r>
      <w:r>
        <w:tab/>
        <w:t>в) неоплатонівська б)</w:t>
      </w:r>
      <w:r>
        <w:rPr>
          <w:spacing w:val="-5"/>
        </w:rPr>
        <w:t xml:space="preserve"> </w:t>
      </w:r>
      <w:r>
        <w:t>неовеберіанська</w:t>
      </w:r>
      <w:r>
        <w:tab/>
      </w:r>
      <w:r>
        <w:tab/>
        <w:t>г)</w:t>
      </w:r>
      <w:r>
        <w:rPr>
          <w:spacing w:val="-15"/>
        </w:rPr>
        <w:t xml:space="preserve"> </w:t>
      </w:r>
      <w:r>
        <w:t>неортодоксальна</w:t>
      </w:r>
    </w:p>
    <w:p w:rsidR="006101F3" w:rsidRDefault="006101F3">
      <w:pPr>
        <w:pStyle w:val="a3"/>
        <w:ind w:left="0"/>
        <w:rPr>
          <w:sz w:val="24"/>
        </w:rPr>
      </w:pPr>
    </w:p>
    <w:p w:rsidR="006101F3" w:rsidRDefault="006101F3">
      <w:pPr>
        <w:pStyle w:val="a3"/>
        <w:spacing w:before="1"/>
        <w:ind w:left="0"/>
        <w:rPr>
          <w:sz w:val="20"/>
        </w:rPr>
      </w:pPr>
    </w:p>
    <w:p w:rsidR="00771F3C" w:rsidRDefault="00771F3C" w:rsidP="009211BC">
      <w:pPr>
        <w:pStyle w:val="a4"/>
        <w:numPr>
          <w:ilvl w:val="1"/>
          <w:numId w:val="1"/>
        </w:numPr>
        <w:tabs>
          <w:tab w:val="left" w:pos="871"/>
        </w:tabs>
        <w:ind w:hanging="361"/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871"/>
        </w:tabs>
        <w:ind w:hanging="361"/>
      </w:pPr>
      <w:r>
        <w:t>Поняття «спільнота» (gemeinshaft) було введене в</w:t>
      </w:r>
      <w:r>
        <w:rPr>
          <w:spacing w:val="-8"/>
        </w:rPr>
        <w:t xml:space="preserve"> </w:t>
      </w:r>
      <w:r>
        <w:t>соціології:</w:t>
      </w:r>
    </w:p>
    <w:p w:rsidR="006101F3" w:rsidRDefault="006101F3">
      <w:pPr>
        <w:sectPr w:rsidR="006101F3">
          <w:pgSz w:w="8400" w:h="11900"/>
          <w:pgMar w:top="880" w:right="480" w:bottom="940" w:left="700" w:header="0" w:footer="742" w:gutter="0"/>
          <w:cols w:space="720"/>
        </w:sectPr>
      </w:pPr>
    </w:p>
    <w:p w:rsidR="006101F3" w:rsidRDefault="009211BC">
      <w:pPr>
        <w:pStyle w:val="a3"/>
        <w:ind w:right="19"/>
      </w:pPr>
      <w:r>
        <w:lastRenderedPageBreak/>
        <w:t>А. Г.Зіммелем Б. Ф.Тьоннісом</w:t>
      </w:r>
    </w:p>
    <w:p w:rsidR="006101F3" w:rsidRDefault="009211BC">
      <w:pPr>
        <w:pStyle w:val="a3"/>
        <w:ind w:right="1670" w:hanging="1"/>
      </w:pPr>
      <w:r>
        <w:br w:type="column"/>
      </w:r>
      <w:r>
        <w:lastRenderedPageBreak/>
        <w:t>В. М.Вебером Г. К.Марксом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num="2" w:space="720" w:equalWidth="0">
            <w:col w:w="2003" w:space="1697"/>
            <w:col w:w="3520"/>
          </w:cols>
        </w:sect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732"/>
        </w:tabs>
        <w:spacing w:before="62"/>
        <w:ind w:left="510" w:right="1069" w:hanging="1"/>
      </w:pPr>
      <w:r>
        <w:lastRenderedPageBreak/>
        <w:t>Тип сусідства, важливою передумовою якого є зв’язки</w:t>
      </w:r>
      <w:r>
        <w:rPr>
          <w:spacing w:val="-25"/>
        </w:rPr>
        <w:t xml:space="preserve"> </w:t>
      </w:r>
      <w:r>
        <w:t>на дитячих майданчиках:</w:t>
      </w:r>
    </w:p>
    <w:p w:rsidR="006101F3" w:rsidRDefault="006101F3">
      <w:pPr>
        <w:sectPr w:rsidR="006101F3">
          <w:footerReference w:type="even" r:id="rId10"/>
          <w:footerReference w:type="default" r:id="rId11"/>
          <w:pgSz w:w="8400" w:h="11900"/>
          <w:pgMar w:top="880" w:right="480" w:bottom="940" w:left="700" w:header="0" w:footer="742" w:gutter="0"/>
          <w:cols w:space="720"/>
        </w:sectPr>
      </w:pPr>
    </w:p>
    <w:p w:rsidR="006101F3" w:rsidRDefault="009211BC">
      <w:pPr>
        <w:pStyle w:val="a3"/>
        <w:ind w:right="22"/>
      </w:pPr>
      <w:r>
        <w:lastRenderedPageBreak/>
        <w:t>А. оборонне Б. органічне</w:t>
      </w:r>
    </w:p>
    <w:p w:rsidR="006101F3" w:rsidRDefault="009211BC">
      <w:pPr>
        <w:pStyle w:val="a3"/>
        <w:ind w:right="1968"/>
      </w:pPr>
      <w:r>
        <w:br w:type="column"/>
      </w:r>
      <w:r>
        <w:lastRenderedPageBreak/>
        <w:t>В. близьке Г. дифузне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num="2" w:space="720" w:equalWidth="0">
            <w:col w:w="1706" w:space="1994"/>
            <w:col w:w="3520"/>
          </w:cols>
        </w:sectPr>
      </w:pPr>
    </w:p>
    <w:p w:rsidR="006101F3" w:rsidRDefault="006101F3">
      <w:pPr>
        <w:pStyle w:val="a3"/>
        <w:spacing w:before="1"/>
        <w:ind w:left="0"/>
        <w:rPr>
          <w:sz w:val="14"/>
        </w:r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732"/>
        </w:tabs>
        <w:spacing w:before="91"/>
        <w:ind w:left="510" w:right="546" w:hanging="1"/>
      </w:pPr>
      <w:r>
        <w:t>Численні дослідження спільнот дозволили створити типологію міських жителів (С.Грір). Вкажіть, який з названих нижче типів НЕ входить до даної класифікації.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space="720"/>
        </w:sectPr>
      </w:pPr>
    </w:p>
    <w:p w:rsidR="006101F3" w:rsidRDefault="009211BC">
      <w:pPr>
        <w:pStyle w:val="a3"/>
        <w:ind w:right="20"/>
      </w:pPr>
      <w:r>
        <w:lastRenderedPageBreak/>
        <w:t>А. одинаки Б. воїни</w:t>
      </w:r>
    </w:p>
    <w:p w:rsidR="006101F3" w:rsidRDefault="009211BC">
      <w:pPr>
        <w:pStyle w:val="a3"/>
        <w:spacing w:line="253" w:lineRule="exact"/>
      </w:pPr>
      <w:r>
        <w:br w:type="column"/>
      </w:r>
      <w:r>
        <w:lastRenderedPageBreak/>
        <w:t>В. сусіди</w:t>
      </w:r>
    </w:p>
    <w:p w:rsidR="006101F3" w:rsidRDefault="009211BC">
      <w:pPr>
        <w:pStyle w:val="a3"/>
      </w:pPr>
      <w:r>
        <w:t>Г. діючі особи спільноти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num="2" w:space="720" w:equalWidth="0">
            <w:col w:w="1599" w:space="2100"/>
            <w:col w:w="3521"/>
          </w:cols>
        </w:sectPr>
      </w:pPr>
    </w:p>
    <w:p w:rsidR="006101F3" w:rsidRDefault="006101F3">
      <w:pPr>
        <w:pStyle w:val="a3"/>
        <w:spacing w:before="2"/>
        <w:ind w:left="0"/>
        <w:rPr>
          <w:sz w:val="14"/>
        </w:r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871"/>
        </w:tabs>
        <w:spacing w:before="90"/>
        <w:ind w:left="510" w:right="1841" w:hanging="1"/>
        <w:jc w:val="both"/>
      </w:pPr>
      <w:r>
        <w:t>Згідно з поглядами Л.Вірта, міське середовище: А. руйнує первинні, близькі відносини між людьми Б. не впливає на зв’язки між</w:t>
      </w:r>
      <w:r>
        <w:rPr>
          <w:spacing w:val="-3"/>
        </w:rPr>
        <w:t xml:space="preserve"> </w:t>
      </w:r>
      <w:r>
        <w:t>людьми</w:t>
      </w:r>
    </w:p>
    <w:p w:rsidR="006101F3" w:rsidRDefault="009211BC">
      <w:pPr>
        <w:pStyle w:val="a3"/>
        <w:ind w:right="1765" w:hanging="1"/>
        <w:jc w:val="both"/>
      </w:pPr>
      <w:r>
        <w:t>В. створює емоційну близькість між жителями міста Г. реально не існує, а створюється в уяві</w:t>
      </w:r>
    </w:p>
    <w:p w:rsidR="006101F3" w:rsidRDefault="006101F3">
      <w:pPr>
        <w:pStyle w:val="a3"/>
        <w:ind w:left="0"/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732"/>
        </w:tabs>
        <w:ind w:left="510" w:right="514" w:hanging="1"/>
      </w:pPr>
      <w:r>
        <w:t>Процес поступового проникнення нових соціальних груп в уже існуючу структуру</w:t>
      </w:r>
      <w:r>
        <w:rPr>
          <w:spacing w:val="4"/>
        </w:rPr>
        <w:t xml:space="preserve"> </w:t>
      </w:r>
      <w:r>
        <w:t>називається: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space="720"/>
        </w:sectPr>
      </w:pPr>
    </w:p>
    <w:p w:rsidR="006101F3" w:rsidRDefault="009211BC">
      <w:pPr>
        <w:pStyle w:val="a3"/>
        <w:ind w:right="19"/>
      </w:pPr>
      <w:r>
        <w:lastRenderedPageBreak/>
        <w:t>А. асиміляція Б. сегрегація</w:t>
      </w:r>
    </w:p>
    <w:p w:rsidR="006101F3" w:rsidRDefault="009211BC">
      <w:pPr>
        <w:pStyle w:val="a3"/>
        <w:ind w:right="1381"/>
      </w:pPr>
      <w:r>
        <w:br w:type="column"/>
      </w:r>
      <w:r>
        <w:lastRenderedPageBreak/>
        <w:t>В. диференціація Г. стагнаці</w:t>
      </w:r>
      <w:r>
        <w:t>я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num="2" w:space="720" w:equalWidth="0">
            <w:col w:w="1823" w:space="1877"/>
            <w:col w:w="3520"/>
          </w:cols>
        </w:sectPr>
      </w:pPr>
    </w:p>
    <w:p w:rsidR="006101F3" w:rsidRDefault="006101F3">
      <w:pPr>
        <w:pStyle w:val="a3"/>
        <w:spacing w:before="2"/>
        <w:ind w:left="0"/>
        <w:rPr>
          <w:sz w:val="14"/>
        </w:r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732"/>
        </w:tabs>
        <w:spacing w:before="90"/>
        <w:ind w:left="510" w:right="870" w:hanging="1"/>
      </w:pPr>
      <w:r>
        <w:t>Рух за реформу міського управління в США на початку</w:t>
      </w:r>
      <w:r>
        <w:rPr>
          <w:spacing w:val="-22"/>
        </w:rPr>
        <w:t xml:space="preserve"> </w:t>
      </w:r>
      <w:r>
        <w:t>ХХ століття відомий</w:t>
      </w:r>
      <w:r>
        <w:rPr>
          <w:spacing w:val="1"/>
        </w:rPr>
        <w:t xml:space="preserve"> </w:t>
      </w:r>
      <w:r>
        <w:t>як: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space="720"/>
        </w:sectPr>
      </w:pPr>
    </w:p>
    <w:p w:rsidR="006101F3" w:rsidRDefault="009211BC">
      <w:pPr>
        <w:pStyle w:val="a3"/>
        <w:ind w:right="21"/>
      </w:pPr>
      <w:r>
        <w:lastRenderedPageBreak/>
        <w:t>А. ретритизм Б. комунізм</w:t>
      </w:r>
    </w:p>
    <w:p w:rsidR="006101F3" w:rsidRDefault="009211BC">
      <w:pPr>
        <w:pStyle w:val="a3"/>
        <w:ind w:right="1491"/>
      </w:pPr>
      <w:r>
        <w:br w:type="column"/>
      </w:r>
      <w:r>
        <w:lastRenderedPageBreak/>
        <w:t>В. прогресивізм Г. дифузизм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num="2" w:space="720" w:equalWidth="0">
            <w:col w:w="1792" w:space="1908"/>
            <w:col w:w="3520"/>
          </w:cols>
        </w:sectPr>
      </w:pPr>
    </w:p>
    <w:p w:rsidR="006101F3" w:rsidRDefault="006101F3">
      <w:pPr>
        <w:pStyle w:val="a3"/>
        <w:spacing w:before="1"/>
        <w:ind w:left="0"/>
        <w:rPr>
          <w:sz w:val="14"/>
        </w:r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732"/>
        </w:tabs>
        <w:spacing w:before="91"/>
        <w:ind w:left="510" w:right="437" w:hanging="1"/>
      </w:pPr>
      <w:r>
        <w:t>Бульвар Сен-Лоран у Монреалі відомий завдяки тому, що у</w:t>
      </w:r>
      <w:r>
        <w:rPr>
          <w:spacing w:val="-27"/>
        </w:rPr>
        <w:t xml:space="preserve"> </w:t>
      </w:r>
      <w:r>
        <w:t>свій час він став маркером: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space="720"/>
        </w:sectPr>
      </w:pPr>
    </w:p>
    <w:p w:rsidR="006101F3" w:rsidRDefault="009211BC">
      <w:pPr>
        <w:pStyle w:val="a3"/>
        <w:spacing w:line="252" w:lineRule="exact"/>
      </w:pPr>
      <w:r>
        <w:lastRenderedPageBreak/>
        <w:t>А. урбанізації</w:t>
      </w:r>
    </w:p>
    <w:p w:rsidR="006101F3" w:rsidRDefault="009211BC">
      <w:pPr>
        <w:pStyle w:val="a3"/>
      </w:pPr>
      <w:r>
        <w:t>Б. етнічної сегрегації</w:t>
      </w:r>
    </w:p>
    <w:p w:rsidR="006101F3" w:rsidRDefault="009211BC">
      <w:pPr>
        <w:pStyle w:val="a3"/>
        <w:ind w:right="723"/>
      </w:pPr>
      <w:r>
        <w:br w:type="column"/>
      </w:r>
      <w:r>
        <w:lastRenderedPageBreak/>
        <w:t>В. соціальної нерівності Г. соціальних девіацій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num="2" w:space="720" w:equalWidth="0">
            <w:col w:w="2534" w:space="1165"/>
            <w:col w:w="3521"/>
          </w:cols>
        </w:sectPr>
      </w:pPr>
    </w:p>
    <w:p w:rsidR="006101F3" w:rsidRDefault="006101F3">
      <w:pPr>
        <w:pStyle w:val="a3"/>
        <w:spacing w:before="1"/>
        <w:ind w:left="0"/>
        <w:rPr>
          <w:sz w:val="14"/>
        </w:r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732"/>
        </w:tabs>
        <w:spacing w:before="91"/>
        <w:ind w:left="510" w:right="1399" w:hanging="1"/>
      </w:pPr>
      <w:r>
        <w:t>Елітна концепція міського управління ґрунтується</w:t>
      </w:r>
      <w:r>
        <w:rPr>
          <w:spacing w:val="-29"/>
        </w:rPr>
        <w:t xml:space="preserve"> </w:t>
      </w:r>
      <w:r>
        <w:t>на: А. впливі виборних осіб на ключові рішення у</w:t>
      </w:r>
      <w:r>
        <w:rPr>
          <w:spacing w:val="-11"/>
        </w:rPr>
        <w:t xml:space="preserve"> </w:t>
      </w:r>
      <w:r>
        <w:t>місті</w:t>
      </w:r>
    </w:p>
    <w:p w:rsidR="006101F3" w:rsidRDefault="009211BC">
      <w:pPr>
        <w:pStyle w:val="a3"/>
        <w:spacing w:line="252" w:lineRule="exact"/>
      </w:pPr>
      <w:r>
        <w:t>Б. прийнятті ключових рішень всіма членами спільноти</w:t>
      </w:r>
    </w:p>
    <w:p w:rsidR="006101F3" w:rsidRDefault="009211BC">
      <w:pPr>
        <w:pStyle w:val="a3"/>
        <w:ind w:right="599" w:hanging="1"/>
      </w:pPr>
      <w:r>
        <w:t>В. впливі бізнесменів, які найчастіше не мають офіційних постів Г. зосередженні міської влади в одн</w:t>
      </w:r>
      <w:r>
        <w:t>их руках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space="720"/>
        </w:sect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894"/>
        </w:tabs>
        <w:spacing w:before="62"/>
        <w:ind w:left="510" w:right="376" w:hanging="1"/>
        <w:jc w:val="both"/>
      </w:pPr>
      <w:r>
        <w:lastRenderedPageBreak/>
        <w:t>Модель місцевого самоврядування, яка ґрунтується на поєднанні прямого державного управління на місцях та самостійної діяльності міста, називається:</w:t>
      </w:r>
    </w:p>
    <w:p w:rsidR="006101F3" w:rsidRDefault="006101F3">
      <w:pPr>
        <w:jc w:val="both"/>
        <w:sectPr w:rsidR="006101F3">
          <w:pgSz w:w="8400" w:h="11900"/>
          <w:pgMar w:top="880" w:right="480" w:bottom="940" w:left="700" w:header="0" w:footer="742" w:gutter="0"/>
          <w:cols w:space="720"/>
        </w:sectPr>
      </w:pPr>
    </w:p>
    <w:p w:rsidR="006101F3" w:rsidRDefault="009211BC">
      <w:pPr>
        <w:pStyle w:val="a3"/>
        <w:spacing w:line="253" w:lineRule="exact"/>
      </w:pPr>
      <w:r>
        <w:lastRenderedPageBreak/>
        <w:t>А. радянською</w:t>
      </w:r>
    </w:p>
    <w:p w:rsidR="006101F3" w:rsidRDefault="009211BC">
      <w:pPr>
        <w:pStyle w:val="a3"/>
      </w:pPr>
      <w:r>
        <w:t>Б. континентальною</w:t>
      </w:r>
    </w:p>
    <w:p w:rsidR="006101F3" w:rsidRDefault="009211BC">
      <w:pPr>
        <w:pStyle w:val="a3"/>
        <w:ind w:right="1001"/>
      </w:pPr>
      <w:r>
        <w:br w:type="column"/>
      </w:r>
      <w:r>
        <w:lastRenderedPageBreak/>
        <w:t>В. англосаксонською Г. змішаною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num="2" w:space="720" w:equalWidth="0">
            <w:col w:w="2463" w:space="1237"/>
            <w:col w:w="3520"/>
          </w:cols>
        </w:sectPr>
      </w:pPr>
    </w:p>
    <w:p w:rsidR="006101F3" w:rsidRDefault="006101F3">
      <w:pPr>
        <w:pStyle w:val="a3"/>
        <w:spacing w:before="2"/>
        <w:ind w:left="0"/>
        <w:rPr>
          <w:sz w:val="14"/>
        </w:r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842"/>
        </w:tabs>
        <w:spacing w:before="90"/>
        <w:ind w:left="841" w:hanging="332"/>
      </w:pPr>
      <w:r>
        <w:t>Ле Корбюзьє відомий як</w:t>
      </w:r>
      <w:r>
        <w:rPr>
          <w:spacing w:val="-1"/>
        </w:rPr>
        <w:t xml:space="preserve"> </w:t>
      </w:r>
      <w:r>
        <w:t>засновник: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space="720"/>
        </w:sectPr>
      </w:pPr>
    </w:p>
    <w:p w:rsidR="006101F3" w:rsidRDefault="009211BC">
      <w:pPr>
        <w:pStyle w:val="a3"/>
        <w:spacing w:line="252" w:lineRule="exact"/>
      </w:pPr>
      <w:r>
        <w:lastRenderedPageBreak/>
        <w:t>А. міського планування</w:t>
      </w:r>
    </w:p>
    <w:p w:rsidR="006101F3" w:rsidRDefault="009211BC">
      <w:pPr>
        <w:pStyle w:val="a3"/>
      </w:pPr>
      <w:r>
        <w:t>Б. міжнародного стилю в дизайні</w:t>
      </w:r>
    </w:p>
    <w:p w:rsidR="006101F3" w:rsidRDefault="009211BC">
      <w:pPr>
        <w:pStyle w:val="a3"/>
        <w:ind w:right="1551"/>
      </w:pPr>
      <w:r>
        <w:br w:type="column"/>
      </w:r>
      <w:r>
        <w:lastRenderedPageBreak/>
        <w:t>В. техноміста Г. «міста-саду»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num="2" w:space="720" w:equalWidth="0">
            <w:col w:w="3182" w:space="517"/>
            <w:col w:w="3521"/>
          </w:cols>
        </w:sectPr>
      </w:pPr>
    </w:p>
    <w:p w:rsidR="006101F3" w:rsidRDefault="006101F3">
      <w:pPr>
        <w:pStyle w:val="a3"/>
        <w:spacing w:before="2"/>
        <w:ind w:left="0"/>
        <w:rPr>
          <w:sz w:val="14"/>
        </w:r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842"/>
        </w:tabs>
        <w:spacing w:before="91" w:line="252" w:lineRule="exact"/>
        <w:ind w:left="841" w:hanging="332"/>
      </w:pPr>
      <w:r>
        <w:t>Елітно-плюралістична дилема ґрунтується</w:t>
      </w:r>
      <w:r>
        <w:rPr>
          <w:spacing w:val="-2"/>
        </w:rPr>
        <w:t xml:space="preserve"> </w:t>
      </w:r>
      <w:r>
        <w:t>на:</w:t>
      </w:r>
    </w:p>
    <w:p w:rsidR="006101F3" w:rsidRDefault="009211BC">
      <w:pPr>
        <w:pStyle w:val="a3"/>
        <w:ind w:hanging="1"/>
      </w:pPr>
      <w:r>
        <w:t>А. необхідності виб</w:t>
      </w:r>
      <w:r>
        <w:t>ору між чіткими геометричними формами та бажанням людини до спрощення навколишнього середовища</w:t>
      </w:r>
    </w:p>
    <w:p w:rsidR="006101F3" w:rsidRDefault="009211BC">
      <w:pPr>
        <w:pStyle w:val="a3"/>
        <w:ind w:right="450"/>
      </w:pPr>
      <w:r>
        <w:t>Б. необхідності вибору між побудовою житла у міському чи сільському середовищі</w:t>
      </w:r>
    </w:p>
    <w:p w:rsidR="006101F3" w:rsidRDefault="009211BC">
      <w:pPr>
        <w:pStyle w:val="a3"/>
      </w:pPr>
      <w:r>
        <w:t>В. необхідності все вищих будівель та недосконалості інженерних розрахунків</w:t>
      </w:r>
    </w:p>
    <w:p w:rsidR="006101F3" w:rsidRDefault="009211BC">
      <w:pPr>
        <w:pStyle w:val="a3"/>
        <w:ind w:right="450"/>
      </w:pPr>
      <w:r>
        <w:t>Г. нео</w:t>
      </w:r>
      <w:r>
        <w:t>бхідності вибору між бажаннями політиків та громади у забудові навколишнього середовища</w:t>
      </w:r>
    </w:p>
    <w:p w:rsidR="006101F3" w:rsidRDefault="006101F3">
      <w:pPr>
        <w:pStyle w:val="a3"/>
        <w:ind w:left="0"/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842"/>
        </w:tabs>
        <w:ind w:left="510" w:right="810" w:hanging="1"/>
      </w:pPr>
      <w:r>
        <w:t>Вкажіть, що НЕ є ознакою капіталістичного освоєння</w:t>
      </w:r>
      <w:r>
        <w:rPr>
          <w:spacing w:val="-28"/>
        </w:rPr>
        <w:t xml:space="preserve"> </w:t>
      </w:r>
      <w:r>
        <w:t>міст: А. денаціоналізація</w:t>
      </w:r>
      <w:r>
        <w:rPr>
          <w:spacing w:val="1"/>
        </w:rPr>
        <w:t xml:space="preserve"> </w:t>
      </w:r>
      <w:r>
        <w:t>землі</w:t>
      </w:r>
    </w:p>
    <w:p w:rsidR="006101F3" w:rsidRDefault="009211BC">
      <w:pPr>
        <w:pStyle w:val="a3"/>
        <w:ind w:right="1701" w:hanging="1"/>
      </w:pPr>
      <w:r>
        <w:t>Б. державне регулювання кількості населення у місті В. ринкове використання</w:t>
      </w:r>
      <w:r>
        <w:rPr>
          <w:spacing w:val="-1"/>
        </w:rPr>
        <w:t xml:space="preserve"> </w:t>
      </w:r>
      <w:r>
        <w:t>землі</w:t>
      </w:r>
    </w:p>
    <w:p w:rsidR="006101F3" w:rsidRDefault="009211BC">
      <w:pPr>
        <w:pStyle w:val="a3"/>
      </w:pPr>
      <w:r>
        <w:t>Г. домінуюча роль особистого, а не громадського транспорту</w:t>
      </w:r>
    </w:p>
    <w:p w:rsidR="006101F3" w:rsidRDefault="006101F3">
      <w:pPr>
        <w:pStyle w:val="a3"/>
        <w:ind w:left="0"/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857"/>
        </w:tabs>
        <w:ind w:left="510" w:right="376" w:firstLine="0"/>
        <w:jc w:val="both"/>
      </w:pPr>
      <w:r>
        <w:t>Міська система, яка ґрунтується на руху фінансів між різними урбанізованими поселенням та посиленій ролі фондових бірж, називається:</w:t>
      </w:r>
    </w:p>
    <w:p w:rsidR="006101F3" w:rsidRDefault="006101F3">
      <w:pPr>
        <w:jc w:val="both"/>
        <w:sectPr w:rsidR="006101F3">
          <w:type w:val="continuous"/>
          <w:pgSz w:w="8400" w:h="11900"/>
          <w:pgMar w:top="780" w:right="480" w:bottom="280" w:left="700" w:header="720" w:footer="720" w:gutter="0"/>
          <w:cols w:space="720"/>
        </w:sectPr>
      </w:pPr>
    </w:p>
    <w:p w:rsidR="006101F3" w:rsidRDefault="009211BC">
      <w:pPr>
        <w:pStyle w:val="a3"/>
        <w:ind w:right="20"/>
      </w:pPr>
      <w:r>
        <w:lastRenderedPageBreak/>
        <w:t>А. збалансованою Б. приматною</w:t>
      </w:r>
    </w:p>
    <w:p w:rsidR="006101F3" w:rsidRDefault="009211BC">
      <w:pPr>
        <w:pStyle w:val="a3"/>
        <w:ind w:right="892"/>
      </w:pPr>
      <w:r>
        <w:br w:type="column"/>
      </w:r>
      <w:r>
        <w:lastRenderedPageBreak/>
        <w:t>В. транснаціонал</w:t>
      </w:r>
      <w:r>
        <w:t>ьною Г. концентричною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num="2" w:space="720" w:equalWidth="0">
            <w:col w:w="2242" w:space="1458"/>
            <w:col w:w="3520"/>
          </w:cols>
        </w:sectPr>
      </w:pPr>
    </w:p>
    <w:p w:rsidR="006101F3" w:rsidRDefault="006101F3">
      <w:pPr>
        <w:pStyle w:val="a3"/>
        <w:spacing w:before="2"/>
        <w:ind w:left="0"/>
        <w:rPr>
          <w:sz w:val="14"/>
        </w:r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842"/>
        </w:tabs>
        <w:spacing w:before="90" w:line="252" w:lineRule="exact"/>
        <w:ind w:left="842" w:hanging="332"/>
      </w:pPr>
      <w:r>
        <w:t>Технопарк –</w:t>
      </w:r>
      <w:r>
        <w:rPr>
          <w:spacing w:val="-10"/>
        </w:rPr>
        <w:t xml:space="preserve"> </w:t>
      </w:r>
      <w:r>
        <w:t>це:</w:t>
      </w:r>
    </w:p>
    <w:p w:rsidR="006101F3" w:rsidRDefault="009211BC">
      <w:pPr>
        <w:pStyle w:val="a3"/>
        <w:ind w:right="450" w:hanging="1"/>
      </w:pPr>
      <w:r>
        <w:t>А. парк, у якому відсутні справжні рослини, замість них - штучні Б. частина міста, у якій сконцентровані науково-дослідні центри  та інноваційні підприємства</w:t>
      </w:r>
    </w:p>
    <w:p w:rsidR="006101F3" w:rsidRDefault="009211BC">
      <w:pPr>
        <w:pStyle w:val="a3"/>
      </w:pPr>
      <w:r>
        <w:t>В. загальна кількість транспортних засобів міста</w:t>
      </w:r>
    </w:p>
    <w:p w:rsidR="006101F3" w:rsidRDefault="009211BC">
      <w:pPr>
        <w:pStyle w:val="a3"/>
        <w:spacing w:before="1"/>
      </w:pPr>
      <w:r>
        <w:t>Г. частина міста, у якій розташовані промислові підприємства</w:t>
      </w:r>
    </w:p>
    <w:p w:rsidR="006101F3" w:rsidRDefault="006101F3">
      <w:pPr>
        <w:sectPr w:rsidR="006101F3">
          <w:type w:val="continuous"/>
          <w:pgSz w:w="8400" w:h="11900"/>
          <w:pgMar w:top="780" w:right="480" w:bottom="280" w:left="700" w:header="720" w:footer="720" w:gutter="0"/>
          <w:cols w:space="720"/>
        </w:sectPr>
      </w:pPr>
    </w:p>
    <w:p w:rsidR="006101F3" w:rsidRDefault="009211BC" w:rsidP="009211BC">
      <w:pPr>
        <w:pStyle w:val="a4"/>
        <w:numPr>
          <w:ilvl w:val="1"/>
          <w:numId w:val="1"/>
        </w:numPr>
        <w:tabs>
          <w:tab w:val="left" w:pos="847"/>
        </w:tabs>
        <w:spacing w:before="94"/>
        <w:ind w:left="150" w:right="377" w:firstLine="360"/>
        <w:jc w:val="both"/>
      </w:pPr>
      <w:r>
        <w:lastRenderedPageBreak/>
        <w:t>Тип сусідства за М.Готдинером, у якому головним завданням є захист місця проживання від зовнішньої загрози, із низьким рівнем самосвідомості і невисокої інтенсивності міжособистісних контактів, одержав</w:t>
      </w:r>
      <w:r>
        <w:rPr>
          <w:spacing w:val="-2"/>
        </w:rPr>
        <w:t xml:space="preserve"> </w:t>
      </w:r>
      <w:r>
        <w:t>назву:</w:t>
      </w:r>
    </w:p>
    <w:p w:rsidR="006101F3" w:rsidRDefault="009211BC">
      <w:pPr>
        <w:pStyle w:val="a3"/>
        <w:spacing w:before="1"/>
        <w:ind w:left="718" w:right="1837"/>
        <w:jc w:val="both"/>
      </w:pPr>
      <w:r>
        <w:t>А. етнічне міське село     В. оборонне сусідств</w:t>
      </w:r>
      <w:r>
        <w:t>о Б. аномічне сусідство Г. дифузійне</w:t>
      </w:r>
      <w:r>
        <w:rPr>
          <w:spacing w:val="-30"/>
        </w:rPr>
        <w:t xml:space="preserve"> </w:t>
      </w:r>
      <w:r>
        <w:t>сусідство</w:t>
      </w:r>
    </w:p>
    <w:p w:rsidR="006101F3" w:rsidRDefault="006101F3">
      <w:pPr>
        <w:pStyle w:val="a3"/>
        <w:ind w:left="0"/>
        <w:rPr>
          <w:sz w:val="24"/>
        </w:rPr>
      </w:pPr>
    </w:p>
    <w:p w:rsidR="006101F3" w:rsidRDefault="006101F3">
      <w:pPr>
        <w:pStyle w:val="a3"/>
        <w:spacing w:before="1"/>
        <w:ind w:left="0"/>
        <w:rPr>
          <w:sz w:val="20"/>
        </w:rPr>
      </w:pPr>
      <w:bookmarkStart w:id="0" w:name="_GoBack"/>
      <w:bookmarkEnd w:id="0"/>
    </w:p>
    <w:sectPr w:rsidR="006101F3" w:rsidSect="00771F3C">
      <w:pgSz w:w="8400" w:h="11900"/>
      <w:pgMar w:top="1100" w:right="480" w:bottom="940" w:left="70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1BC" w:rsidRDefault="009211BC">
      <w:r>
        <w:separator/>
      </w:r>
    </w:p>
  </w:endnote>
  <w:endnote w:type="continuationSeparator" w:id="0">
    <w:p w:rsidR="009211BC" w:rsidRDefault="0092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3" w:rsidRDefault="009211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0.55pt;margin-top:546.9pt;width:14.1pt;height:13.1pt;z-index:-253829120;mso-position-horizontal-relative:page;mso-position-vertical-relative:page" filled="f" stroked="f">
          <v:textbox inset="0,0,0,0">
            <w:txbxContent>
              <w:p w:rsidR="006101F3" w:rsidRDefault="009211BC">
                <w:pPr>
                  <w:spacing w:before="1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71F3C">
                  <w:rPr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3" w:rsidRDefault="009211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65pt;margin-top:546.9pt;width:14.1pt;height:13.1pt;z-index:-253830144;mso-position-horizontal-relative:page;mso-position-vertical-relative:page" filled="f" stroked="f">
          <v:textbox inset="0,0,0,0">
            <w:txbxContent>
              <w:p w:rsidR="006101F3" w:rsidRDefault="009211BC">
                <w:pPr>
                  <w:spacing w:before="1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71F3C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3" w:rsidRDefault="009211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.55pt;margin-top:546.9pt;width:7.05pt;height:13.1pt;z-index:-253828096;mso-position-horizontal-relative:page;mso-position-vertical-relative:page" filled="f" stroked="f">
          <v:textbox inset="0,0,0,0">
            <w:txbxContent>
              <w:p w:rsidR="006101F3" w:rsidRDefault="009211BC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3" w:rsidRDefault="009211BC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pt;margin-top:546.9pt;width:7.05pt;height:13.1pt;z-index:-253827072;mso-position-horizontal-relative:page;mso-position-vertical-relative:page" filled="f" stroked="f">
          <v:textbox inset="0,0,0,0">
            <w:txbxContent>
              <w:p w:rsidR="006101F3" w:rsidRDefault="009211BC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1BC" w:rsidRDefault="009211BC">
      <w:r>
        <w:separator/>
      </w:r>
    </w:p>
  </w:footnote>
  <w:footnote w:type="continuationSeparator" w:id="0">
    <w:p w:rsidR="009211BC" w:rsidRDefault="0092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A720A"/>
    <w:multiLevelType w:val="hybridMultilevel"/>
    <w:tmpl w:val="5E44D468"/>
    <w:lvl w:ilvl="0" w:tplc="11F64A64">
      <w:start w:val="1"/>
      <w:numFmt w:val="decimal"/>
      <w:lvlText w:val="%1."/>
      <w:lvlJc w:val="left"/>
      <w:pPr>
        <w:ind w:left="508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uk-UA" w:bidi="uk-UA"/>
      </w:rPr>
    </w:lvl>
    <w:lvl w:ilvl="1" w:tplc="2B2800B4">
      <w:start w:val="1"/>
      <w:numFmt w:val="decimal"/>
      <w:lvlText w:val="%2."/>
      <w:lvlJc w:val="left"/>
      <w:pPr>
        <w:ind w:left="150" w:hanging="24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uk-UA" w:bidi="uk-UA"/>
      </w:rPr>
    </w:lvl>
    <w:lvl w:ilvl="2" w:tplc="6D224438">
      <w:numFmt w:val="bullet"/>
      <w:lvlText w:val="•"/>
      <w:lvlJc w:val="left"/>
      <w:pPr>
        <w:ind w:left="1246" w:hanging="243"/>
      </w:pPr>
      <w:rPr>
        <w:rFonts w:hint="default"/>
        <w:lang w:val="uk-UA" w:eastAsia="uk-UA" w:bidi="uk-UA"/>
      </w:rPr>
    </w:lvl>
    <w:lvl w:ilvl="3" w:tplc="654ECC16">
      <w:numFmt w:val="bullet"/>
      <w:lvlText w:val="•"/>
      <w:lvlJc w:val="left"/>
      <w:pPr>
        <w:ind w:left="1993" w:hanging="243"/>
      </w:pPr>
      <w:rPr>
        <w:rFonts w:hint="default"/>
        <w:lang w:val="uk-UA" w:eastAsia="uk-UA" w:bidi="uk-UA"/>
      </w:rPr>
    </w:lvl>
    <w:lvl w:ilvl="4" w:tplc="2780CC28">
      <w:numFmt w:val="bullet"/>
      <w:lvlText w:val="•"/>
      <w:lvlJc w:val="left"/>
      <w:pPr>
        <w:ind w:left="2740" w:hanging="243"/>
      </w:pPr>
      <w:rPr>
        <w:rFonts w:hint="default"/>
        <w:lang w:val="uk-UA" w:eastAsia="uk-UA" w:bidi="uk-UA"/>
      </w:rPr>
    </w:lvl>
    <w:lvl w:ilvl="5" w:tplc="8F88FE34">
      <w:numFmt w:val="bullet"/>
      <w:lvlText w:val="•"/>
      <w:lvlJc w:val="left"/>
      <w:pPr>
        <w:ind w:left="3486" w:hanging="243"/>
      </w:pPr>
      <w:rPr>
        <w:rFonts w:hint="default"/>
        <w:lang w:val="uk-UA" w:eastAsia="uk-UA" w:bidi="uk-UA"/>
      </w:rPr>
    </w:lvl>
    <w:lvl w:ilvl="6" w:tplc="9EF84268">
      <w:numFmt w:val="bullet"/>
      <w:lvlText w:val="•"/>
      <w:lvlJc w:val="left"/>
      <w:pPr>
        <w:ind w:left="4233" w:hanging="243"/>
      </w:pPr>
      <w:rPr>
        <w:rFonts w:hint="default"/>
        <w:lang w:val="uk-UA" w:eastAsia="uk-UA" w:bidi="uk-UA"/>
      </w:rPr>
    </w:lvl>
    <w:lvl w:ilvl="7" w:tplc="D9DA2E48">
      <w:numFmt w:val="bullet"/>
      <w:lvlText w:val="•"/>
      <w:lvlJc w:val="left"/>
      <w:pPr>
        <w:ind w:left="4980" w:hanging="243"/>
      </w:pPr>
      <w:rPr>
        <w:rFonts w:hint="default"/>
        <w:lang w:val="uk-UA" w:eastAsia="uk-UA" w:bidi="uk-UA"/>
      </w:rPr>
    </w:lvl>
    <w:lvl w:ilvl="8" w:tplc="FAE47E58">
      <w:numFmt w:val="bullet"/>
      <w:lvlText w:val="•"/>
      <w:lvlJc w:val="left"/>
      <w:pPr>
        <w:ind w:left="5726" w:hanging="243"/>
      </w:pPr>
      <w:rPr>
        <w:rFonts w:hint="default"/>
        <w:lang w:val="uk-UA" w:eastAsia="uk-UA" w:bidi="uk-UA"/>
      </w:rPr>
    </w:lvl>
  </w:abstractNum>
  <w:abstractNum w:abstractNumId="1">
    <w:nsid w:val="5F8E1FBC"/>
    <w:multiLevelType w:val="hybridMultilevel"/>
    <w:tmpl w:val="3EB4D482"/>
    <w:lvl w:ilvl="0" w:tplc="1DEAE7CA">
      <w:start w:val="1"/>
      <w:numFmt w:val="decimal"/>
      <w:lvlText w:val="%1."/>
      <w:lvlJc w:val="left"/>
      <w:pPr>
        <w:ind w:left="508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uk-UA" w:bidi="uk-UA"/>
      </w:rPr>
    </w:lvl>
    <w:lvl w:ilvl="1" w:tplc="B77A5D14">
      <w:start w:val="1"/>
      <w:numFmt w:val="decimal"/>
      <w:lvlText w:val="%2."/>
      <w:lvlJc w:val="left"/>
      <w:pPr>
        <w:ind w:left="870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uk-UA" w:eastAsia="uk-UA" w:bidi="uk-UA"/>
      </w:rPr>
    </w:lvl>
    <w:lvl w:ilvl="2" w:tplc="2CA4DAD2">
      <w:numFmt w:val="bullet"/>
      <w:lvlText w:val="•"/>
      <w:lvlJc w:val="left"/>
      <w:pPr>
        <w:ind w:left="1584" w:hanging="360"/>
      </w:pPr>
      <w:rPr>
        <w:rFonts w:hint="default"/>
        <w:lang w:val="uk-UA" w:eastAsia="uk-UA" w:bidi="uk-UA"/>
      </w:rPr>
    </w:lvl>
    <w:lvl w:ilvl="3" w:tplc="3BD6CAF8">
      <w:numFmt w:val="bullet"/>
      <w:lvlText w:val="•"/>
      <w:lvlJc w:val="left"/>
      <w:pPr>
        <w:ind w:left="2288" w:hanging="360"/>
      </w:pPr>
      <w:rPr>
        <w:rFonts w:hint="default"/>
        <w:lang w:val="uk-UA" w:eastAsia="uk-UA" w:bidi="uk-UA"/>
      </w:rPr>
    </w:lvl>
    <w:lvl w:ilvl="4" w:tplc="22DA505C">
      <w:numFmt w:val="bullet"/>
      <w:lvlText w:val="•"/>
      <w:lvlJc w:val="left"/>
      <w:pPr>
        <w:ind w:left="2993" w:hanging="360"/>
      </w:pPr>
      <w:rPr>
        <w:rFonts w:hint="default"/>
        <w:lang w:val="uk-UA" w:eastAsia="uk-UA" w:bidi="uk-UA"/>
      </w:rPr>
    </w:lvl>
    <w:lvl w:ilvl="5" w:tplc="490E106E">
      <w:numFmt w:val="bullet"/>
      <w:lvlText w:val="•"/>
      <w:lvlJc w:val="left"/>
      <w:pPr>
        <w:ind w:left="3697" w:hanging="360"/>
      </w:pPr>
      <w:rPr>
        <w:rFonts w:hint="default"/>
        <w:lang w:val="uk-UA" w:eastAsia="uk-UA" w:bidi="uk-UA"/>
      </w:rPr>
    </w:lvl>
    <w:lvl w:ilvl="6" w:tplc="A0FC7ADE">
      <w:numFmt w:val="bullet"/>
      <w:lvlText w:val="•"/>
      <w:lvlJc w:val="left"/>
      <w:pPr>
        <w:ind w:left="4402" w:hanging="360"/>
      </w:pPr>
      <w:rPr>
        <w:rFonts w:hint="default"/>
        <w:lang w:val="uk-UA" w:eastAsia="uk-UA" w:bidi="uk-UA"/>
      </w:rPr>
    </w:lvl>
    <w:lvl w:ilvl="7" w:tplc="1E2CED44">
      <w:numFmt w:val="bullet"/>
      <w:lvlText w:val="•"/>
      <w:lvlJc w:val="left"/>
      <w:pPr>
        <w:ind w:left="5106" w:hanging="360"/>
      </w:pPr>
      <w:rPr>
        <w:rFonts w:hint="default"/>
        <w:lang w:val="uk-UA" w:eastAsia="uk-UA" w:bidi="uk-UA"/>
      </w:rPr>
    </w:lvl>
    <w:lvl w:ilvl="8" w:tplc="0FE65EEC">
      <w:numFmt w:val="bullet"/>
      <w:lvlText w:val="•"/>
      <w:lvlJc w:val="left"/>
      <w:pPr>
        <w:ind w:left="5811" w:hanging="360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101F3"/>
    <w:rsid w:val="006101F3"/>
    <w:rsid w:val="00771F3C"/>
    <w:rsid w:val="0092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line="252" w:lineRule="exact"/>
      <w:ind w:left="571" w:right="23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right="234"/>
      <w:jc w:val="center"/>
    </w:pPr>
  </w:style>
  <w:style w:type="paragraph" w:styleId="2">
    <w:name w:val="toc 2"/>
    <w:basedOn w:val="a"/>
    <w:uiPriority w:val="1"/>
    <w:qFormat/>
    <w:pPr>
      <w:ind w:left="150"/>
    </w:pPr>
  </w:style>
  <w:style w:type="paragraph" w:styleId="a3">
    <w:name w:val="Body Text"/>
    <w:basedOn w:val="a"/>
    <w:uiPriority w:val="1"/>
    <w:qFormat/>
    <w:pPr>
      <w:ind w:left="510"/>
    </w:pPr>
  </w:style>
  <w:style w:type="paragraph" w:styleId="a4">
    <w:name w:val="List Paragraph"/>
    <w:basedOn w:val="a"/>
    <w:uiPriority w:val="1"/>
    <w:qFormat/>
    <w:pPr>
      <w:ind w:left="510" w:hanging="361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71F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F3C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SocMista-modul.doc</dc:title>
  <dc:creator>&lt;C0E4ECE8EDE8F1F2F0E0F2EEF0&gt;</dc:creator>
  <cp:lastModifiedBy>Пользователь Windows</cp:lastModifiedBy>
  <cp:revision>2</cp:revision>
  <dcterms:created xsi:type="dcterms:W3CDTF">2019-11-30T19:28:00Z</dcterms:created>
  <dcterms:modified xsi:type="dcterms:W3CDTF">2019-11-30T19:32:00Z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2019-11-30T00:00:00Z</vt:filetime>
  </property>
</Properties>
</file>