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E2" w:rsidRDefault="00BC57E2" w:rsidP="00BC57E2">
      <w:pPr>
        <w:spacing w:line="288" w:lineRule="auto"/>
        <w:ind w:left="142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C57E2" w:rsidRDefault="00BC57E2" w:rsidP="00BC57E2">
      <w:pPr>
        <w:spacing w:line="288" w:lineRule="auto"/>
        <w:ind w:left="142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C57E2" w:rsidRDefault="00BC57E2" w:rsidP="00BC57E2">
      <w:pPr>
        <w:spacing w:line="288" w:lineRule="auto"/>
        <w:ind w:left="142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Питання </w:t>
      </w:r>
      <w:r w:rsidR="001361C5">
        <w:rPr>
          <w:rFonts w:ascii="Times New Roman" w:hAnsi="Times New Roman"/>
          <w:b/>
          <w:bCs/>
          <w:sz w:val="28"/>
          <w:szCs w:val="28"/>
          <w:lang w:val="uk-UA"/>
        </w:rPr>
        <w:t>до іспиту з дисципліни «Конституційне право України»</w:t>
      </w:r>
    </w:p>
    <w:p w:rsidR="001361C5" w:rsidRDefault="001361C5" w:rsidP="00BC57E2">
      <w:pPr>
        <w:spacing w:line="288" w:lineRule="auto"/>
        <w:ind w:left="142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361C5" w:rsidRPr="001361C5" w:rsidRDefault="001361C5" w:rsidP="00BC57E2">
      <w:pPr>
        <w:spacing w:line="288" w:lineRule="auto"/>
        <w:ind w:left="142"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1361C5">
        <w:rPr>
          <w:rFonts w:ascii="Times New Roman" w:hAnsi="Times New Roman"/>
          <w:bCs/>
          <w:sz w:val="28"/>
          <w:szCs w:val="28"/>
          <w:lang w:val="uk-UA"/>
        </w:rPr>
        <w:t>Розробники:</w:t>
      </w:r>
    </w:p>
    <w:p w:rsidR="001361C5" w:rsidRPr="001361C5" w:rsidRDefault="001361C5" w:rsidP="00BC57E2">
      <w:pPr>
        <w:spacing w:line="288" w:lineRule="auto"/>
        <w:ind w:left="142"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1361C5">
        <w:rPr>
          <w:rFonts w:ascii="Times New Roman" w:hAnsi="Times New Roman"/>
          <w:bCs/>
          <w:sz w:val="28"/>
          <w:szCs w:val="28"/>
          <w:lang w:val="uk-UA"/>
        </w:rPr>
        <w:t xml:space="preserve">Пилипенко О.Є., </w:t>
      </w:r>
      <w:proofErr w:type="spellStart"/>
      <w:r w:rsidRPr="001361C5">
        <w:rPr>
          <w:rFonts w:ascii="Times New Roman" w:hAnsi="Times New Roman"/>
          <w:bCs/>
          <w:sz w:val="28"/>
          <w:szCs w:val="28"/>
          <w:lang w:val="uk-UA"/>
        </w:rPr>
        <w:t>д.і.н</w:t>
      </w:r>
      <w:proofErr w:type="spellEnd"/>
      <w:r w:rsidRPr="001361C5">
        <w:rPr>
          <w:rFonts w:ascii="Times New Roman" w:hAnsi="Times New Roman"/>
          <w:bCs/>
          <w:sz w:val="28"/>
          <w:szCs w:val="28"/>
          <w:lang w:val="uk-UA"/>
        </w:rPr>
        <w:t>., проф.</w:t>
      </w:r>
    </w:p>
    <w:p w:rsidR="001361C5" w:rsidRPr="001361C5" w:rsidRDefault="001361C5" w:rsidP="00BC57E2">
      <w:pPr>
        <w:spacing w:line="288" w:lineRule="auto"/>
        <w:ind w:left="142"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1361C5">
        <w:rPr>
          <w:rFonts w:ascii="Times New Roman" w:hAnsi="Times New Roman"/>
          <w:bCs/>
          <w:sz w:val="28"/>
          <w:szCs w:val="28"/>
          <w:lang w:val="uk-UA"/>
        </w:rPr>
        <w:t>Халабуденко</w:t>
      </w:r>
      <w:proofErr w:type="spellEnd"/>
      <w:r w:rsidRPr="001361C5">
        <w:rPr>
          <w:rFonts w:ascii="Times New Roman" w:hAnsi="Times New Roman"/>
          <w:bCs/>
          <w:sz w:val="28"/>
          <w:szCs w:val="28"/>
          <w:lang w:val="uk-UA"/>
        </w:rPr>
        <w:t xml:space="preserve"> О.А., </w:t>
      </w:r>
      <w:proofErr w:type="spellStart"/>
      <w:r w:rsidRPr="001361C5">
        <w:rPr>
          <w:rFonts w:ascii="Times New Roman" w:hAnsi="Times New Roman"/>
          <w:bCs/>
          <w:sz w:val="28"/>
          <w:szCs w:val="28"/>
          <w:lang w:val="uk-UA"/>
        </w:rPr>
        <w:t>к.ю.н</w:t>
      </w:r>
      <w:proofErr w:type="spellEnd"/>
      <w:r w:rsidRPr="001361C5">
        <w:rPr>
          <w:rFonts w:ascii="Times New Roman" w:hAnsi="Times New Roman"/>
          <w:bCs/>
          <w:sz w:val="28"/>
          <w:szCs w:val="28"/>
          <w:lang w:val="uk-UA"/>
        </w:rPr>
        <w:t>., доц.</w:t>
      </w:r>
    </w:p>
    <w:p w:rsidR="00BC57E2" w:rsidRDefault="00BC57E2" w:rsidP="00BC57E2">
      <w:pPr>
        <w:spacing w:line="288" w:lineRule="auto"/>
        <w:ind w:left="142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361C5" w:rsidRDefault="001361C5" w:rsidP="00BC57E2">
      <w:pPr>
        <w:spacing w:line="288" w:lineRule="auto"/>
        <w:ind w:left="142"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1361C5">
        <w:rPr>
          <w:rFonts w:ascii="Times New Roman" w:hAnsi="Times New Roman"/>
          <w:bCs/>
          <w:sz w:val="28"/>
          <w:szCs w:val="28"/>
          <w:lang w:val="uk-UA"/>
        </w:rPr>
        <w:t>Затверджено на засіданні кафедри політичних наук 22.04.2019 г., протокол №11</w:t>
      </w:r>
    </w:p>
    <w:p w:rsidR="001361C5" w:rsidRDefault="001361C5" w:rsidP="00BC57E2">
      <w:pPr>
        <w:spacing w:line="288" w:lineRule="auto"/>
        <w:ind w:left="142"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1361C5" w:rsidRPr="001361C5" w:rsidRDefault="001361C5" w:rsidP="00BC57E2">
      <w:pPr>
        <w:spacing w:line="288" w:lineRule="auto"/>
        <w:ind w:left="142" w:firstLine="56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Завідувач кафедри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Перегуда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Є.В.</w:t>
      </w:r>
    </w:p>
    <w:p w:rsidR="001361C5" w:rsidRPr="00DC14EC" w:rsidRDefault="001361C5" w:rsidP="00BC57E2">
      <w:pPr>
        <w:spacing w:line="288" w:lineRule="auto"/>
        <w:ind w:left="142"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EC">
        <w:rPr>
          <w:rFonts w:ascii="Times New Roman" w:hAnsi="Times New Roman"/>
          <w:sz w:val="28"/>
          <w:szCs w:val="28"/>
        </w:rPr>
        <w:t xml:space="preserve">1. </w:t>
      </w:r>
      <w:r w:rsidRPr="00DC14EC">
        <w:rPr>
          <w:rFonts w:ascii="Times New Roman" w:hAnsi="Times New Roman"/>
          <w:sz w:val="28"/>
          <w:szCs w:val="28"/>
          <w:lang w:val="uk-UA"/>
        </w:rPr>
        <w:t>Поняття і предмет конституційного права як галузі права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EC">
        <w:rPr>
          <w:rFonts w:ascii="Times New Roman" w:hAnsi="Times New Roman"/>
          <w:sz w:val="28"/>
          <w:szCs w:val="28"/>
        </w:rPr>
        <w:t xml:space="preserve">2. </w:t>
      </w:r>
      <w:r w:rsidRPr="00DC14EC">
        <w:rPr>
          <w:rFonts w:ascii="Times New Roman" w:hAnsi="Times New Roman"/>
          <w:sz w:val="28"/>
          <w:szCs w:val="28"/>
          <w:lang w:val="uk-UA"/>
        </w:rPr>
        <w:t>Джерела конституційного права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EC">
        <w:rPr>
          <w:rFonts w:ascii="Times New Roman" w:hAnsi="Times New Roman"/>
          <w:sz w:val="28"/>
          <w:szCs w:val="28"/>
        </w:rPr>
        <w:t xml:space="preserve">3. </w:t>
      </w:r>
      <w:r w:rsidRPr="00DC14EC">
        <w:rPr>
          <w:rFonts w:ascii="Times New Roman" w:hAnsi="Times New Roman"/>
          <w:sz w:val="28"/>
          <w:szCs w:val="28"/>
          <w:lang w:val="uk-UA"/>
        </w:rPr>
        <w:t>Значення Конституції України для розвитку держави і суспільства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EC">
        <w:rPr>
          <w:rFonts w:ascii="Times New Roman" w:hAnsi="Times New Roman"/>
          <w:sz w:val="28"/>
          <w:szCs w:val="28"/>
        </w:rPr>
        <w:t>4. П</w:t>
      </w:r>
      <w:proofErr w:type="spellStart"/>
      <w:r w:rsidRPr="00DC14EC">
        <w:rPr>
          <w:rFonts w:ascii="Times New Roman" w:hAnsi="Times New Roman"/>
          <w:sz w:val="28"/>
          <w:szCs w:val="28"/>
          <w:lang w:val="uk-UA"/>
        </w:rPr>
        <w:t>ринципи</w:t>
      </w:r>
      <w:proofErr w:type="spellEnd"/>
      <w:r w:rsidRPr="00DC14EC">
        <w:rPr>
          <w:rFonts w:ascii="Times New Roman" w:hAnsi="Times New Roman"/>
          <w:sz w:val="28"/>
          <w:szCs w:val="28"/>
          <w:lang w:val="uk-UA"/>
        </w:rPr>
        <w:t xml:space="preserve"> Конституції України</w:t>
      </w:r>
      <w:r w:rsidRPr="00DC14EC">
        <w:rPr>
          <w:rFonts w:ascii="Times New Roman" w:hAnsi="Times New Roman"/>
          <w:sz w:val="28"/>
          <w:szCs w:val="28"/>
        </w:rPr>
        <w:t>.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EC">
        <w:rPr>
          <w:rFonts w:ascii="Times New Roman" w:hAnsi="Times New Roman"/>
          <w:sz w:val="28"/>
          <w:szCs w:val="28"/>
        </w:rPr>
        <w:t xml:space="preserve">5. </w:t>
      </w:r>
      <w:r w:rsidRPr="00DC14EC">
        <w:rPr>
          <w:rFonts w:ascii="Times New Roman" w:hAnsi="Times New Roman"/>
          <w:sz w:val="28"/>
          <w:szCs w:val="28"/>
          <w:lang w:val="uk-UA"/>
        </w:rPr>
        <w:t>Значення норм конституційного права для інших галузей права</w:t>
      </w:r>
      <w:r w:rsidRPr="00DC14EC">
        <w:rPr>
          <w:rFonts w:ascii="Times New Roman" w:hAnsi="Times New Roman"/>
          <w:sz w:val="28"/>
          <w:szCs w:val="28"/>
        </w:rPr>
        <w:t>.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EC">
        <w:rPr>
          <w:rFonts w:ascii="Times New Roman" w:hAnsi="Times New Roman"/>
          <w:sz w:val="28"/>
          <w:szCs w:val="28"/>
        </w:rPr>
        <w:t xml:space="preserve">6. </w:t>
      </w:r>
      <w:r w:rsidRPr="00DC14EC">
        <w:rPr>
          <w:rFonts w:ascii="Times New Roman" w:hAnsi="Times New Roman"/>
          <w:sz w:val="28"/>
          <w:szCs w:val="28"/>
          <w:lang w:val="uk-UA"/>
        </w:rPr>
        <w:t>Юридичні особливості Конституції України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EC">
        <w:rPr>
          <w:rFonts w:ascii="Times New Roman" w:hAnsi="Times New Roman"/>
          <w:sz w:val="28"/>
          <w:szCs w:val="28"/>
        </w:rPr>
        <w:t xml:space="preserve">7. </w:t>
      </w:r>
      <w:r w:rsidRPr="00DC14EC">
        <w:rPr>
          <w:rFonts w:ascii="Times New Roman" w:hAnsi="Times New Roman"/>
          <w:sz w:val="28"/>
          <w:szCs w:val="28"/>
          <w:lang w:val="uk-UA"/>
        </w:rPr>
        <w:t>Порядок прийняття Конституції України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EC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  <w:lang w:val="uk-UA"/>
        </w:rPr>
        <w:t>Порядок в</w:t>
      </w:r>
      <w:r w:rsidRPr="00DC14EC">
        <w:rPr>
          <w:rFonts w:ascii="Times New Roman" w:hAnsi="Times New Roman"/>
          <w:sz w:val="28"/>
          <w:szCs w:val="28"/>
          <w:lang w:val="uk-UA"/>
        </w:rPr>
        <w:t>несення змін до Конституції України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EC">
        <w:rPr>
          <w:rFonts w:ascii="Times New Roman" w:hAnsi="Times New Roman"/>
          <w:sz w:val="28"/>
          <w:szCs w:val="28"/>
        </w:rPr>
        <w:t xml:space="preserve">9. </w:t>
      </w:r>
      <w:r w:rsidRPr="00DC14EC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r>
        <w:rPr>
          <w:rFonts w:ascii="Times New Roman" w:hAnsi="Times New Roman"/>
          <w:sz w:val="28"/>
          <w:szCs w:val="28"/>
          <w:lang w:val="uk-UA"/>
        </w:rPr>
        <w:t xml:space="preserve">та зміст </w:t>
      </w:r>
      <w:r w:rsidRPr="00DC14EC">
        <w:rPr>
          <w:rFonts w:ascii="Times New Roman" w:hAnsi="Times New Roman"/>
          <w:sz w:val="28"/>
          <w:szCs w:val="28"/>
          <w:lang w:val="uk-UA"/>
        </w:rPr>
        <w:t>Конституції України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E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Державні символи та їх нормативне регулювання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Конституційні права, свободи та обов’язки громадян України, їх класифікація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E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Поняття правового статусу громадян і його елементи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E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 xml:space="preserve">Ознаки </w:t>
      </w:r>
      <w:proofErr w:type="spellStart"/>
      <w:r w:rsidRPr="00DC14EC">
        <w:rPr>
          <w:rFonts w:ascii="Times New Roman" w:hAnsi="Times New Roman"/>
          <w:sz w:val="28"/>
          <w:szCs w:val="28"/>
        </w:rPr>
        <w:t>правов</w:t>
      </w:r>
      <w:r w:rsidRPr="00DC14EC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Pr="00DC14EC">
        <w:rPr>
          <w:rFonts w:ascii="Times New Roman" w:hAnsi="Times New Roman"/>
          <w:sz w:val="28"/>
          <w:szCs w:val="28"/>
        </w:rPr>
        <w:t xml:space="preserve"> </w:t>
      </w:r>
      <w:r w:rsidRPr="00DC14EC">
        <w:rPr>
          <w:rFonts w:ascii="Times New Roman" w:hAnsi="Times New Roman"/>
          <w:sz w:val="28"/>
          <w:szCs w:val="28"/>
          <w:lang w:val="uk-UA"/>
        </w:rPr>
        <w:t>та соціальної держави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Поняття конституційного ладу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Поняття прямого народовладдя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Поняття виборчого права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BC57E2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17. Виборча система в Україні.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Референдум та його види</w:t>
      </w:r>
      <w:r>
        <w:rPr>
          <w:rFonts w:ascii="Times New Roman" w:hAnsi="Times New Roman"/>
          <w:sz w:val="28"/>
          <w:szCs w:val="28"/>
          <w:lang w:val="uk-UA"/>
        </w:rPr>
        <w:t xml:space="preserve"> в Україні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Поняття і принципи громадянства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Порядок набуття та припинення громадянства</w:t>
      </w:r>
      <w:r w:rsidRPr="00DC14EC">
        <w:rPr>
          <w:rFonts w:ascii="Times New Roman" w:hAnsi="Times New Roman"/>
          <w:sz w:val="28"/>
          <w:szCs w:val="28"/>
        </w:rPr>
        <w:t>.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C14EC">
        <w:rPr>
          <w:rFonts w:ascii="Times New Roman" w:hAnsi="Times New Roman"/>
          <w:sz w:val="28"/>
          <w:szCs w:val="28"/>
        </w:rPr>
        <w:t>.</w:t>
      </w:r>
      <w:r w:rsidRPr="00DC14EC">
        <w:rPr>
          <w:rFonts w:ascii="Times New Roman" w:hAnsi="Times New Roman"/>
          <w:sz w:val="28"/>
          <w:szCs w:val="28"/>
          <w:lang w:val="uk-UA"/>
        </w:rPr>
        <w:t xml:space="preserve"> Форми безпосередньої демократії в Україні.</w:t>
      </w:r>
      <w:r w:rsidRPr="00DC14EC">
        <w:rPr>
          <w:rFonts w:ascii="Times New Roman" w:hAnsi="Times New Roman"/>
          <w:sz w:val="28"/>
          <w:szCs w:val="28"/>
        </w:rPr>
        <w:t xml:space="preserve">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Правовий статус іноземців, осіб без громадянства, біженців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Система органів державної влади в Україні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Конституційний статус та повноваження Верховної Ради України</w:t>
      </w:r>
      <w:r w:rsidRPr="00DC14EC">
        <w:rPr>
          <w:rFonts w:ascii="Times New Roman" w:hAnsi="Times New Roman"/>
          <w:sz w:val="28"/>
          <w:szCs w:val="28"/>
        </w:rPr>
        <w:t>.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Законодавчий процес в Україні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Акти Верховної Ради України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Функції і компетенція Кабінету Міністрів України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Склад і порядок формування Кабінету Міністрів України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Pr="00DC14EC">
        <w:rPr>
          <w:rFonts w:ascii="Times New Roman" w:hAnsi="Times New Roman"/>
          <w:sz w:val="28"/>
          <w:szCs w:val="28"/>
        </w:rPr>
        <w:t>.</w:t>
      </w:r>
      <w:r w:rsidRPr="00DC14EC">
        <w:rPr>
          <w:rFonts w:ascii="Times New Roman" w:hAnsi="Times New Roman"/>
          <w:sz w:val="28"/>
          <w:szCs w:val="28"/>
          <w:lang w:val="uk-UA"/>
        </w:rPr>
        <w:t xml:space="preserve"> Акти Кабінету Міністрів України.</w:t>
      </w:r>
      <w:r w:rsidRPr="00DC14EC">
        <w:rPr>
          <w:rFonts w:ascii="Times New Roman" w:hAnsi="Times New Roman"/>
          <w:sz w:val="28"/>
          <w:szCs w:val="28"/>
        </w:rPr>
        <w:t xml:space="preserve">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Pr="00DC14EC">
        <w:rPr>
          <w:rFonts w:ascii="Times New Roman" w:hAnsi="Times New Roman"/>
          <w:sz w:val="28"/>
          <w:szCs w:val="28"/>
          <w:lang w:val="uk-UA"/>
        </w:rPr>
        <w:t>. Президент України як глава держави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14E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Повноваження Президента України.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Pr="00DC14EC">
        <w:rPr>
          <w:rFonts w:ascii="Times New Roman" w:hAnsi="Times New Roman"/>
          <w:sz w:val="28"/>
          <w:szCs w:val="28"/>
          <w:lang w:val="uk-UA"/>
        </w:rPr>
        <w:t>. Дострокове припинення повноважень Президента України.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14EC">
        <w:rPr>
          <w:rFonts w:ascii="Times New Roman" w:hAnsi="Times New Roman"/>
          <w:sz w:val="28"/>
          <w:szCs w:val="28"/>
          <w:lang w:val="uk-UA"/>
        </w:rPr>
        <w:t>33. Рада національної безпеки і оборони при Президентові України.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EC">
        <w:rPr>
          <w:rFonts w:ascii="Times New Roman" w:hAnsi="Times New Roman"/>
          <w:sz w:val="28"/>
          <w:szCs w:val="28"/>
          <w:lang w:val="uk-UA"/>
        </w:rPr>
        <w:t xml:space="preserve">34. </w:t>
      </w:r>
      <w:r w:rsidR="007C7A51">
        <w:rPr>
          <w:rFonts w:ascii="Times New Roman" w:hAnsi="Times New Roman"/>
          <w:sz w:val="28"/>
          <w:szCs w:val="28"/>
          <w:lang w:val="uk-UA"/>
        </w:rPr>
        <w:t>Система адміністративно-територіального устрою</w:t>
      </w:r>
      <w:r w:rsidRPr="00DC14EC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EC">
        <w:rPr>
          <w:rFonts w:ascii="Times New Roman" w:hAnsi="Times New Roman"/>
          <w:sz w:val="28"/>
          <w:szCs w:val="28"/>
        </w:rPr>
        <w:t>3</w:t>
      </w:r>
      <w:r w:rsidRPr="00DC14EC">
        <w:rPr>
          <w:rFonts w:ascii="Times New Roman" w:hAnsi="Times New Roman"/>
          <w:sz w:val="28"/>
          <w:szCs w:val="28"/>
          <w:lang w:val="uk-UA"/>
        </w:rPr>
        <w:t>5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 xml:space="preserve"> Правова основа діяльності органів державної влади на місцях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EC">
        <w:rPr>
          <w:rFonts w:ascii="Times New Roman" w:hAnsi="Times New Roman"/>
          <w:sz w:val="28"/>
          <w:szCs w:val="28"/>
        </w:rPr>
        <w:t>3</w:t>
      </w:r>
      <w:r w:rsidRPr="00DC14EC">
        <w:rPr>
          <w:rFonts w:ascii="Times New Roman" w:hAnsi="Times New Roman"/>
          <w:sz w:val="28"/>
          <w:szCs w:val="28"/>
          <w:lang w:val="uk-UA"/>
        </w:rPr>
        <w:t>6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Поняття місцевого самоврядування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E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Правовий статус прокуратури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DC14EC">
        <w:rPr>
          <w:rFonts w:ascii="Times New Roman" w:hAnsi="Times New Roman"/>
          <w:sz w:val="28"/>
          <w:szCs w:val="28"/>
        </w:rPr>
        <w:t>.</w:t>
      </w:r>
      <w:r w:rsidRPr="00DC14EC">
        <w:rPr>
          <w:rFonts w:ascii="Times New Roman" w:hAnsi="Times New Roman"/>
          <w:sz w:val="28"/>
          <w:szCs w:val="28"/>
          <w:lang w:val="uk-UA"/>
        </w:rPr>
        <w:t xml:space="preserve"> Основні засади судочинства</w:t>
      </w:r>
      <w:r>
        <w:rPr>
          <w:rFonts w:ascii="Times New Roman" w:hAnsi="Times New Roman"/>
          <w:sz w:val="28"/>
          <w:szCs w:val="28"/>
          <w:lang w:val="uk-UA"/>
        </w:rPr>
        <w:t xml:space="preserve"> в Україні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Конституційний статус суддів</w:t>
      </w:r>
      <w:r w:rsidRPr="00DC14EC">
        <w:rPr>
          <w:rFonts w:ascii="Times New Roman" w:hAnsi="Times New Roman"/>
          <w:sz w:val="28"/>
          <w:szCs w:val="28"/>
        </w:rPr>
        <w:t>.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40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Порядок формування Конституційного Суду України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41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Повноваження Конституційного Суду України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42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Суб’єкти звернень до Конституційного Суду України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 xml:space="preserve">Система </w:t>
      </w:r>
      <w:proofErr w:type="spellStart"/>
      <w:r w:rsidRPr="00DC14EC">
        <w:rPr>
          <w:rFonts w:ascii="Times New Roman" w:hAnsi="Times New Roman"/>
          <w:sz w:val="28"/>
          <w:szCs w:val="28"/>
          <w:lang w:val="uk-UA"/>
        </w:rPr>
        <w:t>адміністративно-терирторіального</w:t>
      </w:r>
      <w:proofErr w:type="spellEnd"/>
      <w:r w:rsidRPr="00DC14EC">
        <w:rPr>
          <w:rFonts w:ascii="Times New Roman" w:hAnsi="Times New Roman"/>
          <w:sz w:val="28"/>
          <w:szCs w:val="28"/>
          <w:lang w:val="uk-UA"/>
        </w:rPr>
        <w:t xml:space="preserve"> устрою України.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Місцеві органи виконавчої влади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Конституційні засади взаємодії Верховної Ради</w:t>
      </w:r>
      <w:r w:rsidRPr="00DC14EC">
        <w:rPr>
          <w:rFonts w:ascii="Times New Roman" w:hAnsi="Times New Roman"/>
          <w:sz w:val="28"/>
          <w:szCs w:val="28"/>
          <w:lang w:val="uk-UA"/>
        </w:rPr>
        <w:t xml:space="preserve"> України і Президент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C14EC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Взаємовідносини органів виконавчої влади з органами місцевого самоврядування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Правова основа діяльності органів державної влади на місцях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Правовий статус народного депутата України</w:t>
      </w:r>
      <w:r w:rsidRPr="00DC14EC">
        <w:rPr>
          <w:rFonts w:ascii="Times New Roman" w:hAnsi="Times New Roman"/>
          <w:sz w:val="28"/>
          <w:szCs w:val="28"/>
        </w:rPr>
        <w:t>.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Уповноважений Верховної Ради України з прав людини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50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Рахункова палата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51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Вища Рада юст</w:t>
      </w:r>
      <w:bookmarkStart w:id="0" w:name="_GoBack"/>
      <w:bookmarkEnd w:id="0"/>
      <w:r w:rsidRPr="00DC14EC">
        <w:rPr>
          <w:rFonts w:ascii="Times New Roman" w:hAnsi="Times New Roman"/>
          <w:sz w:val="28"/>
          <w:szCs w:val="28"/>
          <w:lang w:val="uk-UA"/>
        </w:rPr>
        <w:t>иції: склад,порядок формування, повноваження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Х</w:t>
      </w:r>
      <w:proofErr w:type="spellStart"/>
      <w:r w:rsidRPr="00DC14EC">
        <w:rPr>
          <w:rFonts w:ascii="Times New Roman" w:hAnsi="Times New Roman"/>
          <w:sz w:val="28"/>
          <w:szCs w:val="28"/>
        </w:rPr>
        <w:t>арактеристика</w:t>
      </w:r>
      <w:proofErr w:type="spellEnd"/>
      <w:r w:rsidRPr="00DC14EC">
        <w:rPr>
          <w:rFonts w:ascii="Times New Roman" w:hAnsi="Times New Roman"/>
          <w:sz w:val="28"/>
          <w:szCs w:val="28"/>
        </w:rPr>
        <w:t xml:space="preserve"> </w:t>
      </w:r>
      <w:r w:rsidRPr="00DC14EC">
        <w:rPr>
          <w:rFonts w:ascii="Times New Roman" w:hAnsi="Times New Roman"/>
          <w:sz w:val="28"/>
          <w:szCs w:val="28"/>
          <w:lang w:val="uk-UA"/>
        </w:rPr>
        <w:t>сучасної конституційної реформи в Україні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E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Місцеві ради: структура, організація роботи, повноваження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DC14EC" w:rsidRDefault="00BC57E2" w:rsidP="00BC57E2">
      <w:pPr>
        <w:widowControl/>
        <w:autoSpaceDE/>
        <w:autoSpaceDN/>
        <w:adjustRightInd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  <w:r w:rsidRPr="00DC14EC">
        <w:rPr>
          <w:rFonts w:ascii="Times New Roman" w:hAnsi="Times New Roman"/>
          <w:sz w:val="28"/>
          <w:szCs w:val="28"/>
          <w:lang w:val="uk-UA"/>
        </w:rPr>
        <w:t>Прикінцеві положення Конституції України та їх сутність</w:t>
      </w:r>
      <w:r w:rsidRPr="00DC14EC">
        <w:rPr>
          <w:rFonts w:ascii="Times New Roman" w:hAnsi="Times New Roman"/>
          <w:sz w:val="28"/>
          <w:szCs w:val="28"/>
        </w:rPr>
        <w:t xml:space="preserve">. </w:t>
      </w:r>
    </w:p>
    <w:p w:rsidR="00BC57E2" w:rsidRPr="00BC57E2" w:rsidRDefault="00BC57E2" w:rsidP="00BC57E2">
      <w:pPr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6702" w:rsidRPr="00BC57E2" w:rsidRDefault="009E6702">
      <w:pPr>
        <w:rPr>
          <w:lang w:val="uk-UA"/>
        </w:rPr>
      </w:pPr>
    </w:p>
    <w:sectPr w:rsidR="009E6702" w:rsidRPr="00BC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E2"/>
    <w:rsid w:val="001361C5"/>
    <w:rsid w:val="007C7A51"/>
    <w:rsid w:val="009E6702"/>
    <w:rsid w:val="00BC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E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E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2019-06-12T12:18:00Z</dcterms:created>
  <dcterms:modified xsi:type="dcterms:W3CDTF">2019-06-12T12:57:00Z</dcterms:modified>
</cp:coreProperties>
</file>