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A6" w:rsidRPr="00D847A6" w:rsidRDefault="00D847A6" w:rsidP="00D847A6">
      <w:pPr>
        <w:suppressAutoHyphens/>
        <w:jc w:val="center"/>
        <w:rPr>
          <w:b/>
          <w:lang w:val="uk-UA"/>
        </w:rPr>
      </w:pPr>
      <w:r w:rsidRPr="00D847A6">
        <w:rPr>
          <w:b/>
          <w:lang w:val="uk-UA"/>
        </w:rPr>
        <w:t>ІСТОРІЯ СВІТОВОЇ КУЛЬТУРИ</w:t>
      </w:r>
      <w:r w:rsidRPr="00D847A6">
        <w:rPr>
          <w:b/>
          <w:lang w:val="uk-UA"/>
        </w:rPr>
        <w:t>. ІНДИВІДУАЛЬНІ ЗАВДАННЯ</w:t>
      </w:r>
    </w:p>
    <w:p w:rsidR="00D847A6" w:rsidRDefault="00D847A6" w:rsidP="00D847A6">
      <w:pPr>
        <w:ind w:left="720" w:firstLine="556"/>
        <w:jc w:val="both"/>
        <w:rPr>
          <w:i/>
          <w:lang w:val="uk-UA"/>
        </w:rPr>
      </w:pPr>
      <w:r>
        <w:rPr>
          <w:i/>
          <w:lang w:val="uk-UA"/>
        </w:rPr>
        <w:t>Затверджено на засіданні кафедри політичних наук, протокол №5 від 11 грудня 2017 року.</w:t>
      </w:r>
    </w:p>
    <w:p w:rsidR="00610F72" w:rsidRDefault="00610F72">
      <w:pPr>
        <w:rPr>
          <w:lang w:val="uk-UA"/>
        </w:rPr>
      </w:pPr>
    </w:p>
    <w:p w:rsidR="00D847A6" w:rsidRDefault="00D847A6">
      <w:pPr>
        <w:rPr>
          <w:lang w:val="uk-UA"/>
        </w:rPr>
      </w:pPr>
      <w:r>
        <w:rPr>
          <w:lang w:val="uk-UA"/>
        </w:rPr>
        <w:t xml:space="preserve">Завідувач кафедри                                                </w:t>
      </w:r>
      <w:proofErr w:type="spellStart"/>
      <w:r>
        <w:rPr>
          <w:lang w:val="uk-UA"/>
        </w:rPr>
        <w:t>Перегуда</w:t>
      </w:r>
      <w:proofErr w:type="spellEnd"/>
      <w:r>
        <w:rPr>
          <w:lang w:val="uk-UA"/>
        </w:rPr>
        <w:t xml:space="preserve"> Є.В.</w:t>
      </w:r>
    </w:p>
    <w:p w:rsidR="00D847A6" w:rsidRDefault="00D847A6">
      <w:pPr>
        <w:rPr>
          <w:lang w:val="uk-UA"/>
        </w:rPr>
      </w:pPr>
    </w:p>
    <w:p w:rsidR="00D847A6" w:rsidRDefault="00D847A6">
      <w:pPr>
        <w:rPr>
          <w:lang w:val="uk-UA"/>
        </w:rPr>
      </w:pPr>
      <w:r>
        <w:rPr>
          <w:lang w:val="uk-UA"/>
        </w:rPr>
        <w:t>Укладач доц.. Бурда І.О.</w:t>
      </w:r>
    </w:p>
    <w:p w:rsidR="00D847A6" w:rsidRDefault="00D847A6">
      <w:pPr>
        <w:rPr>
          <w:lang w:val="uk-UA"/>
        </w:rPr>
      </w:pPr>
    </w:p>
    <w:p w:rsidR="00D847A6" w:rsidRDefault="00D847A6" w:rsidP="00D847A6">
      <w:pPr>
        <w:jc w:val="center"/>
        <w:rPr>
          <w:b/>
          <w:lang w:val="uk-UA"/>
        </w:rPr>
      </w:pPr>
      <w:r>
        <w:rPr>
          <w:b/>
          <w:lang w:val="uk-UA"/>
        </w:rPr>
        <w:t xml:space="preserve">ТЕМАТИКА ІНДИВІДУАЛЬНИХ ЗАВДАНЬ </w:t>
      </w:r>
    </w:p>
    <w:p w:rsidR="00D847A6" w:rsidRDefault="00D847A6" w:rsidP="00D847A6">
      <w:pPr>
        <w:numPr>
          <w:ilvl w:val="0"/>
          <w:numId w:val="1"/>
        </w:numPr>
        <w:jc w:val="both"/>
        <w:rPr>
          <w:lang w:val="uk-UA"/>
        </w:rPr>
      </w:pPr>
      <w:r>
        <w:rPr>
          <w:lang w:val="uk-UA"/>
        </w:rPr>
        <w:t>Міфи первісного суспільства.</w:t>
      </w:r>
    </w:p>
    <w:p w:rsidR="00D847A6" w:rsidRDefault="00D847A6" w:rsidP="00D847A6">
      <w:pPr>
        <w:numPr>
          <w:ilvl w:val="0"/>
          <w:numId w:val="1"/>
        </w:numPr>
        <w:jc w:val="both"/>
        <w:rPr>
          <w:lang w:val="uk-UA"/>
        </w:rPr>
      </w:pPr>
      <w:r>
        <w:rPr>
          <w:lang w:val="uk-UA"/>
        </w:rPr>
        <w:t>Культове призначення пірамід у стародавньому Єгипті.</w:t>
      </w:r>
    </w:p>
    <w:p w:rsidR="00D847A6" w:rsidRDefault="00D847A6" w:rsidP="00D847A6">
      <w:pPr>
        <w:numPr>
          <w:ilvl w:val="0"/>
          <w:numId w:val="1"/>
        </w:numPr>
        <w:jc w:val="both"/>
        <w:rPr>
          <w:lang w:val="uk-UA"/>
        </w:rPr>
      </w:pPr>
      <w:r>
        <w:rPr>
          <w:lang w:val="uk-UA"/>
        </w:rPr>
        <w:t xml:space="preserve">Писемність та література стародавнього Єгипту. </w:t>
      </w:r>
    </w:p>
    <w:p w:rsidR="00D847A6" w:rsidRDefault="00D847A6" w:rsidP="00D847A6">
      <w:pPr>
        <w:numPr>
          <w:ilvl w:val="0"/>
          <w:numId w:val="1"/>
        </w:numPr>
        <w:jc w:val="both"/>
        <w:rPr>
          <w:lang w:val="uk-UA"/>
        </w:rPr>
      </w:pPr>
      <w:r>
        <w:rPr>
          <w:lang w:val="uk-UA"/>
        </w:rPr>
        <w:t xml:space="preserve">Культове призначення </w:t>
      </w:r>
      <w:proofErr w:type="spellStart"/>
      <w:r>
        <w:rPr>
          <w:lang w:val="uk-UA"/>
        </w:rPr>
        <w:t>зіккуратів</w:t>
      </w:r>
      <w:proofErr w:type="spellEnd"/>
      <w:r>
        <w:rPr>
          <w:lang w:val="uk-UA"/>
        </w:rPr>
        <w:t xml:space="preserve"> у Шумері.</w:t>
      </w:r>
    </w:p>
    <w:p w:rsidR="00D847A6" w:rsidRDefault="00D847A6" w:rsidP="00D847A6">
      <w:pPr>
        <w:numPr>
          <w:ilvl w:val="0"/>
          <w:numId w:val="1"/>
        </w:numPr>
        <w:jc w:val="both"/>
        <w:rPr>
          <w:lang w:val="uk-UA"/>
        </w:rPr>
      </w:pPr>
      <w:r>
        <w:rPr>
          <w:lang w:val="uk-UA"/>
        </w:rPr>
        <w:t>Винайдення клинопису та розвиток літератури Шумеру, Вавилону та Ассирії.</w:t>
      </w:r>
    </w:p>
    <w:p w:rsidR="00D847A6" w:rsidRDefault="00D847A6" w:rsidP="00D847A6">
      <w:pPr>
        <w:numPr>
          <w:ilvl w:val="0"/>
          <w:numId w:val="1"/>
        </w:numPr>
        <w:jc w:val="both"/>
        <w:rPr>
          <w:lang w:val="uk-UA"/>
        </w:rPr>
      </w:pPr>
      <w:r>
        <w:rPr>
          <w:lang w:val="uk-UA"/>
        </w:rPr>
        <w:t>Виникнення театру та драматургії у стародавній Індії.</w:t>
      </w:r>
    </w:p>
    <w:p w:rsidR="00D847A6" w:rsidRDefault="00D847A6" w:rsidP="00D847A6">
      <w:pPr>
        <w:numPr>
          <w:ilvl w:val="0"/>
          <w:numId w:val="1"/>
        </w:numPr>
        <w:jc w:val="both"/>
        <w:rPr>
          <w:lang w:val="uk-UA"/>
        </w:rPr>
      </w:pPr>
      <w:r>
        <w:rPr>
          <w:lang w:val="uk-UA"/>
        </w:rPr>
        <w:t>Визначні досягнення матеріальної культури стародавнього Китаю.</w:t>
      </w:r>
    </w:p>
    <w:p w:rsidR="00D847A6" w:rsidRDefault="00D847A6" w:rsidP="00D847A6">
      <w:pPr>
        <w:numPr>
          <w:ilvl w:val="0"/>
          <w:numId w:val="1"/>
        </w:numPr>
        <w:jc w:val="both"/>
        <w:rPr>
          <w:lang w:val="uk-UA"/>
        </w:rPr>
      </w:pPr>
      <w:r>
        <w:rPr>
          <w:lang w:val="uk-UA"/>
        </w:rPr>
        <w:t>Особливості культурної та духовної традиції японських самураїв у часи Середньовіччя.   </w:t>
      </w:r>
    </w:p>
    <w:p w:rsidR="00D847A6" w:rsidRDefault="00D847A6" w:rsidP="00D847A6">
      <w:pPr>
        <w:numPr>
          <w:ilvl w:val="0"/>
          <w:numId w:val="1"/>
        </w:numPr>
        <w:jc w:val="both"/>
        <w:rPr>
          <w:lang w:val="uk-UA"/>
        </w:rPr>
      </w:pPr>
      <w:r>
        <w:rPr>
          <w:lang w:val="uk-UA"/>
        </w:rPr>
        <w:t>Особливості та основні напрями розвитку культури Візантії.</w:t>
      </w:r>
    </w:p>
    <w:p w:rsidR="00D847A6" w:rsidRDefault="00D847A6" w:rsidP="00D847A6">
      <w:pPr>
        <w:numPr>
          <w:ilvl w:val="0"/>
          <w:numId w:val="1"/>
        </w:numPr>
        <w:jc w:val="both"/>
        <w:rPr>
          <w:lang w:val="uk-UA"/>
        </w:rPr>
      </w:pPr>
      <w:r>
        <w:rPr>
          <w:lang w:val="uk-UA"/>
        </w:rPr>
        <w:t>Розвиток освіти і науки у країнах Європи у XI – XV ст.</w:t>
      </w:r>
    </w:p>
    <w:p w:rsidR="00D847A6" w:rsidRDefault="00D847A6" w:rsidP="00D847A6">
      <w:pPr>
        <w:numPr>
          <w:ilvl w:val="0"/>
          <w:numId w:val="1"/>
        </w:numPr>
        <w:jc w:val="both"/>
        <w:rPr>
          <w:lang w:val="uk-UA"/>
        </w:rPr>
      </w:pPr>
      <w:r>
        <w:rPr>
          <w:lang w:val="uk-UA"/>
        </w:rPr>
        <w:t>Феномен рицарської культури в епоху раннього Середньовіччя.</w:t>
      </w:r>
    </w:p>
    <w:p w:rsidR="00D847A6" w:rsidRDefault="00D847A6" w:rsidP="00D847A6">
      <w:pPr>
        <w:numPr>
          <w:ilvl w:val="0"/>
          <w:numId w:val="1"/>
        </w:numPr>
        <w:jc w:val="both"/>
        <w:rPr>
          <w:lang w:val="uk-UA"/>
        </w:rPr>
      </w:pPr>
      <w:r>
        <w:rPr>
          <w:lang w:val="uk-UA"/>
        </w:rPr>
        <w:t xml:space="preserve">Поетична література ранньосередньовічної Європи: епоха трубадурів та </w:t>
      </w:r>
      <w:proofErr w:type="spellStart"/>
      <w:r>
        <w:rPr>
          <w:lang w:val="uk-UA"/>
        </w:rPr>
        <w:t>вагантів</w:t>
      </w:r>
      <w:proofErr w:type="spellEnd"/>
      <w:r>
        <w:rPr>
          <w:lang w:val="uk-UA"/>
        </w:rPr>
        <w:t>.</w:t>
      </w:r>
    </w:p>
    <w:p w:rsidR="00D847A6" w:rsidRDefault="00D847A6" w:rsidP="00D847A6">
      <w:pPr>
        <w:numPr>
          <w:ilvl w:val="0"/>
          <w:numId w:val="1"/>
        </w:numPr>
        <w:jc w:val="both"/>
        <w:rPr>
          <w:lang w:val="uk-UA"/>
        </w:rPr>
      </w:pPr>
      <w:r>
        <w:rPr>
          <w:lang w:val="uk-UA"/>
        </w:rPr>
        <w:t xml:space="preserve">Творчий внесок у світову культуру Леонардо </w:t>
      </w:r>
      <w:proofErr w:type="spellStart"/>
      <w:r>
        <w:rPr>
          <w:lang w:val="uk-UA"/>
        </w:rPr>
        <w:t>да</w:t>
      </w:r>
      <w:proofErr w:type="spellEnd"/>
      <w:r>
        <w:rPr>
          <w:lang w:val="uk-UA"/>
        </w:rPr>
        <w:t xml:space="preserve"> Вінчі.</w:t>
      </w:r>
    </w:p>
    <w:p w:rsidR="00D847A6" w:rsidRDefault="00D847A6" w:rsidP="00D847A6">
      <w:pPr>
        <w:numPr>
          <w:ilvl w:val="0"/>
          <w:numId w:val="1"/>
        </w:numPr>
        <w:jc w:val="both"/>
        <w:rPr>
          <w:lang w:val="uk-UA"/>
        </w:rPr>
      </w:pPr>
      <w:r>
        <w:rPr>
          <w:lang w:val="uk-UA"/>
        </w:rPr>
        <w:t>Вплив мусульманської науки на розвиток європейської в епоху Середньовіччя.</w:t>
      </w:r>
    </w:p>
    <w:p w:rsidR="00D847A6" w:rsidRDefault="00D847A6" w:rsidP="00D847A6">
      <w:pPr>
        <w:numPr>
          <w:ilvl w:val="0"/>
          <w:numId w:val="1"/>
        </w:numPr>
        <w:jc w:val="both"/>
        <w:rPr>
          <w:lang w:val="uk-UA"/>
        </w:rPr>
      </w:pPr>
      <w:r>
        <w:rPr>
          <w:lang w:val="uk-UA"/>
        </w:rPr>
        <w:t>Вплив ідей гуманізму на розвиток мистецтва епохи Ренесансу.</w:t>
      </w:r>
    </w:p>
    <w:p w:rsidR="00D847A6" w:rsidRDefault="00D847A6" w:rsidP="00D847A6">
      <w:pPr>
        <w:numPr>
          <w:ilvl w:val="0"/>
          <w:numId w:val="1"/>
        </w:numPr>
        <w:jc w:val="both"/>
        <w:rPr>
          <w:lang w:val="uk-UA"/>
        </w:rPr>
      </w:pPr>
      <w:r>
        <w:rPr>
          <w:lang w:val="uk-UA"/>
        </w:rPr>
        <w:t xml:space="preserve">Готичний стиль та його відображення в архітектурі. </w:t>
      </w:r>
    </w:p>
    <w:p w:rsidR="00D847A6" w:rsidRDefault="00D847A6" w:rsidP="00D847A6">
      <w:pPr>
        <w:numPr>
          <w:ilvl w:val="0"/>
          <w:numId w:val="1"/>
        </w:numPr>
        <w:jc w:val="both"/>
        <w:rPr>
          <w:lang w:val="uk-UA"/>
        </w:rPr>
      </w:pPr>
      <w:r>
        <w:rPr>
          <w:lang w:val="uk-UA"/>
        </w:rPr>
        <w:t>Культура Османської імперії y класичну добу XIV-XVII ст.</w:t>
      </w:r>
    </w:p>
    <w:p w:rsidR="00D847A6" w:rsidRDefault="00D847A6" w:rsidP="00D847A6">
      <w:pPr>
        <w:numPr>
          <w:ilvl w:val="0"/>
          <w:numId w:val="1"/>
        </w:numPr>
        <w:jc w:val="both"/>
        <w:rPr>
          <w:lang w:val="uk-UA"/>
        </w:rPr>
      </w:pPr>
      <w:r>
        <w:rPr>
          <w:lang w:val="uk-UA"/>
        </w:rPr>
        <w:t xml:space="preserve">Театр епохи класицизму в Європі. </w:t>
      </w:r>
    </w:p>
    <w:p w:rsidR="00D847A6" w:rsidRDefault="00D847A6" w:rsidP="00D847A6">
      <w:pPr>
        <w:numPr>
          <w:ilvl w:val="0"/>
          <w:numId w:val="1"/>
        </w:numPr>
        <w:jc w:val="both"/>
        <w:rPr>
          <w:lang w:val="uk-UA"/>
        </w:rPr>
      </w:pPr>
      <w:r>
        <w:rPr>
          <w:lang w:val="uk-UA"/>
        </w:rPr>
        <w:t xml:space="preserve">Класична трагедія XVII ст.: Жан </w:t>
      </w:r>
      <w:proofErr w:type="spellStart"/>
      <w:r>
        <w:rPr>
          <w:lang w:val="uk-UA"/>
        </w:rPr>
        <w:t>Батіст</w:t>
      </w:r>
      <w:proofErr w:type="spellEnd"/>
      <w:r>
        <w:rPr>
          <w:lang w:val="uk-UA"/>
        </w:rPr>
        <w:t xml:space="preserve"> Мольєр.</w:t>
      </w:r>
    </w:p>
    <w:p w:rsidR="00D847A6" w:rsidRDefault="00D847A6" w:rsidP="00D847A6">
      <w:pPr>
        <w:numPr>
          <w:ilvl w:val="0"/>
          <w:numId w:val="1"/>
        </w:numPr>
        <w:jc w:val="both"/>
        <w:rPr>
          <w:lang w:val="uk-UA"/>
        </w:rPr>
      </w:pPr>
      <w:r>
        <w:rPr>
          <w:lang w:val="uk-UA"/>
        </w:rPr>
        <w:t>Літературні герої епохи романтизму в Європі.</w:t>
      </w:r>
    </w:p>
    <w:p w:rsidR="00D847A6" w:rsidRDefault="00D847A6" w:rsidP="00D847A6">
      <w:pPr>
        <w:numPr>
          <w:ilvl w:val="0"/>
          <w:numId w:val="1"/>
        </w:numPr>
        <w:jc w:val="both"/>
        <w:rPr>
          <w:lang w:val="uk-UA"/>
        </w:rPr>
      </w:pPr>
      <w:r>
        <w:rPr>
          <w:lang w:val="uk-UA"/>
        </w:rPr>
        <w:t>Література епохи реалізму (на прикладі творчості А.Дюма та О. де Бальзака).</w:t>
      </w:r>
    </w:p>
    <w:p w:rsidR="00D847A6" w:rsidRDefault="00D847A6" w:rsidP="00D847A6">
      <w:pPr>
        <w:numPr>
          <w:ilvl w:val="0"/>
          <w:numId w:val="1"/>
        </w:numPr>
        <w:jc w:val="both"/>
        <w:rPr>
          <w:lang w:val="uk-UA"/>
        </w:rPr>
      </w:pPr>
      <w:r>
        <w:rPr>
          <w:lang w:val="uk-UA"/>
        </w:rPr>
        <w:t xml:space="preserve">Проникнення масової культури в літературу. </w:t>
      </w:r>
    </w:p>
    <w:p w:rsidR="00D847A6" w:rsidRDefault="00D847A6" w:rsidP="00D847A6">
      <w:pPr>
        <w:numPr>
          <w:ilvl w:val="0"/>
          <w:numId w:val="1"/>
        </w:numPr>
        <w:jc w:val="both"/>
        <w:rPr>
          <w:lang w:val="uk-UA"/>
        </w:rPr>
      </w:pPr>
      <w:r>
        <w:rPr>
          <w:lang w:val="uk-UA"/>
        </w:rPr>
        <w:t>Зародження кіномистецтва та його роль  у розвитку культури.</w:t>
      </w:r>
    </w:p>
    <w:p w:rsidR="00D847A6" w:rsidRDefault="00D847A6" w:rsidP="00D847A6">
      <w:pPr>
        <w:numPr>
          <w:ilvl w:val="0"/>
          <w:numId w:val="1"/>
        </w:numPr>
        <w:jc w:val="both"/>
        <w:rPr>
          <w:lang w:val="uk-UA"/>
        </w:rPr>
      </w:pPr>
      <w:r>
        <w:rPr>
          <w:lang w:val="uk-UA"/>
        </w:rPr>
        <w:t>Постмодернізм та його світоглядні характеристики.</w:t>
      </w:r>
    </w:p>
    <w:p w:rsidR="00D847A6" w:rsidRDefault="00D847A6" w:rsidP="00D847A6">
      <w:pPr>
        <w:numPr>
          <w:ilvl w:val="0"/>
          <w:numId w:val="1"/>
        </w:numPr>
        <w:jc w:val="both"/>
        <w:rPr>
          <w:lang w:val="uk-UA"/>
        </w:rPr>
      </w:pPr>
      <w:r>
        <w:rPr>
          <w:lang w:val="uk-UA"/>
        </w:rPr>
        <w:t>Наука античної Греції.</w:t>
      </w:r>
    </w:p>
    <w:p w:rsidR="00D847A6" w:rsidRDefault="00D847A6" w:rsidP="00D847A6">
      <w:pPr>
        <w:numPr>
          <w:ilvl w:val="0"/>
          <w:numId w:val="1"/>
        </w:numPr>
        <w:jc w:val="both"/>
        <w:rPr>
          <w:lang w:val="uk-UA"/>
        </w:rPr>
      </w:pPr>
      <w:r>
        <w:rPr>
          <w:lang w:val="uk-UA"/>
        </w:rPr>
        <w:t xml:space="preserve">Релігія античної Греції.  </w:t>
      </w:r>
    </w:p>
    <w:p w:rsidR="00D847A6" w:rsidRDefault="00D847A6" w:rsidP="00D847A6">
      <w:pPr>
        <w:numPr>
          <w:ilvl w:val="0"/>
          <w:numId w:val="1"/>
        </w:numPr>
        <w:jc w:val="both"/>
        <w:rPr>
          <w:lang w:val="uk-UA"/>
        </w:rPr>
      </w:pPr>
      <w:r>
        <w:rPr>
          <w:lang w:val="uk-UA"/>
        </w:rPr>
        <w:t>Візантійський придворний церемоніал</w:t>
      </w:r>
    </w:p>
    <w:p w:rsidR="00D847A6" w:rsidRDefault="00D847A6" w:rsidP="00D847A6">
      <w:pPr>
        <w:numPr>
          <w:ilvl w:val="0"/>
          <w:numId w:val="1"/>
        </w:numPr>
        <w:jc w:val="both"/>
        <w:rPr>
          <w:lang w:val="uk-UA"/>
        </w:rPr>
      </w:pPr>
      <w:r>
        <w:rPr>
          <w:lang w:val="uk-UA"/>
        </w:rPr>
        <w:t>Побут та звичаї візантійців у VІІ – ХІІ ст.</w:t>
      </w:r>
    </w:p>
    <w:p w:rsidR="00D847A6" w:rsidRDefault="00D847A6" w:rsidP="00D847A6">
      <w:pPr>
        <w:numPr>
          <w:ilvl w:val="0"/>
          <w:numId w:val="1"/>
        </w:numPr>
        <w:jc w:val="both"/>
        <w:rPr>
          <w:lang w:val="uk-UA"/>
        </w:rPr>
      </w:pPr>
      <w:r>
        <w:rPr>
          <w:lang w:val="uk-UA"/>
        </w:rPr>
        <w:t>Синкретизм язичницьких та християнських уявлень середньовічного суспільства.</w:t>
      </w:r>
    </w:p>
    <w:p w:rsidR="00D847A6" w:rsidRDefault="00D847A6" w:rsidP="00D847A6">
      <w:pPr>
        <w:numPr>
          <w:ilvl w:val="0"/>
          <w:numId w:val="1"/>
        </w:numPr>
        <w:jc w:val="both"/>
        <w:rPr>
          <w:lang w:val="uk-UA"/>
        </w:rPr>
      </w:pPr>
      <w:r>
        <w:rPr>
          <w:lang w:val="uk-UA"/>
        </w:rPr>
        <w:t>Середньовічні європейські монастирі.</w:t>
      </w:r>
    </w:p>
    <w:p w:rsidR="00D847A6" w:rsidRDefault="00D847A6" w:rsidP="00D847A6">
      <w:pPr>
        <w:numPr>
          <w:ilvl w:val="0"/>
          <w:numId w:val="1"/>
        </w:numPr>
        <w:jc w:val="both"/>
        <w:rPr>
          <w:lang w:val="uk-UA"/>
        </w:rPr>
      </w:pPr>
      <w:r>
        <w:rPr>
          <w:lang w:val="uk-UA"/>
        </w:rPr>
        <w:t>Культура часів Великої французької буржуазної революції 1789 р.</w:t>
      </w:r>
    </w:p>
    <w:p w:rsidR="00D847A6" w:rsidRDefault="00D847A6" w:rsidP="00D847A6">
      <w:pPr>
        <w:numPr>
          <w:ilvl w:val="0"/>
          <w:numId w:val="1"/>
        </w:numPr>
        <w:jc w:val="both"/>
        <w:rPr>
          <w:lang w:val="uk-UA"/>
        </w:rPr>
      </w:pPr>
      <w:r>
        <w:rPr>
          <w:lang w:val="uk-UA"/>
        </w:rPr>
        <w:t xml:space="preserve"> Елітарна та масова культура в сучасному суспільстві.</w:t>
      </w:r>
    </w:p>
    <w:p w:rsidR="00D847A6" w:rsidRDefault="00D847A6" w:rsidP="00D847A6">
      <w:pPr>
        <w:numPr>
          <w:ilvl w:val="0"/>
          <w:numId w:val="1"/>
        </w:numPr>
        <w:jc w:val="both"/>
        <w:rPr>
          <w:lang w:val="uk-UA"/>
        </w:rPr>
      </w:pPr>
      <w:r>
        <w:rPr>
          <w:lang w:val="uk-UA"/>
        </w:rPr>
        <w:t>Сім чудес світу.</w:t>
      </w:r>
    </w:p>
    <w:p w:rsidR="00D847A6" w:rsidRDefault="00D847A6" w:rsidP="00D847A6">
      <w:pPr>
        <w:numPr>
          <w:ilvl w:val="0"/>
          <w:numId w:val="1"/>
        </w:numPr>
        <w:jc w:val="both"/>
        <w:rPr>
          <w:lang w:val="uk-UA"/>
        </w:rPr>
      </w:pPr>
      <w:r>
        <w:rPr>
          <w:lang w:val="uk-UA"/>
        </w:rPr>
        <w:t>Традиція військового мистецтва Стародавнього Китаю.</w:t>
      </w:r>
    </w:p>
    <w:p w:rsidR="00D847A6" w:rsidRDefault="00D847A6" w:rsidP="00D847A6">
      <w:pPr>
        <w:numPr>
          <w:ilvl w:val="0"/>
          <w:numId w:val="1"/>
        </w:numPr>
        <w:jc w:val="both"/>
        <w:rPr>
          <w:lang w:val="uk-UA"/>
        </w:rPr>
      </w:pPr>
      <w:r>
        <w:rPr>
          <w:lang w:val="uk-UA"/>
        </w:rPr>
        <w:t>Театральне мистецтво Стародавньої Греції.</w:t>
      </w:r>
    </w:p>
    <w:p w:rsidR="00D847A6" w:rsidRDefault="00D847A6" w:rsidP="00D847A6">
      <w:pPr>
        <w:numPr>
          <w:ilvl w:val="0"/>
          <w:numId w:val="1"/>
        </w:numPr>
        <w:jc w:val="both"/>
        <w:rPr>
          <w:lang w:val="uk-UA"/>
        </w:rPr>
      </w:pPr>
      <w:r>
        <w:rPr>
          <w:lang w:val="uk-UA"/>
        </w:rPr>
        <w:t>Феномен римського права.</w:t>
      </w:r>
    </w:p>
    <w:p w:rsidR="00D847A6" w:rsidRDefault="00D847A6" w:rsidP="00D847A6">
      <w:pPr>
        <w:numPr>
          <w:ilvl w:val="0"/>
          <w:numId w:val="1"/>
        </w:numPr>
        <w:jc w:val="both"/>
        <w:rPr>
          <w:lang w:val="uk-UA"/>
        </w:rPr>
      </w:pPr>
      <w:r>
        <w:rPr>
          <w:lang w:val="uk-UA"/>
        </w:rPr>
        <w:t>Великі художники епохи Відродження в Європі (за вибором студента).</w:t>
      </w:r>
    </w:p>
    <w:p w:rsidR="00D847A6" w:rsidRDefault="00D847A6" w:rsidP="00D847A6">
      <w:pPr>
        <w:numPr>
          <w:ilvl w:val="0"/>
          <w:numId w:val="1"/>
        </w:numPr>
        <w:jc w:val="both"/>
        <w:rPr>
          <w:lang w:val="uk-UA"/>
        </w:rPr>
      </w:pPr>
      <w:r>
        <w:rPr>
          <w:lang w:val="uk-UA"/>
        </w:rPr>
        <w:t>Головні течії модернізму в живописі ХХ ст.</w:t>
      </w:r>
    </w:p>
    <w:p w:rsidR="00D847A6" w:rsidRDefault="00D847A6" w:rsidP="00D847A6">
      <w:pPr>
        <w:numPr>
          <w:ilvl w:val="0"/>
          <w:numId w:val="1"/>
        </w:numPr>
        <w:jc w:val="both"/>
        <w:rPr>
          <w:lang w:val="uk-UA"/>
        </w:rPr>
      </w:pPr>
      <w:r>
        <w:rPr>
          <w:lang w:val="uk-UA"/>
        </w:rPr>
        <w:t xml:space="preserve">Художній світ Леонардо </w:t>
      </w:r>
      <w:proofErr w:type="spellStart"/>
      <w:r>
        <w:rPr>
          <w:lang w:val="uk-UA"/>
        </w:rPr>
        <w:t>да</w:t>
      </w:r>
      <w:proofErr w:type="spellEnd"/>
      <w:r>
        <w:rPr>
          <w:lang w:val="uk-UA"/>
        </w:rPr>
        <w:t xml:space="preserve"> Вінчі.</w:t>
      </w:r>
    </w:p>
    <w:p w:rsidR="00D847A6" w:rsidRDefault="00D847A6" w:rsidP="00D847A6">
      <w:pPr>
        <w:numPr>
          <w:ilvl w:val="0"/>
          <w:numId w:val="1"/>
        </w:numPr>
        <w:jc w:val="both"/>
        <w:rPr>
          <w:lang w:val="uk-UA"/>
        </w:rPr>
      </w:pPr>
      <w:r>
        <w:rPr>
          <w:lang w:val="uk-UA"/>
        </w:rPr>
        <w:t>Стилістичні особливості творчості П.</w:t>
      </w:r>
      <w:proofErr w:type="spellStart"/>
      <w:r>
        <w:rPr>
          <w:lang w:val="uk-UA"/>
        </w:rPr>
        <w:t>Пікассо</w:t>
      </w:r>
      <w:proofErr w:type="spellEnd"/>
      <w:r>
        <w:rPr>
          <w:lang w:val="uk-UA"/>
        </w:rPr>
        <w:t>.</w:t>
      </w:r>
    </w:p>
    <w:p w:rsidR="00D847A6" w:rsidRDefault="00D847A6" w:rsidP="00D847A6">
      <w:pPr>
        <w:numPr>
          <w:ilvl w:val="0"/>
          <w:numId w:val="1"/>
        </w:numPr>
        <w:jc w:val="both"/>
        <w:rPr>
          <w:lang w:val="uk-UA"/>
        </w:rPr>
      </w:pPr>
      <w:r>
        <w:rPr>
          <w:lang w:val="uk-UA"/>
        </w:rPr>
        <w:t xml:space="preserve">Витоки зародження стилю </w:t>
      </w:r>
      <w:proofErr w:type="spellStart"/>
      <w:r>
        <w:rPr>
          <w:lang w:val="uk-UA"/>
        </w:rPr>
        <w:t>барокко</w:t>
      </w:r>
      <w:proofErr w:type="spellEnd"/>
      <w:r>
        <w:rPr>
          <w:lang w:val="uk-UA"/>
        </w:rPr>
        <w:t>.</w:t>
      </w:r>
    </w:p>
    <w:p w:rsidR="00D847A6" w:rsidRDefault="00D847A6" w:rsidP="00D847A6">
      <w:pPr>
        <w:numPr>
          <w:ilvl w:val="0"/>
          <w:numId w:val="1"/>
        </w:numPr>
        <w:jc w:val="both"/>
        <w:rPr>
          <w:lang w:val="uk-UA"/>
        </w:rPr>
      </w:pPr>
      <w:r>
        <w:rPr>
          <w:lang w:val="uk-UA"/>
        </w:rPr>
        <w:t xml:space="preserve">Мистецтво епохи неоліту. </w:t>
      </w:r>
    </w:p>
    <w:p w:rsidR="00D847A6" w:rsidRDefault="00D847A6" w:rsidP="00D847A6">
      <w:pPr>
        <w:numPr>
          <w:ilvl w:val="0"/>
          <w:numId w:val="1"/>
        </w:numPr>
        <w:jc w:val="both"/>
        <w:rPr>
          <w:lang w:val="uk-UA"/>
        </w:rPr>
      </w:pPr>
      <w:r>
        <w:rPr>
          <w:lang w:val="uk-UA"/>
        </w:rPr>
        <w:lastRenderedPageBreak/>
        <w:t>Розписи буддистських храмів.</w:t>
      </w:r>
    </w:p>
    <w:p w:rsidR="00D847A6" w:rsidRDefault="00D847A6" w:rsidP="00D847A6">
      <w:pPr>
        <w:numPr>
          <w:ilvl w:val="0"/>
          <w:numId w:val="1"/>
        </w:numPr>
        <w:jc w:val="both"/>
        <w:rPr>
          <w:lang w:val="uk-UA"/>
        </w:rPr>
      </w:pPr>
      <w:r>
        <w:rPr>
          <w:lang w:val="uk-UA"/>
        </w:rPr>
        <w:t>Китайський живопис.</w:t>
      </w:r>
    </w:p>
    <w:p w:rsidR="00D847A6" w:rsidRDefault="00D847A6" w:rsidP="00D847A6">
      <w:pPr>
        <w:numPr>
          <w:ilvl w:val="0"/>
          <w:numId w:val="1"/>
        </w:numPr>
        <w:jc w:val="both"/>
        <w:rPr>
          <w:lang w:val="uk-UA"/>
        </w:rPr>
      </w:pPr>
      <w:r>
        <w:rPr>
          <w:lang w:val="uk-UA"/>
        </w:rPr>
        <w:t xml:space="preserve"> Історія виникнення писемності.</w:t>
      </w:r>
    </w:p>
    <w:p w:rsidR="00D847A6" w:rsidRDefault="00D847A6" w:rsidP="00D847A6">
      <w:pPr>
        <w:numPr>
          <w:ilvl w:val="0"/>
          <w:numId w:val="1"/>
        </w:numPr>
        <w:jc w:val="both"/>
        <w:rPr>
          <w:lang w:val="uk-UA"/>
        </w:rPr>
      </w:pPr>
      <w:r>
        <w:rPr>
          <w:lang w:val="uk-UA"/>
        </w:rPr>
        <w:t>Символіка візантійської ікони.</w:t>
      </w:r>
    </w:p>
    <w:p w:rsidR="00D847A6" w:rsidRDefault="00D847A6" w:rsidP="00D847A6">
      <w:pPr>
        <w:numPr>
          <w:ilvl w:val="0"/>
          <w:numId w:val="1"/>
        </w:numPr>
        <w:jc w:val="both"/>
        <w:rPr>
          <w:lang w:val="uk-UA"/>
        </w:rPr>
      </w:pPr>
      <w:r>
        <w:rPr>
          <w:lang w:val="uk-UA"/>
        </w:rPr>
        <w:t>Шедеври візантійської мозаїки.</w:t>
      </w:r>
    </w:p>
    <w:p w:rsidR="00D847A6" w:rsidRDefault="00D847A6" w:rsidP="00D847A6">
      <w:pPr>
        <w:numPr>
          <w:ilvl w:val="0"/>
          <w:numId w:val="1"/>
        </w:numPr>
        <w:jc w:val="both"/>
        <w:rPr>
          <w:lang w:val="uk-UA"/>
        </w:rPr>
      </w:pPr>
      <w:r>
        <w:rPr>
          <w:lang w:val="uk-UA"/>
        </w:rPr>
        <w:t>Мистецтво вітражів.</w:t>
      </w:r>
    </w:p>
    <w:p w:rsidR="00D847A6" w:rsidRDefault="00D847A6" w:rsidP="00D847A6">
      <w:pPr>
        <w:numPr>
          <w:ilvl w:val="0"/>
          <w:numId w:val="1"/>
        </w:numPr>
        <w:jc w:val="both"/>
        <w:rPr>
          <w:lang w:val="uk-UA"/>
        </w:rPr>
      </w:pPr>
      <w:r>
        <w:rPr>
          <w:lang w:val="uk-UA"/>
        </w:rPr>
        <w:t xml:space="preserve">Мистецтво ікебани. </w:t>
      </w:r>
    </w:p>
    <w:p w:rsidR="00D847A6" w:rsidRDefault="00D847A6" w:rsidP="00D847A6">
      <w:pPr>
        <w:numPr>
          <w:ilvl w:val="0"/>
          <w:numId w:val="1"/>
        </w:numPr>
        <w:jc w:val="both"/>
        <w:rPr>
          <w:lang w:val="uk-UA"/>
        </w:rPr>
      </w:pPr>
      <w:r>
        <w:rPr>
          <w:lang w:val="uk-UA"/>
        </w:rPr>
        <w:t xml:space="preserve">Культура </w:t>
      </w:r>
      <w:proofErr w:type="spellStart"/>
      <w:r>
        <w:rPr>
          <w:lang w:val="uk-UA"/>
        </w:rPr>
        <w:t>доколумбових</w:t>
      </w:r>
      <w:proofErr w:type="spellEnd"/>
      <w:r>
        <w:rPr>
          <w:lang w:val="uk-UA"/>
        </w:rPr>
        <w:t xml:space="preserve"> цивілізацій  (на прикладі однієї, за вибором студента).</w:t>
      </w:r>
    </w:p>
    <w:p w:rsidR="00D847A6" w:rsidRDefault="00D847A6" w:rsidP="00D847A6">
      <w:pPr>
        <w:numPr>
          <w:ilvl w:val="0"/>
          <w:numId w:val="1"/>
        </w:numPr>
        <w:jc w:val="both"/>
        <w:rPr>
          <w:lang w:val="uk-UA"/>
        </w:rPr>
      </w:pPr>
      <w:r>
        <w:rPr>
          <w:lang w:val="uk-UA"/>
        </w:rPr>
        <w:t xml:space="preserve">Життя та людина в творчості художників  імпресіоністів. </w:t>
      </w:r>
    </w:p>
    <w:p w:rsidR="00D847A6" w:rsidRDefault="00D847A6" w:rsidP="00D847A6">
      <w:pPr>
        <w:numPr>
          <w:ilvl w:val="0"/>
          <w:numId w:val="1"/>
        </w:numPr>
        <w:jc w:val="both"/>
        <w:rPr>
          <w:lang w:val="uk-UA"/>
        </w:rPr>
      </w:pPr>
      <w:r>
        <w:rPr>
          <w:lang w:val="uk-UA"/>
        </w:rPr>
        <w:t>Художні досягнення сучасного кінематографу.</w:t>
      </w:r>
    </w:p>
    <w:p w:rsidR="00D847A6" w:rsidRDefault="00D847A6" w:rsidP="00D847A6">
      <w:pPr>
        <w:numPr>
          <w:ilvl w:val="0"/>
          <w:numId w:val="1"/>
        </w:numPr>
        <w:jc w:val="both"/>
        <w:rPr>
          <w:lang w:val="uk-UA"/>
        </w:rPr>
      </w:pPr>
      <w:r>
        <w:rPr>
          <w:lang w:val="uk-UA"/>
        </w:rPr>
        <w:t xml:space="preserve">Основні напрямки сучасного мистецтва (за вибором студента). </w:t>
      </w:r>
    </w:p>
    <w:p w:rsidR="00D847A6" w:rsidRDefault="00D847A6" w:rsidP="00D847A6">
      <w:pPr>
        <w:numPr>
          <w:ilvl w:val="0"/>
          <w:numId w:val="1"/>
        </w:numPr>
        <w:jc w:val="both"/>
        <w:rPr>
          <w:lang w:val="uk-UA"/>
        </w:rPr>
      </w:pPr>
      <w:r>
        <w:rPr>
          <w:lang w:val="uk-UA"/>
        </w:rPr>
        <w:t>Стародавні цивілізації Африканського континенту.</w:t>
      </w:r>
    </w:p>
    <w:p w:rsidR="00D847A6" w:rsidRDefault="00D847A6" w:rsidP="00D847A6">
      <w:pPr>
        <w:numPr>
          <w:ilvl w:val="0"/>
          <w:numId w:val="1"/>
        </w:numPr>
        <w:jc w:val="both"/>
        <w:rPr>
          <w:lang w:val="uk-UA"/>
        </w:rPr>
      </w:pPr>
      <w:r>
        <w:rPr>
          <w:lang w:val="uk-UA"/>
        </w:rPr>
        <w:t>Особливості культури країн Латинської Америки (за вибором студента).</w:t>
      </w:r>
    </w:p>
    <w:p w:rsidR="00D847A6" w:rsidRDefault="00D847A6" w:rsidP="00D847A6">
      <w:pPr>
        <w:suppressAutoHyphens/>
        <w:jc w:val="both"/>
        <w:rPr>
          <w:lang w:val="uk-UA"/>
        </w:rPr>
      </w:pPr>
    </w:p>
    <w:p w:rsidR="00D847A6" w:rsidRDefault="00D847A6" w:rsidP="00D847A6">
      <w:pPr>
        <w:shd w:val="clear" w:color="auto" w:fill="FFFFFF"/>
        <w:ind w:left="-284" w:right="-260" w:firstLine="709"/>
        <w:jc w:val="center"/>
        <w:rPr>
          <w:b/>
          <w:bCs/>
          <w:color w:val="000000"/>
          <w:spacing w:val="-8"/>
          <w:lang w:val="uk-UA"/>
        </w:rPr>
      </w:pPr>
      <w:r>
        <w:rPr>
          <w:b/>
          <w:bCs/>
          <w:color w:val="000000"/>
          <w:spacing w:val="-8"/>
          <w:lang w:val="uk-UA"/>
        </w:rPr>
        <w:t xml:space="preserve">ІНДИВІДУАЛЬНА НАВЧАЛЬНО-ДОСЛІДНА РОБОТА СТУДЕНТА  </w:t>
      </w:r>
    </w:p>
    <w:p w:rsidR="00D847A6" w:rsidRDefault="00D847A6" w:rsidP="00D847A6">
      <w:pPr>
        <w:ind w:firstLine="709"/>
        <w:jc w:val="both"/>
        <w:rPr>
          <w:bCs/>
          <w:lang w:val="uk-UA"/>
        </w:rPr>
      </w:pPr>
      <w:r>
        <w:rPr>
          <w:b/>
          <w:i/>
          <w:iCs/>
          <w:lang w:val="uk-UA"/>
        </w:rPr>
        <w:t xml:space="preserve">Види ІНДЗ : </w:t>
      </w:r>
      <w:r>
        <w:rPr>
          <w:bCs/>
          <w:lang w:val="uk-UA"/>
        </w:rPr>
        <w:t>студентам пропонується дослідити одну з актуальних тем в межах дисципліни «Історія світової культури», оформити у вигляді науково-дослідного завдання та захистити.</w:t>
      </w:r>
    </w:p>
    <w:p w:rsidR="00D847A6" w:rsidRDefault="00D847A6" w:rsidP="00D847A6">
      <w:pPr>
        <w:ind w:firstLine="709"/>
        <w:jc w:val="both"/>
        <w:rPr>
          <w:lang w:val="uk-UA"/>
        </w:rPr>
      </w:pPr>
      <w:r>
        <w:rPr>
          <w:b/>
          <w:bCs/>
          <w:i/>
          <w:iCs/>
          <w:lang w:val="uk-UA"/>
        </w:rPr>
        <w:t xml:space="preserve">Мета ІНДЗ: </w:t>
      </w:r>
      <w:r>
        <w:rPr>
          <w:lang w:val="uk-UA"/>
        </w:rPr>
        <w:t xml:space="preserve">написання студентами  науково-дослідних робіт з актуальних проблем «Історії світової культури» є обов’язковою формою самостійної роботи. В процесі підготовки  студент отримує навички самостійної роботи з літературою, вміння узагальнювати різні точки зору на проблеми, вчиться висловлювати  свої погляди. </w:t>
      </w:r>
    </w:p>
    <w:p w:rsidR="00D847A6" w:rsidRDefault="00D847A6" w:rsidP="00D847A6">
      <w:pPr>
        <w:ind w:firstLine="709"/>
        <w:jc w:val="both"/>
        <w:rPr>
          <w:lang w:val="uk-UA"/>
        </w:rPr>
      </w:pPr>
      <w:r>
        <w:rPr>
          <w:lang w:val="uk-UA"/>
        </w:rPr>
        <w:t>У процесі роботи слід виділити кілька етапів: вибір теми та пошук необхідної літератури, вивчення зібраних матеріалів, складання плану та обговорення його з викладачем, написання роботи і захист на індивідуальному занятті, науково-теоретичній конференції чи в індивідуальній співбесіді з викладачем.</w:t>
      </w:r>
    </w:p>
    <w:p w:rsidR="00D847A6" w:rsidRDefault="00D847A6" w:rsidP="00D847A6">
      <w:pPr>
        <w:pStyle w:val="a3"/>
        <w:spacing w:after="0"/>
        <w:ind w:left="0" w:firstLine="709"/>
        <w:jc w:val="both"/>
        <w:rPr>
          <w:sz w:val="24"/>
          <w:szCs w:val="24"/>
        </w:rPr>
      </w:pPr>
      <w:r>
        <w:rPr>
          <w:b/>
          <w:bCs/>
          <w:i/>
          <w:iCs/>
          <w:sz w:val="24"/>
          <w:szCs w:val="24"/>
        </w:rPr>
        <w:t xml:space="preserve">Зміст ІНДЗ: </w:t>
      </w:r>
      <w:r>
        <w:rPr>
          <w:sz w:val="24"/>
          <w:szCs w:val="24"/>
        </w:rPr>
        <w:t>обравши тему, яка зацікавила студента, необхідно отримати консультацію у викладача щодо складання попереднього плану та тематичної літератури. Спробувати об’єктивно осмислити проблему. Дана робота  вимагає критичного підходу до джерел, глибокої розумової праці.</w:t>
      </w:r>
    </w:p>
    <w:p w:rsidR="00D847A6" w:rsidRDefault="00D847A6" w:rsidP="00D847A6">
      <w:pPr>
        <w:ind w:firstLine="709"/>
        <w:jc w:val="both"/>
        <w:rPr>
          <w:lang w:val="uk-UA"/>
        </w:rPr>
      </w:pPr>
      <w:r>
        <w:rPr>
          <w:lang w:val="uk-UA"/>
        </w:rPr>
        <w:t xml:space="preserve">Після опрацювання літератури складається план, що включає два-три питання, які розкривають зміст теми. Найважливішими вимогами до реферату є змістовність, логічна послідовність, органічний зв’язок викладу окремих питань. Після розкриття кожного питання плану слід зробити висновки, а по закінченню викладу теми робиться ґрунтовний загальний висновок. </w:t>
      </w:r>
    </w:p>
    <w:p w:rsidR="00D847A6" w:rsidRDefault="00D847A6" w:rsidP="00D847A6">
      <w:pPr>
        <w:ind w:firstLine="709"/>
        <w:jc w:val="both"/>
        <w:rPr>
          <w:lang w:val="uk-UA"/>
        </w:rPr>
      </w:pPr>
      <w:r>
        <w:rPr>
          <w:b/>
          <w:bCs/>
          <w:i/>
          <w:iCs/>
          <w:lang w:val="uk-UA"/>
        </w:rPr>
        <w:t xml:space="preserve">Орієнтовна структура ІНЗД: </w:t>
      </w:r>
      <w:r>
        <w:rPr>
          <w:lang w:val="uk-UA"/>
        </w:rPr>
        <w:t>Обсяг науково-дослідної роботи 10-15 сторінок. На титульній сторінці вказують назву навчального закладу, факультет, курс, групу, ім’я по батькові студента, тему роботи ( слово «тема» не пишеться), а також прізвище та ініціали викладача, який керував виконанням роботи. На наступній сторінці розміщають план роботи. Сторінки обов’язково нумерують (внизу зліва).</w:t>
      </w:r>
    </w:p>
    <w:p w:rsidR="00D847A6" w:rsidRDefault="00D847A6" w:rsidP="00D847A6">
      <w:pPr>
        <w:ind w:firstLine="709"/>
        <w:jc w:val="both"/>
        <w:rPr>
          <w:lang w:val="uk-UA"/>
        </w:rPr>
      </w:pPr>
    </w:p>
    <w:p w:rsidR="00D847A6" w:rsidRDefault="00D847A6" w:rsidP="00D847A6">
      <w:pPr>
        <w:ind w:firstLine="709"/>
        <w:jc w:val="both"/>
        <w:rPr>
          <w:b/>
          <w:bCs/>
          <w:lang w:val="uk-UA"/>
        </w:rPr>
      </w:pPr>
      <w:r>
        <w:rPr>
          <w:b/>
          <w:bCs/>
          <w:i/>
          <w:color w:val="000000"/>
          <w:spacing w:val="-4"/>
          <w:lang w:val="uk-UA"/>
        </w:rPr>
        <w:t>Критерії оцінювання ІНДЗ:</w:t>
      </w:r>
      <w:r>
        <w:rPr>
          <w:b/>
          <w:bCs/>
          <w:lang w:val="uk-UA"/>
        </w:rPr>
        <w:t xml:space="preserve"> </w:t>
      </w:r>
    </w:p>
    <w:p w:rsidR="00D847A6" w:rsidRDefault="00D847A6" w:rsidP="00D847A6">
      <w:pPr>
        <w:numPr>
          <w:ilvl w:val="0"/>
          <w:numId w:val="2"/>
        </w:numPr>
        <w:jc w:val="both"/>
        <w:rPr>
          <w:bCs/>
          <w:lang w:val="uk-UA"/>
        </w:rPr>
      </w:pPr>
      <w:r>
        <w:rPr>
          <w:bCs/>
          <w:lang w:val="uk-UA"/>
        </w:rPr>
        <w:t>глибоке розкриття проблеми, з відображенням авторської позиції – 25-30 балів;</w:t>
      </w:r>
    </w:p>
    <w:p w:rsidR="00D847A6" w:rsidRDefault="00D847A6" w:rsidP="00D847A6">
      <w:pPr>
        <w:numPr>
          <w:ilvl w:val="0"/>
          <w:numId w:val="2"/>
        </w:numPr>
        <w:jc w:val="both"/>
        <w:rPr>
          <w:bCs/>
          <w:lang w:val="uk-UA"/>
        </w:rPr>
      </w:pPr>
      <w:r>
        <w:rPr>
          <w:lang w:val="uk-UA"/>
        </w:rPr>
        <w:t>обґрунтоване розкриття проблеми – 20-24 бали;</w:t>
      </w:r>
    </w:p>
    <w:p w:rsidR="00D847A6" w:rsidRDefault="00D847A6" w:rsidP="00D847A6">
      <w:pPr>
        <w:numPr>
          <w:ilvl w:val="0"/>
          <w:numId w:val="2"/>
        </w:numPr>
        <w:jc w:val="both"/>
        <w:rPr>
          <w:bCs/>
          <w:lang w:val="uk-UA"/>
        </w:rPr>
      </w:pPr>
      <w:r>
        <w:rPr>
          <w:lang w:val="uk-UA"/>
        </w:rPr>
        <w:t>тема розкрита неповністю – 19 -15 балів;</w:t>
      </w:r>
    </w:p>
    <w:p w:rsidR="00D847A6" w:rsidRDefault="00D847A6" w:rsidP="00D847A6">
      <w:pPr>
        <w:numPr>
          <w:ilvl w:val="0"/>
          <w:numId w:val="2"/>
        </w:numPr>
        <w:jc w:val="both"/>
        <w:rPr>
          <w:bCs/>
          <w:lang w:val="uk-UA"/>
        </w:rPr>
      </w:pPr>
      <w:r>
        <w:rPr>
          <w:lang w:val="uk-UA"/>
        </w:rPr>
        <w:t>реферат суто компілятивного рівня – 14-12 балів;</w:t>
      </w:r>
    </w:p>
    <w:p w:rsidR="00D847A6" w:rsidRDefault="00D847A6" w:rsidP="00D847A6">
      <w:pPr>
        <w:numPr>
          <w:ilvl w:val="0"/>
          <w:numId w:val="2"/>
        </w:numPr>
        <w:jc w:val="both"/>
        <w:rPr>
          <w:bCs/>
          <w:lang w:val="uk-UA"/>
        </w:rPr>
      </w:pPr>
      <w:r>
        <w:rPr>
          <w:lang w:val="uk-UA"/>
        </w:rPr>
        <w:t>розкритий лише окремий аспект – 11 -10  (і менше) балів;</w:t>
      </w:r>
    </w:p>
    <w:p w:rsidR="00D847A6" w:rsidRDefault="00D847A6" w:rsidP="00D847A6">
      <w:pPr>
        <w:shd w:val="clear" w:color="auto" w:fill="FFFFFF"/>
        <w:ind w:right="-260" w:firstLine="709"/>
        <w:rPr>
          <w:bCs/>
          <w:iCs/>
          <w:color w:val="000000"/>
          <w:spacing w:val="-6"/>
          <w:lang w:val="uk-UA"/>
        </w:rPr>
      </w:pPr>
    </w:p>
    <w:p w:rsidR="00D847A6" w:rsidRDefault="00D847A6" w:rsidP="00D847A6">
      <w:pPr>
        <w:shd w:val="clear" w:color="auto" w:fill="FFFFFF"/>
        <w:ind w:right="-260" w:firstLine="709"/>
        <w:rPr>
          <w:b/>
          <w:bCs/>
          <w:i/>
          <w:color w:val="000000"/>
          <w:spacing w:val="-4"/>
          <w:lang w:val="uk-UA"/>
        </w:rPr>
      </w:pPr>
      <w:r>
        <w:rPr>
          <w:b/>
          <w:bCs/>
          <w:i/>
          <w:color w:val="000000"/>
          <w:spacing w:val="-4"/>
          <w:lang w:val="uk-UA"/>
        </w:rPr>
        <w:t>Шкала оцінювання ІНДЗ:</w:t>
      </w:r>
    </w:p>
    <w:p w:rsidR="00D847A6" w:rsidRDefault="00D847A6" w:rsidP="00D847A6">
      <w:pPr>
        <w:shd w:val="clear" w:color="auto" w:fill="FFFFFF"/>
        <w:ind w:left="-142" w:right="-260" w:firstLine="709"/>
        <w:jc w:val="center"/>
        <w:rPr>
          <w:bCs/>
          <w:color w:val="000000"/>
          <w:spacing w:val="-4"/>
          <w:lang w:val="uk-U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238"/>
        <w:gridCol w:w="3282"/>
      </w:tblGrid>
      <w:tr w:rsidR="00D847A6" w:rsidTr="00D847A6">
        <w:tc>
          <w:tcPr>
            <w:tcW w:w="3403" w:type="dxa"/>
            <w:tcBorders>
              <w:top w:val="single" w:sz="4" w:space="0" w:color="auto"/>
              <w:left w:val="single" w:sz="4" w:space="0" w:color="auto"/>
              <w:bottom w:val="single" w:sz="4" w:space="0" w:color="auto"/>
              <w:right w:val="single" w:sz="4" w:space="0" w:color="auto"/>
            </w:tcBorders>
            <w:hideMark/>
          </w:tcPr>
          <w:p w:rsidR="00D847A6" w:rsidRDefault="00D847A6">
            <w:pPr>
              <w:ind w:right="-260" w:firstLine="709"/>
              <w:jc w:val="center"/>
              <w:rPr>
                <w:b/>
                <w:bCs/>
                <w:iCs/>
                <w:color w:val="000000"/>
                <w:spacing w:val="-6"/>
                <w:lang w:val="uk-UA"/>
              </w:rPr>
            </w:pPr>
            <w:r>
              <w:rPr>
                <w:b/>
                <w:bCs/>
                <w:iCs/>
                <w:color w:val="000000"/>
                <w:spacing w:val="-6"/>
                <w:lang w:val="uk-UA"/>
              </w:rPr>
              <w:t>Рівень виконання</w:t>
            </w:r>
          </w:p>
        </w:tc>
        <w:tc>
          <w:tcPr>
            <w:tcW w:w="3238" w:type="dxa"/>
            <w:tcBorders>
              <w:top w:val="single" w:sz="4" w:space="0" w:color="auto"/>
              <w:left w:val="single" w:sz="4" w:space="0" w:color="auto"/>
              <w:bottom w:val="single" w:sz="4" w:space="0" w:color="auto"/>
              <w:right w:val="single" w:sz="4" w:space="0" w:color="auto"/>
            </w:tcBorders>
            <w:hideMark/>
          </w:tcPr>
          <w:p w:rsidR="00D847A6" w:rsidRDefault="00D847A6">
            <w:pPr>
              <w:ind w:right="-260" w:firstLine="709"/>
              <w:jc w:val="center"/>
              <w:rPr>
                <w:b/>
                <w:bCs/>
                <w:iCs/>
                <w:color w:val="000000"/>
                <w:spacing w:val="-6"/>
                <w:lang w:val="uk-UA"/>
              </w:rPr>
            </w:pPr>
            <w:r>
              <w:rPr>
                <w:b/>
                <w:bCs/>
                <w:iCs/>
                <w:color w:val="000000"/>
                <w:spacing w:val="-6"/>
                <w:lang w:val="uk-UA"/>
              </w:rPr>
              <w:t>Кількість балів, що відповідає рівню</w:t>
            </w:r>
          </w:p>
        </w:tc>
        <w:tc>
          <w:tcPr>
            <w:tcW w:w="3282" w:type="dxa"/>
            <w:tcBorders>
              <w:top w:val="single" w:sz="4" w:space="0" w:color="auto"/>
              <w:left w:val="single" w:sz="4" w:space="0" w:color="auto"/>
              <w:bottom w:val="single" w:sz="4" w:space="0" w:color="auto"/>
              <w:right w:val="single" w:sz="4" w:space="0" w:color="auto"/>
            </w:tcBorders>
            <w:hideMark/>
          </w:tcPr>
          <w:p w:rsidR="00D847A6" w:rsidRDefault="00D847A6">
            <w:pPr>
              <w:ind w:right="-260" w:firstLine="709"/>
              <w:jc w:val="center"/>
              <w:rPr>
                <w:b/>
                <w:bCs/>
                <w:iCs/>
                <w:color w:val="000000"/>
                <w:spacing w:val="-6"/>
                <w:lang w:val="uk-UA"/>
              </w:rPr>
            </w:pPr>
            <w:r>
              <w:rPr>
                <w:b/>
                <w:bCs/>
                <w:iCs/>
                <w:color w:val="000000"/>
                <w:spacing w:val="-6"/>
                <w:lang w:val="uk-UA"/>
              </w:rPr>
              <w:t>Оцінка за традиційною системою</w:t>
            </w:r>
          </w:p>
        </w:tc>
      </w:tr>
      <w:tr w:rsidR="00D847A6" w:rsidTr="00D847A6">
        <w:tc>
          <w:tcPr>
            <w:tcW w:w="3403" w:type="dxa"/>
            <w:tcBorders>
              <w:top w:val="single" w:sz="4" w:space="0" w:color="auto"/>
              <w:left w:val="single" w:sz="4" w:space="0" w:color="auto"/>
              <w:bottom w:val="single" w:sz="4" w:space="0" w:color="auto"/>
              <w:right w:val="single" w:sz="4" w:space="0" w:color="auto"/>
            </w:tcBorders>
            <w:hideMark/>
          </w:tcPr>
          <w:p w:rsidR="00D847A6" w:rsidRDefault="00D847A6">
            <w:pPr>
              <w:ind w:firstLine="709"/>
              <w:jc w:val="center"/>
              <w:rPr>
                <w:bCs/>
                <w:iCs/>
                <w:color w:val="000000"/>
                <w:spacing w:val="-6"/>
                <w:lang w:val="uk-UA"/>
              </w:rPr>
            </w:pPr>
            <w:r>
              <w:rPr>
                <w:bCs/>
                <w:iCs/>
                <w:color w:val="000000"/>
                <w:spacing w:val="-6"/>
                <w:lang w:val="uk-UA"/>
              </w:rPr>
              <w:lastRenderedPageBreak/>
              <w:t>Високий</w:t>
            </w:r>
          </w:p>
        </w:tc>
        <w:tc>
          <w:tcPr>
            <w:tcW w:w="3238" w:type="dxa"/>
            <w:tcBorders>
              <w:top w:val="single" w:sz="4" w:space="0" w:color="auto"/>
              <w:left w:val="single" w:sz="4" w:space="0" w:color="auto"/>
              <w:bottom w:val="single" w:sz="4" w:space="0" w:color="auto"/>
              <w:right w:val="single" w:sz="4" w:space="0" w:color="auto"/>
            </w:tcBorders>
            <w:hideMark/>
          </w:tcPr>
          <w:p w:rsidR="00D847A6" w:rsidRDefault="00D847A6">
            <w:pPr>
              <w:ind w:right="-260" w:firstLine="709"/>
              <w:jc w:val="center"/>
              <w:rPr>
                <w:bCs/>
                <w:iCs/>
                <w:color w:val="000000"/>
                <w:spacing w:val="-6"/>
                <w:lang w:val="uk-UA"/>
              </w:rPr>
            </w:pPr>
            <w:r>
              <w:rPr>
                <w:bCs/>
                <w:iCs/>
                <w:color w:val="000000"/>
                <w:spacing w:val="-6"/>
                <w:lang w:val="uk-UA"/>
              </w:rPr>
              <w:t>25-30</w:t>
            </w:r>
          </w:p>
        </w:tc>
        <w:tc>
          <w:tcPr>
            <w:tcW w:w="3282" w:type="dxa"/>
            <w:tcBorders>
              <w:top w:val="single" w:sz="4" w:space="0" w:color="auto"/>
              <w:left w:val="single" w:sz="4" w:space="0" w:color="auto"/>
              <w:bottom w:val="single" w:sz="4" w:space="0" w:color="auto"/>
              <w:right w:val="single" w:sz="4" w:space="0" w:color="auto"/>
            </w:tcBorders>
            <w:hideMark/>
          </w:tcPr>
          <w:p w:rsidR="00D847A6" w:rsidRDefault="00D847A6">
            <w:pPr>
              <w:ind w:right="-260" w:firstLine="709"/>
              <w:jc w:val="center"/>
              <w:rPr>
                <w:bCs/>
                <w:iCs/>
                <w:color w:val="000000"/>
                <w:spacing w:val="-6"/>
                <w:lang w:val="uk-UA"/>
              </w:rPr>
            </w:pPr>
            <w:r>
              <w:rPr>
                <w:bCs/>
                <w:iCs/>
                <w:color w:val="000000"/>
                <w:spacing w:val="-6"/>
                <w:lang w:val="uk-UA"/>
              </w:rPr>
              <w:t>Відмінно</w:t>
            </w:r>
          </w:p>
        </w:tc>
      </w:tr>
      <w:tr w:rsidR="00D847A6" w:rsidTr="00D847A6">
        <w:tc>
          <w:tcPr>
            <w:tcW w:w="3403" w:type="dxa"/>
            <w:tcBorders>
              <w:top w:val="single" w:sz="4" w:space="0" w:color="auto"/>
              <w:left w:val="single" w:sz="4" w:space="0" w:color="auto"/>
              <w:bottom w:val="single" w:sz="4" w:space="0" w:color="auto"/>
              <w:right w:val="single" w:sz="4" w:space="0" w:color="auto"/>
            </w:tcBorders>
            <w:hideMark/>
          </w:tcPr>
          <w:p w:rsidR="00D847A6" w:rsidRDefault="00D847A6">
            <w:pPr>
              <w:ind w:firstLine="709"/>
              <w:jc w:val="center"/>
              <w:rPr>
                <w:bCs/>
                <w:iCs/>
                <w:color w:val="000000"/>
                <w:spacing w:val="-6"/>
                <w:lang w:val="uk-UA"/>
              </w:rPr>
            </w:pPr>
            <w:r>
              <w:rPr>
                <w:bCs/>
                <w:iCs/>
                <w:color w:val="000000"/>
                <w:spacing w:val="-6"/>
                <w:lang w:val="uk-UA"/>
              </w:rPr>
              <w:t>Достатній</w:t>
            </w:r>
          </w:p>
        </w:tc>
        <w:tc>
          <w:tcPr>
            <w:tcW w:w="3238" w:type="dxa"/>
            <w:tcBorders>
              <w:top w:val="single" w:sz="4" w:space="0" w:color="auto"/>
              <w:left w:val="single" w:sz="4" w:space="0" w:color="auto"/>
              <w:bottom w:val="single" w:sz="4" w:space="0" w:color="auto"/>
              <w:right w:val="single" w:sz="4" w:space="0" w:color="auto"/>
            </w:tcBorders>
            <w:hideMark/>
          </w:tcPr>
          <w:p w:rsidR="00D847A6" w:rsidRDefault="00D847A6">
            <w:pPr>
              <w:ind w:right="-260" w:firstLine="709"/>
              <w:jc w:val="center"/>
              <w:rPr>
                <w:bCs/>
                <w:iCs/>
                <w:color w:val="000000"/>
                <w:spacing w:val="-6"/>
                <w:lang w:val="uk-UA"/>
              </w:rPr>
            </w:pPr>
            <w:r>
              <w:rPr>
                <w:bCs/>
                <w:iCs/>
                <w:color w:val="000000"/>
                <w:spacing w:val="-6"/>
                <w:lang w:val="uk-UA"/>
              </w:rPr>
              <w:t>20-24</w:t>
            </w:r>
          </w:p>
        </w:tc>
        <w:tc>
          <w:tcPr>
            <w:tcW w:w="3282" w:type="dxa"/>
            <w:tcBorders>
              <w:top w:val="single" w:sz="4" w:space="0" w:color="auto"/>
              <w:left w:val="single" w:sz="4" w:space="0" w:color="auto"/>
              <w:bottom w:val="single" w:sz="4" w:space="0" w:color="auto"/>
              <w:right w:val="single" w:sz="4" w:space="0" w:color="auto"/>
            </w:tcBorders>
            <w:hideMark/>
          </w:tcPr>
          <w:p w:rsidR="00D847A6" w:rsidRDefault="00D847A6">
            <w:pPr>
              <w:ind w:right="-260" w:firstLine="709"/>
              <w:jc w:val="center"/>
              <w:rPr>
                <w:bCs/>
                <w:iCs/>
                <w:color w:val="000000"/>
                <w:spacing w:val="-6"/>
                <w:lang w:val="uk-UA"/>
              </w:rPr>
            </w:pPr>
            <w:r>
              <w:rPr>
                <w:bCs/>
                <w:iCs/>
                <w:color w:val="000000"/>
                <w:spacing w:val="-6"/>
                <w:lang w:val="uk-UA"/>
              </w:rPr>
              <w:t xml:space="preserve">Добре </w:t>
            </w:r>
          </w:p>
        </w:tc>
      </w:tr>
      <w:tr w:rsidR="00D847A6" w:rsidTr="00D847A6">
        <w:tc>
          <w:tcPr>
            <w:tcW w:w="3403" w:type="dxa"/>
            <w:tcBorders>
              <w:top w:val="single" w:sz="4" w:space="0" w:color="auto"/>
              <w:left w:val="single" w:sz="4" w:space="0" w:color="auto"/>
              <w:bottom w:val="single" w:sz="4" w:space="0" w:color="auto"/>
              <w:right w:val="single" w:sz="4" w:space="0" w:color="auto"/>
            </w:tcBorders>
            <w:hideMark/>
          </w:tcPr>
          <w:p w:rsidR="00D847A6" w:rsidRDefault="00D847A6">
            <w:pPr>
              <w:ind w:firstLine="709"/>
              <w:jc w:val="center"/>
              <w:rPr>
                <w:bCs/>
                <w:iCs/>
                <w:color w:val="000000"/>
                <w:spacing w:val="-6"/>
                <w:lang w:val="uk-UA"/>
              </w:rPr>
            </w:pPr>
            <w:r>
              <w:rPr>
                <w:bCs/>
                <w:iCs/>
                <w:color w:val="000000"/>
                <w:spacing w:val="-6"/>
                <w:lang w:val="uk-UA"/>
              </w:rPr>
              <w:t>Середній</w:t>
            </w:r>
          </w:p>
        </w:tc>
        <w:tc>
          <w:tcPr>
            <w:tcW w:w="3238" w:type="dxa"/>
            <w:tcBorders>
              <w:top w:val="single" w:sz="4" w:space="0" w:color="auto"/>
              <w:left w:val="single" w:sz="4" w:space="0" w:color="auto"/>
              <w:bottom w:val="single" w:sz="4" w:space="0" w:color="auto"/>
              <w:right w:val="single" w:sz="4" w:space="0" w:color="auto"/>
            </w:tcBorders>
            <w:hideMark/>
          </w:tcPr>
          <w:p w:rsidR="00D847A6" w:rsidRDefault="00D847A6">
            <w:pPr>
              <w:ind w:right="-260" w:firstLine="709"/>
              <w:jc w:val="center"/>
              <w:rPr>
                <w:bCs/>
                <w:iCs/>
                <w:color w:val="000000"/>
                <w:spacing w:val="-6"/>
                <w:lang w:val="uk-UA"/>
              </w:rPr>
            </w:pPr>
            <w:r>
              <w:rPr>
                <w:bCs/>
                <w:iCs/>
                <w:color w:val="000000"/>
                <w:spacing w:val="-6"/>
                <w:lang w:val="uk-UA"/>
              </w:rPr>
              <w:t>19-15, 14-12</w:t>
            </w:r>
          </w:p>
        </w:tc>
        <w:tc>
          <w:tcPr>
            <w:tcW w:w="3282" w:type="dxa"/>
            <w:tcBorders>
              <w:top w:val="single" w:sz="4" w:space="0" w:color="auto"/>
              <w:left w:val="single" w:sz="4" w:space="0" w:color="auto"/>
              <w:bottom w:val="single" w:sz="4" w:space="0" w:color="auto"/>
              <w:right w:val="single" w:sz="4" w:space="0" w:color="auto"/>
            </w:tcBorders>
            <w:hideMark/>
          </w:tcPr>
          <w:p w:rsidR="00D847A6" w:rsidRDefault="00D847A6">
            <w:pPr>
              <w:ind w:right="-260" w:firstLine="709"/>
              <w:jc w:val="center"/>
              <w:rPr>
                <w:bCs/>
                <w:iCs/>
                <w:color w:val="000000"/>
                <w:spacing w:val="-6"/>
                <w:lang w:val="uk-UA"/>
              </w:rPr>
            </w:pPr>
            <w:r>
              <w:rPr>
                <w:bCs/>
                <w:iCs/>
                <w:color w:val="000000"/>
                <w:spacing w:val="-6"/>
                <w:lang w:val="uk-UA"/>
              </w:rPr>
              <w:t>Задовільно</w:t>
            </w:r>
          </w:p>
        </w:tc>
      </w:tr>
      <w:tr w:rsidR="00D847A6" w:rsidTr="00D847A6">
        <w:tc>
          <w:tcPr>
            <w:tcW w:w="3403" w:type="dxa"/>
            <w:tcBorders>
              <w:top w:val="single" w:sz="4" w:space="0" w:color="auto"/>
              <w:left w:val="single" w:sz="4" w:space="0" w:color="auto"/>
              <w:bottom w:val="single" w:sz="4" w:space="0" w:color="auto"/>
              <w:right w:val="single" w:sz="4" w:space="0" w:color="auto"/>
            </w:tcBorders>
            <w:hideMark/>
          </w:tcPr>
          <w:p w:rsidR="00D847A6" w:rsidRDefault="00D847A6">
            <w:pPr>
              <w:ind w:firstLine="709"/>
              <w:jc w:val="center"/>
              <w:rPr>
                <w:bCs/>
                <w:iCs/>
                <w:color w:val="000000"/>
                <w:spacing w:val="-6"/>
                <w:lang w:val="uk-UA"/>
              </w:rPr>
            </w:pPr>
            <w:r>
              <w:rPr>
                <w:bCs/>
                <w:iCs/>
                <w:color w:val="000000"/>
                <w:spacing w:val="-6"/>
                <w:lang w:val="uk-UA"/>
              </w:rPr>
              <w:t>Низький</w:t>
            </w:r>
          </w:p>
        </w:tc>
        <w:tc>
          <w:tcPr>
            <w:tcW w:w="3238" w:type="dxa"/>
            <w:tcBorders>
              <w:top w:val="single" w:sz="4" w:space="0" w:color="auto"/>
              <w:left w:val="single" w:sz="4" w:space="0" w:color="auto"/>
              <w:bottom w:val="single" w:sz="4" w:space="0" w:color="auto"/>
              <w:right w:val="single" w:sz="4" w:space="0" w:color="auto"/>
            </w:tcBorders>
            <w:hideMark/>
          </w:tcPr>
          <w:p w:rsidR="00D847A6" w:rsidRDefault="00D847A6">
            <w:pPr>
              <w:ind w:right="-260" w:firstLine="709"/>
              <w:jc w:val="center"/>
              <w:rPr>
                <w:bCs/>
                <w:iCs/>
                <w:color w:val="000000"/>
                <w:spacing w:val="-6"/>
                <w:lang w:val="uk-UA"/>
              </w:rPr>
            </w:pPr>
            <w:r>
              <w:rPr>
                <w:bCs/>
                <w:iCs/>
                <w:color w:val="000000"/>
                <w:spacing w:val="-6"/>
                <w:lang w:val="uk-UA"/>
              </w:rPr>
              <w:t>10-11 (і менше)</w:t>
            </w:r>
          </w:p>
        </w:tc>
        <w:tc>
          <w:tcPr>
            <w:tcW w:w="3282" w:type="dxa"/>
            <w:tcBorders>
              <w:top w:val="single" w:sz="4" w:space="0" w:color="auto"/>
              <w:left w:val="single" w:sz="4" w:space="0" w:color="auto"/>
              <w:bottom w:val="single" w:sz="4" w:space="0" w:color="auto"/>
              <w:right w:val="single" w:sz="4" w:space="0" w:color="auto"/>
            </w:tcBorders>
            <w:hideMark/>
          </w:tcPr>
          <w:p w:rsidR="00D847A6" w:rsidRDefault="00D847A6">
            <w:pPr>
              <w:ind w:right="-260" w:firstLine="709"/>
              <w:jc w:val="center"/>
              <w:rPr>
                <w:bCs/>
                <w:iCs/>
                <w:color w:val="000000"/>
                <w:spacing w:val="-6"/>
                <w:lang w:val="uk-UA"/>
              </w:rPr>
            </w:pPr>
            <w:r>
              <w:rPr>
                <w:bCs/>
                <w:iCs/>
                <w:color w:val="000000"/>
                <w:spacing w:val="-6"/>
                <w:lang w:val="uk-UA"/>
              </w:rPr>
              <w:t>Незадовільно</w:t>
            </w:r>
          </w:p>
        </w:tc>
      </w:tr>
    </w:tbl>
    <w:p w:rsidR="00D847A6" w:rsidRDefault="00D847A6" w:rsidP="00D847A6">
      <w:pPr>
        <w:shd w:val="clear" w:color="auto" w:fill="FFFFFF"/>
        <w:ind w:left="-142" w:right="-260" w:firstLine="709"/>
        <w:jc w:val="center"/>
        <w:rPr>
          <w:bCs/>
          <w:iCs/>
          <w:color w:val="000000"/>
          <w:spacing w:val="-6"/>
          <w:lang w:val="uk-UA"/>
        </w:rPr>
      </w:pPr>
    </w:p>
    <w:p w:rsidR="00D847A6" w:rsidRDefault="00D847A6" w:rsidP="00D847A6">
      <w:pPr>
        <w:shd w:val="clear" w:color="auto" w:fill="FFFFFF"/>
        <w:ind w:left="-142" w:right="-1" w:firstLine="709"/>
        <w:jc w:val="both"/>
        <w:rPr>
          <w:bCs/>
          <w:color w:val="000000"/>
          <w:spacing w:val="-4"/>
          <w:lang w:val="uk-UA"/>
        </w:rPr>
      </w:pPr>
      <w:r>
        <w:rPr>
          <w:bCs/>
          <w:color w:val="000000"/>
          <w:spacing w:val="-4"/>
          <w:lang w:val="uk-UA"/>
        </w:rPr>
        <w:t xml:space="preserve">Оцінка з ІНДЗ є обов’язковим балом, який враховується при підсумковому оцінюванні навчальних досягнень студентів з навчальної дисципліни «Історія світової культури». </w:t>
      </w:r>
    </w:p>
    <w:p w:rsidR="00D847A6" w:rsidRDefault="00D847A6" w:rsidP="00D847A6">
      <w:pPr>
        <w:shd w:val="clear" w:color="auto" w:fill="FFFFFF"/>
        <w:ind w:left="-142" w:right="-1" w:firstLine="709"/>
        <w:jc w:val="both"/>
        <w:rPr>
          <w:bCs/>
          <w:color w:val="000000"/>
          <w:spacing w:val="-4"/>
          <w:lang w:val="uk-UA"/>
        </w:rPr>
      </w:pPr>
    </w:p>
    <w:p w:rsidR="00D847A6" w:rsidRDefault="00D847A6" w:rsidP="00D847A6">
      <w:pPr>
        <w:shd w:val="clear" w:color="auto" w:fill="FFFFFF"/>
        <w:ind w:left="-142" w:right="-1" w:firstLine="709"/>
        <w:jc w:val="both"/>
        <w:rPr>
          <w:bCs/>
          <w:color w:val="000000"/>
          <w:spacing w:val="-4"/>
          <w:lang w:val="uk-UA"/>
        </w:rPr>
      </w:pPr>
    </w:p>
    <w:p w:rsidR="00D847A6" w:rsidRDefault="00D847A6" w:rsidP="00D847A6">
      <w:pPr>
        <w:shd w:val="clear" w:color="auto" w:fill="FFFFFF"/>
        <w:ind w:left="-142" w:right="-1" w:firstLine="709"/>
        <w:jc w:val="both"/>
        <w:rPr>
          <w:bCs/>
          <w:color w:val="000000"/>
          <w:spacing w:val="-4"/>
          <w:lang w:val="uk-UA"/>
        </w:rPr>
      </w:pPr>
    </w:p>
    <w:p w:rsidR="00D847A6" w:rsidRDefault="00D847A6" w:rsidP="00D847A6">
      <w:pPr>
        <w:shd w:val="clear" w:color="auto" w:fill="FFFFFF"/>
        <w:ind w:left="-142" w:right="-1" w:firstLine="709"/>
        <w:jc w:val="both"/>
        <w:rPr>
          <w:bCs/>
          <w:color w:val="000000"/>
          <w:spacing w:val="-4"/>
          <w:lang w:val="uk-UA"/>
        </w:rPr>
      </w:pPr>
    </w:p>
    <w:p w:rsidR="00D847A6" w:rsidRDefault="00D847A6" w:rsidP="00D847A6">
      <w:pPr>
        <w:shd w:val="clear" w:color="auto" w:fill="FFFFFF"/>
        <w:tabs>
          <w:tab w:val="left" w:pos="426"/>
        </w:tabs>
        <w:ind w:firstLine="709"/>
        <w:jc w:val="center"/>
        <w:rPr>
          <w:b/>
          <w:lang w:val="uk-UA"/>
        </w:rPr>
      </w:pPr>
      <w:r>
        <w:rPr>
          <w:b/>
          <w:lang w:val="uk-UA"/>
        </w:rPr>
        <w:t xml:space="preserve">У процесі оцінювання </w:t>
      </w:r>
      <w:r>
        <w:rPr>
          <w:b/>
          <w:bCs/>
          <w:color w:val="000000"/>
          <w:spacing w:val="-8"/>
          <w:lang w:val="uk-UA"/>
        </w:rPr>
        <w:t>навчальних досягнень студентів враховується:</w:t>
      </w:r>
    </w:p>
    <w:p w:rsidR="00D847A6" w:rsidRDefault="00D847A6" w:rsidP="00D847A6">
      <w:pPr>
        <w:pStyle w:val="a3"/>
        <w:widowControl/>
        <w:numPr>
          <w:ilvl w:val="0"/>
          <w:numId w:val="3"/>
        </w:numPr>
        <w:autoSpaceDE/>
        <w:adjustRightInd/>
        <w:spacing w:after="0"/>
        <w:jc w:val="both"/>
        <w:rPr>
          <w:sz w:val="24"/>
          <w:szCs w:val="24"/>
        </w:rPr>
      </w:pPr>
      <w:r>
        <w:rPr>
          <w:sz w:val="24"/>
          <w:szCs w:val="24"/>
        </w:rPr>
        <w:t>Повнота та глибина розкритої теми, повнота використання джерел та літератури, ступінь аргументів та висновків основних положень.</w:t>
      </w:r>
    </w:p>
    <w:p w:rsidR="00D847A6" w:rsidRDefault="00D847A6" w:rsidP="00D847A6">
      <w:pPr>
        <w:pStyle w:val="a3"/>
        <w:widowControl/>
        <w:numPr>
          <w:ilvl w:val="0"/>
          <w:numId w:val="3"/>
        </w:numPr>
        <w:autoSpaceDE/>
        <w:adjustRightInd/>
        <w:spacing w:after="0"/>
        <w:jc w:val="both"/>
        <w:rPr>
          <w:sz w:val="24"/>
          <w:szCs w:val="24"/>
        </w:rPr>
      </w:pPr>
      <w:r>
        <w:rPr>
          <w:sz w:val="24"/>
          <w:szCs w:val="24"/>
        </w:rPr>
        <w:t>Логічність структури доповіді письмової чи усної, використання доповідачем зібраного матеріалу (шляхом узагальнення, аналізу, цитат, ілюстрацій).</w:t>
      </w:r>
    </w:p>
    <w:p w:rsidR="00D847A6" w:rsidRDefault="00D847A6" w:rsidP="00D847A6">
      <w:pPr>
        <w:pStyle w:val="a3"/>
        <w:widowControl/>
        <w:numPr>
          <w:ilvl w:val="0"/>
          <w:numId w:val="3"/>
        </w:numPr>
        <w:autoSpaceDE/>
        <w:adjustRightInd/>
        <w:spacing w:after="0"/>
        <w:jc w:val="both"/>
        <w:rPr>
          <w:sz w:val="24"/>
          <w:szCs w:val="24"/>
        </w:rPr>
      </w:pPr>
      <w:r>
        <w:rPr>
          <w:sz w:val="24"/>
          <w:szCs w:val="24"/>
        </w:rPr>
        <w:t>Самостійні судження студента по відношенню до використаної літератури (тут слід особливу увагу звернути на риси компілятивності, відсутність власної думки).</w:t>
      </w:r>
    </w:p>
    <w:p w:rsidR="00D847A6" w:rsidRDefault="00D847A6" w:rsidP="00D847A6">
      <w:pPr>
        <w:pStyle w:val="a3"/>
        <w:widowControl/>
        <w:numPr>
          <w:ilvl w:val="0"/>
          <w:numId w:val="3"/>
        </w:numPr>
        <w:autoSpaceDE/>
        <w:adjustRightInd/>
        <w:spacing w:after="0"/>
        <w:jc w:val="both"/>
        <w:rPr>
          <w:sz w:val="24"/>
          <w:szCs w:val="24"/>
        </w:rPr>
      </w:pPr>
      <w:r>
        <w:rPr>
          <w:sz w:val="24"/>
          <w:szCs w:val="24"/>
        </w:rPr>
        <w:t>Глибина розуміння доповідачем окремих питань теми, яким присвячена доповідь та вивчення семінару в цілому.</w:t>
      </w:r>
    </w:p>
    <w:p w:rsidR="00D847A6" w:rsidRDefault="00D847A6" w:rsidP="00D847A6">
      <w:pPr>
        <w:pStyle w:val="a3"/>
        <w:widowControl/>
        <w:numPr>
          <w:ilvl w:val="0"/>
          <w:numId w:val="3"/>
        </w:numPr>
        <w:autoSpaceDE/>
        <w:adjustRightInd/>
        <w:spacing w:after="0"/>
        <w:jc w:val="both"/>
        <w:rPr>
          <w:sz w:val="24"/>
          <w:szCs w:val="24"/>
        </w:rPr>
      </w:pPr>
      <w:r>
        <w:rPr>
          <w:sz w:val="24"/>
          <w:szCs w:val="24"/>
        </w:rPr>
        <w:t>Загальна підготовка учасників семінару до заняття.</w:t>
      </w:r>
    </w:p>
    <w:p w:rsidR="00D847A6" w:rsidRDefault="00D847A6" w:rsidP="00D847A6">
      <w:pPr>
        <w:pStyle w:val="a3"/>
        <w:widowControl/>
        <w:numPr>
          <w:ilvl w:val="0"/>
          <w:numId w:val="3"/>
        </w:numPr>
        <w:autoSpaceDE/>
        <w:adjustRightInd/>
        <w:spacing w:after="0"/>
        <w:jc w:val="both"/>
        <w:rPr>
          <w:sz w:val="24"/>
          <w:szCs w:val="24"/>
        </w:rPr>
      </w:pPr>
      <w:r>
        <w:rPr>
          <w:sz w:val="24"/>
          <w:szCs w:val="24"/>
        </w:rPr>
        <w:t>Переваги та недоліки у мові доповідача – чіткість, стиль, доступність, і т.д.</w:t>
      </w:r>
    </w:p>
    <w:p w:rsidR="00D847A6" w:rsidRDefault="00D847A6" w:rsidP="00D847A6">
      <w:pPr>
        <w:pStyle w:val="a3"/>
        <w:widowControl/>
        <w:numPr>
          <w:ilvl w:val="0"/>
          <w:numId w:val="3"/>
        </w:numPr>
        <w:autoSpaceDE/>
        <w:adjustRightInd/>
        <w:spacing w:after="0"/>
        <w:jc w:val="both"/>
        <w:rPr>
          <w:sz w:val="24"/>
          <w:szCs w:val="24"/>
        </w:rPr>
      </w:pPr>
      <w:r>
        <w:rPr>
          <w:sz w:val="24"/>
          <w:szCs w:val="24"/>
        </w:rPr>
        <w:t>Загальна оцінка доповіді, окремих виступів, робота на семінарі в цілому.</w:t>
      </w:r>
    </w:p>
    <w:p w:rsidR="00D847A6" w:rsidRDefault="00D847A6" w:rsidP="00D847A6">
      <w:pPr>
        <w:pStyle w:val="a3"/>
        <w:widowControl/>
        <w:numPr>
          <w:ilvl w:val="0"/>
          <w:numId w:val="3"/>
        </w:numPr>
        <w:autoSpaceDE/>
        <w:adjustRightInd/>
        <w:spacing w:after="0"/>
        <w:jc w:val="both"/>
        <w:rPr>
          <w:sz w:val="24"/>
          <w:szCs w:val="24"/>
        </w:rPr>
      </w:pPr>
      <w:r>
        <w:rPr>
          <w:sz w:val="24"/>
          <w:szCs w:val="24"/>
        </w:rPr>
        <w:t>Підведення підсумків за рік включає: підсумки кожного етапу семінарського заняття протягом року, аналіз роботи усієї групи і кожного студента окремо, визначення шляхів усунення виявлених недоліків, оволодіння навичками самостійної роботи, формування рис, які необхідні студенту-історику з університетською освітою.</w:t>
      </w:r>
    </w:p>
    <w:p w:rsidR="00D847A6" w:rsidRDefault="00D847A6" w:rsidP="00D847A6">
      <w:pPr>
        <w:shd w:val="clear" w:color="auto" w:fill="FFFFFF"/>
        <w:tabs>
          <w:tab w:val="left" w:pos="426"/>
        </w:tabs>
        <w:jc w:val="both"/>
        <w:rPr>
          <w:spacing w:val="-2"/>
          <w:lang w:val="uk-UA"/>
        </w:rPr>
      </w:pPr>
    </w:p>
    <w:p w:rsidR="00D847A6" w:rsidRDefault="00D847A6" w:rsidP="00D847A6">
      <w:pPr>
        <w:suppressAutoHyphens/>
        <w:jc w:val="center"/>
        <w:rPr>
          <w:b/>
          <w:lang w:val="uk-UA"/>
        </w:rPr>
      </w:pPr>
      <w:r>
        <w:rPr>
          <w:b/>
          <w:lang w:val="uk-UA"/>
        </w:rPr>
        <w:t xml:space="preserve">МЕТОДИЧНІ РЕКОМЕНДАЦІЇ ДО ПІДГОТОВКИ ПРЕЗЕНТАЦІЇ </w:t>
      </w:r>
    </w:p>
    <w:p w:rsidR="00D847A6" w:rsidRDefault="00D847A6" w:rsidP="00D847A6">
      <w:pPr>
        <w:suppressAutoHyphens/>
        <w:ind w:firstLine="709"/>
        <w:jc w:val="both"/>
        <w:rPr>
          <w:lang w:val="uk-UA"/>
        </w:rPr>
      </w:pPr>
      <w:r>
        <w:rPr>
          <w:lang w:val="uk-UA"/>
        </w:rPr>
        <w:t xml:space="preserve">Самостійна робота та ІНДЗ студентів з «Історії світової культури» може бути оформлена в презентацію в програмі MS </w:t>
      </w:r>
      <w:proofErr w:type="spellStart"/>
      <w:r>
        <w:rPr>
          <w:lang w:val="uk-UA"/>
        </w:rPr>
        <w:t>PowerePoint</w:t>
      </w:r>
      <w:proofErr w:type="spellEnd"/>
      <w:r>
        <w:rPr>
          <w:lang w:val="uk-UA"/>
        </w:rPr>
        <w:t xml:space="preserve">. Це дає можливість студентам розширити пошукову роботу, проявити творчий підхід та збагатити свою відповідь наочним матеріалом. </w:t>
      </w:r>
    </w:p>
    <w:p w:rsidR="00D847A6" w:rsidRDefault="00D847A6" w:rsidP="00D847A6">
      <w:pPr>
        <w:suppressAutoHyphens/>
        <w:ind w:firstLine="709"/>
        <w:jc w:val="both"/>
        <w:rPr>
          <w:lang w:val="uk-UA"/>
        </w:rPr>
      </w:pPr>
      <w:r>
        <w:rPr>
          <w:lang w:val="uk-UA"/>
        </w:rPr>
        <w:t xml:space="preserve">Перший слайд повинен містити назву доповіді, ПІП та координати виступаючого (курс, спеціальність), а також назву кафедри, на якій  виконана робота. Презентація повинна складатися з 10-15 слайдів.  </w:t>
      </w:r>
    </w:p>
    <w:p w:rsidR="00D847A6" w:rsidRDefault="00D847A6" w:rsidP="00D847A6">
      <w:pPr>
        <w:suppressAutoHyphens/>
        <w:ind w:firstLine="709"/>
        <w:jc w:val="both"/>
        <w:rPr>
          <w:lang w:val="uk-UA"/>
        </w:rPr>
      </w:pPr>
      <w:r>
        <w:rPr>
          <w:lang w:val="uk-UA"/>
        </w:rPr>
        <w:t xml:space="preserve">Презентацію слід розпочинати з анотації, тобто на одному-двох слайдах представити те, про що буде йти мова. Якщо презентація присвячена глобальній, узагальнюючій темі, то обов’язкового потрібно представити структуру розділів. </w:t>
      </w:r>
    </w:p>
    <w:p w:rsidR="00D847A6" w:rsidRDefault="00D847A6" w:rsidP="00D847A6">
      <w:pPr>
        <w:suppressAutoHyphens/>
        <w:ind w:firstLine="709"/>
        <w:jc w:val="both"/>
        <w:rPr>
          <w:lang w:val="uk-UA"/>
        </w:rPr>
      </w:pPr>
      <w:r>
        <w:rPr>
          <w:lang w:val="uk-UA"/>
        </w:rPr>
        <w:t xml:space="preserve">Презентація не заміняє доповідь. Не потрібно писати на слайдах усе, що ви збираєтесь розповісти. Окрім того, ніколи не читайте текст зі слайду. На слайді можна демонструвати невеликі фрагменти тексту доступним для читання шрифтом.  </w:t>
      </w:r>
    </w:p>
    <w:p w:rsidR="00D847A6" w:rsidRDefault="00D847A6" w:rsidP="00D847A6">
      <w:pPr>
        <w:suppressAutoHyphens/>
        <w:ind w:firstLine="709"/>
        <w:jc w:val="both"/>
        <w:rPr>
          <w:lang w:val="uk-UA"/>
        </w:rPr>
      </w:pPr>
      <w:r>
        <w:rPr>
          <w:lang w:val="uk-UA"/>
        </w:rPr>
        <w:t xml:space="preserve">Оптимальна швидкість переключення слайдів – один-два за хвилину, але під час коротких виступів допускається два слайди за хвилину. Слухачі повинні встигнути сприйняти інформацію зі слайда і на слух. </w:t>
      </w:r>
    </w:p>
    <w:p w:rsidR="00D847A6" w:rsidRDefault="00D847A6" w:rsidP="00D847A6">
      <w:pPr>
        <w:suppressAutoHyphens/>
        <w:ind w:firstLine="709"/>
        <w:jc w:val="both"/>
        <w:rPr>
          <w:lang w:val="uk-UA"/>
        </w:rPr>
      </w:pPr>
      <w:r>
        <w:rPr>
          <w:lang w:val="uk-UA"/>
        </w:rPr>
        <w:t xml:space="preserve">Розмір шрифту основного тексті – не менше 16-18, заголовок – 20-24. Оформляйте всі слайди в одному стилі. </w:t>
      </w:r>
    </w:p>
    <w:p w:rsidR="00D847A6" w:rsidRDefault="00D847A6" w:rsidP="00D847A6">
      <w:pPr>
        <w:suppressAutoHyphens/>
        <w:ind w:firstLine="709"/>
        <w:jc w:val="both"/>
        <w:rPr>
          <w:lang w:val="uk-UA"/>
        </w:rPr>
      </w:pPr>
      <w:r>
        <w:rPr>
          <w:lang w:val="uk-UA"/>
        </w:rPr>
        <w:t xml:space="preserve">Не перевантажуйте слайди інформацією. Максимально використовуйте фотографії, малюнки, схеми і т.д. Це допомагає утримувати увагу аудиторії та дає можливість чітко зрозуміти суть теми. </w:t>
      </w:r>
    </w:p>
    <w:p w:rsidR="00D847A6" w:rsidRDefault="00D847A6" w:rsidP="00D847A6">
      <w:pPr>
        <w:suppressAutoHyphens/>
        <w:ind w:firstLine="709"/>
        <w:jc w:val="both"/>
        <w:rPr>
          <w:lang w:val="uk-UA"/>
        </w:rPr>
      </w:pPr>
      <w:r>
        <w:rPr>
          <w:lang w:val="uk-UA"/>
        </w:rPr>
        <w:lastRenderedPageBreak/>
        <w:t xml:space="preserve">Слідкуйте за часом. Потренуйтеся обов’язково перед виступом і продумайте свою доповідь, розподіляючи час.      </w:t>
      </w:r>
    </w:p>
    <w:p w:rsidR="00D847A6" w:rsidRDefault="00D847A6" w:rsidP="00D847A6">
      <w:pPr>
        <w:suppressAutoHyphens/>
        <w:ind w:firstLine="709"/>
        <w:jc w:val="both"/>
        <w:rPr>
          <w:lang w:val="uk-UA"/>
        </w:rPr>
      </w:pPr>
      <w:r>
        <w:rPr>
          <w:lang w:val="uk-UA"/>
        </w:rPr>
        <w:t xml:space="preserve">Для створення якісної презентації необхідно дотримуватись таких вимог: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69"/>
      </w:tblGrid>
      <w:tr w:rsidR="00D847A6" w:rsidTr="00D847A6">
        <w:tc>
          <w:tcPr>
            <w:tcW w:w="2802" w:type="dxa"/>
            <w:tcBorders>
              <w:top w:val="single" w:sz="4" w:space="0" w:color="auto"/>
              <w:left w:val="single" w:sz="4" w:space="0" w:color="auto"/>
              <w:bottom w:val="single" w:sz="4" w:space="0" w:color="auto"/>
              <w:right w:val="single" w:sz="4" w:space="0" w:color="auto"/>
            </w:tcBorders>
            <w:hideMark/>
          </w:tcPr>
          <w:p w:rsidR="00D847A6" w:rsidRDefault="00D847A6">
            <w:pPr>
              <w:widowControl w:val="0"/>
              <w:suppressAutoHyphens/>
              <w:autoSpaceDE w:val="0"/>
              <w:autoSpaceDN w:val="0"/>
              <w:adjustRightInd w:val="0"/>
              <w:rPr>
                <w:lang w:val="uk-UA"/>
              </w:rPr>
            </w:pPr>
            <w:r>
              <w:rPr>
                <w:lang w:val="uk-UA"/>
              </w:rPr>
              <w:t xml:space="preserve">Стиль </w:t>
            </w:r>
          </w:p>
        </w:tc>
        <w:tc>
          <w:tcPr>
            <w:tcW w:w="6769" w:type="dxa"/>
            <w:tcBorders>
              <w:top w:val="single" w:sz="4" w:space="0" w:color="auto"/>
              <w:left w:val="single" w:sz="4" w:space="0" w:color="auto"/>
              <w:bottom w:val="single" w:sz="4" w:space="0" w:color="auto"/>
              <w:right w:val="single" w:sz="4" w:space="0" w:color="auto"/>
            </w:tcBorders>
            <w:hideMark/>
          </w:tcPr>
          <w:p w:rsidR="00D847A6" w:rsidRDefault="00D847A6" w:rsidP="00C05C38">
            <w:pPr>
              <w:widowControl w:val="0"/>
              <w:numPr>
                <w:ilvl w:val="0"/>
                <w:numId w:val="4"/>
              </w:numPr>
              <w:suppressAutoHyphens/>
              <w:autoSpaceDE w:val="0"/>
              <w:autoSpaceDN w:val="0"/>
              <w:adjustRightInd w:val="0"/>
              <w:jc w:val="both"/>
              <w:rPr>
                <w:lang w:val="uk-UA"/>
              </w:rPr>
            </w:pPr>
            <w:r>
              <w:rPr>
                <w:lang w:val="uk-UA"/>
              </w:rPr>
              <w:t>дотримуйтесь єдиного стилю в оформленні;</w:t>
            </w:r>
          </w:p>
          <w:p w:rsidR="00D847A6" w:rsidRDefault="00D847A6" w:rsidP="00C05C38">
            <w:pPr>
              <w:widowControl w:val="0"/>
              <w:numPr>
                <w:ilvl w:val="0"/>
                <w:numId w:val="4"/>
              </w:numPr>
              <w:suppressAutoHyphens/>
              <w:autoSpaceDE w:val="0"/>
              <w:autoSpaceDN w:val="0"/>
              <w:adjustRightInd w:val="0"/>
              <w:jc w:val="both"/>
              <w:rPr>
                <w:lang w:val="uk-UA"/>
              </w:rPr>
            </w:pPr>
            <w:r>
              <w:rPr>
                <w:lang w:val="uk-UA"/>
              </w:rPr>
              <w:t>уникайте стилів, які будуть відволікти від самої презентації;</w:t>
            </w:r>
          </w:p>
        </w:tc>
      </w:tr>
      <w:tr w:rsidR="00D847A6" w:rsidTr="00D847A6">
        <w:tc>
          <w:tcPr>
            <w:tcW w:w="2802" w:type="dxa"/>
            <w:tcBorders>
              <w:top w:val="single" w:sz="4" w:space="0" w:color="auto"/>
              <w:left w:val="single" w:sz="4" w:space="0" w:color="auto"/>
              <w:bottom w:val="single" w:sz="4" w:space="0" w:color="auto"/>
              <w:right w:val="single" w:sz="4" w:space="0" w:color="auto"/>
            </w:tcBorders>
            <w:hideMark/>
          </w:tcPr>
          <w:p w:rsidR="00D847A6" w:rsidRDefault="00D847A6">
            <w:pPr>
              <w:widowControl w:val="0"/>
              <w:suppressAutoHyphens/>
              <w:autoSpaceDE w:val="0"/>
              <w:autoSpaceDN w:val="0"/>
              <w:adjustRightInd w:val="0"/>
              <w:rPr>
                <w:lang w:val="uk-UA"/>
              </w:rPr>
            </w:pPr>
            <w:r>
              <w:rPr>
                <w:lang w:val="uk-UA"/>
              </w:rPr>
              <w:t xml:space="preserve">Фон </w:t>
            </w:r>
          </w:p>
        </w:tc>
        <w:tc>
          <w:tcPr>
            <w:tcW w:w="6769" w:type="dxa"/>
            <w:tcBorders>
              <w:top w:val="single" w:sz="4" w:space="0" w:color="auto"/>
              <w:left w:val="single" w:sz="4" w:space="0" w:color="auto"/>
              <w:bottom w:val="single" w:sz="4" w:space="0" w:color="auto"/>
              <w:right w:val="single" w:sz="4" w:space="0" w:color="auto"/>
            </w:tcBorders>
            <w:hideMark/>
          </w:tcPr>
          <w:p w:rsidR="00D847A6" w:rsidRDefault="00D847A6" w:rsidP="00C05C38">
            <w:pPr>
              <w:widowControl w:val="0"/>
              <w:numPr>
                <w:ilvl w:val="1"/>
                <w:numId w:val="4"/>
              </w:numPr>
              <w:suppressAutoHyphens/>
              <w:autoSpaceDE w:val="0"/>
              <w:autoSpaceDN w:val="0"/>
              <w:adjustRightInd w:val="0"/>
              <w:jc w:val="both"/>
              <w:rPr>
                <w:lang w:val="uk-UA"/>
              </w:rPr>
            </w:pPr>
            <w:r>
              <w:rPr>
                <w:lang w:val="uk-UA"/>
              </w:rPr>
              <w:t>використовуйте холодні відтінки;</w:t>
            </w:r>
          </w:p>
        </w:tc>
      </w:tr>
      <w:tr w:rsidR="00D847A6" w:rsidTr="00D847A6">
        <w:tc>
          <w:tcPr>
            <w:tcW w:w="2802" w:type="dxa"/>
            <w:tcBorders>
              <w:top w:val="single" w:sz="4" w:space="0" w:color="auto"/>
              <w:left w:val="single" w:sz="4" w:space="0" w:color="auto"/>
              <w:bottom w:val="single" w:sz="4" w:space="0" w:color="auto"/>
              <w:right w:val="single" w:sz="4" w:space="0" w:color="auto"/>
            </w:tcBorders>
            <w:hideMark/>
          </w:tcPr>
          <w:p w:rsidR="00D847A6" w:rsidRDefault="00D847A6">
            <w:pPr>
              <w:widowControl w:val="0"/>
              <w:suppressAutoHyphens/>
              <w:autoSpaceDE w:val="0"/>
              <w:autoSpaceDN w:val="0"/>
              <w:adjustRightInd w:val="0"/>
              <w:rPr>
                <w:lang w:val="uk-UA"/>
              </w:rPr>
            </w:pPr>
            <w:r>
              <w:rPr>
                <w:lang w:val="uk-UA"/>
              </w:rPr>
              <w:t>Використання кольору</w:t>
            </w:r>
          </w:p>
        </w:tc>
        <w:tc>
          <w:tcPr>
            <w:tcW w:w="6769" w:type="dxa"/>
            <w:tcBorders>
              <w:top w:val="single" w:sz="4" w:space="0" w:color="auto"/>
              <w:left w:val="single" w:sz="4" w:space="0" w:color="auto"/>
              <w:bottom w:val="single" w:sz="4" w:space="0" w:color="auto"/>
              <w:right w:val="single" w:sz="4" w:space="0" w:color="auto"/>
            </w:tcBorders>
            <w:hideMark/>
          </w:tcPr>
          <w:p w:rsidR="00D847A6" w:rsidRDefault="00D847A6" w:rsidP="00C05C38">
            <w:pPr>
              <w:widowControl w:val="0"/>
              <w:numPr>
                <w:ilvl w:val="1"/>
                <w:numId w:val="4"/>
              </w:numPr>
              <w:suppressAutoHyphens/>
              <w:autoSpaceDE w:val="0"/>
              <w:autoSpaceDN w:val="0"/>
              <w:adjustRightInd w:val="0"/>
              <w:jc w:val="both"/>
              <w:rPr>
                <w:lang w:val="uk-UA"/>
              </w:rPr>
            </w:pPr>
            <w:r>
              <w:rPr>
                <w:lang w:val="uk-UA"/>
              </w:rPr>
              <w:t>на одному слайді не рекомендується використовувати більше трьох кольорів: один для фону, один для заголовку, один для тексту;</w:t>
            </w:r>
          </w:p>
          <w:p w:rsidR="00D847A6" w:rsidRDefault="00D847A6" w:rsidP="00C05C38">
            <w:pPr>
              <w:widowControl w:val="0"/>
              <w:numPr>
                <w:ilvl w:val="1"/>
                <w:numId w:val="4"/>
              </w:numPr>
              <w:suppressAutoHyphens/>
              <w:autoSpaceDE w:val="0"/>
              <w:autoSpaceDN w:val="0"/>
              <w:adjustRightInd w:val="0"/>
              <w:jc w:val="both"/>
              <w:rPr>
                <w:lang w:val="uk-UA"/>
              </w:rPr>
            </w:pPr>
            <w:r>
              <w:rPr>
                <w:lang w:val="uk-UA"/>
              </w:rPr>
              <w:t>для фона і тексту використовуйте контрастні кольори;</w:t>
            </w:r>
          </w:p>
        </w:tc>
      </w:tr>
      <w:tr w:rsidR="00D847A6" w:rsidTr="00D847A6">
        <w:tc>
          <w:tcPr>
            <w:tcW w:w="2802" w:type="dxa"/>
            <w:tcBorders>
              <w:top w:val="single" w:sz="4" w:space="0" w:color="auto"/>
              <w:left w:val="single" w:sz="4" w:space="0" w:color="auto"/>
              <w:bottom w:val="single" w:sz="4" w:space="0" w:color="auto"/>
              <w:right w:val="single" w:sz="4" w:space="0" w:color="auto"/>
            </w:tcBorders>
            <w:hideMark/>
          </w:tcPr>
          <w:p w:rsidR="00D847A6" w:rsidRDefault="00D847A6">
            <w:pPr>
              <w:widowControl w:val="0"/>
              <w:suppressAutoHyphens/>
              <w:autoSpaceDE w:val="0"/>
              <w:autoSpaceDN w:val="0"/>
              <w:adjustRightInd w:val="0"/>
              <w:rPr>
                <w:lang w:val="uk-UA"/>
              </w:rPr>
            </w:pPr>
            <w:r>
              <w:rPr>
                <w:lang w:val="uk-UA"/>
              </w:rPr>
              <w:t xml:space="preserve">Анімаційні ефекти </w:t>
            </w:r>
          </w:p>
        </w:tc>
        <w:tc>
          <w:tcPr>
            <w:tcW w:w="6769" w:type="dxa"/>
            <w:tcBorders>
              <w:top w:val="single" w:sz="4" w:space="0" w:color="auto"/>
              <w:left w:val="single" w:sz="4" w:space="0" w:color="auto"/>
              <w:bottom w:val="single" w:sz="4" w:space="0" w:color="auto"/>
              <w:right w:val="single" w:sz="4" w:space="0" w:color="auto"/>
            </w:tcBorders>
            <w:hideMark/>
          </w:tcPr>
          <w:p w:rsidR="00D847A6" w:rsidRDefault="00D847A6" w:rsidP="00C05C38">
            <w:pPr>
              <w:widowControl w:val="0"/>
              <w:numPr>
                <w:ilvl w:val="0"/>
                <w:numId w:val="5"/>
              </w:numPr>
              <w:suppressAutoHyphens/>
              <w:autoSpaceDE w:val="0"/>
              <w:autoSpaceDN w:val="0"/>
              <w:adjustRightInd w:val="0"/>
              <w:jc w:val="both"/>
              <w:rPr>
                <w:lang w:val="uk-UA"/>
              </w:rPr>
            </w:pPr>
            <w:r>
              <w:rPr>
                <w:lang w:val="uk-UA"/>
              </w:rPr>
              <w:t>використовуйте можливості комп’ютерної анімації для представлення інформації на слайді;</w:t>
            </w:r>
          </w:p>
          <w:p w:rsidR="00D847A6" w:rsidRDefault="00D847A6" w:rsidP="00C05C38">
            <w:pPr>
              <w:widowControl w:val="0"/>
              <w:numPr>
                <w:ilvl w:val="0"/>
                <w:numId w:val="5"/>
              </w:numPr>
              <w:suppressAutoHyphens/>
              <w:autoSpaceDE w:val="0"/>
              <w:autoSpaceDN w:val="0"/>
              <w:adjustRightInd w:val="0"/>
              <w:jc w:val="both"/>
              <w:rPr>
                <w:lang w:val="uk-UA"/>
              </w:rPr>
            </w:pPr>
            <w:r>
              <w:rPr>
                <w:lang w:val="uk-UA"/>
              </w:rPr>
              <w:t xml:space="preserve">не варто зловживати різними анімаційними ефектами, вони не повинні відволікати увагу від змісту інформації на слайді; </w:t>
            </w:r>
          </w:p>
        </w:tc>
      </w:tr>
    </w:tbl>
    <w:p w:rsidR="00D847A6" w:rsidRDefault="00D847A6" w:rsidP="00D847A6">
      <w:pPr>
        <w:suppressAutoHyphens/>
        <w:ind w:firstLine="709"/>
        <w:rPr>
          <w:lang w:val="uk-UA"/>
        </w:rPr>
      </w:pPr>
    </w:p>
    <w:p w:rsidR="00D847A6" w:rsidRDefault="00D847A6" w:rsidP="00D847A6">
      <w:pPr>
        <w:suppressAutoHyphens/>
        <w:ind w:firstLine="709"/>
        <w:jc w:val="center"/>
        <w:rPr>
          <w:b/>
          <w:lang w:val="uk-UA"/>
        </w:rPr>
      </w:pPr>
      <w:r>
        <w:rPr>
          <w:b/>
          <w:lang w:val="uk-UA"/>
        </w:rPr>
        <w:t>Критерії оцінювання презентації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69"/>
      </w:tblGrid>
      <w:tr w:rsidR="00D847A6" w:rsidTr="00D847A6">
        <w:tc>
          <w:tcPr>
            <w:tcW w:w="2802" w:type="dxa"/>
            <w:tcBorders>
              <w:top w:val="single" w:sz="4" w:space="0" w:color="auto"/>
              <w:left w:val="single" w:sz="4" w:space="0" w:color="auto"/>
              <w:bottom w:val="single" w:sz="4" w:space="0" w:color="auto"/>
              <w:right w:val="single" w:sz="4" w:space="0" w:color="auto"/>
            </w:tcBorders>
            <w:hideMark/>
          </w:tcPr>
          <w:p w:rsidR="00D847A6" w:rsidRDefault="00D847A6">
            <w:pPr>
              <w:widowControl w:val="0"/>
              <w:suppressAutoHyphens/>
              <w:autoSpaceDE w:val="0"/>
              <w:autoSpaceDN w:val="0"/>
              <w:adjustRightInd w:val="0"/>
              <w:jc w:val="center"/>
              <w:rPr>
                <w:b/>
                <w:lang w:val="uk-UA"/>
              </w:rPr>
            </w:pPr>
            <w:r>
              <w:rPr>
                <w:b/>
                <w:lang w:val="uk-UA"/>
              </w:rPr>
              <w:t>Назва критерію</w:t>
            </w:r>
          </w:p>
        </w:tc>
        <w:tc>
          <w:tcPr>
            <w:tcW w:w="6769" w:type="dxa"/>
            <w:tcBorders>
              <w:top w:val="single" w:sz="4" w:space="0" w:color="auto"/>
              <w:left w:val="single" w:sz="4" w:space="0" w:color="auto"/>
              <w:bottom w:val="single" w:sz="4" w:space="0" w:color="auto"/>
              <w:right w:val="single" w:sz="4" w:space="0" w:color="auto"/>
            </w:tcBorders>
            <w:hideMark/>
          </w:tcPr>
          <w:p w:rsidR="00D847A6" w:rsidRDefault="00D847A6">
            <w:pPr>
              <w:widowControl w:val="0"/>
              <w:suppressAutoHyphens/>
              <w:autoSpaceDE w:val="0"/>
              <w:autoSpaceDN w:val="0"/>
              <w:adjustRightInd w:val="0"/>
              <w:jc w:val="center"/>
              <w:rPr>
                <w:b/>
                <w:lang w:val="uk-UA"/>
              </w:rPr>
            </w:pPr>
            <w:r>
              <w:rPr>
                <w:b/>
                <w:lang w:val="uk-UA"/>
              </w:rPr>
              <w:t>Параметри, що оцінюються</w:t>
            </w:r>
          </w:p>
        </w:tc>
      </w:tr>
      <w:tr w:rsidR="00D847A6" w:rsidTr="00D847A6">
        <w:tc>
          <w:tcPr>
            <w:tcW w:w="2802" w:type="dxa"/>
            <w:tcBorders>
              <w:top w:val="single" w:sz="4" w:space="0" w:color="auto"/>
              <w:left w:val="single" w:sz="4" w:space="0" w:color="auto"/>
              <w:bottom w:val="single" w:sz="4" w:space="0" w:color="auto"/>
              <w:right w:val="single" w:sz="4" w:space="0" w:color="auto"/>
            </w:tcBorders>
            <w:hideMark/>
          </w:tcPr>
          <w:p w:rsidR="00D847A6" w:rsidRDefault="00D847A6">
            <w:pPr>
              <w:widowControl w:val="0"/>
              <w:suppressAutoHyphens/>
              <w:autoSpaceDE w:val="0"/>
              <w:autoSpaceDN w:val="0"/>
              <w:adjustRightInd w:val="0"/>
              <w:rPr>
                <w:lang w:val="uk-UA"/>
              </w:rPr>
            </w:pPr>
            <w:r>
              <w:rPr>
                <w:lang w:val="uk-UA"/>
              </w:rPr>
              <w:t>Тема презентації</w:t>
            </w:r>
          </w:p>
        </w:tc>
        <w:tc>
          <w:tcPr>
            <w:tcW w:w="6769" w:type="dxa"/>
            <w:tcBorders>
              <w:top w:val="single" w:sz="4" w:space="0" w:color="auto"/>
              <w:left w:val="single" w:sz="4" w:space="0" w:color="auto"/>
              <w:bottom w:val="single" w:sz="4" w:space="0" w:color="auto"/>
              <w:right w:val="single" w:sz="4" w:space="0" w:color="auto"/>
            </w:tcBorders>
            <w:hideMark/>
          </w:tcPr>
          <w:p w:rsidR="00D847A6" w:rsidRDefault="00D847A6">
            <w:pPr>
              <w:widowControl w:val="0"/>
              <w:suppressAutoHyphens/>
              <w:autoSpaceDE w:val="0"/>
              <w:autoSpaceDN w:val="0"/>
              <w:adjustRightInd w:val="0"/>
              <w:rPr>
                <w:lang w:val="uk-UA"/>
              </w:rPr>
            </w:pPr>
            <w:r>
              <w:rPr>
                <w:lang w:val="uk-UA"/>
              </w:rPr>
              <w:t>Відповідність обраної теми програмі курсу, її розділу.</w:t>
            </w:r>
          </w:p>
        </w:tc>
      </w:tr>
      <w:tr w:rsidR="00D847A6" w:rsidTr="00D847A6">
        <w:tc>
          <w:tcPr>
            <w:tcW w:w="2802" w:type="dxa"/>
            <w:tcBorders>
              <w:top w:val="single" w:sz="4" w:space="0" w:color="auto"/>
              <w:left w:val="single" w:sz="4" w:space="0" w:color="auto"/>
              <w:bottom w:val="single" w:sz="4" w:space="0" w:color="auto"/>
              <w:right w:val="single" w:sz="4" w:space="0" w:color="auto"/>
            </w:tcBorders>
            <w:hideMark/>
          </w:tcPr>
          <w:p w:rsidR="00D847A6" w:rsidRDefault="00D847A6">
            <w:pPr>
              <w:widowControl w:val="0"/>
              <w:suppressAutoHyphens/>
              <w:autoSpaceDE w:val="0"/>
              <w:autoSpaceDN w:val="0"/>
              <w:adjustRightInd w:val="0"/>
              <w:rPr>
                <w:lang w:val="uk-UA"/>
              </w:rPr>
            </w:pPr>
            <w:r>
              <w:rPr>
                <w:lang w:val="uk-UA"/>
              </w:rPr>
              <w:t>Мета і задачі презентації</w:t>
            </w:r>
          </w:p>
        </w:tc>
        <w:tc>
          <w:tcPr>
            <w:tcW w:w="6769" w:type="dxa"/>
            <w:tcBorders>
              <w:top w:val="single" w:sz="4" w:space="0" w:color="auto"/>
              <w:left w:val="single" w:sz="4" w:space="0" w:color="auto"/>
              <w:bottom w:val="single" w:sz="4" w:space="0" w:color="auto"/>
              <w:right w:val="single" w:sz="4" w:space="0" w:color="auto"/>
            </w:tcBorders>
            <w:hideMark/>
          </w:tcPr>
          <w:p w:rsidR="00D847A6" w:rsidRDefault="00D847A6">
            <w:pPr>
              <w:widowControl w:val="0"/>
              <w:suppressAutoHyphens/>
              <w:autoSpaceDE w:val="0"/>
              <w:autoSpaceDN w:val="0"/>
              <w:adjustRightInd w:val="0"/>
              <w:rPr>
                <w:lang w:val="uk-UA"/>
              </w:rPr>
            </w:pPr>
            <w:r>
              <w:rPr>
                <w:lang w:val="uk-UA"/>
              </w:rPr>
              <w:t>Досягнення поставленої мети та задач.</w:t>
            </w:r>
          </w:p>
        </w:tc>
      </w:tr>
      <w:tr w:rsidR="00D847A6" w:rsidTr="00D847A6">
        <w:tc>
          <w:tcPr>
            <w:tcW w:w="2802" w:type="dxa"/>
            <w:tcBorders>
              <w:top w:val="single" w:sz="4" w:space="0" w:color="auto"/>
              <w:left w:val="single" w:sz="4" w:space="0" w:color="auto"/>
              <w:bottom w:val="single" w:sz="4" w:space="0" w:color="auto"/>
              <w:right w:val="single" w:sz="4" w:space="0" w:color="auto"/>
            </w:tcBorders>
            <w:hideMark/>
          </w:tcPr>
          <w:p w:rsidR="00D847A6" w:rsidRDefault="00D847A6">
            <w:pPr>
              <w:widowControl w:val="0"/>
              <w:suppressAutoHyphens/>
              <w:autoSpaceDE w:val="0"/>
              <w:autoSpaceDN w:val="0"/>
              <w:adjustRightInd w:val="0"/>
              <w:rPr>
                <w:lang w:val="uk-UA"/>
              </w:rPr>
            </w:pPr>
            <w:r>
              <w:rPr>
                <w:lang w:val="uk-UA"/>
              </w:rPr>
              <w:t xml:space="preserve">Зміст </w:t>
            </w:r>
          </w:p>
        </w:tc>
        <w:tc>
          <w:tcPr>
            <w:tcW w:w="6769" w:type="dxa"/>
            <w:tcBorders>
              <w:top w:val="single" w:sz="4" w:space="0" w:color="auto"/>
              <w:left w:val="single" w:sz="4" w:space="0" w:color="auto"/>
              <w:bottom w:val="single" w:sz="4" w:space="0" w:color="auto"/>
              <w:right w:val="single" w:sz="4" w:space="0" w:color="auto"/>
            </w:tcBorders>
            <w:hideMark/>
          </w:tcPr>
          <w:p w:rsidR="00D847A6" w:rsidRDefault="00D847A6" w:rsidP="00C05C38">
            <w:pPr>
              <w:widowControl w:val="0"/>
              <w:numPr>
                <w:ilvl w:val="0"/>
                <w:numId w:val="6"/>
              </w:numPr>
              <w:suppressAutoHyphens/>
              <w:autoSpaceDE w:val="0"/>
              <w:autoSpaceDN w:val="0"/>
              <w:adjustRightInd w:val="0"/>
              <w:jc w:val="both"/>
              <w:rPr>
                <w:lang w:val="uk-UA"/>
              </w:rPr>
            </w:pPr>
            <w:r>
              <w:rPr>
                <w:lang w:val="uk-UA"/>
              </w:rPr>
              <w:t>достовірність інформації;</w:t>
            </w:r>
          </w:p>
          <w:p w:rsidR="00D847A6" w:rsidRDefault="00D847A6" w:rsidP="00C05C38">
            <w:pPr>
              <w:widowControl w:val="0"/>
              <w:numPr>
                <w:ilvl w:val="0"/>
                <w:numId w:val="6"/>
              </w:numPr>
              <w:suppressAutoHyphens/>
              <w:autoSpaceDE w:val="0"/>
              <w:autoSpaceDN w:val="0"/>
              <w:adjustRightInd w:val="0"/>
              <w:jc w:val="both"/>
              <w:rPr>
                <w:lang w:val="uk-UA"/>
              </w:rPr>
            </w:pPr>
            <w:r>
              <w:rPr>
                <w:lang w:val="uk-UA"/>
              </w:rPr>
              <w:t>усі висновки підтверджені достовірними джерелами;</w:t>
            </w:r>
          </w:p>
          <w:p w:rsidR="00D847A6" w:rsidRDefault="00D847A6" w:rsidP="00C05C38">
            <w:pPr>
              <w:widowControl w:val="0"/>
              <w:numPr>
                <w:ilvl w:val="0"/>
                <w:numId w:val="6"/>
              </w:numPr>
              <w:suppressAutoHyphens/>
              <w:autoSpaceDE w:val="0"/>
              <w:autoSpaceDN w:val="0"/>
              <w:adjustRightInd w:val="0"/>
              <w:jc w:val="both"/>
              <w:rPr>
                <w:lang w:val="uk-UA"/>
              </w:rPr>
            </w:pPr>
            <w:r>
              <w:rPr>
                <w:lang w:val="uk-UA"/>
              </w:rPr>
              <w:t>мова викладу матеріалу зрозуміла аудиторії;</w:t>
            </w:r>
          </w:p>
          <w:p w:rsidR="00D847A6" w:rsidRDefault="00D847A6" w:rsidP="00C05C38">
            <w:pPr>
              <w:widowControl w:val="0"/>
              <w:numPr>
                <w:ilvl w:val="0"/>
                <w:numId w:val="6"/>
              </w:numPr>
              <w:suppressAutoHyphens/>
              <w:autoSpaceDE w:val="0"/>
              <w:autoSpaceDN w:val="0"/>
              <w:adjustRightInd w:val="0"/>
              <w:jc w:val="both"/>
              <w:rPr>
                <w:lang w:val="uk-UA"/>
              </w:rPr>
            </w:pPr>
            <w:r>
              <w:rPr>
                <w:lang w:val="uk-UA"/>
              </w:rPr>
              <w:t>актуальність, точність, корисність інформації;</w:t>
            </w:r>
          </w:p>
        </w:tc>
      </w:tr>
      <w:tr w:rsidR="00D847A6" w:rsidTr="00D847A6">
        <w:tc>
          <w:tcPr>
            <w:tcW w:w="2802" w:type="dxa"/>
            <w:tcBorders>
              <w:top w:val="single" w:sz="4" w:space="0" w:color="auto"/>
              <w:left w:val="single" w:sz="4" w:space="0" w:color="auto"/>
              <w:bottom w:val="single" w:sz="4" w:space="0" w:color="auto"/>
              <w:right w:val="single" w:sz="4" w:space="0" w:color="auto"/>
            </w:tcBorders>
            <w:hideMark/>
          </w:tcPr>
          <w:p w:rsidR="00D847A6" w:rsidRDefault="00D847A6">
            <w:pPr>
              <w:widowControl w:val="0"/>
              <w:suppressAutoHyphens/>
              <w:autoSpaceDE w:val="0"/>
              <w:autoSpaceDN w:val="0"/>
              <w:adjustRightInd w:val="0"/>
              <w:rPr>
                <w:lang w:val="uk-UA"/>
              </w:rPr>
            </w:pPr>
            <w:r>
              <w:rPr>
                <w:lang w:val="uk-UA"/>
              </w:rPr>
              <w:t>Підбір інформації для презентації</w:t>
            </w:r>
          </w:p>
        </w:tc>
        <w:tc>
          <w:tcPr>
            <w:tcW w:w="6769" w:type="dxa"/>
            <w:tcBorders>
              <w:top w:val="single" w:sz="4" w:space="0" w:color="auto"/>
              <w:left w:val="single" w:sz="4" w:space="0" w:color="auto"/>
              <w:bottom w:val="single" w:sz="4" w:space="0" w:color="auto"/>
              <w:right w:val="single" w:sz="4" w:space="0" w:color="auto"/>
            </w:tcBorders>
          </w:tcPr>
          <w:p w:rsidR="00D847A6" w:rsidRDefault="00D847A6" w:rsidP="00C05C38">
            <w:pPr>
              <w:widowControl w:val="0"/>
              <w:numPr>
                <w:ilvl w:val="0"/>
                <w:numId w:val="7"/>
              </w:numPr>
              <w:suppressAutoHyphens/>
              <w:autoSpaceDE w:val="0"/>
              <w:autoSpaceDN w:val="0"/>
              <w:adjustRightInd w:val="0"/>
              <w:jc w:val="both"/>
              <w:rPr>
                <w:lang w:val="uk-UA"/>
              </w:rPr>
            </w:pPr>
            <w:r>
              <w:rPr>
                <w:lang w:val="uk-UA"/>
              </w:rPr>
              <w:t>графічні ілюстрації;</w:t>
            </w:r>
          </w:p>
          <w:p w:rsidR="00D847A6" w:rsidRDefault="00D847A6" w:rsidP="00C05C38">
            <w:pPr>
              <w:widowControl w:val="0"/>
              <w:numPr>
                <w:ilvl w:val="0"/>
                <w:numId w:val="7"/>
              </w:numPr>
              <w:suppressAutoHyphens/>
              <w:autoSpaceDE w:val="0"/>
              <w:autoSpaceDN w:val="0"/>
              <w:adjustRightInd w:val="0"/>
              <w:jc w:val="both"/>
              <w:rPr>
                <w:lang w:val="uk-UA"/>
              </w:rPr>
            </w:pPr>
            <w:r>
              <w:rPr>
                <w:lang w:val="uk-UA"/>
              </w:rPr>
              <w:t>ресурси Інтернету;</w:t>
            </w:r>
          </w:p>
          <w:p w:rsidR="00D847A6" w:rsidRDefault="00D847A6" w:rsidP="00C05C38">
            <w:pPr>
              <w:widowControl w:val="0"/>
              <w:numPr>
                <w:ilvl w:val="0"/>
                <w:numId w:val="7"/>
              </w:numPr>
              <w:suppressAutoHyphens/>
              <w:autoSpaceDE w:val="0"/>
              <w:autoSpaceDN w:val="0"/>
              <w:adjustRightInd w:val="0"/>
              <w:jc w:val="both"/>
              <w:rPr>
                <w:lang w:val="uk-UA"/>
              </w:rPr>
            </w:pPr>
            <w:r>
              <w:rPr>
                <w:lang w:val="uk-UA"/>
              </w:rPr>
              <w:t>приклади, порівняння, цитати;</w:t>
            </w:r>
          </w:p>
          <w:p w:rsidR="00D847A6" w:rsidRDefault="00D847A6">
            <w:pPr>
              <w:widowControl w:val="0"/>
              <w:suppressAutoHyphens/>
              <w:autoSpaceDE w:val="0"/>
              <w:autoSpaceDN w:val="0"/>
              <w:adjustRightInd w:val="0"/>
              <w:ind w:firstLine="75"/>
              <w:rPr>
                <w:lang w:val="uk-UA"/>
              </w:rPr>
            </w:pPr>
          </w:p>
          <w:p w:rsidR="00D847A6" w:rsidRDefault="00D847A6">
            <w:pPr>
              <w:widowControl w:val="0"/>
              <w:suppressAutoHyphens/>
              <w:autoSpaceDE w:val="0"/>
              <w:autoSpaceDN w:val="0"/>
              <w:adjustRightInd w:val="0"/>
              <w:rPr>
                <w:lang w:val="uk-UA"/>
              </w:rPr>
            </w:pPr>
          </w:p>
        </w:tc>
      </w:tr>
      <w:tr w:rsidR="00D847A6" w:rsidTr="00D847A6">
        <w:tc>
          <w:tcPr>
            <w:tcW w:w="2802" w:type="dxa"/>
            <w:tcBorders>
              <w:top w:val="single" w:sz="4" w:space="0" w:color="auto"/>
              <w:left w:val="single" w:sz="4" w:space="0" w:color="auto"/>
              <w:bottom w:val="single" w:sz="4" w:space="0" w:color="auto"/>
              <w:right w:val="single" w:sz="4" w:space="0" w:color="auto"/>
            </w:tcBorders>
            <w:hideMark/>
          </w:tcPr>
          <w:p w:rsidR="00D847A6" w:rsidRDefault="00D847A6">
            <w:pPr>
              <w:widowControl w:val="0"/>
              <w:suppressAutoHyphens/>
              <w:autoSpaceDE w:val="0"/>
              <w:autoSpaceDN w:val="0"/>
              <w:adjustRightInd w:val="0"/>
              <w:rPr>
                <w:lang w:val="uk-UA"/>
              </w:rPr>
            </w:pPr>
            <w:r>
              <w:rPr>
                <w:lang w:val="uk-UA"/>
              </w:rPr>
              <w:t xml:space="preserve">Подача матеріалу </w:t>
            </w:r>
          </w:p>
        </w:tc>
        <w:tc>
          <w:tcPr>
            <w:tcW w:w="6769" w:type="dxa"/>
            <w:tcBorders>
              <w:top w:val="single" w:sz="4" w:space="0" w:color="auto"/>
              <w:left w:val="single" w:sz="4" w:space="0" w:color="auto"/>
              <w:bottom w:val="single" w:sz="4" w:space="0" w:color="auto"/>
              <w:right w:val="single" w:sz="4" w:space="0" w:color="auto"/>
            </w:tcBorders>
            <w:hideMark/>
          </w:tcPr>
          <w:p w:rsidR="00D847A6" w:rsidRDefault="00D847A6" w:rsidP="00C05C38">
            <w:pPr>
              <w:widowControl w:val="0"/>
              <w:numPr>
                <w:ilvl w:val="0"/>
                <w:numId w:val="8"/>
              </w:numPr>
              <w:suppressAutoHyphens/>
              <w:autoSpaceDE w:val="0"/>
              <w:autoSpaceDN w:val="0"/>
              <w:adjustRightInd w:val="0"/>
              <w:jc w:val="both"/>
              <w:rPr>
                <w:lang w:val="uk-UA"/>
              </w:rPr>
            </w:pPr>
            <w:r>
              <w:rPr>
                <w:lang w:val="uk-UA"/>
              </w:rPr>
              <w:t>хронологія;</w:t>
            </w:r>
          </w:p>
          <w:p w:rsidR="00D847A6" w:rsidRDefault="00D847A6" w:rsidP="00C05C38">
            <w:pPr>
              <w:widowControl w:val="0"/>
              <w:numPr>
                <w:ilvl w:val="0"/>
                <w:numId w:val="8"/>
              </w:numPr>
              <w:suppressAutoHyphens/>
              <w:autoSpaceDE w:val="0"/>
              <w:autoSpaceDN w:val="0"/>
              <w:adjustRightInd w:val="0"/>
              <w:jc w:val="both"/>
              <w:rPr>
                <w:lang w:val="uk-UA"/>
              </w:rPr>
            </w:pPr>
            <w:r>
              <w:rPr>
                <w:lang w:val="uk-UA"/>
              </w:rPr>
              <w:t>пріоритети;</w:t>
            </w:r>
          </w:p>
          <w:p w:rsidR="00D847A6" w:rsidRDefault="00D847A6" w:rsidP="00C05C38">
            <w:pPr>
              <w:widowControl w:val="0"/>
              <w:numPr>
                <w:ilvl w:val="0"/>
                <w:numId w:val="8"/>
              </w:numPr>
              <w:suppressAutoHyphens/>
              <w:autoSpaceDE w:val="0"/>
              <w:autoSpaceDN w:val="0"/>
              <w:adjustRightInd w:val="0"/>
              <w:jc w:val="both"/>
              <w:rPr>
                <w:lang w:val="uk-UA"/>
              </w:rPr>
            </w:pPr>
            <w:r>
              <w:rPr>
                <w:lang w:val="uk-UA"/>
              </w:rPr>
              <w:t>тематична послідовність;</w:t>
            </w:r>
          </w:p>
          <w:p w:rsidR="00D847A6" w:rsidRDefault="00D847A6" w:rsidP="00C05C38">
            <w:pPr>
              <w:widowControl w:val="0"/>
              <w:numPr>
                <w:ilvl w:val="0"/>
                <w:numId w:val="8"/>
              </w:numPr>
              <w:suppressAutoHyphens/>
              <w:autoSpaceDE w:val="0"/>
              <w:autoSpaceDN w:val="0"/>
              <w:adjustRightInd w:val="0"/>
              <w:jc w:val="both"/>
              <w:rPr>
                <w:lang w:val="uk-UA"/>
              </w:rPr>
            </w:pPr>
            <w:r>
              <w:rPr>
                <w:lang w:val="uk-UA"/>
              </w:rPr>
              <w:t xml:space="preserve">структура; </w:t>
            </w:r>
          </w:p>
        </w:tc>
      </w:tr>
      <w:tr w:rsidR="00D847A6" w:rsidRPr="00D847A6" w:rsidTr="00D847A6">
        <w:tc>
          <w:tcPr>
            <w:tcW w:w="2802" w:type="dxa"/>
            <w:tcBorders>
              <w:top w:val="single" w:sz="4" w:space="0" w:color="auto"/>
              <w:left w:val="single" w:sz="4" w:space="0" w:color="auto"/>
              <w:bottom w:val="single" w:sz="4" w:space="0" w:color="auto"/>
              <w:right w:val="single" w:sz="4" w:space="0" w:color="auto"/>
            </w:tcBorders>
            <w:hideMark/>
          </w:tcPr>
          <w:p w:rsidR="00D847A6" w:rsidRDefault="00D847A6">
            <w:pPr>
              <w:widowControl w:val="0"/>
              <w:suppressAutoHyphens/>
              <w:autoSpaceDE w:val="0"/>
              <w:autoSpaceDN w:val="0"/>
              <w:adjustRightInd w:val="0"/>
              <w:rPr>
                <w:lang w:val="uk-UA"/>
              </w:rPr>
            </w:pPr>
            <w:r>
              <w:rPr>
                <w:lang w:val="uk-UA"/>
              </w:rPr>
              <w:t xml:space="preserve">Висновки </w:t>
            </w:r>
          </w:p>
        </w:tc>
        <w:tc>
          <w:tcPr>
            <w:tcW w:w="6769" w:type="dxa"/>
            <w:tcBorders>
              <w:top w:val="single" w:sz="4" w:space="0" w:color="auto"/>
              <w:left w:val="single" w:sz="4" w:space="0" w:color="auto"/>
              <w:bottom w:val="single" w:sz="4" w:space="0" w:color="auto"/>
              <w:right w:val="single" w:sz="4" w:space="0" w:color="auto"/>
            </w:tcBorders>
            <w:hideMark/>
          </w:tcPr>
          <w:p w:rsidR="00D847A6" w:rsidRDefault="00D847A6">
            <w:pPr>
              <w:widowControl w:val="0"/>
              <w:suppressAutoHyphens/>
              <w:autoSpaceDE w:val="0"/>
              <w:autoSpaceDN w:val="0"/>
              <w:adjustRightInd w:val="0"/>
              <w:rPr>
                <w:lang w:val="uk-UA"/>
              </w:rPr>
            </w:pPr>
            <w:r>
              <w:rPr>
                <w:lang w:val="uk-UA"/>
              </w:rPr>
              <w:t xml:space="preserve">Презентація обов’язково повинна мати висновки, які містять повторення основної мети і задач виступу, підведення підсумків, коротке висловлювання в кінці, яке запам’ятовується аудиторії.   </w:t>
            </w:r>
          </w:p>
        </w:tc>
      </w:tr>
      <w:tr w:rsidR="00D847A6" w:rsidTr="00D847A6">
        <w:tc>
          <w:tcPr>
            <w:tcW w:w="2802" w:type="dxa"/>
            <w:tcBorders>
              <w:top w:val="single" w:sz="4" w:space="0" w:color="auto"/>
              <w:left w:val="single" w:sz="4" w:space="0" w:color="auto"/>
              <w:bottom w:val="single" w:sz="4" w:space="0" w:color="auto"/>
              <w:right w:val="single" w:sz="4" w:space="0" w:color="auto"/>
            </w:tcBorders>
            <w:hideMark/>
          </w:tcPr>
          <w:p w:rsidR="00D847A6" w:rsidRDefault="00D847A6">
            <w:pPr>
              <w:widowControl w:val="0"/>
              <w:suppressAutoHyphens/>
              <w:autoSpaceDE w:val="0"/>
              <w:autoSpaceDN w:val="0"/>
              <w:adjustRightInd w:val="0"/>
              <w:rPr>
                <w:lang w:val="uk-UA"/>
              </w:rPr>
            </w:pPr>
            <w:r>
              <w:rPr>
                <w:lang w:val="uk-UA"/>
              </w:rPr>
              <w:t xml:space="preserve">Дизайн презентації </w:t>
            </w:r>
          </w:p>
        </w:tc>
        <w:tc>
          <w:tcPr>
            <w:tcW w:w="6769" w:type="dxa"/>
            <w:tcBorders>
              <w:top w:val="single" w:sz="4" w:space="0" w:color="auto"/>
              <w:left w:val="single" w:sz="4" w:space="0" w:color="auto"/>
              <w:bottom w:val="single" w:sz="4" w:space="0" w:color="auto"/>
              <w:right w:val="single" w:sz="4" w:space="0" w:color="auto"/>
            </w:tcBorders>
            <w:hideMark/>
          </w:tcPr>
          <w:p w:rsidR="00D847A6" w:rsidRDefault="00D847A6" w:rsidP="00C05C38">
            <w:pPr>
              <w:widowControl w:val="0"/>
              <w:numPr>
                <w:ilvl w:val="0"/>
                <w:numId w:val="9"/>
              </w:numPr>
              <w:suppressAutoHyphens/>
              <w:autoSpaceDE w:val="0"/>
              <w:autoSpaceDN w:val="0"/>
              <w:adjustRightInd w:val="0"/>
              <w:jc w:val="both"/>
              <w:rPr>
                <w:lang w:val="uk-UA"/>
              </w:rPr>
            </w:pPr>
            <w:r>
              <w:rPr>
                <w:lang w:val="uk-UA"/>
              </w:rPr>
              <w:t>шифр (читабельний);</w:t>
            </w:r>
          </w:p>
          <w:p w:rsidR="00D847A6" w:rsidRDefault="00D847A6" w:rsidP="00C05C38">
            <w:pPr>
              <w:widowControl w:val="0"/>
              <w:numPr>
                <w:ilvl w:val="0"/>
                <w:numId w:val="9"/>
              </w:numPr>
              <w:suppressAutoHyphens/>
              <w:autoSpaceDE w:val="0"/>
              <w:autoSpaceDN w:val="0"/>
              <w:adjustRightInd w:val="0"/>
              <w:jc w:val="both"/>
              <w:rPr>
                <w:lang w:val="uk-UA"/>
              </w:rPr>
            </w:pPr>
            <w:r>
              <w:rPr>
                <w:lang w:val="uk-UA"/>
              </w:rPr>
              <w:t>коректність обраних кольорів (фону, шифру, заголовку);</w:t>
            </w:r>
          </w:p>
          <w:p w:rsidR="00D847A6" w:rsidRDefault="00D847A6" w:rsidP="00C05C38">
            <w:pPr>
              <w:widowControl w:val="0"/>
              <w:numPr>
                <w:ilvl w:val="0"/>
                <w:numId w:val="9"/>
              </w:numPr>
              <w:suppressAutoHyphens/>
              <w:autoSpaceDE w:val="0"/>
              <w:autoSpaceDN w:val="0"/>
              <w:adjustRightInd w:val="0"/>
              <w:jc w:val="both"/>
              <w:rPr>
                <w:lang w:val="uk-UA"/>
              </w:rPr>
            </w:pPr>
            <w:r>
              <w:rPr>
                <w:lang w:val="uk-UA"/>
              </w:rPr>
              <w:t xml:space="preserve">елементи анімації; </w:t>
            </w:r>
          </w:p>
        </w:tc>
      </w:tr>
      <w:tr w:rsidR="00D847A6" w:rsidTr="00D847A6">
        <w:tc>
          <w:tcPr>
            <w:tcW w:w="2802" w:type="dxa"/>
            <w:tcBorders>
              <w:top w:val="single" w:sz="4" w:space="0" w:color="auto"/>
              <w:left w:val="single" w:sz="4" w:space="0" w:color="auto"/>
              <w:bottom w:val="single" w:sz="4" w:space="0" w:color="auto"/>
              <w:right w:val="single" w:sz="4" w:space="0" w:color="auto"/>
            </w:tcBorders>
            <w:hideMark/>
          </w:tcPr>
          <w:p w:rsidR="00D847A6" w:rsidRDefault="00D847A6">
            <w:pPr>
              <w:widowControl w:val="0"/>
              <w:suppressAutoHyphens/>
              <w:autoSpaceDE w:val="0"/>
              <w:autoSpaceDN w:val="0"/>
              <w:adjustRightInd w:val="0"/>
              <w:rPr>
                <w:lang w:val="uk-UA"/>
              </w:rPr>
            </w:pPr>
            <w:r>
              <w:rPr>
                <w:lang w:val="uk-UA"/>
              </w:rPr>
              <w:t xml:space="preserve">Технічна частина </w:t>
            </w:r>
          </w:p>
        </w:tc>
        <w:tc>
          <w:tcPr>
            <w:tcW w:w="6769" w:type="dxa"/>
            <w:tcBorders>
              <w:top w:val="single" w:sz="4" w:space="0" w:color="auto"/>
              <w:left w:val="single" w:sz="4" w:space="0" w:color="auto"/>
              <w:bottom w:val="single" w:sz="4" w:space="0" w:color="auto"/>
              <w:right w:val="single" w:sz="4" w:space="0" w:color="auto"/>
            </w:tcBorders>
            <w:hideMark/>
          </w:tcPr>
          <w:p w:rsidR="00D847A6" w:rsidRDefault="00D847A6" w:rsidP="00C05C38">
            <w:pPr>
              <w:widowControl w:val="0"/>
              <w:numPr>
                <w:ilvl w:val="0"/>
                <w:numId w:val="10"/>
              </w:numPr>
              <w:suppressAutoHyphens/>
              <w:autoSpaceDE w:val="0"/>
              <w:autoSpaceDN w:val="0"/>
              <w:adjustRightInd w:val="0"/>
              <w:jc w:val="both"/>
              <w:rPr>
                <w:lang w:val="uk-UA"/>
              </w:rPr>
            </w:pPr>
            <w:r>
              <w:rPr>
                <w:lang w:val="uk-UA"/>
              </w:rPr>
              <w:t>граматика;</w:t>
            </w:r>
          </w:p>
          <w:p w:rsidR="00D847A6" w:rsidRDefault="00D847A6" w:rsidP="00C05C38">
            <w:pPr>
              <w:widowControl w:val="0"/>
              <w:numPr>
                <w:ilvl w:val="0"/>
                <w:numId w:val="10"/>
              </w:numPr>
              <w:suppressAutoHyphens/>
              <w:autoSpaceDE w:val="0"/>
              <w:autoSpaceDN w:val="0"/>
              <w:adjustRightInd w:val="0"/>
              <w:jc w:val="both"/>
              <w:rPr>
                <w:lang w:val="uk-UA"/>
              </w:rPr>
            </w:pPr>
            <w:r>
              <w:rPr>
                <w:lang w:val="uk-UA"/>
              </w:rPr>
              <w:t>словник термінів;</w:t>
            </w:r>
          </w:p>
          <w:p w:rsidR="00D847A6" w:rsidRDefault="00D847A6" w:rsidP="00C05C38">
            <w:pPr>
              <w:widowControl w:val="0"/>
              <w:numPr>
                <w:ilvl w:val="0"/>
                <w:numId w:val="10"/>
              </w:numPr>
              <w:suppressAutoHyphens/>
              <w:autoSpaceDE w:val="0"/>
              <w:autoSpaceDN w:val="0"/>
              <w:adjustRightInd w:val="0"/>
              <w:jc w:val="both"/>
              <w:rPr>
                <w:lang w:val="uk-UA"/>
              </w:rPr>
            </w:pPr>
            <w:r>
              <w:rPr>
                <w:lang w:val="uk-UA"/>
              </w:rPr>
              <w:t xml:space="preserve">наявність помилок в правописі; </w:t>
            </w:r>
          </w:p>
        </w:tc>
      </w:tr>
    </w:tbl>
    <w:p w:rsidR="00D847A6" w:rsidRDefault="00D847A6" w:rsidP="00D847A6">
      <w:pPr>
        <w:suppressAutoHyphens/>
        <w:ind w:firstLine="709"/>
        <w:rPr>
          <w:lang w:val="uk-UA"/>
        </w:rPr>
      </w:pPr>
    </w:p>
    <w:p w:rsidR="00D847A6" w:rsidRDefault="00D847A6" w:rsidP="00D847A6">
      <w:pPr>
        <w:suppressAutoHyphens/>
        <w:ind w:firstLine="709"/>
        <w:rPr>
          <w:lang w:val="uk-UA"/>
        </w:rPr>
      </w:pPr>
      <w:r>
        <w:rPr>
          <w:lang w:val="uk-UA"/>
        </w:rPr>
        <w:t xml:space="preserve">Презентація, як і ІНДЗ оцінюється у 30 балів максимально. </w:t>
      </w:r>
    </w:p>
    <w:p w:rsidR="00D847A6" w:rsidRDefault="00D847A6" w:rsidP="00D847A6">
      <w:pPr>
        <w:shd w:val="clear" w:color="auto" w:fill="FFFFFF"/>
        <w:tabs>
          <w:tab w:val="left" w:pos="426"/>
        </w:tabs>
        <w:ind w:firstLine="709"/>
        <w:jc w:val="both"/>
        <w:rPr>
          <w:spacing w:val="-2"/>
          <w:lang w:val="uk-UA"/>
        </w:rPr>
      </w:pPr>
    </w:p>
    <w:p w:rsidR="00D847A6" w:rsidRDefault="00D847A6" w:rsidP="00D847A6">
      <w:pPr>
        <w:jc w:val="center"/>
        <w:rPr>
          <w:b/>
          <w:lang w:val="uk-UA"/>
        </w:rPr>
      </w:pPr>
      <w:r>
        <w:rPr>
          <w:b/>
          <w:lang w:val="uk-UA"/>
        </w:rPr>
        <w:t xml:space="preserve">РЕКОМЕНДОВАНА ЛІТЕРАТУРА </w:t>
      </w:r>
      <w:bookmarkStart w:id="0" w:name="_GoBack"/>
      <w:bookmarkEnd w:id="0"/>
    </w:p>
    <w:p w:rsidR="00D847A6" w:rsidRDefault="00D847A6" w:rsidP="00D847A6">
      <w:pPr>
        <w:numPr>
          <w:ilvl w:val="0"/>
          <w:numId w:val="11"/>
        </w:numPr>
        <w:rPr>
          <w:lang w:val="uk-UA"/>
        </w:rPr>
      </w:pPr>
      <w:r>
        <w:t>Античность как тип культуры</w:t>
      </w:r>
      <w:r>
        <w:rPr>
          <w:lang w:val="uk-UA"/>
        </w:rPr>
        <w:t xml:space="preserve">. / А.Ф. </w:t>
      </w:r>
      <w:proofErr w:type="spellStart"/>
      <w:r>
        <w:rPr>
          <w:lang w:val="uk-UA"/>
        </w:rPr>
        <w:t>Лосев</w:t>
      </w:r>
      <w:proofErr w:type="spellEnd"/>
      <w:r>
        <w:rPr>
          <w:lang w:val="uk-UA"/>
        </w:rPr>
        <w:t xml:space="preserve">, Н.А. </w:t>
      </w:r>
      <w:proofErr w:type="spellStart"/>
      <w:r>
        <w:rPr>
          <w:lang w:val="uk-UA"/>
        </w:rPr>
        <w:t>Чистякова</w:t>
      </w:r>
      <w:proofErr w:type="spellEnd"/>
      <w:r>
        <w:rPr>
          <w:lang w:val="uk-UA"/>
        </w:rPr>
        <w:t>, Т.Ю. Бородай и др.</w:t>
      </w:r>
      <w:r>
        <w:t xml:space="preserve"> – М.</w:t>
      </w:r>
      <w:r>
        <w:rPr>
          <w:lang w:val="uk-UA"/>
        </w:rPr>
        <w:t>: «Наука»,</w:t>
      </w:r>
      <w:r>
        <w:t xml:space="preserve"> 198.</w:t>
      </w:r>
      <w:r>
        <w:rPr>
          <w:lang w:val="uk-UA"/>
        </w:rPr>
        <w:t xml:space="preserve"> – 336 с.</w:t>
      </w:r>
    </w:p>
    <w:p w:rsidR="00D847A6" w:rsidRDefault="00D847A6" w:rsidP="00D847A6">
      <w:pPr>
        <w:numPr>
          <w:ilvl w:val="0"/>
          <w:numId w:val="11"/>
        </w:numPr>
        <w:suppressAutoHyphens/>
        <w:jc w:val="both"/>
      </w:pPr>
      <w:r>
        <w:lastRenderedPageBreak/>
        <w:t>Атлас чудес света: Выдающиеся архитектурные сооружения и памятники всех времен и народов.</w:t>
      </w:r>
      <w:r>
        <w:rPr>
          <w:lang w:val="uk-UA"/>
        </w:rPr>
        <w:t xml:space="preserve"> </w:t>
      </w:r>
      <w:proofErr w:type="spellStart"/>
      <w:r>
        <w:rPr>
          <w:lang w:val="uk-UA"/>
        </w:rPr>
        <w:t>Под</w:t>
      </w:r>
      <w:proofErr w:type="spellEnd"/>
      <w:r>
        <w:rPr>
          <w:lang w:val="uk-UA"/>
        </w:rPr>
        <w:t xml:space="preserve"> ред. Е.С. </w:t>
      </w:r>
      <w:proofErr w:type="spellStart"/>
      <w:r>
        <w:rPr>
          <w:lang w:val="uk-UA"/>
        </w:rPr>
        <w:t>Сабашникова</w:t>
      </w:r>
      <w:proofErr w:type="spellEnd"/>
      <w:r>
        <w:rPr>
          <w:lang w:val="uk-UA"/>
        </w:rPr>
        <w:t xml:space="preserve">. </w:t>
      </w:r>
      <w:r>
        <w:t>– М.</w:t>
      </w:r>
      <w:r>
        <w:rPr>
          <w:lang w:val="uk-UA"/>
        </w:rPr>
        <w:t xml:space="preserve">, </w:t>
      </w:r>
      <w:proofErr w:type="spellStart"/>
      <w:r>
        <w:rPr>
          <w:lang w:val="uk-UA"/>
        </w:rPr>
        <w:t>Из-во</w:t>
      </w:r>
      <w:proofErr w:type="spellEnd"/>
      <w:r>
        <w:rPr>
          <w:lang w:val="uk-UA"/>
        </w:rPr>
        <w:t xml:space="preserve"> «</w:t>
      </w:r>
      <w:proofErr w:type="spellStart"/>
      <w:r>
        <w:rPr>
          <w:lang w:val="uk-UA"/>
        </w:rPr>
        <w:t>Бертельсман</w:t>
      </w:r>
      <w:proofErr w:type="spellEnd"/>
      <w:r>
        <w:rPr>
          <w:lang w:val="uk-UA"/>
        </w:rPr>
        <w:t>», 2008. – 240 с</w:t>
      </w:r>
      <w:r>
        <w:t>.</w:t>
      </w:r>
    </w:p>
    <w:p w:rsidR="00D847A6" w:rsidRDefault="00D847A6" w:rsidP="00D847A6">
      <w:pPr>
        <w:numPr>
          <w:ilvl w:val="0"/>
          <w:numId w:val="11"/>
        </w:numPr>
        <w:suppressAutoHyphens/>
        <w:jc w:val="both"/>
      </w:pPr>
      <w:proofErr w:type="spellStart"/>
      <w:r>
        <w:t>Брунов</w:t>
      </w:r>
      <w:proofErr w:type="spellEnd"/>
      <w:r>
        <w:t xml:space="preserve"> Н.И. Очерки по истории архитектуры. В 2-х томах. М.: </w:t>
      </w:r>
      <w:proofErr w:type="spellStart"/>
      <w:r>
        <w:t>Центрполиграф</w:t>
      </w:r>
      <w:proofErr w:type="spellEnd"/>
      <w:r>
        <w:t xml:space="preserve">, 2003. – 940 с.  </w:t>
      </w:r>
    </w:p>
    <w:p w:rsidR="00D847A6" w:rsidRDefault="00D847A6" w:rsidP="00D847A6">
      <w:pPr>
        <w:numPr>
          <w:ilvl w:val="0"/>
          <w:numId w:val="11"/>
        </w:numPr>
        <w:suppressAutoHyphens/>
        <w:jc w:val="both"/>
      </w:pPr>
      <w:r>
        <w:t xml:space="preserve">Всеобщая история искусств. В 6-ти  томах. Под ред. </w:t>
      </w:r>
      <w:proofErr w:type="spellStart"/>
      <w:r>
        <w:t>А.Д.Чегодаева</w:t>
      </w:r>
      <w:proofErr w:type="spellEnd"/>
      <w:r>
        <w:t xml:space="preserve">. – М.: </w:t>
      </w:r>
      <w:proofErr w:type="spellStart"/>
      <w:r>
        <w:t>Гос</w:t>
      </w:r>
      <w:proofErr w:type="spellEnd"/>
      <w:r>
        <w:t xml:space="preserve"> изд. «Искусство», 1956-1966.</w:t>
      </w:r>
    </w:p>
    <w:p w:rsidR="00D847A6" w:rsidRDefault="00D847A6" w:rsidP="00D847A6">
      <w:pPr>
        <w:numPr>
          <w:ilvl w:val="0"/>
          <w:numId w:val="11"/>
        </w:numPr>
        <w:suppressAutoHyphens/>
        <w:jc w:val="both"/>
      </w:pPr>
      <w:r>
        <w:t xml:space="preserve">Гриненко Г.В. Хрестоматия по истории мировой культуры. – М.: </w:t>
      </w:r>
      <w:proofErr w:type="spellStart"/>
      <w:r>
        <w:t>Юрайт</w:t>
      </w:r>
      <w:proofErr w:type="spellEnd"/>
      <w:r>
        <w:t>, 1999. – 669 с.</w:t>
      </w:r>
    </w:p>
    <w:p w:rsidR="00D847A6" w:rsidRDefault="00D847A6" w:rsidP="00D847A6">
      <w:pPr>
        <w:numPr>
          <w:ilvl w:val="0"/>
          <w:numId w:val="11"/>
        </w:numPr>
        <w:suppressAutoHyphens/>
        <w:jc w:val="both"/>
      </w:pPr>
      <w:r>
        <w:t>Дмитриева Н.А. Краткая история искусств.</w:t>
      </w:r>
      <w:r>
        <w:rPr>
          <w:lang w:val="uk-UA"/>
        </w:rPr>
        <w:t xml:space="preserve"> В трьох </w:t>
      </w:r>
      <w:r>
        <w:t xml:space="preserve">выпусках. – М.: Из-во «Искусство», 1985-1993.  </w:t>
      </w:r>
    </w:p>
    <w:p w:rsidR="00D847A6" w:rsidRDefault="00D847A6" w:rsidP="00D847A6">
      <w:pPr>
        <w:numPr>
          <w:ilvl w:val="0"/>
          <w:numId w:val="11"/>
        </w:numPr>
        <w:suppressAutoHyphens/>
        <w:jc w:val="both"/>
      </w:pPr>
      <w:r>
        <w:t xml:space="preserve">История искусств зарубежных стран: Первобытное общество, Древний Восток, Античность. / Под ред. А.П. Чубарова – М.: Изобразительное искусство, 1980. – 384 с. </w:t>
      </w:r>
    </w:p>
    <w:p w:rsidR="00D847A6" w:rsidRDefault="00D847A6" w:rsidP="00D847A6">
      <w:pPr>
        <w:numPr>
          <w:ilvl w:val="0"/>
          <w:numId w:val="11"/>
        </w:numPr>
        <w:jc w:val="both"/>
      </w:pPr>
      <w:r>
        <w:t xml:space="preserve">Искусство стран и народов мира. Краткая художественная энциклопедия. В 5 книгах. М.: Советская энциклопедия, 1962-1981. </w:t>
      </w:r>
    </w:p>
    <w:p w:rsidR="00D847A6" w:rsidRDefault="00D847A6" w:rsidP="00D847A6">
      <w:pPr>
        <w:numPr>
          <w:ilvl w:val="0"/>
          <w:numId w:val="11"/>
        </w:numPr>
        <w:jc w:val="both"/>
      </w:pPr>
      <w:r>
        <w:t>История древнего мира. Ч. І. Первобытное общество и Древний Восток. Учебное пособие для студентов ист. фак. пединститутов</w:t>
      </w:r>
      <w:proofErr w:type="gramStart"/>
      <w:r>
        <w:t xml:space="preserve"> / Р</w:t>
      </w:r>
      <w:proofErr w:type="gramEnd"/>
      <w:r>
        <w:t xml:space="preserve">ед. Д.Г., Черкасова Е.А. Под ред. Ю.С. </w:t>
      </w:r>
      <w:proofErr w:type="spellStart"/>
      <w:r>
        <w:t>Крушкол</w:t>
      </w:r>
      <w:proofErr w:type="spellEnd"/>
      <w:r>
        <w:t xml:space="preserve">. – 2-е изд., </w:t>
      </w:r>
      <w:proofErr w:type="spellStart"/>
      <w:r>
        <w:t>искпр</w:t>
      </w:r>
      <w:proofErr w:type="spellEnd"/>
      <w:r>
        <w:t xml:space="preserve">. и доп. – М.: Просвещение, 1979. – 288 с. </w:t>
      </w:r>
    </w:p>
    <w:p w:rsidR="00D847A6" w:rsidRDefault="00D847A6" w:rsidP="00D847A6">
      <w:pPr>
        <w:numPr>
          <w:ilvl w:val="0"/>
          <w:numId w:val="11"/>
        </w:numPr>
        <w:jc w:val="both"/>
      </w:pPr>
      <w:r>
        <w:t>История мировой культуры (мировых цивилизаций) / Под ред. Г.В. Драча. - Изд. 4-е. – Ростов-на-Дону, Феникс, 2005. – 544 с.</w:t>
      </w:r>
    </w:p>
    <w:p w:rsidR="00D847A6" w:rsidRDefault="00D847A6" w:rsidP="00D847A6">
      <w:pPr>
        <w:numPr>
          <w:ilvl w:val="0"/>
          <w:numId w:val="11"/>
        </w:numPr>
        <w:jc w:val="both"/>
        <w:rPr>
          <w:lang w:val="uk-UA"/>
        </w:rPr>
      </w:pPr>
      <w:r>
        <w:rPr>
          <w:lang w:val="uk-UA"/>
        </w:rPr>
        <w:t xml:space="preserve">Історія світової культури: </w:t>
      </w:r>
      <w:proofErr w:type="spellStart"/>
      <w:r>
        <w:rPr>
          <w:lang w:val="uk-UA"/>
        </w:rPr>
        <w:t>Навч</w:t>
      </w:r>
      <w:proofErr w:type="spellEnd"/>
      <w:r>
        <w:rPr>
          <w:lang w:val="uk-UA"/>
        </w:rPr>
        <w:t>. посібник.</w:t>
      </w:r>
      <w:r>
        <w:t> </w:t>
      </w:r>
      <w:r>
        <w:rPr>
          <w:lang w:val="uk-UA"/>
        </w:rPr>
        <w:t>– Вид. 4-е, стереотип.</w:t>
      </w:r>
      <w:r>
        <w:t> </w:t>
      </w:r>
      <w:r>
        <w:rPr>
          <w:lang w:val="uk-UA"/>
        </w:rPr>
        <w:t>– К.</w:t>
      </w:r>
      <w:r>
        <w:t> </w:t>
      </w:r>
      <w:r>
        <w:rPr>
          <w:lang w:val="uk-UA"/>
        </w:rPr>
        <w:t>: Либідь, 2003.</w:t>
      </w:r>
      <w:r>
        <w:t> </w:t>
      </w:r>
      <w:r>
        <w:rPr>
          <w:lang w:val="uk-UA"/>
        </w:rPr>
        <w:t>– 368с.</w:t>
      </w:r>
      <w:r>
        <w:t> </w:t>
      </w:r>
    </w:p>
    <w:p w:rsidR="00D847A6" w:rsidRDefault="00D847A6" w:rsidP="00D847A6">
      <w:pPr>
        <w:numPr>
          <w:ilvl w:val="0"/>
          <w:numId w:val="11"/>
        </w:numPr>
        <w:jc w:val="both"/>
        <w:rPr>
          <w:lang w:val="uk-UA"/>
        </w:rPr>
      </w:pPr>
      <w:proofErr w:type="spellStart"/>
      <w:r>
        <w:t>Історія</w:t>
      </w:r>
      <w:proofErr w:type="spellEnd"/>
      <w:r>
        <w:t xml:space="preserve"> </w:t>
      </w:r>
      <w:proofErr w:type="spellStart"/>
      <w:proofErr w:type="gramStart"/>
      <w:r>
        <w:t>св</w:t>
      </w:r>
      <w:proofErr w:type="gramEnd"/>
      <w:r>
        <w:t>ітової</w:t>
      </w:r>
      <w:proofErr w:type="spellEnd"/>
      <w:r>
        <w:t xml:space="preserve"> </w:t>
      </w:r>
      <w:proofErr w:type="spellStart"/>
      <w:r>
        <w:t>культури</w:t>
      </w:r>
      <w:proofErr w:type="spellEnd"/>
      <w:r>
        <w:t xml:space="preserve">. </w:t>
      </w:r>
      <w:proofErr w:type="spellStart"/>
      <w:r>
        <w:t>Культурні</w:t>
      </w:r>
      <w:proofErr w:type="spellEnd"/>
      <w:r>
        <w:t xml:space="preserve"> </w:t>
      </w:r>
      <w:proofErr w:type="spellStart"/>
      <w:r>
        <w:t>регіони</w:t>
      </w:r>
      <w:proofErr w:type="spellEnd"/>
      <w:r>
        <w:t xml:space="preserve">: </w:t>
      </w:r>
      <w:proofErr w:type="spellStart"/>
      <w:r>
        <w:t>Навчальн</w:t>
      </w:r>
      <w:proofErr w:type="spellEnd"/>
      <w:r>
        <w:t xml:space="preserve">. </w:t>
      </w:r>
      <w:proofErr w:type="spellStart"/>
      <w:proofErr w:type="gramStart"/>
      <w:r>
        <w:t>пос</w:t>
      </w:r>
      <w:proofErr w:type="gramEnd"/>
      <w:r>
        <w:t>іб</w:t>
      </w:r>
      <w:proofErr w:type="spellEnd"/>
      <w:r>
        <w:t xml:space="preserve">. – К. : </w:t>
      </w:r>
      <w:proofErr w:type="spellStart"/>
      <w:r>
        <w:t>Либідь</w:t>
      </w:r>
      <w:proofErr w:type="spellEnd"/>
      <w:r>
        <w:t>, 2000. – 520с. </w:t>
      </w:r>
    </w:p>
    <w:p w:rsidR="00D847A6" w:rsidRDefault="00D847A6" w:rsidP="00D847A6">
      <w:pPr>
        <w:numPr>
          <w:ilvl w:val="0"/>
          <w:numId w:val="11"/>
        </w:numPr>
        <w:jc w:val="both"/>
        <w:rPr>
          <w:lang w:val="uk-UA"/>
        </w:rPr>
      </w:pPr>
      <w:r>
        <w:rPr>
          <w:lang w:val="uk-UA"/>
        </w:rPr>
        <w:t xml:space="preserve">Історія світової культури: </w:t>
      </w:r>
      <w:proofErr w:type="spellStart"/>
      <w:r>
        <w:rPr>
          <w:lang w:val="uk-UA"/>
        </w:rPr>
        <w:t>Навч</w:t>
      </w:r>
      <w:proofErr w:type="spellEnd"/>
      <w:r>
        <w:rPr>
          <w:lang w:val="uk-UA"/>
        </w:rPr>
        <w:t xml:space="preserve">. пособник / Л.Т. Левчук, В.С. Грищенко, В.В. Єфименко, І.В. </w:t>
      </w:r>
      <w:proofErr w:type="spellStart"/>
      <w:r>
        <w:rPr>
          <w:lang w:val="uk-UA"/>
        </w:rPr>
        <w:t>Лосев</w:t>
      </w:r>
      <w:proofErr w:type="spellEnd"/>
      <w:r>
        <w:rPr>
          <w:lang w:val="uk-UA"/>
        </w:rPr>
        <w:t xml:space="preserve">, В.І. Панченко, О.В. Шинкаренко. </w:t>
      </w:r>
      <w:proofErr w:type="spellStart"/>
      <w:r>
        <w:t>Керівник</w:t>
      </w:r>
      <w:proofErr w:type="spellEnd"/>
      <w:r>
        <w:t xml:space="preserve"> авт. коллективу Л.Т. Левчук. – 3-тє вид</w:t>
      </w:r>
      <w:proofErr w:type="gramStart"/>
      <w:r>
        <w:t xml:space="preserve">., </w:t>
      </w:r>
      <w:proofErr w:type="gramEnd"/>
      <w:r>
        <w:t xml:space="preserve">стереотип. – Киев: </w:t>
      </w:r>
      <w:proofErr w:type="spellStart"/>
      <w:r>
        <w:t>Либідь</w:t>
      </w:r>
      <w:proofErr w:type="spellEnd"/>
      <w:r>
        <w:t>, 2000. – 368 с.</w:t>
      </w:r>
    </w:p>
    <w:p w:rsidR="00D847A6" w:rsidRDefault="00D847A6" w:rsidP="00D847A6">
      <w:pPr>
        <w:numPr>
          <w:ilvl w:val="0"/>
          <w:numId w:val="11"/>
        </w:numPr>
        <w:jc w:val="both"/>
        <w:rPr>
          <w:lang w:val="uk-UA"/>
        </w:rPr>
      </w:pPr>
      <w:r>
        <w:rPr>
          <w:lang w:val="uk-UA"/>
        </w:rPr>
        <w:t>Історія світової та української культури: Підручник.</w:t>
      </w:r>
      <w:r>
        <w:t> </w:t>
      </w:r>
      <w:r>
        <w:rPr>
          <w:lang w:val="uk-UA"/>
        </w:rPr>
        <w:t>– К.</w:t>
      </w:r>
      <w:r>
        <w:t> </w:t>
      </w:r>
      <w:r>
        <w:rPr>
          <w:lang w:val="uk-UA"/>
        </w:rPr>
        <w:t>: Літера, 2000.</w:t>
      </w:r>
      <w:r>
        <w:t> </w:t>
      </w:r>
      <w:r>
        <w:rPr>
          <w:lang w:val="uk-UA"/>
        </w:rPr>
        <w:t>– 464с.</w:t>
      </w:r>
      <w:r>
        <w:t> </w:t>
      </w:r>
    </w:p>
    <w:p w:rsidR="00D847A6" w:rsidRDefault="00D847A6" w:rsidP="00D847A6">
      <w:pPr>
        <w:numPr>
          <w:ilvl w:val="0"/>
          <w:numId w:val="11"/>
        </w:numPr>
        <w:jc w:val="both"/>
        <w:rPr>
          <w:lang w:val="uk-UA"/>
        </w:rPr>
      </w:pPr>
      <w:r>
        <w:rPr>
          <w:lang w:val="uk-UA"/>
        </w:rPr>
        <w:t xml:space="preserve">Історія світової цивілізації: Соціокультурний розвиток людства: </w:t>
      </w:r>
      <w:proofErr w:type="spellStart"/>
      <w:r>
        <w:rPr>
          <w:lang w:val="uk-UA"/>
        </w:rPr>
        <w:t>Навч</w:t>
      </w:r>
      <w:proofErr w:type="spellEnd"/>
      <w:r>
        <w:rPr>
          <w:lang w:val="uk-UA"/>
        </w:rPr>
        <w:t xml:space="preserve">. посібник. </w:t>
      </w:r>
      <w:r>
        <w:t xml:space="preserve">Вид. 2-ге, стереотип. / Ю.В. Павленко. </w:t>
      </w:r>
      <w:proofErr w:type="spellStart"/>
      <w:r>
        <w:t>Відп</w:t>
      </w:r>
      <w:proofErr w:type="spellEnd"/>
      <w:r>
        <w:t xml:space="preserve">. ред. та автор </w:t>
      </w:r>
      <w:proofErr w:type="spellStart"/>
      <w:r>
        <w:t>вст</w:t>
      </w:r>
      <w:proofErr w:type="spellEnd"/>
      <w:r>
        <w:t xml:space="preserve">. слова С. </w:t>
      </w:r>
      <w:proofErr w:type="spellStart"/>
      <w:r>
        <w:t>Кримський</w:t>
      </w:r>
      <w:proofErr w:type="spellEnd"/>
      <w:r>
        <w:t xml:space="preserve">. – К.: </w:t>
      </w:r>
      <w:proofErr w:type="spellStart"/>
      <w:r>
        <w:t>Либідь</w:t>
      </w:r>
      <w:proofErr w:type="spellEnd"/>
      <w:r>
        <w:t>, 1999. – 360 с.</w:t>
      </w:r>
    </w:p>
    <w:p w:rsidR="00D847A6" w:rsidRDefault="00D847A6" w:rsidP="00D847A6">
      <w:pPr>
        <w:numPr>
          <w:ilvl w:val="0"/>
          <w:numId w:val="11"/>
        </w:numPr>
        <w:jc w:val="both"/>
        <w:rPr>
          <w:lang w:val="uk-UA"/>
        </w:rPr>
      </w:pPr>
      <w:r>
        <w:rPr>
          <w:lang w:val="uk-UA"/>
        </w:rPr>
        <w:t xml:space="preserve">Історія української та зарубіжної культури: </w:t>
      </w:r>
      <w:proofErr w:type="spellStart"/>
      <w:r>
        <w:rPr>
          <w:lang w:val="uk-UA"/>
        </w:rPr>
        <w:t>Навч</w:t>
      </w:r>
      <w:proofErr w:type="spellEnd"/>
      <w:r>
        <w:rPr>
          <w:lang w:val="uk-UA"/>
        </w:rPr>
        <w:t xml:space="preserve">. </w:t>
      </w:r>
      <w:proofErr w:type="spellStart"/>
      <w:r>
        <w:rPr>
          <w:lang w:val="uk-UA"/>
        </w:rPr>
        <w:t>посіб</w:t>
      </w:r>
      <w:proofErr w:type="spellEnd"/>
      <w:r>
        <w:rPr>
          <w:lang w:val="uk-UA"/>
        </w:rPr>
        <w:t xml:space="preserve">. / Б.І. Білик, Ю.А. Горбань, Я.С. </w:t>
      </w:r>
      <w:proofErr w:type="spellStart"/>
      <w:r>
        <w:rPr>
          <w:lang w:val="uk-UA"/>
        </w:rPr>
        <w:t>Калакура</w:t>
      </w:r>
      <w:proofErr w:type="spellEnd"/>
      <w:r>
        <w:rPr>
          <w:lang w:val="uk-UA"/>
        </w:rPr>
        <w:t xml:space="preserve"> та ін.; За ред. </w:t>
      </w:r>
      <w:r>
        <w:t xml:space="preserve">С.М. </w:t>
      </w:r>
      <w:proofErr w:type="spellStart"/>
      <w:r>
        <w:t>Клапчука</w:t>
      </w:r>
      <w:proofErr w:type="spellEnd"/>
      <w:r>
        <w:t xml:space="preserve">, В.Ф. </w:t>
      </w:r>
      <w:proofErr w:type="spellStart"/>
      <w:r>
        <w:t>Остафійчука</w:t>
      </w:r>
      <w:proofErr w:type="spellEnd"/>
      <w:r>
        <w:t>. – 3-тє вид</w:t>
      </w:r>
      <w:proofErr w:type="gramStart"/>
      <w:r>
        <w:t xml:space="preserve">., </w:t>
      </w:r>
      <w:proofErr w:type="gramEnd"/>
      <w:r>
        <w:t xml:space="preserve">стер. – К.: </w:t>
      </w:r>
      <w:proofErr w:type="gramStart"/>
      <w:r>
        <w:t>Т-во</w:t>
      </w:r>
      <w:proofErr w:type="gramEnd"/>
      <w:r>
        <w:t xml:space="preserve"> „</w:t>
      </w:r>
      <w:proofErr w:type="spellStart"/>
      <w:r>
        <w:t>Знання</w:t>
      </w:r>
      <w:proofErr w:type="spellEnd"/>
      <w:r>
        <w:t>”, КОО, 2001. – 326 с.</w:t>
      </w:r>
    </w:p>
    <w:p w:rsidR="00D847A6" w:rsidRDefault="00D847A6" w:rsidP="00D847A6">
      <w:pPr>
        <w:numPr>
          <w:ilvl w:val="0"/>
          <w:numId w:val="11"/>
        </w:numPr>
        <w:suppressAutoHyphens/>
        <w:jc w:val="both"/>
      </w:pPr>
      <w:r>
        <w:t>Очерки по истории мировой культуры (культурология). Учеб</w:t>
      </w:r>
      <w:proofErr w:type="gramStart"/>
      <w:r>
        <w:t>.</w:t>
      </w:r>
      <w:proofErr w:type="gramEnd"/>
      <w:r>
        <w:t xml:space="preserve"> </w:t>
      </w:r>
      <w:proofErr w:type="gramStart"/>
      <w:r>
        <w:t>п</w:t>
      </w:r>
      <w:proofErr w:type="gramEnd"/>
      <w:r>
        <w:t xml:space="preserve">особие. Под ред. В.А. </w:t>
      </w:r>
      <w:proofErr w:type="spellStart"/>
      <w:r>
        <w:t>Головашина</w:t>
      </w:r>
      <w:proofErr w:type="spellEnd"/>
      <w:r>
        <w:t xml:space="preserve"> – Тамбов: Из-во ТГТУ, 2002. – 180 с. </w:t>
      </w:r>
    </w:p>
    <w:p w:rsidR="00D847A6" w:rsidRDefault="00D847A6" w:rsidP="00D847A6">
      <w:pPr>
        <w:numPr>
          <w:ilvl w:val="0"/>
          <w:numId w:val="11"/>
        </w:numPr>
        <w:suppressAutoHyphens/>
        <w:jc w:val="both"/>
      </w:pPr>
      <w:r>
        <w:t xml:space="preserve">Кисель В.П. Памятники всемирного наследия. </w:t>
      </w:r>
      <w:proofErr w:type="spellStart"/>
      <w:r>
        <w:t>Попул</w:t>
      </w:r>
      <w:proofErr w:type="spellEnd"/>
      <w:r>
        <w:t xml:space="preserve">. </w:t>
      </w:r>
      <w:proofErr w:type="spellStart"/>
      <w:r>
        <w:t>энцикл</w:t>
      </w:r>
      <w:proofErr w:type="spellEnd"/>
      <w:r>
        <w:t xml:space="preserve">. справочник Минск: </w:t>
      </w:r>
      <w:proofErr w:type="spellStart"/>
      <w:r>
        <w:t>БелЭн</w:t>
      </w:r>
      <w:proofErr w:type="spellEnd"/>
      <w:r>
        <w:t xml:space="preserve">, 1998 – 2008 с.  </w:t>
      </w:r>
    </w:p>
    <w:p w:rsidR="00D847A6" w:rsidRDefault="00D847A6" w:rsidP="00D847A6">
      <w:pPr>
        <w:numPr>
          <w:ilvl w:val="0"/>
          <w:numId w:val="11"/>
        </w:numPr>
        <w:jc w:val="both"/>
      </w:pPr>
      <w:r>
        <w:t>Конрад Д. Империи Африки / Пер. с англ. А.П. Романова. – М.: ООО ТД «Издательство Мир книги», 2007. – 128 с.</w:t>
      </w:r>
    </w:p>
    <w:p w:rsidR="00D847A6" w:rsidRDefault="00D847A6" w:rsidP="00D847A6">
      <w:pPr>
        <w:numPr>
          <w:ilvl w:val="0"/>
          <w:numId w:val="11"/>
        </w:numPr>
        <w:suppressAutoHyphens/>
        <w:jc w:val="both"/>
      </w:pPr>
      <w:r>
        <w:t xml:space="preserve">Культурология. История мировой культуры. Под ред. проф. </w:t>
      </w:r>
      <w:proofErr w:type="spellStart"/>
      <w:r>
        <w:t>А.Н.Марковой</w:t>
      </w:r>
      <w:proofErr w:type="spellEnd"/>
      <w:r>
        <w:t xml:space="preserve">. – М.: ЮНИТИ, 2003. – 600 с. </w:t>
      </w:r>
    </w:p>
    <w:p w:rsidR="00D847A6" w:rsidRDefault="00D847A6" w:rsidP="00D847A6">
      <w:pPr>
        <w:numPr>
          <w:ilvl w:val="0"/>
          <w:numId w:val="11"/>
        </w:numPr>
        <w:suppressAutoHyphens/>
        <w:jc w:val="both"/>
      </w:pPr>
      <w:r>
        <w:t xml:space="preserve">Культурология. Краткий тематический словарь. Под ред. проф. </w:t>
      </w:r>
      <w:proofErr w:type="spellStart"/>
      <w:r>
        <w:t>Г.В.Драч</w:t>
      </w:r>
      <w:proofErr w:type="spellEnd"/>
      <w:r>
        <w:t xml:space="preserve">, проф. </w:t>
      </w:r>
      <w:proofErr w:type="spellStart"/>
      <w:r>
        <w:t>Т.П.Матяш</w:t>
      </w:r>
      <w:proofErr w:type="spellEnd"/>
      <w:r>
        <w:t>. – Ростов-на-Дону, Феникс, 2001. – 192 с.</w:t>
      </w:r>
    </w:p>
    <w:p w:rsidR="00D847A6" w:rsidRDefault="00D847A6" w:rsidP="00D847A6">
      <w:pPr>
        <w:numPr>
          <w:ilvl w:val="0"/>
          <w:numId w:val="11"/>
        </w:numPr>
        <w:jc w:val="both"/>
        <w:rPr>
          <w:lang w:val="uk-UA"/>
        </w:rPr>
      </w:pPr>
      <w:r>
        <w:rPr>
          <w:lang w:val="uk-UA"/>
        </w:rPr>
        <w:t xml:space="preserve">Лекції з історії світової та вітчизняної культури: </w:t>
      </w:r>
      <w:proofErr w:type="spellStart"/>
      <w:r>
        <w:rPr>
          <w:lang w:val="uk-UA"/>
        </w:rPr>
        <w:t>Навч</w:t>
      </w:r>
      <w:proofErr w:type="spellEnd"/>
      <w:r>
        <w:rPr>
          <w:lang w:val="uk-UA"/>
        </w:rPr>
        <w:t>. посібник /</w:t>
      </w:r>
      <w:r>
        <w:t> </w:t>
      </w:r>
      <w:r>
        <w:rPr>
          <w:lang w:val="uk-UA"/>
        </w:rPr>
        <w:t xml:space="preserve">За </w:t>
      </w:r>
      <w:proofErr w:type="spellStart"/>
      <w:r>
        <w:rPr>
          <w:lang w:val="uk-UA"/>
        </w:rPr>
        <w:t>заг</w:t>
      </w:r>
      <w:proofErr w:type="spellEnd"/>
      <w:r>
        <w:rPr>
          <w:lang w:val="uk-UA"/>
        </w:rPr>
        <w:t xml:space="preserve">. ред. </w:t>
      </w:r>
      <w:proofErr w:type="spellStart"/>
      <w:r>
        <w:t>А.В.Яртися</w:t>
      </w:r>
      <w:proofErr w:type="spellEnd"/>
      <w:r>
        <w:t xml:space="preserve">. – </w:t>
      </w:r>
      <w:proofErr w:type="spellStart"/>
      <w:r>
        <w:t>Львів</w:t>
      </w:r>
      <w:proofErr w:type="spellEnd"/>
      <w:r>
        <w:t xml:space="preserve"> : </w:t>
      </w:r>
      <w:proofErr w:type="spellStart"/>
      <w:proofErr w:type="gramStart"/>
      <w:r>
        <w:t>Св</w:t>
      </w:r>
      <w:proofErr w:type="gramEnd"/>
      <w:r>
        <w:t>іт</w:t>
      </w:r>
      <w:proofErr w:type="spellEnd"/>
      <w:r>
        <w:t>, 1994. – 496с. </w:t>
      </w:r>
    </w:p>
    <w:p w:rsidR="00D847A6" w:rsidRDefault="00D847A6" w:rsidP="00D847A6">
      <w:pPr>
        <w:numPr>
          <w:ilvl w:val="0"/>
          <w:numId w:val="11"/>
        </w:numPr>
        <w:jc w:val="both"/>
        <w:rPr>
          <w:lang w:val="uk-UA"/>
        </w:rPr>
      </w:pPr>
      <w:r>
        <w:t xml:space="preserve">Люди, нравы и обычаи Древней Греции и Рима / </w:t>
      </w:r>
      <w:proofErr w:type="spellStart"/>
      <w:r>
        <w:t>Винничук</w:t>
      </w:r>
      <w:proofErr w:type="spellEnd"/>
      <w:r>
        <w:t xml:space="preserve"> Л. Пер. с польск. В.К. </w:t>
      </w:r>
      <w:proofErr w:type="spellStart"/>
      <w:r>
        <w:t>Ронина</w:t>
      </w:r>
      <w:proofErr w:type="spellEnd"/>
      <w:r>
        <w:t xml:space="preserve">. – М.: </w:t>
      </w:r>
      <w:proofErr w:type="spellStart"/>
      <w:r>
        <w:t>Высш</w:t>
      </w:r>
      <w:proofErr w:type="spellEnd"/>
      <w:r>
        <w:t xml:space="preserve">. </w:t>
      </w:r>
      <w:proofErr w:type="spellStart"/>
      <w:r>
        <w:t>шк</w:t>
      </w:r>
      <w:proofErr w:type="spellEnd"/>
      <w:r>
        <w:t>., 1988. – 496 с.</w:t>
      </w:r>
    </w:p>
    <w:p w:rsidR="00D847A6" w:rsidRDefault="00D847A6" w:rsidP="00D847A6">
      <w:pPr>
        <w:numPr>
          <w:ilvl w:val="0"/>
          <w:numId w:val="11"/>
        </w:numPr>
        <w:jc w:val="both"/>
        <w:rPr>
          <w:lang w:val="uk-UA"/>
        </w:rPr>
      </w:pPr>
      <w:r>
        <w:rPr>
          <w:lang w:val="uk-UA"/>
        </w:rPr>
        <w:t xml:space="preserve">Полікарпов В.С. Лекції з історії світової культури: </w:t>
      </w:r>
      <w:proofErr w:type="spellStart"/>
      <w:r>
        <w:rPr>
          <w:lang w:val="uk-UA"/>
        </w:rPr>
        <w:t>Навч</w:t>
      </w:r>
      <w:proofErr w:type="spellEnd"/>
      <w:r>
        <w:rPr>
          <w:lang w:val="uk-UA"/>
        </w:rPr>
        <w:t xml:space="preserve">. посібник для </w:t>
      </w:r>
      <w:proofErr w:type="spellStart"/>
      <w:r>
        <w:rPr>
          <w:lang w:val="uk-UA"/>
        </w:rPr>
        <w:t>студ</w:t>
      </w:r>
      <w:proofErr w:type="spellEnd"/>
      <w:r>
        <w:rPr>
          <w:lang w:val="uk-UA"/>
        </w:rPr>
        <w:t>. техн. вузів.</w:t>
      </w:r>
      <w:r>
        <w:t> </w:t>
      </w:r>
      <w:r>
        <w:rPr>
          <w:lang w:val="uk-UA"/>
        </w:rPr>
        <w:t xml:space="preserve">/Полікарпов В.С. – 4-е вид., випр. і </w:t>
      </w:r>
      <w:proofErr w:type="spellStart"/>
      <w:r>
        <w:rPr>
          <w:lang w:val="uk-UA"/>
        </w:rPr>
        <w:t>доп</w:t>
      </w:r>
      <w:proofErr w:type="spellEnd"/>
      <w:r>
        <w:rPr>
          <w:lang w:val="uk-UA"/>
        </w:rPr>
        <w:t>.</w:t>
      </w:r>
      <w:r>
        <w:t> </w:t>
      </w:r>
      <w:r>
        <w:rPr>
          <w:lang w:val="uk-UA"/>
        </w:rPr>
        <w:t>– К.</w:t>
      </w:r>
      <w:r>
        <w:t> </w:t>
      </w:r>
      <w:r>
        <w:rPr>
          <w:lang w:val="uk-UA"/>
        </w:rPr>
        <w:t>: Т-во "Знання", 2000.</w:t>
      </w:r>
      <w:r>
        <w:t> </w:t>
      </w:r>
      <w:r>
        <w:rPr>
          <w:lang w:val="uk-UA"/>
        </w:rPr>
        <w:t>– 359с.</w:t>
      </w:r>
      <w:r>
        <w:t> </w:t>
      </w:r>
    </w:p>
    <w:p w:rsidR="00D847A6" w:rsidRDefault="00D847A6" w:rsidP="00D847A6">
      <w:pPr>
        <w:numPr>
          <w:ilvl w:val="0"/>
          <w:numId w:val="11"/>
        </w:numPr>
        <w:jc w:val="both"/>
        <w:rPr>
          <w:lang w:val="uk-UA"/>
        </w:rPr>
      </w:pPr>
      <w:r>
        <w:lastRenderedPageBreak/>
        <w:t xml:space="preserve">Словник </w:t>
      </w:r>
      <w:proofErr w:type="spellStart"/>
      <w:r>
        <w:t>античної</w:t>
      </w:r>
      <w:proofErr w:type="spellEnd"/>
      <w:r>
        <w:t xml:space="preserve"> </w:t>
      </w:r>
      <w:proofErr w:type="spellStart"/>
      <w:r>
        <w:t>міфології</w:t>
      </w:r>
      <w:proofErr w:type="spellEnd"/>
      <w:r>
        <w:t xml:space="preserve">./ Уклад. </w:t>
      </w:r>
      <w:r>
        <w:rPr>
          <w:lang w:val="uk-UA"/>
        </w:rPr>
        <w:t>І</w:t>
      </w:r>
      <w:r>
        <w:t xml:space="preserve">.Я. </w:t>
      </w:r>
      <w:proofErr w:type="spellStart"/>
      <w:r>
        <w:t>Козовик</w:t>
      </w:r>
      <w:proofErr w:type="spellEnd"/>
      <w:r>
        <w:t xml:space="preserve">, О.Д. </w:t>
      </w:r>
      <w:proofErr w:type="spellStart"/>
      <w:r>
        <w:t>Пономар</w:t>
      </w:r>
      <w:proofErr w:type="spellEnd"/>
      <w:r>
        <w:rPr>
          <w:lang w:val="uk-UA"/>
        </w:rPr>
        <w:t>і</w:t>
      </w:r>
      <w:proofErr w:type="gramStart"/>
      <w:r>
        <w:t>в–</w:t>
      </w:r>
      <w:proofErr w:type="gramEnd"/>
      <w:r>
        <w:t xml:space="preserve"> К., 1985. – 2</w:t>
      </w:r>
      <w:r>
        <w:rPr>
          <w:lang w:val="uk-UA"/>
        </w:rPr>
        <w:t>36</w:t>
      </w:r>
      <w:r>
        <w:t xml:space="preserve"> с.</w:t>
      </w:r>
    </w:p>
    <w:p w:rsidR="00D847A6" w:rsidRDefault="00D847A6" w:rsidP="00D847A6">
      <w:pPr>
        <w:numPr>
          <w:ilvl w:val="0"/>
          <w:numId w:val="11"/>
        </w:numPr>
        <w:jc w:val="both"/>
      </w:pPr>
      <w:proofErr w:type="spellStart"/>
      <w:r>
        <w:t>Сомервилл</w:t>
      </w:r>
      <w:proofErr w:type="spellEnd"/>
      <w:r>
        <w:t xml:space="preserve"> Б. Империя инков / Пер. с англ. А.П. Романова. – М.: ООО ТД «Издательство Мир книги», 2007. – 128 с.</w:t>
      </w:r>
    </w:p>
    <w:p w:rsidR="00D847A6" w:rsidRDefault="00D847A6" w:rsidP="00D847A6">
      <w:pPr>
        <w:numPr>
          <w:ilvl w:val="0"/>
          <w:numId w:val="11"/>
        </w:numPr>
        <w:suppressAutoHyphens/>
        <w:jc w:val="both"/>
      </w:pPr>
      <w:r>
        <w:t>Тейлор Э.Б. Первобытная культура. – М</w:t>
      </w:r>
      <w:r>
        <w:rPr>
          <w:lang w:val="uk-UA"/>
        </w:rPr>
        <w:t xml:space="preserve">.: </w:t>
      </w:r>
      <w:proofErr w:type="spellStart"/>
      <w:r>
        <w:rPr>
          <w:lang w:val="uk-UA"/>
        </w:rPr>
        <w:t>Издательства</w:t>
      </w:r>
      <w:proofErr w:type="spellEnd"/>
      <w:r>
        <w:rPr>
          <w:lang w:val="uk-UA"/>
        </w:rPr>
        <w:t xml:space="preserve"> </w:t>
      </w:r>
      <w:r>
        <w:t xml:space="preserve">политической культуры, 1989. – 573 с. </w:t>
      </w:r>
    </w:p>
    <w:p w:rsidR="00D847A6" w:rsidRDefault="00D847A6" w:rsidP="00D847A6">
      <w:pPr>
        <w:numPr>
          <w:ilvl w:val="0"/>
          <w:numId w:val="11"/>
        </w:numPr>
        <w:suppressAutoHyphens/>
        <w:jc w:val="both"/>
      </w:pPr>
      <w:r>
        <w:t xml:space="preserve">Токарев С.А. Ранние формы религии. – М.: Политиздат, 1990. – 622 с. </w:t>
      </w:r>
    </w:p>
    <w:p w:rsidR="00D847A6" w:rsidRDefault="00D847A6" w:rsidP="00D847A6">
      <w:pPr>
        <w:numPr>
          <w:ilvl w:val="0"/>
          <w:numId w:val="11"/>
        </w:numPr>
        <w:jc w:val="both"/>
        <w:rPr>
          <w:lang w:val="uk-UA"/>
        </w:rPr>
      </w:pPr>
      <w:r>
        <w:t xml:space="preserve">Цивилизации Древнего мира / Ф. </w:t>
      </w:r>
      <w:proofErr w:type="spellStart"/>
      <w:r>
        <w:t>Перуден</w:t>
      </w:r>
      <w:proofErr w:type="spellEnd"/>
      <w:r>
        <w:t>. Пер. с фр. Ю. Гусев. – М.: «Махаон», 2005. – 126 с.</w:t>
      </w:r>
    </w:p>
    <w:p w:rsidR="00D847A6" w:rsidRDefault="00D847A6" w:rsidP="00D847A6">
      <w:pPr>
        <w:numPr>
          <w:ilvl w:val="0"/>
          <w:numId w:val="11"/>
        </w:numPr>
        <w:jc w:val="both"/>
        <w:rPr>
          <w:lang w:val="uk-UA"/>
        </w:rPr>
      </w:pPr>
      <w:proofErr w:type="spellStart"/>
      <w:r>
        <w:t>Штаерман</w:t>
      </w:r>
      <w:proofErr w:type="spellEnd"/>
      <w:r>
        <w:t xml:space="preserve"> Е.М. Социальные основы религии Древнего Рима. – М.: Наука, 1987. – 324 с.</w:t>
      </w:r>
    </w:p>
    <w:p w:rsidR="00D847A6" w:rsidRDefault="00D847A6" w:rsidP="00D847A6">
      <w:pPr>
        <w:numPr>
          <w:ilvl w:val="0"/>
          <w:numId w:val="11"/>
        </w:numPr>
        <w:suppressAutoHyphens/>
        <w:jc w:val="both"/>
      </w:pPr>
      <w:proofErr w:type="spellStart"/>
      <w:r>
        <w:t>Яковец</w:t>
      </w:r>
      <w:proofErr w:type="spellEnd"/>
      <w:r>
        <w:t xml:space="preserve"> Ю.В. История цивилизаций. Учеб</w:t>
      </w:r>
      <w:proofErr w:type="gramStart"/>
      <w:r>
        <w:t>.</w:t>
      </w:r>
      <w:proofErr w:type="gramEnd"/>
      <w:r>
        <w:t xml:space="preserve"> </w:t>
      </w:r>
      <w:proofErr w:type="gramStart"/>
      <w:r>
        <w:t>п</w:t>
      </w:r>
      <w:proofErr w:type="gramEnd"/>
      <w:r>
        <w:t xml:space="preserve">особие для студ. </w:t>
      </w:r>
      <w:proofErr w:type="spellStart"/>
      <w:r>
        <w:t>гуманит</w:t>
      </w:r>
      <w:proofErr w:type="spellEnd"/>
      <w:r>
        <w:t xml:space="preserve">. Вузов.2- изд., </w:t>
      </w:r>
      <w:proofErr w:type="spellStart"/>
      <w:r>
        <w:t>перераб</w:t>
      </w:r>
      <w:proofErr w:type="spellEnd"/>
      <w:r>
        <w:t xml:space="preserve">. и </w:t>
      </w:r>
      <w:proofErr w:type="spellStart"/>
      <w:r>
        <w:t>допол</w:t>
      </w:r>
      <w:proofErr w:type="spellEnd"/>
      <w:r>
        <w:t>. – М.</w:t>
      </w:r>
      <w:r>
        <w:rPr>
          <w:lang w:val="uk-UA"/>
        </w:rPr>
        <w:t>: «</w:t>
      </w:r>
      <w:proofErr w:type="spellStart"/>
      <w:r>
        <w:rPr>
          <w:lang w:val="uk-UA"/>
        </w:rPr>
        <w:t>Гуматинар</w:t>
      </w:r>
      <w:r>
        <w:t>ный</w:t>
      </w:r>
      <w:proofErr w:type="spellEnd"/>
      <w:r>
        <w:t xml:space="preserve"> издательский центр ВЛАДОС</w:t>
      </w:r>
      <w:r>
        <w:rPr>
          <w:lang w:val="uk-UA"/>
        </w:rPr>
        <w:t>»,</w:t>
      </w:r>
      <w:r>
        <w:t xml:space="preserve"> 1997. – 352 с. </w:t>
      </w:r>
    </w:p>
    <w:p w:rsidR="00D847A6" w:rsidRDefault="00D847A6" w:rsidP="00D847A6">
      <w:pPr>
        <w:suppressAutoHyphens/>
        <w:jc w:val="both"/>
      </w:pPr>
    </w:p>
    <w:p w:rsidR="00D847A6" w:rsidRDefault="00D847A6" w:rsidP="00D847A6">
      <w:pPr>
        <w:jc w:val="center"/>
        <w:rPr>
          <w:b/>
        </w:rPr>
      </w:pPr>
      <w:r>
        <w:rPr>
          <w:b/>
        </w:rPr>
        <w:t xml:space="preserve">ЛІТЕРАТУРА, НАЯВНА У ФОНДАХ </w:t>
      </w:r>
      <w:proofErr w:type="gramStart"/>
      <w:r>
        <w:rPr>
          <w:b/>
        </w:rPr>
        <w:t>АРХ</w:t>
      </w:r>
      <w:proofErr w:type="gramEnd"/>
      <w:r>
        <w:rPr>
          <w:b/>
        </w:rPr>
        <w:t>ІТЕКТУРНОГО ФАКУЛЬТЕТУ</w:t>
      </w:r>
    </w:p>
    <w:p w:rsidR="00D847A6" w:rsidRDefault="00D847A6" w:rsidP="00D847A6">
      <w:pPr>
        <w:ind w:firstLine="540"/>
        <w:jc w:val="both"/>
      </w:pPr>
      <w:proofErr w:type="spellStart"/>
      <w:r>
        <w:t>Брелин</w:t>
      </w:r>
      <w:proofErr w:type="spellEnd"/>
      <w:r>
        <w:t xml:space="preserve"> Я. Из светлых дней Эллады: Очерки </w:t>
      </w:r>
      <w:proofErr w:type="gramStart"/>
      <w:r>
        <w:t>древне-греческой</w:t>
      </w:r>
      <w:proofErr w:type="gramEnd"/>
      <w:r>
        <w:t xml:space="preserve"> культуры. – М.: Издательство Сытина, 1914. – 154 с.</w:t>
      </w:r>
    </w:p>
    <w:p w:rsidR="00D847A6" w:rsidRDefault="00D847A6" w:rsidP="00D847A6">
      <w:pPr>
        <w:ind w:firstLine="540"/>
        <w:jc w:val="both"/>
      </w:pPr>
      <w:r>
        <w:t>Виппер Б.Р. Искусство Древней Греции. В 2-х тт. – М.: Искусство, 1977. Т.1. – 222 с. Т.2. – 242 с.</w:t>
      </w:r>
    </w:p>
    <w:p w:rsidR="00D847A6" w:rsidRDefault="00D847A6" w:rsidP="00D847A6">
      <w:pPr>
        <w:ind w:firstLine="540"/>
        <w:jc w:val="both"/>
      </w:pPr>
      <w:r>
        <w:t>Гера М. Раздумья о постмодернизме: Заметки художницы // Искусство. – 1990. – №3. – С. 51-53.</w:t>
      </w:r>
    </w:p>
    <w:p w:rsidR="00D847A6" w:rsidRDefault="00D847A6" w:rsidP="00D847A6">
      <w:pPr>
        <w:ind w:firstLine="540"/>
        <w:jc w:val="both"/>
      </w:pPr>
      <w:r>
        <w:t>Гуляев В.И. Забытые города майя: Проблемы искусства и архитектуры. – М.: Искусство, 1984. – 184 с.</w:t>
      </w:r>
    </w:p>
    <w:p w:rsidR="00D847A6" w:rsidRDefault="00D847A6" w:rsidP="00D847A6">
      <w:pPr>
        <w:ind w:firstLine="540"/>
        <w:jc w:val="both"/>
      </w:pPr>
      <w:r>
        <w:t>Гуревич А.Я. Культура и общество средневековой Европы глазами современников. – М.: Искусство, 1989. – 366 с.</w:t>
      </w:r>
    </w:p>
    <w:p w:rsidR="00D847A6" w:rsidRDefault="00D847A6" w:rsidP="00D847A6">
      <w:pPr>
        <w:ind w:firstLine="540"/>
        <w:jc w:val="both"/>
      </w:pPr>
      <w:proofErr w:type="spellStart"/>
      <w:r>
        <w:t>Джумаев</w:t>
      </w:r>
      <w:proofErr w:type="spellEnd"/>
      <w:r>
        <w:t xml:space="preserve"> А. Искусство в мире ислама: единство принципов в многообразии проявлений // Творчество. – 1991. – №9. – С. 26-28.</w:t>
      </w:r>
    </w:p>
    <w:p w:rsidR="00D847A6" w:rsidRDefault="00D847A6" w:rsidP="00D847A6">
      <w:pPr>
        <w:ind w:firstLine="540"/>
        <w:jc w:val="both"/>
      </w:pPr>
      <w:r>
        <w:t xml:space="preserve">Кантор К. Наследие </w:t>
      </w:r>
      <w:proofErr w:type="spellStart"/>
      <w:r>
        <w:t>Апеллеса</w:t>
      </w:r>
      <w:proofErr w:type="spellEnd"/>
      <w:r>
        <w:t>: Об античных корнях ренессансного реализма и возрождении Возрождения // Искусство. – 1987. – №12. – С. 42-46.</w:t>
      </w:r>
    </w:p>
    <w:p w:rsidR="00D847A6" w:rsidRDefault="00D847A6" w:rsidP="00D847A6">
      <w:pPr>
        <w:ind w:firstLine="540"/>
        <w:jc w:val="both"/>
      </w:pPr>
      <w:r>
        <w:t>Кантор К. Ренессанс и мы // Декоративное искусство. – 1988. – №1. – С. 29-31.</w:t>
      </w:r>
    </w:p>
    <w:p w:rsidR="00D847A6" w:rsidRDefault="00D847A6" w:rsidP="00D847A6">
      <w:pPr>
        <w:ind w:firstLine="540"/>
        <w:jc w:val="both"/>
      </w:pPr>
      <w:r>
        <w:t>Коровин А. «Массовая культура» в изменяющемся мире // Политическое образование. – 1989. – №11. – С. 83-89.</w:t>
      </w:r>
    </w:p>
    <w:p w:rsidR="00D847A6" w:rsidRDefault="00D847A6" w:rsidP="00D847A6">
      <w:pPr>
        <w:ind w:firstLine="540"/>
        <w:jc w:val="both"/>
      </w:pPr>
      <w:proofErr w:type="spellStart"/>
      <w:r>
        <w:t>Либман</w:t>
      </w:r>
      <w:proofErr w:type="spellEnd"/>
      <w:r>
        <w:t xml:space="preserve"> М.Я, Позднее средневековье и начало Нового времени: опыт комплексного исследования // Мировая культура: традиции и современность: Сб. – М., 1991. – С. 225-235.</w:t>
      </w:r>
    </w:p>
    <w:p w:rsidR="00D847A6" w:rsidRDefault="00D847A6" w:rsidP="00D847A6">
      <w:pPr>
        <w:ind w:firstLine="540"/>
        <w:jc w:val="both"/>
      </w:pPr>
      <w:proofErr w:type="spellStart"/>
      <w:r>
        <w:t>Либман</w:t>
      </w:r>
      <w:proofErr w:type="spellEnd"/>
      <w:r>
        <w:t xml:space="preserve"> М.Я. Немецкий художник эпохи Возрождения в социальной структуре его времени // Светское искусствознание: </w:t>
      </w:r>
      <w:proofErr w:type="spellStart"/>
      <w:r>
        <w:t>Сб</w:t>
      </w:r>
      <w:proofErr w:type="gramStart"/>
      <w:r>
        <w:t>.с</w:t>
      </w:r>
      <w:proofErr w:type="gramEnd"/>
      <w:r>
        <w:t>татей</w:t>
      </w:r>
      <w:proofErr w:type="spellEnd"/>
      <w:r>
        <w:t>. – М., 1990. – Вып.26. – С. 272-284.</w:t>
      </w:r>
    </w:p>
    <w:p w:rsidR="00D847A6" w:rsidRDefault="00D847A6" w:rsidP="00D847A6">
      <w:pPr>
        <w:ind w:firstLine="540"/>
        <w:jc w:val="both"/>
      </w:pPr>
      <w:proofErr w:type="spellStart"/>
      <w:r>
        <w:t>Лиотар</w:t>
      </w:r>
      <w:proofErr w:type="spellEnd"/>
      <w:r>
        <w:t xml:space="preserve"> </w:t>
      </w:r>
      <w:proofErr w:type="gramStart"/>
      <w:r>
        <w:t>Ж-Ф</w:t>
      </w:r>
      <w:proofErr w:type="gramEnd"/>
      <w:r>
        <w:t>. Так что же такое «</w:t>
      </w:r>
      <w:r>
        <w:rPr>
          <w:lang w:val="en-US"/>
        </w:rPr>
        <w:t>post</w:t>
      </w:r>
      <w:r>
        <w:t>» // Декоративное искусство. – 1997. – №1-2. – С. 83-84.</w:t>
      </w:r>
    </w:p>
    <w:p w:rsidR="00D847A6" w:rsidRDefault="00D847A6" w:rsidP="00D847A6">
      <w:pPr>
        <w:ind w:firstLine="540"/>
        <w:jc w:val="both"/>
      </w:pPr>
      <w:r>
        <w:t>Малинина Т. Взаимодействие искусств как стилеобразующий фактор: постмодернизм // Творчество. – 1991. – №8. – С. 9-12.</w:t>
      </w:r>
    </w:p>
    <w:p w:rsidR="00D847A6" w:rsidRDefault="00D847A6" w:rsidP="00D847A6">
      <w:pPr>
        <w:ind w:firstLine="540"/>
        <w:jc w:val="both"/>
      </w:pPr>
      <w:proofErr w:type="spellStart"/>
      <w:r>
        <w:t>Массон</w:t>
      </w:r>
      <w:proofErr w:type="spellEnd"/>
      <w:r>
        <w:t xml:space="preserve"> В.М. Древнейший Иран: формирование и судьбы первых цивилизаций // Мировая культура: традиции и современность: Сб. – М., 1991. – С. 64-74.</w:t>
      </w:r>
    </w:p>
    <w:p w:rsidR="00D847A6" w:rsidRDefault="00D847A6" w:rsidP="00D847A6">
      <w:pPr>
        <w:ind w:firstLine="540"/>
        <w:jc w:val="both"/>
      </w:pPr>
      <w:r>
        <w:t>Модернизм: Анализ и критика основных направлений</w:t>
      </w:r>
      <w:proofErr w:type="gramStart"/>
      <w:r>
        <w:t xml:space="preserve"> / </w:t>
      </w:r>
      <w:proofErr w:type="spellStart"/>
      <w:r>
        <w:t>С</w:t>
      </w:r>
      <w:proofErr w:type="gramEnd"/>
      <w:r>
        <w:t>б.ст</w:t>
      </w:r>
      <w:proofErr w:type="spellEnd"/>
      <w:r>
        <w:t xml:space="preserve">./ Под ред. </w:t>
      </w:r>
      <w:proofErr w:type="spellStart"/>
      <w:r>
        <w:t>В.В.Ванслова</w:t>
      </w:r>
      <w:proofErr w:type="spellEnd"/>
      <w:r>
        <w:t>, М.Н. Соколова. – М.: Искусство, 1987. – 306 с.</w:t>
      </w:r>
    </w:p>
    <w:p w:rsidR="00D847A6" w:rsidRDefault="00D847A6" w:rsidP="00D847A6">
      <w:pPr>
        <w:ind w:firstLine="540"/>
        <w:jc w:val="both"/>
      </w:pPr>
      <w:r>
        <w:t>Монстры постмодернизма // А.С.С. – 2000. – №34. – С. 88-91.</w:t>
      </w:r>
    </w:p>
    <w:p w:rsidR="00D847A6" w:rsidRDefault="00D847A6" w:rsidP="00D847A6">
      <w:pPr>
        <w:ind w:firstLine="540"/>
        <w:jc w:val="both"/>
      </w:pPr>
      <w:r>
        <w:t>Никитин В. Рядом с постмодернизмом // А.С.С. – 2000. – №4. – С. 84.</w:t>
      </w:r>
    </w:p>
    <w:p w:rsidR="00D847A6" w:rsidRDefault="00D847A6" w:rsidP="00D847A6">
      <w:pPr>
        <w:ind w:firstLine="540"/>
        <w:jc w:val="both"/>
      </w:pPr>
      <w:r>
        <w:t>Огнева Е. Горные боги Тибета // Декоративное искусство. – 1995. – №1-2. – С. 86-90.</w:t>
      </w:r>
    </w:p>
    <w:p w:rsidR="00D847A6" w:rsidRDefault="00D847A6" w:rsidP="00D847A6">
      <w:pPr>
        <w:ind w:firstLine="540"/>
        <w:jc w:val="both"/>
      </w:pPr>
      <w:r>
        <w:t xml:space="preserve">Популярная художественная энциклопедия: Архитектура. Живопись. Скульптура. Графика. Декоративное искусство. / </w:t>
      </w:r>
      <w:proofErr w:type="spellStart"/>
      <w:r>
        <w:t>Редкол</w:t>
      </w:r>
      <w:proofErr w:type="spellEnd"/>
      <w:r>
        <w:t xml:space="preserve">. </w:t>
      </w:r>
      <w:proofErr w:type="spellStart"/>
      <w:r>
        <w:t>В.М.Полевой</w:t>
      </w:r>
      <w:proofErr w:type="spellEnd"/>
      <w:r>
        <w:t xml:space="preserve"> (</w:t>
      </w:r>
      <w:proofErr w:type="spellStart"/>
      <w:r>
        <w:t>гл</w:t>
      </w:r>
      <w:proofErr w:type="gramStart"/>
      <w:r>
        <w:t>.р</w:t>
      </w:r>
      <w:proofErr w:type="gramEnd"/>
      <w:r>
        <w:t>ед</w:t>
      </w:r>
      <w:proofErr w:type="spellEnd"/>
      <w:r>
        <w:t>.) и др. – М.: Советская энциклопедия, 1986. – Кн.1: А-М. – 447 с. Кн.2. – 432 с.</w:t>
      </w:r>
    </w:p>
    <w:p w:rsidR="00D847A6" w:rsidRDefault="00D847A6" w:rsidP="00D847A6">
      <w:pPr>
        <w:ind w:firstLine="540"/>
        <w:jc w:val="both"/>
      </w:pPr>
      <w:proofErr w:type="spellStart"/>
      <w:r>
        <w:lastRenderedPageBreak/>
        <w:t>Ремпель</w:t>
      </w:r>
      <w:proofErr w:type="spellEnd"/>
      <w:r>
        <w:t xml:space="preserve"> Л.И. Узловые вопросы изучения искусства средневековой Средней Азии // Искусство Среднего Востока. – М., 1978. – С. 21-33.</w:t>
      </w:r>
    </w:p>
    <w:p w:rsidR="00D847A6" w:rsidRDefault="00D847A6" w:rsidP="00D847A6">
      <w:pPr>
        <w:ind w:firstLine="540"/>
        <w:jc w:val="both"/>
      </w:pPr>
      <w:proofErr w:type="spellStart"/>
      <w:r>
        <w:t>Рутенберг</w:t>
      </w:r>
      <w:proofErr w:type="spellEnd"/>
      <w:r>
        <w:t xml:space="preserve"> В.И. Титаны Возрождения. Век </w:t>
      </w:r>
      <w:r>
        <w:rPr>
          <w:lang w:val="en-US"/>
        </w:rPr>
        <w:t>XVI</w:t>
      </w:r>
      <w:r>
        <w:t xml:space="preserve">, век </w:t>
      </w:r>
      <w:r>
        <w:rPr>
          <w:lang w:val="en-US"/>
        </w:rPr>
        <w:t>XX</w:t>
      </w:r>
      <w:r>
        <w:t xml:space="preserve"> // Мировая культура: традиции и современность: Сб. – М., 1991. – С. 277-279.</w:t>
      </w:r>
    </w:p>
    <w:p w:rsidR="00D847A6" w:rsidRDefault="00D847A6" w:rsidP="00D847A6">
      <w:pPr>
        <w:ind w:firstLine="540"/>
        <w:jc w:val="both"/>
      </w:pPr>
      <w:r>
        <w:t>Семенцова Э. Искусство Древнего Востока // Очерки истории искусства: Сб. – М., 1987. – С. 44-89.</w:t>
      </w:r>
    </w:p>
    <w:p w:rsidR="00D847A6" w:rsidRDefault="00D847A6" w:rsidP="00D847A6">
      <w:pPr>
        <w:ind w:firstLine="540"/>
        <w:jc w:val="both"/>
      </w:pPr>
      <w:r>
        <w:t>Сулейманова Ф. Миниатюра Востока // Наше наследие. – 1991. – №5. – С. 28-37.</w:t>
      </w:r>
    </w:p>
    <w:p w:rsidR="00D847A6" w:rsidRDefault="00D847A6" w:rsidP="00D847A6">
      <w:pPr>
        <w:ind w:firstLine="540"/>
        <w:jc w:val="both"/>
      </w:pPr>
      <w:r>
        <w:t>Тарасенко Н. В поисках утраченной истории. Парадоксы «тематического постмодернизма» // Искусство. – 1985. – №2. – С. 42-47.</w:t>
      </w:r>
    </w:p>
    <w:p w:rsidR="00D847A6" w:rsidRDefault="00D847A6" w:rsidP="00D847A6">
      <w:pPr>
        <w:ind w:firstLine="540"/>
        <w:jc w:val="both"/>
      </w:pPr>
      <w:r>
        <w:t>Ушаков Г. Идеал против истины конкретный Рим против абстрактной Греции // А.С.С. – 2000. – №4. – С. 96-97.</w:t>
      </w:r>
    </w:p>
    <w:p w:rsidR="00D847A6" w:rsidRDefault="00D847A6" w:rsidP="00D847A6">
      <w:pPr>
        <w:ind w:firstLine="540"/>
        <w:jc w:val="both"/>
      </w:pPr>
      <w:proofErr w:type="spellStart"/>
      <w:r>
        <w:t>Хаберль</w:t>
      </w:r>
      <w:proofErr w:type="spellEnd"/>
      <w:r>
        <w:t xml:space="preserve"> К. Диалог с культурой Запада // Творчество. – 1990. – №1. – С. 25-26.</w:t>
      </w:r>
    </w:p>
    <w:p w:rsidR="00D847A6" w:rsidRDefault="00D847A6" w:rsidP="00D847A6">
      <w:pPr>
        <w:ind w:firstLine="540"/>
        <w:jc w:val="both"/>
      </w:pPr>
      <w:r>
        <w:t>Хан-Магомедова В. Двуликий Янус постмодернизма // Творчество. – 1989. – №12. – С. 17-19.</w:t>
      </w:r>
    </w:p>
    <w:p w:rsidR="00D847A6" w:rsidRDefault="00D847A6" w:rsidP="00D847A6">
      <w:pPr>
        <w:ind w:firstLine="540"/>
        <w:jc w:val="both"/>
      </w:pPr>
      <w:r>
        <w:t xml:space="preserve">Шестаков В. О критике модернизма и буржуазной массовой культуры // Декоративное искусство. – 1986. – №2. </w:t>
      </w:r>
    </w:p>
    <w:p w:rsidR="00D847A6" w:rsidRDefault="00D847A6" w:rsidP="00D847A6">
      <w:pPr>
        <w:ind w:firstLine="540"/>
        <w:jc w:val="both"/>
      </w:pPr>
      <w:r>
        <w:t>Шишкина Г. Живопись и поэзия. Современные японские художники // Художник. – 1989. – №8. – С. 58-61.</w:t>
      </w:r>
    </w:p>
    <w:p w:rsidR="00D847A6" w:rsidRDefault="00D847A6" w:rsidP="00D847A6">
      <w:pPr>
        <w:ind w:firstLine="540"/>
        <w:jc w:val="both"/>
      </w:pPr>
      <w:proofErr w:type="spellStart"/>
      <w:r>
        <w:t>Элиаде</w:t>
      </w:r>
      <w:proofErr w:type="spellEnd"/>
      <w:r>
        <w:t xml:space="preserve"> М. Шаманизм и архаическая техника экстаза // Декоративное искусство. – 1995. – №1-2. – С. 94-96.</w:t>
      </w:r>
    </w:p>
    <w:p w:rsidR="00D847A6" w:rsidRDefault="00D847A6" w:rsidP="00D847A6">
      <w:pPr>
        <w:jc w:val="both"/>
      </w:pPr>
    </w:p>
    <w:p w:rsidR="00D847A6" w:rsidRDefault="00D847A6" w:rsidP="00D847A6">
      <w:pPr>
        <w:jc w:val="both"/>
        <w:rPr>
          <w:lang w:val="uk-UA"/>
        </w:rPr>
      </w:pPr>
    </w:p>
    <w:p w:rsidR="00D847A6" w:rsidRPr="00D847A6" w:rsidRDefault="00D847A6">
      <w:pPr>
        <w:rPr>
          <w:lang w:val="uk-UA"/>
        </w:rPr>
      </w:pPr>
    </w:p>
    <w:sectPr w:rsidR="00D847A6" w:rsidRPr="00D847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4407"/>
    <w:multiLevelType w:val="hybridMultilevel"/>
    <w:tmpl w:val="1E1C806E"/>
    <w:lvl w:ilvl="0" w:tplc="A550917E">
      <w:start w:val="2"/>
      <w:numFmt w:val="bullet"/>
      <w:lvlText w:val="-"/>
      <w:lvlJc w:val="left"/>
      <w:pPr>
        <w:tabs>
          <w:tab w:val="num" w:pos="680"/>
        </w:tabs>
        <w:ind w:left="680" w:hanging="34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10108DB"/>
    <w:multiLevelType w:val="hybridMultilevel"/>
    <w:tmpl w:val="B92C7584"/>
    <w:lvl w:ilvl="0" w:tplc="A550917E">
      <w:start w:val="2"/>
      <w:numFmt w:val="bullet"/>
      <w:lvlText w:val="-"/>
      <w:lvlJc w:val="left"/>
      <w:pPr>
        <w:tabs>
          <w:tab w:val="num" w:pos="680"/>
        </w:tabs>
        <w:ind w:left="680" w:hanging="34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5395CC1"/>
    <w:multiLevelType w:val="hybridMultilevel"/>
    <w:tmpl w:val="4E30FC94"/>
    <w:lvl w:ilvl="0" w:tplc="B46285A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B687ABD"/>
    <w:multiLevelType w:val="hybridMultilevel"/>
    <w:tmpl w:val="DB84068A"/>
    <w:lvl w:ilvl="0" w:tplc="24542694">
      <w:start w:val="2"/>
      <w:numFmt w:val="bullet"/>
      <w:lvlText w:val="-"/>
      <w:lvlJc w:val="left"/>
      <w:pPr>
        <w:tabs>
          <w:tab w:val="num" w:pos="680"/>
        </w:tabs>
        <w:ind w:left="680" w:hanging="34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4B25410"/>
    <w:multiLevelType w:val="hybridMultilevel"/>
    <w:tmpl w:val="C8AC117E"/>
    <w:lvl w:ilvl="0" w:tplc="AE9AB46A">
      <w:start w:val="1"/>
      <w:numFmt w:val="decimal"/>
      <w:lvlText w:val="%1."/>
      <w:lvlJc w:val="left"/>
      <w:pPr>
        <w:tabs>
          <w:tab w:val="num" w:pos="567"/>
        </w:tabs>
        <w:ind w:left="737" w:hanging="3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0B638B0"/>
    <w:multiLevelType w:val="hybridMultilevel"/>
    <w:tmpl w:val="DB3C1EB8"/>
    <w:lvl w:ilvl="0" w:tplc="8776216C">
      <w:start w:val="1"/>
      <w:numFmt w:val="decimal"/>
      <w:lvlText w:val="%1."/>
      <w:lvlJc w:val="left"/>
      <w:pPr>
        <w:tabs>
          <w:tab w:val="num" w:pos="720"/>
        </w:tabs>
        <w:ind w:left="720" w:hanging="3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4BF102E"/>
    <w:multiLevelType w:val="hybridMultilevel"/>
    <w:tmpl w:val="D506F140"/>
    <w:lvl w:ilvl="0" w:tplc="A550917E">
      <w:start w:val="2"/>
      <w:numFmt w:val="bullet"/>
      <w:lvlText w:val="-"/>
      <w:lvlJc w:val="left"/>
      <w:pPr>
        <w:tabs>
          <w:tab w:val="num" w:pos="680"/>
        </w:tabs>
        <w:ind w:left="680" w:hanging="34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9EE41EA"/>
    <w:multiLevelType w:val="hybridMultilevel"/>
    <w:tmpl w:val="D2664038"/>
    <w:lvl w:ilvl="0" w:tplc="C85851E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8">
    <w:nsid w:val="5DA07B45"/>
    <w:multiLevelType w:val="hybridMultilevel"/>
    <w:tmpl w:val="AE5CA616"/>
    <w:lvl w:ilvl="0" w:tplc="A550917E">
      <w:start w:val="2"/>
      <w:numFmt w:val="bullet"/>
      <w:lvlText w:val="-"/>
      <w:lvlJc w:val="left"/>
      <w:pPr>
        <w:tabs>
          <w:tab w:val="num" w:pos="680"/>
        </w:tabs>
        <w:ind w:left="680" w:hanging="34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7FD1B8C"/>
    <w:multiLevelType w:val="hybridMultilevel"/>
    <w:tmpl w:val="23864D8A"/>
    <w:lvl w:ilvl="0" w:tplc="62C4654E">
      <w:start w:val="2"/>
      <w:numFmt w:val="bullet"/>
      <w:lvlText w:val="-"/>
      <w:lvlJc w:val="left"/>
      <w:pPr>
        <w:tabs>
          <w:tab w:val="num" w:pos="680"/>
        </w:tabs>
        <w:ind w:left="680" w:hanging="340"/>
      </w:pPr>
      <w:rPr>
        <w:rFonts w:ascii="Times New Roman" w:eastAsia="Times New Roman" w:hAnsi="Times New Roman" w:cs="Times New Roman" w:hint="default"/>
      </w:rPr>
    </w:lvl>
    <w:lvl w:ilvl="1" w:tplc="0BF86668">
      <w:start w:val="2"/>
      <w:numFmt w:val="bullet"/>
      <w:lvlText w:val="-"/>
      <w:lvlJc w:val="left"/>
      <w:pPr>
        <w:tabs>
          <w:tab w:val="num" w:pos="680"/>
        </w:tabs>
        <w:ind w:left="680" w:hanging="34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3932E56"/>
    <w:multiLevelType w:val="hybridMultilevel"/>
    <w:tmpl w:val="C3C2619C"/>
    <w:lvl w:ilvl="0" w:tplc="A550917E">
      <w:start w:val="2"/>
      <w:numFmt w:val="bullet"/>
      <w:lvlText w:val="-"/>
      <w:lvlJc w:val="left"/>
      <w:pPr>
        <w:tabs>
          <w:tab w:val="num" w:pos="680"/>
        </w:tabs>
        <w:ind w:left="680" w:hanging="34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A6"/>
    <w:rsid w:val="001E4A82"/>
    <w:rsid w:val="00610F72"/>
    <w:rsid w:val="00D84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7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847A6"/>
    <w:pPr>
      <w:widowControl w:val="0"/>
      <w:autoSpaceDE w:val="0"/>
      <w:autoSpaceDN w:val="0"/>
      <w:adjustRightInd w:val="0"/>
      <w:spacing w:after="120"/>
      <w:ind w:left="283"/>
    </w:pPr>
    <w:rPr>
      <w:sz w:val="20"/>
      <w:szCs w:val="20"/>
      <w:lang w:val="uk-UA"/>
    </w:rPr>
  </w:style>
  <w:style w:type="character" w:customStyle="1" w:styleId="a4">
    <w:name w:val="Основной текст с отступом Знак"/>
    <w:basedOn w:val="a0"/>
    <w:link w:val="a3"/>
    <w:semiHidden/>
    <w:rsid w:val="00D847A6"/>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7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847A6"/>
    <w:pPr>
      <w:widowControl w:val="0"/>
      <w:autoSpaceDE w:val="0"/>
      <w:autoSpaceDN w:val="0"/>
      <w:adjustRightInd w:val="0"/>
      <w:spacing w:after="120"/>
      <w:ind w:left="283"/>
    </w:pPr>
    <w:rPr>
      <w:sz w:val="20"/>
      <w:szCs w:val="20"/>
      <w:lang w:val="uk-UA"/>
    </w:rPr>
  </w:style>
  <w:style w:type="character" w:customStyle="1" w:styleId="a4">
    <w:name w:val="Основной текст с отступом Знак"/>
    <w:basedOn w:val="a0"/>
    <w:link w:val="a3"/>
    <w:semiHidden/>
    <w:rsid w:val="00D847A6"/>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558361">
      <w:bodyDiv w:val="1"/>
      <w:marLeft w:val="0"/>
      <w:marRight w:val="0"/>
      <w:marTop w:val="0"/>
      <w:marBottom w:val="0"/>
      <w:divBdr>
        <w:top w:val="none" w:sz="0" w:space="0" w:color="auto"/>
        <w:left w:val="none" w:sz="0" w:space="0" w:color="auto"/>
        <w:bottom w:val="none" w:sz="0" w:space="0" w:color="auto"/>
        <w:right w:val="none" w:sz="0" w:space="0" w:color="auto"/>
      </w:divBdr>
    </w:div>
    <w:div w:id="1417945354">
      <w:bodyDiv w:val="1"/>
      <w:marLeft w:val="0"/>
      <w:marRight w:val="0"/>
      <w:marTop w:val="0"/>
      <w:marBottom w:val="0"/>
      <w:divBdr>
        <w:top w:val="none" w:sz="0" w:space="0" w:color="auto"/>
        <w:left w:val="none" w:sz="0" w:space="0" w:color="auto"/>
        <w:bottom w:val="none" w:sz="0" w:space="0" w:color="auto"/>
        <w:right w:val="none" w:sz="0" w:space="0" w:color="auto"/>
      </w:divBdr>
    </w:div>
    <w:div w:id="1621456943">
      <w:bodyDiv w:val="1"/>
      <w:marLeft w:val="0"/>
      <w:marRight w:val="0"/>
      <w:marTop w:val="0"/>
      <w:marBottom w:val="0"/>
      <w:divBdr>
        <w:top w:val="none" w:sz="0" w:space="0" w:color="auto"/>
        <w:left w:val="none" w:sz="0" w:space="0" w:color="auto"/>
        <w:bottom w:val="none" w:sz="0" w:space="0" w:color="auto"/>
        <w:right w:val="none" w:sz="0" w:space="0" w:color="auto"/>
      </w:divBdr>
    </w:div>
    <w:div w:id="17507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2554</Words>
  <Characters>14563</Characters>
  <Application>Microsoft Office Word</Application>
  <DocSecurity>0</DocSecurity>
  <Lines>121</Lines>
  <Paragraphs>34</Paragraphs>
  <ScaleCrop>false</ScaleCrop>
  <Company/>
  <LinksUpToDate>false</LinksUpToDate>
  <CharactersWithSpaces>17083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2019-02-02T02:04:00Z</dcterms:created>
  <dcterms:modified xsi:type="dcterms:W3CDTF">2019-02-02T02:07:00Z</dcterms:modified>
</cp:coreProperties>
</file>