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F5" w:rsidRPr="005C45C9" w:rsidRDefault="00F51BF5" w:rsidP="00F51BF5">
      <w:pPr>
        <w:spacing w:line="288" w:lineRule="auto"/>
        <w:jc w:val="center"/>
        <w:rPr>
          <w:szCs w:val="28"/>
          <w:lang w:val="uk-UA"/>
        </w:rPr>
      </w:pPr>
      <w:r w:rsidRPr="005C45C9">
        <w:rPr>
          <w:szCs w:val="28"/>
          <w:lang w:val="uk-UA"/>
        </w:rPr>
        <w:t>МІНІСТЕРСТВО ОСВІТИ І НАУКИ УКРАЇНИ</w:t>
      </w:r>
    </w:p>
    <w:p w:rsidR="00F51BF5" w:rsidRPr="005C45C9" w:rsidRDefault="00F51BF5" w:rsidP="00F51BF5">
      <w:pPr>
        <w:spacing w:line="288" w:lineRule="auto"/>
        <w:jc w:val="center"/>
        <w:rPr>
          <w:szCs w:val="28"/>
          <w:lang w:val="uk-UA"/>
        </w:rPr>
      </w:pPr>
      <w:r w:rsidRPr="005C45C9">
        <w:rPr>
          <w:szCs w:val="28"/>
          <w:lang w:val="uk-UA"/>
        </w:rPr>
        <w:t xml:space="preserve">КИЇВСЬКИЙ НАЦІОНАЛЬНИЙ УНІВЕРСИТЕТ </w:t>
      </w:r>
    </w:p>
    <w:p w:rsidR="00F51BF5" w:rsidRPr="005C45C9" w:rsidRDefault="00F51BF5" w:rsidP="00F51BF5">
      <w:pPr>
        <w:spacing w:line="288" w:lineRule="auto"/>
        <w:jc w:val="center"/>
        <w:rPr>
          <w:szCs w:val="28"/>
          <w:lang w:val="uk-UA"/>
        </w:rPr>
      </w:pPr>
      <w:r w:rsidRPr="005C45C9">
        <w:rPr>
          <w:szCs w:val="28"/>
          <w:lang w:val="uk-UA"/>
        </w:rPr>
        <w:t>БУДІВНИЦТВА І АРХІТЕКТУРИ</w:t>
      </w:r>
    </w:p>
    <w:p w:rsidR="00F51BF5" w:rsidRPr="005C45C9" w:rsidRDefault="00F51BF5" w:rsidP="00F51BF5">
      <w:pPr>
        <w:spacing w:line="288" w:lineRule="auto"/>
        <w:jc w:val="both"/>
        <w:rPr>
          <w:szCs w:val="28"/>
          <w:lang w:val="uk-UA"/>
        </w:rPr>
      </w:pPr>
    </w:p>
    <w:p w:rsidR="00F51BF5" w:rsidRPr="005C45C9" w:rsidRDefault="00F51BF5" w:rsidP="00F51BF5">
      <w:pPr>
        <w:spacing w:line="288" w:lineRule="auto"/>
        <w:jc w:val="both"/>
        <w:rPr>
          <w:szCs w:val="28"/>
          <w:lang w:val="uk-UA"/>
        </w:rPr>
      </w:pPr>
    </w:p>
    <w:p w:rsidR="00F51BF5" w:rsidRPr="005C45C9" w:rsidRDefault="00F51BF5" w:rsidP="00F51BF5">
      <w:pPr>
        <w:spacing w:line="288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ГОСПОДАРСЬКЕ ПРАВО</w:t>
      </w:r>
    </w:p>
    <w:p w:rsidR="00F51BF5" w:rsidRPr="005C45C9" w:rsidRDefault="00F51BF5" w:rsidP="00F51BF5">
      <w:pPr>
        <w:spacing w:line="288" w:lineRule="auto"/>
        <w:jc w:val="center"/>
        <w:rPr>
          <w:szCs w:val="28"/>
          <w:lang w:val="uk-UA"/>
        </w:rPr>
      </w:pPr>
    </w:p>
    <w:p w:rsidR="00F51BF5" w:rsidRPr="005C45C9" w:rsidRDefault="00F51BF5" w:rsidP="00F51BF5">
      <w:pPr>
        <w:spacing w:line="288" w:lineRule="auto"/>
        <w:jc w:val="center"/>
        <w:rPr>
          <w:szCs w:val="28"/>
          <w:lang w:val="uk-UA"/>
        </w:rPr>
      </w:pPr>
      <w:r w:rsidRPr="005C45C9">
        <w:rPr>
          <w:szCs w:val="28"/>
          <w:lang w:val="uk-UA"/>
        </w:rPr>
        <w:t xml:space="preserve">Методичні рекомендації </w:t>
      </w:r>
    </w:p>
    <w:p w:rsidR="00F51BF5" w:rsidRPr="005C45C9" w:rsidRDefault="00F51BF5" w:rsidP="00F51BF5">
      <w:pPr>
        <w:spacing w:line="288" w:lineRule="auto"/>
        <w:jc w:val="center"/>
        <w:rPr>
          <w:szCs w:val="28"/>
          <w:lang w:val="uk-UA"/>
        </w:rPr>
      </w:pPr>
      <w:r w:rsidRPr="005C45C9">
        <w:rPr>
          <w:szCs w:val="28"/>
          <w:lang w:val="uk-UA"/>
        </w:rPr>
        <w:t>до вивчення дисципліни для студентів</w:t>
      </w:r>
    </w:p>
    <w:p w:rsidR="00F51BF5" w:rsidRPr="005C45C9" w:rsidRDefault="00F51BF5" w:rsidP="00F51BF5">
      <w:pPr>
        <w:spacing w:line="288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спеціальностей</w:t>
      </w:r>
      <w:r w:rsidRPr="005C45C9">
        <w:rPr>
          <w:szCs w:val="28"/>
          <w:lang w:val="uk-UA"/>
        </w:rPr>
        <w:t xml:space="preserve"> «</w:t>
      </w:r>
      <w:r>
        <w:rPr>
          <w:szCs w:val="28"/>
          <w:lang w:val="uk-UA"/>
        </w:rPr>
        <w:t>Економіка</w:t>
      </w:r>
      <w:r w:rsidR="00BF0AEC">
        <w:rPr>
          <w:szCs w:val="28"/>
          <w:lang w:val="uk-UA"/>
        </w:rPr>
        <w:t xml:space="preserve"> підприємства</w:t>
      </w:r>
      <w:r w:rsidRPr="005C45C9">
        <w:rPr>
          <w:szCs w:val="28"/>
          <w:lang w:val="uk-UA"/>
        </w:rPr>
        <w:t>»</w:t>
      </w:r>
      <w:r>
        <w:rPr>
          <w:szCs w:val="28"/>
          <w:lang w:val="uk-UA"/>
        </w:rPr>
        <w:t>, «Облік і аудит», «Менеджмент»</w:t>
      </w:r>
    </w:p>
    <w:p w:rsidR="00F51BF5" w:rsidRPr="005C45C9" w:rsidRDefault="00F51BF5" w:rsidP="00F51BF5">
      <w:pPr>
        <w:spacing w:line="288" w:lineRule="auto"/>
        <w:jc w:val="center"/>
        <w:rPr>
          <w:szCs w:val="28"/>
          <w:lang w:val="uk-UA"/>
        </w:rPr>
      </w:pPr>
    </w:p>
    <w:p w:rsidR="00F51BF5" w:rsidRPr="005C45C9" w:rsidRDefault="00F51BF5" w:rsidP="00F51BF5">
      <w:pPr>
        <w:spacing w:line="288" w:lineRule="auto"/>
        <w:jc w:val="center"/>
        <w:rPr>
          <w:szCs w:val="28"/>
          <w:lang w:val="uk-UA"/>
        </w:rPr>
      </w:pPr>
    </w:p>
    <w:p w:rsidR="00F51BF5" w:rsidRDefault="00F51BF5" w:rsidP="00F51BF5">
      <w:pPr>
        <w:spacing w:line="288" w:lineRule="auto"/>
        <w:jc w:val="center"/>
        <w:rPr>
          <w:szCs w:val="28"/>
          <w:lang w:val="uk-UA"/>
        </w:rPr>
      </w:pPr>
      <w:r>
        <w:rPr>
          <w:szCs w:val="28"/>
          <w:lang w:val="uk-UA"/>
        </w:rPr>
        <w:t>Київ 2018</w:t>
      </w:r>
    </w:p>
    <w:p w:rsidR="00BF0AEC" w:rsidRDefault="00BF0AEC" w:rsidP="00F51BF5">
      <w:pPr>
        <w:spacing w:line="288" w:lineRule="auto"/>
        <w:jc w:val="center"/>
        <w:rPr>
          <w:szCs w:val="28"/>
          <w:lang w:val="uk-UA"/>
        </w:rPr>
      </w:pPr>
    </w:p>
    <w:p w:rsidR="00F51BF5" w:rsidRPr="005C45C9" w:rsidRDefault="00F51BF5" w:rsidP="00BF0AEC">
      <w:pPr>
        <w:spacing w:line="288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Укладач</w:t>
      </w:r>
      <w:r w:rsidR="00BF0AEC">
        <w:rPr>
          <w:szCs w:val="28"/>
          <w:lang w:val="uk-UA"/>
        </w:rPr>
        <w:t>і</w:t>
      </w:r>
      <w:r w:rsidRPr="005C45C9">
        <w:rPr>
          <w:szCs w:val="28"/>
          <w:lang w:val="uk-UA"/>
        </w:rPr>
        <w:t>: Є.В.</w:t>
      </w:r>
      <w:proofErr w:type="spellStart"/>
      <w:r w:rsidRPr="005C45C9">
        <w:rPr>
          <w:szCs w:val="28"/>
          <w:lang w:val="uk-UA"/>
        </w:rPr>
        <w:t>Перегуда</w:t>
      </w:r>
      <w:proofErr w:type="spellEnd"/>
      <w:r w:rsidRPr="005C45C9">
        <w:rPr>
          <w:szCs w:val="28"/>
          <w:lang w:val="uk-UA"/>
        </w:rPr>
        <w:t xml:space="preserve">, </w:t>
      </w:r>
      <w:proofErr w:type="spellStart"/>
      <w:r w:rsidRPr="005C45C9">
        <w:rPr>
          <w:szCs w:val="28"/>
          <w:lang w:val="uk-UA"/>
        </w:rPr>
        <w:t>докт</w:t>
      </w:r>
      <w:proofErr w:type="spellEnd"/>
      <w:r w:rsidRPr="005C45C9">
        <w:rPr>
          <w:szCs w:val="28"/>
          <w:lang w:val="uk-UA"/>
        </w:rPr>
        <w:t>. політ. наук, професор</w:t>
      </w:r>
    </w:p>
    <w:p w:rsidR="00F51BF5" w:rsidRPr="005C45C9" w:rsidRDefault="00F51BF5" w:rsidP="00F51BF5">
      <w:pPr>
        <w:spacing w:line="288" w:lineRule="auto"/>
        <w:ind w:firstLine="1985"/>
        <w:jc w:val="both"/>
        <w:rPr>
          <w:szCs w:val="28"/>
          <w:lang w:val="uk-UA"/>
        </w:rPr>
      </w:pPr>
      <w:r>
        <w:rPr>
          <w:szCs w:val="28"/>
          <w:lang w:val="uk-UA"/>
        </w:rPr>
        <w:t>І.О.</w:t>
      </w:r>
      <w:proofErr w:type="spellStart"/>
      <w:r>
        <w:rPr>
          <w:szCs w:val="28"/>
          <w:lang w:val="uk-UA"/>
        </w:rPr>
        <w:t>Мамонтов</w:t>
      </w:r>
      <w:proofErr w:type="spellEnd"/>
      <w:r>
        <w:rPr>
          <w:szCs w:val="28"/>
          <w:lang w:val="uk-UA"/>
        </w:rPr>
        <w:t xml:space="preserve">, канд. </w:t>
      </w:r>
      <w:proofErr w:type="spellStart"/>
      <w:r>
        <w:rPr>
          <w:szCs w:val="28"/>
          <w:lang w:val="uk-UA"/>
        </w:rPr>
        <w:t>юрид</w:t>
      </w:r>
      <w:proofErr w:type="spellEnd"/>
      <w:r>
        <w:rPr>
          <w:szCs w:val="28"/>
          <w:lang w:val="uk-UA"/>
        </w:rPr>
        <w:t>. наук</w:t>
      </w:r>
    </w:p>
    <w:p w:rsidR="00F51BF5" w:rsidRPr="005C45C9" w:rsidRDefault="00F51BF5" w:rsidP="00F51BF5">
      <w:pPr>
        <w:spacing w:line="288" w:lineRule="auto"/>
        <w:ind w:firstLine="709"/>
        <w:jc w:val="both"/>
        <w:rPr>
          <w:szCs w:val="28"/>
          <w:lang w:val="uk-UA"/>
        </w:rPr>
      </w:pPr>
    </w:p>
    <w:p w:rsidR="00F51BF5" w:rsidRPr="005C45C9" w:rsidRDefault="00F51BF5" w:rsidP="00F51BF5">
      <w:pPr>
        <w:spacing w:line="288" w:lineRule="auto"/>
        <w:ind w:firstLine="709"/>
        <w:jc w:val="both"/>
        <w:rPr>
          <w:szCs w:val="28"/>
          <w:lang w:val="uk-UA"/>
        </w:rPr>
      </w:pPr>
      <w:r w:rsidRPr="005C45C9">
        <w:rPr>
          <w:szCs w:val="28"/>
          <w:lang w:val="uk-UA"/>
        </w:rPr>
        <w:t xml:space="preserve">Рецензент: </w:t>
      </w:r>
      <w:r>
        <w:rPr>
          <w:szCs w:val="28"/>
          <w:lang w:val="uk-UA"/>
        </w:rPr>
        <w:t>В.М. Тернавська</w:t>
      </w:r>
      <w:r w:rsidRPr="005C45C9">
        <w:rPr>
          <w:szCs w:val="28"/>
          <w:lang w:val="uk-UA"/>
        </w:rPr>
        <w:t xml:space="preserve">, кандидат </w:t>
      </w:r>
      <w:r>
        <w:rPr>
          <w:szCs w:val="28"/>
          <w:lang w:val="uk-UA"/>
        </w:rPr>
        <w:t>юридичних наук</w:t>
      </w:r>
    </w:p>
    <w:p w:rsidR="00F51BF5" w:rsidRPr="005C45C9" w:rsidRDefault="00F51BF5" w:rsidP="00F51BF5">
      <w:pPr>
        <w:spacing w:line="288" w:lineRule="auto"/>
        <w:ind w:firstLine="709"/>
        <w:jc w:val="both"/>
        <w:rPr>
          <w:szCs w:val="28"/>
          <w:lang w:val="uk-UA"/>
        </w:rPr>
      </w:pPr>
    </w:p>
    <w:p w:rsidR="00F51BF5" w:rsidRPr="005C45C9" w:rsidRDefault="00F51BF5" w:rsidP="00F51BF5">
      <w:pPr>
        <w:spacing w:line="288" w:lineRule="auto"/>
        <w:ind w:firstLine="709"/>
        <w:jc w:val="both"/>
        <w:rPr>
          <w:szCs w:val="28"/>
          <w:lang w:val="uk-UA"/>
        </w:rPr>
      </w:pPr>
      <w:r w:rsidRPr="005C45C9">
        <w:rPr>
          <w:szCs w:val="28"/>
          <w:lang w:val="uk-UA"/>
        </w:rPr>
        <w:t xml:space="preserve">Відповідальний за випуск </w:t>
      </w:r>
      <w:proofErr w:type="spellStart"/>
      <w:r w:rsidRPr="005C45C9">
        <w:rPr>
          <w:szCs w:val="28"/>
          <w:lang w:val="uk-UA"/>
        </w:rPr>
        <w:t>Пере</w:t>
      </w:r>
      <w:proofErr w:type="spellEnd"/>
      <w:r w:rsidRPr="005C45C9">
        <w:rPr>
          <w:szCs w:val="28"/>
          <w:lang w:val="uk-UA"/>
        </w:rPr>
        <w:t xml:space="preserve">гуда Є. В., </w:t>
      </w:r>
      <w:proofErr w:type="spellStart"/>
      <w:r w:rsidRPr="005C45C9">
        <w:rPr>
          <w:szCs w:val="28"/>
          <w:lang w:val="uk-UA"/>
        </w:rPr>
        <w:t>д.п.н</w:t>
      </w:r>
      <w:proofErr w:type="spellEnd"/>
      <w:r w:rsidRPr="005C45C9">
        <w:rPr>
          <w:szCs w:val="28"/>
          <w:lang w:val="uk-UA"/>
        </w:rPr>
        <w:t>., проф.</w:t>
      </w:r>
    </w:p>
    <w:p w:rsidR="00F51BF5" w:rsidRPr="005C45C9" w:rsidRDefault="00F51BF5" w:rsidP="00F51BF5">
      <w:pPr>
        <w:spacing w:line="288" w:lineRule="auto"/>
        <w:ind w:firstLine="709"/>
        <w:jc w:val="both"/>
        <w:rPr>
          <w:szCs w:val="28"/>
          <w:lang w:val="uk-UA"/>
        </w:rPr>
      </w:pPr>
    </w:p>
    <w:p w:rsidR="00F51BF5" w:rsidRPr="005C45C9" w:rsidRDefault="00F51BF5" w:rsidP="00F51BF5">
      <w:pPr>
        <w:spacing w:line="288" w:lineRule="auto"/>
        <w:ind w:firstLine="709"/>
        <w:jc w:val="both"/>
        <w:rPr>
          <w:szCs w:val="28"/>
          <w:lang w:val="uk-UA"/>
        </w:rPr>
      </w:pPr>
      <w:r w:rsidRPr="005C45C9">
        <w:rPr>
          <w:szCs w:val="28"/>
          <w:lang w:val="uk-UA"/>
        </w:rPr>
        <w:t>Затверджено на засіданні кафедри політичних наук, протокол №</w:t>
      </w:r>
      <w:r>
        <w:rPr>
          <w:szCs w:val="28"/>
          <w:lang w:val="uk-UA"/>
        </w:rPr>
        <w:t>2</w:t>
      </w:r>
      <w:r w:rsidRPr="005C45C9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15 вересня</w:t>
      </w:r>
      <w:r w:rsidRPr="005C45C9">
        <w:rPr>
          <w:szCs w:val="28"/>
          <w:lang w:val="uk-UA"/>
        </w:rPr>
        <w:t xml:space="preserve"> 2017 р.</w:t>
      </w:r>
    </w:p>
    <w:p w:rsidR="00F51BF5" w:rsidRPr="005C45C9" w:rsidRDefault="00F51BF5" w:rsidP="00F51BF5">
      <w:pPr>
        <w:spacing w:line="288" w:lineRule="auto"/>
        <w:ind w:firstLine="709"/>
        <w:jc w:val="both"/>
        <w:rPr>
          <w:szCs w:val="28"/>
          <w:lang w:val="uk-UA"/>
        </w:rPr>
      </w:pPr>
    </w:p>
    <w:p w:rsidR="00F51BF5" w:rsidRPr="005C45C9" w:rsidRDefault="00F51BF5" w:rsidP="00F51BF5">
      <w:pPr>
        <w:spacing w:line="288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Господарське право</w:t>
      </w:r>
      <w:r w:rsidRPr="005C45C9">
        <w:rPr>
          <w:szCs w:val="28"/>
          <w:lang w:val="uk-UA"/>
        </w:rPr>
        <w:t>: Методичні рекомендації до вивчення дисцип</w:t>
      </w:r>
      <w:r>
        <w:rPr>
          <w:szCs w:val="28"/>
          <w:lang w:val="uk-UA"/>
        </w:rPr>
        <w:t>ліни для студентів спеціальностей</w:t>
      </w:r>
      <w:r w:rsidRPr="005C45C9">
        <w:rPr>
          <w:szCs w:val="28"/>
          <w:lang w:val="uk-UA"/>
        </w:rPr>
        <w:t xml:space="preserve"> «</w:t>
      </w:r>
      <w:r>
        <w:rPr>
          <w:szCs w:val="28"/>
          <w:lang w:val="uk-UA"/>
        </w:rPr>
        <w:t>Економіка</w:t>
      </w:r>
      <w:r w:rsidR="00BF0AEC">
        <w:rPr>
          <w:szCs w:val="28"/>
          <w:lang w:val="uk-UA"/>
        </w:rPr>
        <w:t xml:space="preserve"> підприємства</w:t>
      </w:r>
      <w:r w:rsidRPr="005C45C9">
        <w:rPr>
          <w:szCs w:val="28"/>
          <w:lang w:val="uk-UA"/>
        </w:rPr>
        <w:t>»</w:t>
      </w:r>
      <w:r>
        <w:rPr>
          <w:szCs w:val="28"/>
          <w:lang w:val="uk-UA"/>
        </w:rPr>
        <w:t xml:space="preserve">, «Облік і аудит», «Менеджмент». </w:t>
      </w:r>
      <w:r w:rsidRPr="005C45C9">
        <w:rPr>
          <w:szCs w:val="28"/>
          <w:lang w:val="uk-UA"/>
        </w:rPr>
        <w:t xml:space="preserve">Уклад. </w:t>
      </w:r>
      <w:proofErr w:type="spellStart"/>
      <w:r w:rsidRPr="005C45C9">
        <w:rPr>
          <w:szCs w:val="28"/>
          <w:lang w:val="uk-UA"/>
        </w:rPr>
        <w:t>Є. В. Перег</w:t>
      </w:r>
      <w:proofErr w:type="spellEnd"/>
      <w:r w:rsidRPr="005C45C9">
        <w:rPr>
          <w:szCs w:val="28"/>
          <w:lang w:val="uk-UA"/>
        </w:rPr>
        <w:t xml:space="preserve">уда, </w:t>
      </w:r>
      <w:proofErr w:type="spellStart"/>
      <w:r>
        <w:rPr>
          <w:szCs w:val="28"/>
          <w:lang w:val="uk-UA"/>
        </w:rPr>
        <w:t>І</w:t>
      </w:r>
      <w:r w:rsidRPr="005C45C9">
        <w:rPr>
          <w:szCs w:val="28"/>
          <w:lang w:val="uk-UA"/>
        </w:rPr>
        <w:t>. </w:t>
      </w:r>
      <w:r>
        <w:rPr>
          <w:szCs w:val="28"/>
          <w:lang w:val="uk-UA"/>
        </w:rPr>
        <w:t>О</w:t>
      </w:r>
      <w:r w:rsidRPr="005C45C9">
        <w:rPr>
          <w:szCs w:val="28"/>
          <w:lang w:val="uk-UA"/>
        </w:rPr>
        <w:t>. </w:t>
      </w:r>
      <w:r>
        <w:rPr>
          <w:szCs w:val="28"/>
          <w:lang w:val="uk-UA"/>
        </w:rPr>
        <w:t>Мамон</w:t>
      </w:r>
      <w:proofErr w:type="spellEnd"/>
      <w:r>
        <w:rPr>
          <w:szCs w:val="28"/>
          <w:lang w:val="uk-UA"/>
        </w:rPr>
        <w:t>тов</w:t>
      </w:r>
      <w:r w:rsidRPr="005C45C9">
        <w:rPr>
          <w:szCs w:val="28"/>
          <w:lang w:val="uk-UA"/>
        </w:rPr>
        <w:t xml:space="preserve">. К. : КНУБА, 2018. </w:t>
      </w:r>
      <w:r>
        <w:rPr>
          <w:szCs w:val="28"/>
          <w:lang w:val="uk-UA"/>
        </w:rPr>
        <w:t>28 </w:t>
      </w:r>
      <w:r w:rsidRPr="005C45C9">
        <w:rPr>
          <w:szCs w:val="28"/>
          <w:lang w:val="uk-UA"/>
        </w:rPr>
        <w:t>с.</w:t>
      </w:r>
    </w:p>
    <w:p w:rsidR="00F51BF5" w:rsidRPr="005C45C9" w:rsidRDefault="00F51BF5" w:rsidP="00F51BF5">
      <w:pPr>
        <w:spacing w:line="288" w:lineRule="auto"/>
        <w:ind w:firstLine="709"/>
        <w:jc w:val="both"/>
        <w:rPr>
          <w:szCs w:val="28"/>
          <w:lang w:val="uk-UA"/>
        </w:rPr>
      </w:pPr>
    </w:p>
    <w:p w:rsidR="00F51BF5" w:rsidRPr="005C45C9" w:rsidRDefault="00F51BF5" w:rsidP="00F51BF5">
      <w:pPr>
        <w:spacing w:line="288" w:lineRule="auto"/>
        <w:ind w:firstLine="709"/>
        <w:jc w:val="both"/>
        <w:rPr>
          <w:szCs w:val="28"/>
          <w:lang w:val="uk-UA"/>
        </w:rPr>
      </w:pPr>
      <w:r w:rsidRPr="005C45C9">
        <w:rPr>
          <w:szCs w:val="28"/>
          <w:lang w:val="uk-UA"/>
        </w:rPr>
        <w:t>Подано методичні рекомендації до кожної теми практичних занять</w:t>
      </w:r>
      <w:r>
        <w:rPr>
          <w:szCs w:val="28"/>
          <w:lang w:val="uk-UA"/>
        </w:rPr>
        <w:t xml:space="preserve"> </w:t>
      </w:r>
      <w:r w:rsidRPr="005C45C9">
        <w:rPr>
          <w:szCs w:val="28"/>
          <w:lang w:val="uk-UA"/>
        </w:rPr>
        <w:t xml:space="preserve">та список рекомендованої літератури. </w:t>
      </w:r>
    </w:p>
    <w:p w:rsidR="00F51BF5" w:rsidRPr="005C45C9" w:rsidRDefault="00F51BF5" w:rsidP="00F51BF5">
      <w:pPr>
        <w:spacing w:line="288" w:lineRule="auto"/>
        <w:ind w:firstLine="709"/>
        <w:jc w:val="both"/>
        <w:rPr>
          <w:szCs w:val="28"/>
          <w:lang w:val="uk-UA"/>
        </w:rPr>
      </w:pPr>
      <w:r w:rsidRPr="005C45C9">
        <w:rPr>
          <w:szCs w:val="28"/>
          <w:lang w:val="uk-UA"/>
        </w:rPr>
        <w:t>Надано тематику індивідуальних завдань та рекомендації до їх підготовки, а також питання підсумкового контролю.</w:t>
      </w:r>
    </w:p>
    <w:p w:rsidR="00F51BF5" w:rsidRPr="005C45C9" w:rsidRDefault="00F51BF5" w:rsidP="00F51BF5">
      <w:pPr>
        <w:spacing w:line="288" w:lineRule="auto"/>
        <w:ind w:firstLine="709"/>
        <w:jc w:val="both"/>
        <w:rPr>
          <w:szCs w:val="28"/>
          <w:lang w:val="uk-UA"/>
        </w:rPr>
      </w:pPr>
      <w:r w:rsidRPr="005C45C9">
        <w:rPr>
          <w:szCs w:val="28"/>
          <w:lang w:val="uk-UA"/>
        </w:rPr>
        <w:t xml:space="preserve">Призначено для студентів </w:t>
      </w:r>
      <w:r>
        <w:rPr>
          <w:szCs w:val="28"/>
          <w:lang w:val="uk-UA"/>
        </w:rPr>
        <w:t>спеціальностей</w:t>
      </w:r>
      <w:r w:rsidRPr="005C45C9">
        <w:rPr>
          <w:szCs w:val="28"/>
          <w:lang w:val="uk-UA"/>
        </w:rPr>
        <w:t xml:space="preserve"> «</w:t>
      </w:r>
      <w:r>
        <w:rPr>
          <w:szCs w:val="28"/>
          <w:lang w:val="uk-UA"/>
        </w:rPr>
        <w:t>Економіка</w:t>
      </w:r>
      <w:r w:rsidRPr="005C45C9">
        <w:rPr>
          <w:szCs w:val="28"/>
          <w:lang w:val="uk-UA"/>
        </w:rPr>
        <w:t>»</w:t>
      </w:r>
      <w:r>
        <w:rPr>
          <w:szCs w:val="28"/>
          <w:lang w:val="uk-UA"/>
        </w:rPr>
        <w:t>, «Облік і аудит», «Менеджмент»</w:t>
      </w:r>
      <w:r w:rsidRPr="005C45C9">
        <w:rPr>
          <w:szCs w:val="28"/>
          <w:lang w:val="uk-UA"/>
        </w:rPr>
        <w:t>.</w:t>
      </w:r>
    </w:p>
    <w:p w:rsidR="00F51BF5" w:rsidRPr="005C45C9" w:rsidRDefault="00F51BF5" w:rsidP="00F51BF5">
      <w:pPr>
        <w:spacing w:line="288" w:lineRule="auto"/>
        <w:jc w:val="both"/>
        <w:rPr>
          <w:szCs w:val="28"/>
          <w:lang w:val="uk-UA"/>
        </w:rPr>
      </w:pPr>
    </w:p>
    <w:p w:rsidR="00F51BF5" w:rsidRPr="005C45C9" w:rsidRDefault="00F51BF5" w:rsidP="00F51BF5">
      <w:pPr>
        <w:spacing w:line="288" w:lineRule="auto"/>
        <w:jc w:val="both"/>
        <w:rPr>
          <w:szCs w:val="28"/>
          <w:lang w:val="uk-UA"/>
        </w:rPr>
      </w:pPr>
    </w:p>
    <w:p w:rsidR="00F51BF5" w:rsidRPr="005C45C9" w:rsidRDefault="00F51BF5" w:rsidP="00F51BF5">
      <w:pPr>
        <w:spacing w:line="288" w:lineRule="auto"/>
        <w:jc w:val="center"/>
        <w:rPr>
          <w:szCs w:val="28"/>
          <w:lang w:val="uk-UA"/>
        </w:rPr>
      </w:pPr>
      <w:r w:rsidRPr="005C45C9">
        <w:rPr>
          <w:szCs w:val="28"/>
          <w:lang w:val="uk-UA"/>
        </w:rPr>
        <w:br w:type="page"/>
      </w:r>
      <w:r w:rsidRPr="005C45C9">
        <w:rPr>
          <w:szCs w:val="28"/>
          <w:lang w:val="uk-UA"/>
        </w:rPr>
        <w:lastRenderedPageBreak/>
        <w:t>ЗМІСТ</w:t>
      </w:r>
    </w:p>
    <w:p w:rsidR="00F51BF5" w:rsidRPr="005C45C9" w:rsidRDefault="00F51BF5" w:rsidP="00F51BF5">
      <w:pPr>
        <w:spacing w:line="288" w:lineRule="auto"/>
        <w:jc w:val="center"/>
        <w:rPr>
          <w:szCs w:val="28"/>
          <w:lang w:val="uk-UA"/>
        </w:rPr>
      </w:pPr>
    </w:p>
    <w:p w:rsidR="00F51BF5" w:rsidRPr="005C45C9" w:rsidRDefault="00BF0AEC" w:rsidP="00F51BF5">
      <w:pPr>
        <w:spacing w:line="288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F51BF5" w:rsidRPr="005C45C9">
        <w:rPr>
          <w:szCs w:val="28"/>
          <w:lang w:val="uk-UA"/>
        </w:rPr>
        <w:t>. Мета та завдання навчальної дисципліни</w:t>
      </w:r>
    </w:p>
    <w:p w:rsidR="00F51BF5" w:rsidRPr="005C45C9" w:rsidRDefault="00BF0AEC" w:rsidP="00F51BF5">
      <w:pPr>
        <w:spacing w:line="288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F51BF5">
        <w:rPr>
          <w:szCs w:val="28"/>
          <w:lang w:val="uk-UA"/>
        </w:rPr>
        <w:t>. Плани п</w:t>
      </w:r>
      <w:r w:rsidR="00F51BF5" w:rsidRPr="005C45C9">
        <w:rPr>
          <w:szCs w:val="28"/>
          <w:lang w:val="uk-UA"/>
        </w:rPr>
        <w:t>рактичних</w:t>
      </w:r>
      <w:r w:rsidR="00F51BF5">
        <w:rPr>
          <w:szCs w:val="28"/>
          <w:lang w:val="uk-UA"/>
        </w:rPr>
        <w:t xml:space="preserve"> </w:t>
      </w:r>
      <w:r w:rsidR="00F51BF5" w:rsidRPr="005C45C9">
        <w:rPr>
          <w:szCs w:val="28"/>
          <w:lang w:val="uk-UA"/>
        </w:rPr>
        <w:t>занять</w:t>
      </w:r>
    </w:p>
    <w:p w:rsidR="00F51BF5" w:rsidRPr="005C45C9" w:rsidRDefault="00BF0AEC" w:rsidP="00F51BF5">
      <w:pPr>
        <w:spacing w:line="288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F51BF5" w:rsidRPr="005C45C9">
        <w:rPr>
          <w:szCs w:val="28"/>
          <w:lang w:val="uk-UA"/>
        </w:rPr>
        <w:t>. Тематика індивідуальних завдань</w:t>
      </w:r>
    </w:p>
    <w:p w:rsidR="00F51BF5" w:rsidRPr="005C45C9" w:rsidRDefault="00BF0AEC" w:rsidP="00F51BF5">
      <w:pPr>
        <w:spacing w:line="288" w:lineRule="auto"/>
        <w:ind w:firstLine="709"/>
        <w:jc w:val="both"/>
        <w:rPr>
          <w:bCs/>
          <w:szCs w:val="28"/>
          <w:lang w:val="uk-UA"/>
        </w:rPr>
      </w:pPr>
      <w:r>
        <w:rPr>
          <w:szCs w:val="28"/>
          <w:lang w:val="uk-UA"/>
        </w:rPr>
        <w:t>4</w:t>
      </w:r>
      <w:r w:rsidR="00F51BF5" w:rsidRPr="005C45C9">
        <w:rPr>
          <w:szCs w:val="28"/>
          <w:lang w:val="uk-UA"/>
        </w:rPr>
        <w:t xml:space="preserve">. Методи контролю. </w:t>
      </w:r>
      <w:r w:rsidR="00F51BF5" w:rsidRPr="005C45C9">
        <w:rPr>
          <w:bCs/>
          <w:szCs w:val="28"/>
          <w:lang w:val="uk-UA"/>
        </w:rPr>
        <w:t>Питання до модульного та підсумко</w:t>
      </w:r>
      <w:r w:rsidR="00F51BF5">
        <w:rPr>
          <w:bCs/>
          <w:szCs w:val="28"/>
          <w:lang w:val="uk-UA"/>
        </w:rPr>
        <w:t>вого контролю</w:t>
      </w:r>
    </w:p>
    <w:p w:rsidR="00F51BF5" w:rsidRPr="005C45C9" w:rsidRDefault="00BF0AEC" w:rsidP="00F51BF5">
      <w:pPr>
        <w:spacing w:line="288" w:lineRule="auto"/>
        <w:ind w:firstLine="709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>5</w:t>
      </w:r>
      <w:r w:rsidR="00F51BF5" w:rsidRPr="005C45C9">
        <w:rPr>
          <w:bCs/>
          <w:szCs w:val="28"/>
          <w:lang w:val="uk-UA"/>
        </w:rPr>
        <w:t>. Література</w:t>
      </w:r>
    </w:p>
    <w:p w:rsidR="00F51BF5" w:rsidRPr="005C45C9" w:rsidRDefault="00F51BF5" w:rsidP="00F51BF5">
      <w:pPr>
        <w:spacing w:line="288" w:lineRule="auto"/>
        <w:ind w:left="142" w:firstLine="567"/>
        <w:jc w:val="center"/>
        <w:rPr>
          <w:bCs/>
          <w:szCs w:val="28"/>
          <w:lang w:val="uk-UA"/>
        </w:rPr>
      </w:pPr>
    </w:p>
    <w:p w:rsidR="00D90A85" w:rsidRDefault="00BF0AEC" w:rsidP="00D90A85">
      <w:pPr>
        <w:ind w:firstLine="567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1</w:t>
      </w:r>
      <w:r w:rsidR="00D90A85">
        <w:rPr>
          <w:b/>
          <w:bCs/>
          <w:lang w:val="uk-UA"/>
        </w:rPr>
        <w:t>. Мета та завдання навчальної дисципліни</w:t>
      </w:r>
    </w:p>
    <w:p w:rsidR="00D90A85" w:rsidRDefault="00D90A85" w:rsidP="00D90A85">
      <w:pPr>
        <w:ind w:firstLine="567"/>
        <w:jc w:val="both"/>
        <w:rPr>
          <w:lang w:val="uk-UA"/>
        </w:rPr>
      </w:pPr>
      <w:r>
        <w:rPr>
          <w:lang w:val="uk-UA"/>
        </w:rPr>
        <w:t xml:space="preserve">Метою курсу навчальної дисципліни “Господарське право” є формування у студентів теоретично і практично обґрунтованих знань системи господарського законодавства України, правових основ здійснення господарської діяльності, правового регулювання діяльності суб’єктів господарювання, господарських зобов’язань та договорів, відповідальності, правового регулювання різних видів господарської діяльності, а також про об’єктивні закономірності розвитку господарських відносин, особливостей господарсько-правового регулювання у сфері будівельної діяльності. </w:t>
      </w:r>
    </w:p>
    <w:p w:rsidR="00D90A85" w:rsidRDefault="00D90A85" w:rsidP="00D90A85">
      <w:pPr>
        <w:ind w:firstLine="567"/>
        <w:jc w:val="both"/>
        <w:rPr>
          <w:lang w:val="uk-UA"/>
        </w:rPr>
      </w:pPr>
      <w:r>
        <w:rPr>
          <w:lang w:val="uk-UA"/>
        </w:rPr>
        <w:t xml:space="preserve">Основними завданнями вивчення дисципліни “Господарське право” є навчання студентів комплексу знань про поняття, систему і роль господарського права в сучасних умовах, правового статусу суб’єктів господарювання, правового регулювання державного регулювання господарських відносин, а також з’ясування теоретичних і практичних питань правового регулювання будівельної діяльності. Вивчення студентами основних положень  господарського права дасть їм змогу правильно застосовувати норми господарського права формувати юридичне мислення, що необхідно в умовах сучасних процесів державотворення і державного регулювання економіки України у процесі євроінтеграції. </w:t>
      </w:r>
    </w:p>
    <w:p w:rsidR="00D90A85" w:rsidRDefault="00D90A85" w:rsidP="00D90A85">
      <w:pPr>
        <w:ind w:firstLine="567"/>
        <w:jc w:val="both"/>
        <w:rPr>
          <w:lang w:val="uk-UA"/>
        </w:rPr>
      </w:pPr>
      <w:r>
        <w:rPr>
          <w:lang w:val="uk-UA"/>
        </w:rPr>
        <w:t>Згідно з вимогами освітньо-професійної програми студенти повинні:</w:t>
      </w:r>
    </w:p>
    <w:p w:rsidR="00D90A85" w:rsidRDefault="00D90A85" w:rsidP="00D90A85">
      <w:pPr>
        <w:ind w:firstLine="567"/>
        <w:jc w:val="both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знати :</w:t>
      </w:r>
    </w:p>
    <w:p w:rsidR="00D90A85" w:rsidRDefault="00D90A85" w:rsidP="00D90A85">
      <w:pPr>
        <w:numPr>
          <w:ilvl w:val="0"/>
          <w:numId w:val="24"/>
        </w:numPr>
        <w:jc w:val="both"/>
        <w:rPr>
          <w:lang w:val="uk-UA"/>
        </w:rPr>
      </w:pPr>
      <w:r>
        <w:rPr>
          <w:lang w:val="uk-UA"/>
        </w:rPr>
        <w:t xml:space="preserve">поняття, предмет, метод, джерела господарського права та його місце у системі права України; </w:t>
      </w:r>
    </w:p>
    <w:p w:rsidR="00D90A85" w:rsidRDefault="00D90A85" w:rsidP="00D90A85">
      <w:pPr>
        <w:numPr>
          <w:ilvl w:val="0"/>
          <w:numId w:val="24"/>
        </w:numPr>
        <w:jc w:val="both"/>
        <w:rPr>
          <w:lang w:val="uk-UA"/>
        </w:rPr>
      </w:pPr>
      <w:r>
        <w:rPr>
          <w:lang w:val="uk-UA"/>
        </w:rPr>
        <w:t>сутність господарської діяльності;</w:t>
      </w:r>
    </w:p>
    <w:p w:rsidR="00D90A85" w:rsidRDefault="00D90A85" w:rsidP="00D90A85">
      <w:pPr>
        <w:numPr>
          <w:ilvl w:val="0"/>
          <w:numId w:val="24"/>
        </w:numPr>
        <w:ind w:left="0" w:firstLine="709"/>
        <w:jc w:val="both"/>
        <w:rPr>
          <w:lang w:val="uk-UA"/>
        </w:rPr>
      </w:pPr>
      <w:r>
        <w:rPr>
          <w:lang w:val="uk-UA"/>
        </w:rPr>
        <w:t>правовий статус суб’єктів господарювання;</w:t>
      </w:r>
    </w:p>
    <w:p w:rsidR="00D90A85" w:rsidRDefault="00D90A85" w:rsidP="00D90A85">
      <w:pPr>
        <w:numPr>
          <w:ilvl w:val="0"/>
          <w:numId w:val="24"/>
        </w:numPr>
        <w:ind w:left="0" w:firstLine="709"/>
        <w:jc w:val="both"/>
        <w:rPr>
          <w:lang w:val="uk-UA"/>
        </w:rPr>
      </w:pPr>
      <w:r>
        <w:rPr>
          <w:lang w:val="uk-UA"/>
        </w:rPr>
        <w:t>загальні положення державного регулювання господарської діяльності;</w:t>
      </w:r>
    </w:p>
    <w:p w:rsidR="00D90A85" w:rsidRDefault="00D90A85" w:rsidP="00D90A85">
      <w:pPr>
        <w:numPr>
          <w:ilvl w:val="0"/>
          <w:numId w:val="24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 сутність і значення правових категорій господарського права; </w:t>
      </w:r>
    </w:p>
    <w:p w:rsidR="00D90A85" w:rsidRDefault="00D90A85" w:rsidP="00D90A85">
      <w:pPr>
        <w:numPr>
          <w:ilvl w:val="0"/>
          <w:numId w:val="24"/>
        </w:numPr>
        <w:ind w:left="0" w:firstLine="709"/>
        <w:jc w:val="both"/>
        <w:rPr>
          <w:lang w:val="uk-UA"/>
        </w:rPr>
      </w:pPr>
      <w:r>
        <w:rPr>
          <w:lang w:val="uk-UA"/>
        </w:rPr>
        <w:t>основи правового регулювання будівельної діяльності;</w:t>
      </w:r>
    </w:p>
    <w:p w:rsidR="00D90A85" w:rsidRDefault="00D90A85" w:rsidP="00D90A85">
      <w:pPr>
        <w:numPr>
          <w:ilvl w:val="0"/>
          <w:numId w:val="24"/>
        </w:numPr>
        <w:ind w:left="0" w:firstLine="709"/>
        <w:jc w:val="both"/>
        <w:rPr>
          <w:lang w:val="uk-UA"/>
        </w:rPr>
      </w:pPr>
      <w:r>
        <w:rPr>
          <w:lang w:val="uk-UA"/>
        </w:rPr>
        <w:t>зміст господарсько-договірних та зобов’язальних відносин у сфері капітального будівництва;</w:t>
      </w:r>
    </w:p>
    <w:p w:rsidR="00D90A85" w:rsidRDefault="00D90A85" w:rsidP="00D90A85">
      <w:pPr>
        <w:numPr>
          <w:ilvl w:val="0"/>
          <w:numId w:val="24"/>
        </w:numPr>
        <w:ind w:left="0" w:firstLine="709"/>
        <w:jc w:val="both"/>
        <w:rPr>
          <w:lang w:val="uk-UA"/>
        </w:rPr>
      </w:pPr>
      <w:r>
        <w:rPr>
          <w:lang w:val="uk-UA"/>
        </w:rPr>
        <w:t>особливості застосування господарсько-правової відповідальності;</w:t>
      </w:r>
    </w:p>
    <w:p w:rsidR="00D90A85" w:rsidRDefault="00D90A85" w:rsidP="00D90A85">
      <w:pPr>
        <w:ind w:firstLine="567"/>
        <w:jc w:val="both"/>
        <w:rPr>
          <w:lang w:val="uk-UA"/>
        </w:rPr>
      </w:pPr>
      <w:r>
        <w:rPr>
          <w:b/>
          <w:bCs/>
          <w:i/>
          <w:iCs/>
          <w:lang w:val="uk-UA"/>
        </w:rPr>
        <w:t>вміти</w:t>
      </w:r>
      <w:r>
        <w:rPr>
          <w:lang w:val="uk-UA"/>
        </w:rPr>
        <w:t xml:space="preserve"> :</w:t>
      </w:r>
    </w:p>
    <w:p w:rsidR="00D90A85" w:rsidRDefault="00D90A85" w:rsidP="00D90A85">
      <w:pPr>
        <w:numPr>
          <w:ilvl w:val="0"/>
          <w:numId w:val="25"/>
        </w:numPr>
        <w:tabs>
          <w:tab w:val="num" w:pos="0"/>
        </w:tabs>
        <w:ind w:left="0" w:firstLine="709"/>
        <w:jc w:val="both"/>
        <w:rPr>
          <w:lang w:val="uk-UA"/>
        </w:rPr>
      </w:pPr>
      <w:r>
        <w:rPr>
          <w:lang w:val="uk-UA"/>
        </w:rPr>
        <w:t>вільно користуватися нормативним матеріалом з теми курсу та застосовувати його у конкретних ситуаціях;</w:t>
      </w:r>
    </w:p>
    <w:p w:rsidR="00D90A85" w:rsidRDefault="00D90A85" w:rsidP="00D90A85">
      <w:pPr>
        <w:numPr>
          <w:ilvl w:val="0"/>
          <w:numId w:val="25"/>
        </w:numPr>
        <w:tabs>
          <w:tab w:val="num" w:pos="0"/>
        </w:tabs>
        <w:ind w:left="0" w:firstLine="709"/>
        <w:jc w:val="both"/>
        <w:rPr>
          <w:lang w:val="uk-UA"/>
        </w:rPr>
      </w:pPr>
      <w:r>
        <w:rPr>
          <w:lang w:val="uk-UA"/>
        </w:rPr>
        <w:t>тлумачити і застосовувати норми господарського права;</w:t>
      </w:r>
    </w:p>
    <w:p w:rsidR="00D90A85" w:rsidRDefault="00D90A85" w:rsidP="00D90A85">
      <w:pPr>
        <w:numPr>
          <w:ilvl w:val="0"/>
          <w:numId w:val="25"/>
        </w:numPr>
        <w:tabs>
          <w:tab w:val="num" w:pos="0"/>
        </w:tabs>
        <w:ind w:left="0" w:firstLine="709"/>
        <w:jc w:val="both"/>
        <w:rPr>
          <w:lang w:val="uk-UA"/>
        </w:rPr>
      </w:pPr>
      <w:r>
        <w:rPr>
          <w:lang w:val="uk-UA"/>
        </w:rPr>
        <w:t>правильно, спираючись на законодавство, коментувати юридичні факти господарського права та застосовувати на практиці отримані знання;</w:t>
      </w:r>
    </w:p>
    <w:p w:rsidR="00D90A85" w:rsidRDefault="00D90A85" w:rsidP="00D90A85">
      <w:pPr>
        <w:numPr>
          <w:ilvl w:val="0"/>
          <w:numId w:val="25"/>
        </w:numPr>
        <w:tabs>
          <w:tab w:val="num" w:pos="0"/>
        </w:tabs>
        <w:ind w:left="0" w:firstLine="709"/>
        <w:jc w:val="both"/>
        <w:rPr>
          <w:lang w:val="uk-UA"/>
        </w:rPr>
      </w:pPr>
      <w:r>
        <w:rPr>
          <w:lang w:val="uk-UA"/>
        </w:rPr>
        <w:t>розв’язувати теоретичні та практичні завдання з господарського права;</w:t>
      </w:r>
    </w:p>
    <w:p w:rsidR="00D90A85" w:rsidRDefault="00D90A85" w:rsidP="00D90A85">
      <w:pPr>
        <w:numPr>
          <w:ilvl w:val="0"/>
          <w:numId w:val="25"/>
        </w:numPr>
        <w:tabs>
          <w:tab w:val="num" w:pos="0"/>
        </w:tabs>
        <w:ind w:left="0" w:firstLine="709"/>
        <w:jc w:val="both"/>
        <w:rPr>
          <w:lang w:val="uk-UA"/>
        </w:rPr>
      </w:pPr>
      <w:r>
        <w:rPr>
          <w:lang w:val="uk-UA"/>
        </w:rPr>
        <w:t>використовувати знання з господарського права як підґрунтя для набуття досвіду в сфері господарської діяльності;</w:t>
      </w:r>
    </w:p>
    <w:p w:rsidR="00D90A85" w:rsidRDefault="00D90A85" w:rsidP="00D90A85">
      <w:pPr>
        <w:numPr>
          <w:ilvl w:val="0"/>
          <w:numId w:val="25"/>
        </w:numPr>
        <w:tabs>
          <w:tab w:val="num" w:pos="0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 орієнтуватися у типових документах у практичній діяльності для вирішення правових питань;</w:t>
      </w:r>
    </w:p>
    <w:p w:rsidR="00D90A85" w:rsidRDefault="00D90A85" w:rsidP="00D90A85">
      <w:pPr>
        <w:numPr>
          <w:ilvl w:val="0"/>
          <w:numId w:val="25"/>
        </w:numPr>
        <w:tabs>
          <w:tab w:val="num" w:pos="0"/>
        </w:tabs>
        <w:ind w:left="0" w:firstLine="709"/>
        <w:jc w:val="both"/>
        <w:rPr>
          <w:lang w:val="uk-UA"/>
        </w:rPr>
      </w:pPr>
      <w:r>
        <w:rPr>
          <w:lang w:val="uk-UA"/>
        </w:rPr>
        <w:t>аналізувати конкретні випадки з практики застосування господарського законодавства і змодельованих ситуацій;</w:t>
      </w:r>
    </w:p>
    <w:p w:rsidR="00D90A85" w:rsidRDefault="00D90A85" w:rsidP="00D90A85">
      <w:pPr>
        <w:numPr>
          <w:ilvl w:val="0"/>
          <w:numId w:val="25"/>
        </w:numPr>
        <w:tabs>
          <w:tab w:val="num" w:pos="0"/>
        </w:tabs>
        <w:ind w:left="0" w:firstLine="709"/>
        <w:jc w:val="both"/>
        <w:rPr>
          <w:lang w:val="uk-UA"/>
        </w:rPr>
      </w:pPr>
      <w:r>
        <w:rPr>
          <w:lang w:val="uk-UA"/>
        </w:rPr>
        <w:t>шукати, відбирати, аналізувати та застосовувати нормативно-правові акти для вирішення конкретних питань юридичного характеру у сфері будівельної діяльності.</w:t>
      </w:r>
    </w:p>
    <w:p w:rsidR="00D90A85" w:rsidRDefault="00D90A85" w:rsidP="00D90A85">
      <w:pPr>
        <w:rPr>
          <w:lang w:val="uk-UA"/>
        </w:rPr>
      </w:pPr>
    </w:p>
    <w:p w:rsidR="00D90A85" w:rsidRPr="00BF0AEC" w:rsidRDefault="00D90A85" w:rsidP="00D90A85">
      <w:pPr>
        <w:jc w:val="center"/>
        <w:rPr>
          <w:b/>
          <w:lang w:val="uk-UA"/>
        </w:rPr>
      </w:pPr>
      <w:r w:rsidRPr="00BF0AEC">
        <w:rPr>
          <w:b/>
          <w:lang w:val="uk-UA"/>
        </w:rPr>
        <w:t>Плани семінарських занять з курсу «Господарське право»</w:t>
      </w:r>
    </w:p>
    <w:p w:rsidR="00D90A85" w:rsidRDefault="00D90A85" w:rsidP="00D90A85">
      <w:pPr>
        <w:rPr>
          <w:lang w:val="uk-UA"/>
        </w:rPr>
      </w:pPr>
    </w:p>
    <w:p w:rsidR="00D90A85" w:rsidRDefault="00D90A85" w:rsidP="00F51BF5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uk-UA"/>
        </w:rPr>
      </w:pPr>
      <w:r w:rsidRPr="00AE43AA">
        <w:rPr>
          <w:rFonts w:ascii="Times New Roman CYR" w:hAnsi="Times New Roman CYR" w:cs="Times New Roman CYR"/>
          <w:b/>
          <w:lang w:val="uk-UA"/>
        </w:rPr>
        <w:t>Теоретичні основи господарського права. Суб’єкти господарювання.</w:t>
      </w:r>
    </w:p>
    <w:p w:rsidR="00BF0AEC" w:rsidRDefault="00BF0AEC" w:rsidP="00BF0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lang w:val="uk-UA"/>
        </w:rPr>
      </w:pPr>
    </w:p>
    <w:p w:rsidR="00BF0AEC" w:rsidRPr="00BF0AEC" w:rsidRDefault="00BF0AEC" w:rsidP="00BF0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BF0AEC">
        <w:rPr>
          <w:rFonts w:ascii="Times New Roman CYR" w:hAnsi="Times New Roman CYR" w:cs="Times New Roman CYR"/>
          <w:u w:val="single"/>
          <w:lang w:val="uk-UA"/>
        </w:rPr>
        <w:t>План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1.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Господарське право як галузь права і навчальна дисципліна.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2.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Об’єкт регулювання, суб’єкти, метод регулювання.</w:t>
      </w:r>
    </w:p>
    <w:p w:rsidR="00D90A85" w:rsidRPr="00E9107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</w:rPr>
      </w:pPr>
      <w:r w:rsidRPr="00AE43AA">
        <w:rPr>
          <w:rFonts w:ascii="Times New Roman CYR" w:eastAsia="Calibri" w:hAnsi="Times New Roman CYR" w:cs="Times New Roman CYR"/>
          <w:lang w:val="uk-UA"/>
        </w:rPr>
        <w:t>3.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Принципи і функції регулювання господарсько-правових відносин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</w:p>
    <w:p w:rsidR="00D90A85" w:rsidRPr="00F51BF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u w:val="single"/>
          <w:lang w:val="uk-UA"/>
        </w:rPr>
      </w:pPr>
      <w:r w:rsidRPr="00F51BF5">
        <w:rPr>
          <w:rFonts w:ascii="Times New Roman CYR" w:eastAsia="Calibri" w:hAnsi="Times New Roman CYR" w:cs="Times New Roman CYR"/>
          <w:u w:val="single"/>
          <w:lang w:val="uk-UA"/>
        </w:rPr>
        <w:t>Література:</w:t>
      </w:r>
    </w:p>
    <w:p w:rsidR="00D90A85" w:rsidRPr="00E9107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E91075">
        <w:rPr>
          <w:rFonts w:ascii="Times New Roman CYR" w:eastAsia="Calibri" w:hAnsi="Times New Roman CYR" w:cs="Times New Roman CYR"/>
          <w:lang w:val="uk-UA"/>
        </w:rPr>
        <w:t>1</w:t>
      </w:r>
      <w:r w:rsidRPr="00E91075">
        <w:rPr>
          <w:rFonts w:ascii="Times New Roman CYR" w:eastAsia="Calibri" w:hAnsi="Times New Roman CYR" w:cs="Times New Roman CYR"/>
          <w:b/>
          <w:lang w:val="uk-UA"/>
        </w:rPr>
        <w:t>.</w:t>
      </w:r>
      <w:r w:rsidRPr="00E91075">
        <w:rPr>
          <w:rFonts w:ascii="Times New Roman CYR" w:eastAsia="Calibri" w:hAnsi="Times New Roman CYR" w:cs="Times New Roman CYR"/>
          <w:b/>
          <w:lang w:val="uk-UA"/>
        </w:rPr>
        <w:tab/>
      </w:r>
      <w:r w:rsidRPr="00E91075">
        <w:rPr>
          <w:rFonts w:ascii="Times New Roman CYR" w:eastAsia="Calibri" w:hAnsi="Times New Roman CYR" w:cs="Times New Roman CYR"/>
          <w:lang w:val="uk-UA"/>
        </w:rPr>
        <w:t xml:space="preserve">Актуальні проблеми господарського права :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навч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посіб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 / за ред. В. С. Щербини. – К. :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Юрінком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 Інтер, 2012. – 528 с. </w:t>
      </w:r>
    </w:p>
    <w:p w:rsidR="00D90A85" w:rsidRDefault="00D90A85" w:rsidP="00D90A85">
      <w:pPr>
        <w:rPr>
          <w:rFonts w:ascii="Times New Roman CYR" w:eastAsia="Calibri" w:hAnsi="Times New Roman CYR" w:cs="Times New Roman CYR"/>
          <w:lang w:val="uk-UA"/>
        </w:rPr>
      </w:pPr>
      <w:r w:rsidRPr="00E91075">
        <w:rPr>
          <w:rFonts w:ascii="Times New Roman CYR" w:eastAsia="Calibri" w:hAnsi="Times New Roman CYR" w:cs="Times New Roman CYR"/>
          <w:lang w:val="uk-UA"/>
        </w:rPr>
        <w:t>2.</w:t>
      </w:r>
      <w:r w:rsidRPr="00E91075">
        <w:rPr>
          <w:rFonts w:ascii="Times New Roman CYR" w:eastAsia="Calibri" w:hAnsi="Times New Roman CYR" w:cs="Times New Roman CYR"/>
          <w:lang w:val="uk-UA"/>
        </w:rPr>
        <w:tab/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Алексеев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 С. С.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Общая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теория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 права :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учебник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 – 2-е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изд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.,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перераб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 и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доп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 / С. С.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Алексеев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 – М. :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Велби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 ; Проспект, 2008. – 576 с.</w:t>
      </w:r>
    </w:p>
    <w:p w:rsidR="00D90A85" w:rsidRDefault="00D90A85" w:rsidP="00D90A85">
      <w:pPr>
        <w:rPr>
          <w:lang w:val="uk-UA"/>
        </w:rPr>
      </w:pPr>
    </w:p>
    <w:p w:rsidR="00D90A85" w:rsidRDefault="00D90A85" w:rsidP="00F51BF5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  <w:r w:rsidRPr="00AE43AA">
        <w:rPr>
          <w:rFonts w:ascii="Times New Roman CYR" w:eastAsia="Calibri" w:hAnsi="Times New Roman CYR" w:cs="Times New Roman CYR"/>
          <w:b/>
          <w:lang w:val="uk-UA"/>
        </w:rPr>
        <w:t>Правовий режим майна в господарському обігу. Правові засоби державного регулювання економіки</w:t>
      </w:r>
    </w:p>
    <w:p w:rsidR="00BF0AEC" w:rsidRDefault="00BF0AEC" w:rsidP="00F51BF5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</w:p>
    <w:p w:rsidR="00BF0AEC" w:rsidRPr="00BF0AEC" w:rsidRDefault="00BF0AEC" w:rsidP="00BF0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BF0AEC">
        <w:rPr>
          <w:rFonts w:ascii="Times New Roman CYR" w:hAnsi="Times New Roman CYR" w:cs="Times New Roman CYR"/>
          <w:u w:val="single"/>
          <w:lang w:val="uk-UA"/>
        </w:rPr>
        <w:t>План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1.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Майно як об’єкт господарського регулювання. Види майна.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2.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Майно в речовій формі та нематеріальні активи: господарсько-правове регулювання.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3.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Державне регулювання економіки у нормах господарського права: система дозволів і обмежень.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</w:p>
    <w:p w:rsidR="00D90A85" w:rsidRPr="00BF0AEC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u w:val="single"/>
          <w:lang w:val="uk-UA"/>
        </w:rPr>
      </w:pPr>
      <w:r w:rsidRPr="00BF0AEC">
        <w:rPr>
          <w:rFonts w:ascii="Times New Roman CYR" w:eastAsia="Calibri" w:hAnsi="Times New Roman CYR" w:cs="Times New Roman CYR"/>
          <w:u w:val="single"/>
          <w:lang w:val="uk-UA"/>
        </w:rPr>
        <w:t>Література:</w:t>
      </w:r>
    </w:p>
    <w:p w:rsidR="00D90A85" w:rsidRPr="00E9107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>
        <w:rPr>
          <w:rFonts w:ascii="Times New Roman CYR" w:eastAsia="Calibri" w:hAnsi="Times New Roman CYR" w:cs="Times New Roman CYR"/>
          <w:lang w:val="uk-UA"/>
        </w:rPr>
        <w:t>1</w:t>
      </w:r>
      <w:r w:rsidRPr="00E91075">
        <w:rPr>
          <w:rFonts w:ascii="Times New Roman CYR" w:eastAsia="Calibri" w:hAnsi="Times New Roman CYR" w:cs="Times New Roman CYR"/>
          <w:lang w:val="uk-UA"/>
        </w:rPr>
        <w:t>.</w:t>
      </w:r>
      <w:r w:rsidRPr="00E91075">
        <w:rPr>
          <w:rFonts w:ascii="Times New Roman CYR" w:eastAsia="Calibri" w:hAnsi="Times New Roman CYR" w:cs="Times New Roman CYR"/>
          <w:lang w:val="uk-UA"/>
        </w:rPr>
        <w:tab/>
        <w:t xml:space="preserve">Булгакова І. В. Господарське право України :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навч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посіб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 / І. В. Булгакова. – К. : Прецедент, 2006. – 346 с. </w:t>
      </w:r>
    </w:p>
    <w:p w:rsidR="00D90A85" w:rsidRDefault="00D90A85" w:rsidP="00D90A85">
      <w:pPr>
        <w:rPr>
          <w:rFonts w:ascii="Times New Roman CYR" w:eastAsia="Calibri" w:hAnsi="Times New Roman CYR" w:cs="Times New Roman CYR"/>
          <w:lang w:val="uk-UA"/>
        </w:rPr>
      </w:pPr>
      <w:r>
        <w:rPr>
          <w:rFonts w:ascii="Times New Roman CYR" w:eastAsia="Calibri" w:hAnsi="Times New Roman CYR" w:cs="Times New Roman CYR"/>
          <w:lang w:val="uk-UA"/>
        </w:rPr>
        <w:t>2</w:t>
      </w:r>
      <w:r w:rsidRPr="00E91075">
        <w:rPr>
          <w:rFonts w:ascii="Times New Roman CYR" w:eastAsia="Calibri" w:hAnsi="Times New Roman CYR" w:cs="Times New Roman CYR"/>
          <w:lang w:val="uk-UA"/>
        </w:rPr>
        <w:t>.</w:t>
      </w:r>
      <w:r w:rsidRPr="00E91075">
        <w:rPr>
          <w:rFonts w:ascii="Times New Roman CYR" w:eastAsia="Calibri" w:hAnsi="Times New Roman CYR" w:cs="Times New Roman CYR"/>
          <w:lang w:val="uk-UA"/>
        </w:rPr>
        <w:tab/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Вінник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 О. М. Господарське право : курс лекцій / О. М.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Вінник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 – К. :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Атіка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>, 2004. – 624 с.</w:t>
      </w:r>
    </w:p>
    <w:p w:rsidR="00D90A85" w:rsidRDefault="00D90A85" w:rsidP="00D90A85">
      <w:pPr>
        <w:rPr>
          <w:rFonts w:ascii="Times New Roman CYR" w:eastAsia="Calibri" w:hAnsi="Times New Roman CYR" w:cs="Times New Roman CYR"/>
          <w:lang w:val="uk-UA"/>
        </w:rPr>
      </w:pPr>
    </w:p>
    <w:p w:rsidR="00D90A85" w:rsidRDefault="00D90A85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  <w:r w:rsidRPr="00AE43AA">
        <w:rPr>
          <w:rFonts w:ascii="Times New Roman CYR" w:eastAsia="Calibri" w:hAnsi="Times New Roman CYR" w:cs="Times New Roman CYR"/>
          <w:b/>
          <w:lang w:val="uk-UA"/>
        </w:rPr>
        <w:t>Відповідальність в господарському праві. Господарські зобов’язання</w:t>
      </w:r>
    </w:p>
    <w:p w:rsidR="00BF0AEC" w:rsidRDefault="00BF0AEC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</w:p>
    <w:p w:rsidR="00BF0AEC" w:rsidRPr="00BF0AEC" w:rsidRDefault="00BF0AEC" w:rsidP="00BF0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BF0AEC">
        <w:rPr>
          <w:rFonts w:ascii="Times New Roman CYR" w:hAnsi="Times New Roman CYR" w:cs="Times New Roman CYR"/>
          <w:u w:val="single"/>
          <w:lang w:val="uk-UA"/>
        </w:rPr>
        <w:t>План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1.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Поняття та види господарсько-правової відповідальності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2.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Підстави господарсько-правової відповідальності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3.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Відповідальність за порушення господарсько-правових зобов’язань.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</w:p>
    <w:p w:rsidR="00D90A85" w:rsidRPr="00BF0AEC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u w:val="single"/>
          <w:lang w:val="uk-UA"/>
        </w:rPr>
      </w:pPr>
      <w:r w:rsidRPr="00BF0AEC">
        <w:rPr>
          <w:rFonts w:ascii="Times New Roman CYR" w:eastAsia="Calibri" w:hAnsi="Times New Roman CYR" w:cs="Times New Roman CYR"/>
          <w:u w:val="single"/>
          <w:lang w:val="uk-UA"/>
        </w:rPr>
        <w:t>Література:</w:t>
      </w:r>
    </w:p>
    <w:p w:rsidR="00D90A85" w:rsidRDefault="00D90A85" w:rsidP="00D90A85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proofErr w:type="spellStart"/>
      <w:r w:rsidRPr="00D90A85">
        <w:rPr>
          <w:rFonts w:ascii="Times New Roman CYR" w:eastAsia="Calibri" w:hAnsi="Times New Roman CYR" w:cs="Times New Roman CYR"/>
          <w:lang w:val="uk-UA"/>
        </w:rPr>
        <w:t>Вінник</w:t>
      </w:r>
      <w:proofErr w:type="spellEnd"/>
      <w:r w:rsidRPr="00D90A85">
        <w:rPr>
          <w:rFonts w:ascii="Times New Roman CYR" w:eastAsia="Calibri" w:hAnsi="Times New Roman CYR" w:cs="Times New Roman CYR"/>
          <w:lang w:val="uk-UA"/>
        </w:rPr>
        <w:t xml:space="preserve"> О. М. Господарське право : </w:t>
      </w:r>
      <w:proofErr w:type="spellStart"/>
      <w:r w:rsidRPr="00D90A85">
        <w:rPr>
          <w:rFonts w:ascii="Times New Roman CYR" w:eastAsia="Calibri" w:hAnsi="Times New Roman CYR" w:cs="Times New Roman CYR"/>
          <w:lang w:val="uk-UA"/>
        </w:rPr>
        <w:t>навч</w:t>
      </w:r>
      <w:proofErr w:type="spellEnd"/>
      <w:r w:rsidRPr="00D90A85">
        <w:rPr>
          <w:rFonts w:ascii="Times New Roman CYR" w:eastAsia="Calibri" w:hAnsi="Times New Roman CYR" w:cs="Times New Roman CYR"/>
          <w:lang w:val="uk-UA"/>
        </w:rPr>
        <w:t xml:space="preserve">. </w:t>
      </w:r>
      <w:proofErr w:type="spellStart"/>
      <w:r w:rsidRPr="00D90A85">
        <w:rPr>
          <w:rFonts w:ascii="Times New Roman CYR" w:eastAsia="Calibri" w:hAnsi="Times New Roman CYR" w:cs="Times New Roman CYR"/>
          <w:lang w:val="uk-UA"/>
        </w:rPr>
        <w:t>посіб</w:t>
      </w:r>
      <w:proofErr w:type="spellEnd"/>
      <w:r w:rsidRPr="00D90A85">
        <w:rPr>
          <w:rFonts w:ascii="Times New Roman CYR" w:eastAsia="Calibri" w:hAnsi="Times New Roman CYR" w:cs="Times New Roman CYR"/>
          <w:lang w:val="uk-UA"/>
        </w:rPr>
        <w:t xml:space="preserve">. [для </w:t>
      </w:r>
      <w:proofErr w:type="spellStart"/>
      <w:r w:rsidRPr="00D90A85">
        <w:rPr>
          <w:rFonts w:ascii="Times New Roman CYR" w:eastAsia="Calibri" w:hAnsi="Times New Roman CYR" w:cs="Times New Roman CYR"/>
          <w:lang w:val="uk-UA"/>
        </w:rPr>
        <w:t>студ</w:t>
      </w:r>
      <w:proofErr w:type="spellEnd"/>
      <w:r w:rsidRPr="00D90A85">
        <w:rPr>
          <w:rFonts w:ascii="Times New Roman CYR" w:eastAsia="Calibri" w:hAnsi="Times New Roman CYR" w:cs="Times New Roman CYR"/>
          <w:lang w:val="uk-UA"/>
        </w:rPr>
        <w:t xml:space="preserve">. </w:t>
      </w:r>
      <w:proofErr w:type="spellStart"/>
      <w:r w:rsidRPr="00D90A85">
        <w:rPr>
          <w:rFonts w:ascii="Times New Roman CYR" w:eastAsia="Calibri" w:hAnsi="Times New Roman CYR" w:cs="Times New Roman CYR"/>
          <w:lang w:val="uk-UA"/>
        </w:rPr>
        <w:t>вищ</w:t>
      </w:r>
      <w:proofErr w:type="spellEnd"/>
      <w:r w:rsidRPr="00D90A85">
        <w:rPr>
          <w:rFonts w:ascii="Times New Roman CYR" w:eastAsia="Calibri" w:hAnsi="Times New Roman CYR" w:cs="Times New Roman CYR"/>
          <w:lang w:val="uk-UA"/>
        </w:rPr>
        <w:t xml:space="preserve">. </w:t>
      </w:r>
      <w:proofErr w:type="spellStart"/>
      <w:r w:rsidRPr="00D90A85">
        <w:rPr>
          <w:rFonts w:ascii="Times New Roman CYR" w:eastAsia="Calibri" w:hAnsi="Times New Roman CYR" w:cs="Times New Roman CYR"/>
          <w:lang w:val="uk-UA"/>
        </w:rPr>
        <w:t>навч</w:t>
      </w:r>
      <w:proofErr w:type="spellEnd"/>
      <w:r w:rsidRPr="00D90A85">
        <w:rPr>
          <w:rFonts w:ascii="Times New Roman CYR" w:eastAsia="Calibri" w:hAnsi="Times New Roman CYR" w:cs="Times New Roman CYR"/>
          <w:lang w:val="uk-UA"/>
        </w:rPr>
        <w:t xml:space="preserve">. </w:t>
      </w:r>
      <w:proofErr w:type="spellStart"/>
      <w:r w:rsidRPr="00D90A85">
        <w:rPr>
          <w:rFonts w:ascii="Times New Roman CYR" w:eastAsia="Calibri" w:hAnsi="Times New Roman CYR" w:cs="Times New Roman CYR"/>
          <w:lang w:val="uk-UA"/>
        </w:rPr>
        <w:t>закл</w:t>
      </w:r>
      <w:proofErr w:type="spellEnd"/>
      <w:r w:rsidRPr="00D90A85">
        <w:rPr>
          <w:rFonts w:ascii="Times New Roman CYR" w:eastAsia="Calibri" w:hAnsi="Times New Roman CYR" w:cs="Times New Roman CYR"/>
          <w:lang w:val="uk-UA"/>
        </w:rPr>
        <w:t xml:space="preserve">.] / О. М. </w:t>
      </w:r>
      <w:proofErr w:type="spellStart"/>
      <w:r w:rsidRPr="00D90A85">
        <w:rPr>
          <w:rFonts w:ascii="Times New Roman CYR" w:eastAsia="Calibri" w:hAnsi="Times New Roman CYR" w:cs="Times New Roman CYR"/>
          <w:lang w:val="uk-UA"/>
        </w:rPr>
        <w:t>Вінник</w:t>
      </w:r>
      <w:proofErr w:type="spellEnd"/>
      <w:r w:rsidRPr="00D90A85">
        <w:rPr>
          <w:rFonts w:ascii="Times New Roman CYR" w:eastAsia="Calibri" w:hAnsi="Times New Roman CYR" w:cs="Times New Roman CYR"/>
          <w:lang w:val="uk-UA"/>
        </w:rPr>
        <w:t xml:space="preserve">. – [2-ге вид., змін. та </w:t>
      </w:r>
      <w:proofErr w:type="spellStart"/>
      <w:r w:rsidRPr="00D90A85">
        <w:rPr>
          <w:rFonts w:ascii="Times New Roman CYR" w:eastAsia="Calibri" w:hAnsi="Times New Roman CYR" w:cs="Times New Roman CYR"/>
          <w:lang w:val="uk-UA"/>
        </w:rPr>
        <w:t>доповн</w:t>
      </w:r>
      <w:proofErr w:type="spellEnd"/>
      <w:r w:rsidRPr="00D90A85">
        <w:rPr>
          <w:rFonts w:ascii="Times New Roman CYR" w:eastAsia="Calibri" w:hAnsi="Times New Roman CYR" w:cs="Times New Roman CYR"/>
          <w:lang w:val="uk-UA"/>
        </w:rPr>
        <w:t>.]. – К. : Прав. єдність, 2009. – 766 с.</w:t>
      </w:r>
    </w:p>
    <w:p w:rsidR="00D90A85" w:rsidRPr="00D90A85" w:rsidRDefault="00D90A85" w:rsidP="00D90A85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D90A85">
        <w:rPr>
          <w:rFonts w:ascii="Times New Roman CYR" w:eastAsia="Calibri" w:hAnsi="Times New Roman CYR" w:cs="Times New Roman CYR"/>
          <w:lang w:val="uk-UA"/>
        </w:rPr>
        <w:t>Віхров О. П. Організаційно-господарські правовідносини : монографія / О. П. Віхров. – К. : Слово, 2008. – 512 с.</w:t>
      </w:r>
    </w:p>
    <w:p w:rsidR="00D90A85" w:rsidRDefault="00D90A85" w:rsidP="00D90A85">
      <w:pPr>
        <w:rPr>
          <w:lang w:val="uk-UA"/>
        </w:rPr>
      </w:pPr>
    </w:p>
    <w:p w:rsidR="00D90A85" w:rsidRDefault="00D90A85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  <w:r w:rsidRPr="00AE43AA">
        <w:rPr>
          <w:rFonts w:ascii="Times New Roman CYR" w:eastAsia="Calibri" w:hAnsi="Times New Roman CYR" w:cs="Times New Roman CYR"/>
          <w:b/>
          <w:lang w:val="uk-UA"/>
        </w:rPr>
        <w:t>Особливості правового регулювання господарсько-торговельної діяльності</w:t>
      </w:r>
    </w:p>
    <w:p w:rsidR="00BF0AEC" w:rsidRDefault="00BF0AEC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</w:p>
    <w:p w:rsidR="00BF0AEC" w:rsidRPr="00BF0AEC" w:rsidRDefault="00BF0AEC" w:rsidP="00BF0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BF0AEC">
        <w:rPr>
          <w:rFonts w:ascii="Times New Roman CYR" w:hAnsi="Times New Roman CYR" w:cs="Times New Roman CYR"/>
          <w:u w:val="single"/>
          <w:lang w:val="uk-UA"/>
        </w:rPr>
        <w:t>План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1.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 xml:space="preserve">Поняття господарсько-торговельної діяльності. 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2.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 xml:space="preserve">Правова забезпеченість господарсько-торговельної діяльності. 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3.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Окремі види господарсько-торговельної діяльності (поставка, контрактація сільськогосподарської продукції, енергопостачання, біржова торгівля, оренда майна та лізинг, міна.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</w:p>
    <w:p w:rsidR="00D90A85" w:rsidRPr="00BF0AEC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u w:val="single"/>
          <w:lang w:val="uk-UA"/>
        </w:rPr>
      </w:pPr>
      <w:r w:rsidRPr="00BF0AEC">
        <w:rPr>
          <w:rFonts w:ascii="Times New Roman CYR" w:eastAsia="Calibri" w:hAnsi="Times New Roman CYR" w:cs="Times New Roman CYR"/>
          <w:u w:val="single"/>
          <w:lang w:val="uk-UA"/>
        </w:rPr>
        <w:t>Література:</w:t>
      </w:r>
    </w:p>
    <w:p w:rsidR="00D90A85" w:rsidRPr="00E9107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>
        <w:rPr>
          <w:rFonts w:ascii="Times New Roman CYR" w:eastAsia="Calibri" w:hAnsi="Times New Roman CYR" w:cs="Times New Roman CYR"/>
          <w:lang w:val="uk-UA"/>
        </w:rPr>
        <w:t>1</w:t>
      </w:r>
      <w:r w:rsidRPr="00E91075">
        <w:rPr>
          <w:rFonts w:ascii="Times New Roman CYR" w:eastAsia="Calibri" w:hAnsi="Times New Roman CYR" w:cs="Times New Roman CYR"/>
          <w:lang w:val="uk-UA"/>
        </w:rPr>
        <w:t>.</w:t>
      </w:r>
      <w:r w:rsidRPr="00E91075">
        <w:rPr>
          <w:rFonts w:ascii="Times New Roman CYR" w:eastAsia="Calibri" w:hAnsi="Times New Roman CYR" w:cs="Times New Roman CYR"/>
          <w:lang w:val="uk-UA"/>
        </w:rPr>
        <w:tab/>
        <w:t xml:space="preserve">Господарське право : підручник / Д. В.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Задихайло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, В. М.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Пашков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, Р. П. Бойчук та ін. ; за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заг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 ред. Д. В.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Зади-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хайла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, В. М. Пашкова. – Х. : Право, 2012. – 696 с. </w:t>
      </w:r>
    </w:p>
    <w:p w:rsidR="00D90A85" w:rsidRDefault="00D90A85" w:rsidP="00D90A85">
      <w:pPr>
        <w:rPr>
          <w:rFonts w:ascii="Times New Roman CYR" w:eastAsia="Calibri" w:hAnsi="Times New Roman CYR" w:cs="Times New Roman CYR"/>
          <w:lang w:val="uk-UA"/>
        </w:rPr>
      </w:pPr>
      <w:r>
        <w:rPr>
          <w:rFonts w:ascii="Times New Roman CYR" w:eastAsia="Calibri" w:hAnsi="Times New Roman CYR" w:cs="Times New Roman CYR"/>
          <w:lang w:val="uk-UA"/>
        </w:rPr>
        <w:lastRenderedPageBreak/>
        <w:t>2</w:t>
      </w:r>
      <w:r w:rsidRPr="00E91075">
        <w:rPr>
          <w:rFonts w:ascii="Times New Roman CYR" w:eastAsia="Calibri" w:hAnsi="Times New Roman CYR" w:cs="Times New Roman CYR"/>
          <w:lang w:val="uk-UA"/>
        </w:rPr>
        <w:t>.</w:t>
      </w:r>
      <w:r w:rsidRPr="00E91075">
        <w:rPr>
          <w:rFonts w:ascii="Times New Roman CYR" w:eastAsia="Calibri" w:hAnsi="Times New Roman CYR" w:cs="Times New Roman CYR"/>
          <w:lang w:val="uk-UA"/>
        </w:rPr>
        <w:tab/>
        <w:t xml:space="preserve">Господарське право: підручник / [О. П.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Подцерковний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, О. О.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Квасніцька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, А. В.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Смітюх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 та ін.]; за ред. О. П.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Подцерковного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>. – Х.: Одіссей, 2010. – 640 с.</w:t>
      </w:r>
    </w:p>
    <w:p w:rsidR="00D90A85" w:rsidRDefault="00D90A85" w:rsidP="00D90A85">
      <w:pPr>
        <w:rPr>
          <w:rFonts w:ascii="Times New Roman CYR" w:eastAsia="Calibri" w:hAnsi="Times New Roman CYR" w:cs="Times New Roman CYR"/>
          <w:lang w:val="uk-UA"/>
        </w:rPr>
      </w:pPr>
    </w:p>
    <w:p w:rsidR="00D90A85" w:rsidRDefault="00D90A85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  <w:r w:rsidRPr="00AE43AA">
        <w:rPr>
          <w:rFonts w:ascii="Times New Roman CYR" w:eastAsia="Calibri" w:hAnsi="Times New Roman CYR" w:cs="Times New Roman CYR"/>
          <w:b/>
          <w:lang w:val="uk-UA"/>
        </w:rPr>
        <w:t>Особливості правового регулювання комерційного посередництва у сфері господарювання</w:t>
      </w:r>
    </w:p>
    <w:p w:rsidR="00BF0AEC" w:rsidRDefault="00BF0AEC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</w:p>
    <w:p w:rsidR="00BF0AEC" w:rsidRPr="00BF0AEC" w:rsidRDefault="00BF0AEC" w:rsidP="00BF0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BF0AEC">
        <w:rPr>
          <w:rFonts w:ascii="Times New Roman CYR" w:hAnsi="Times New Roman CYR" w:cs="Times New Roman CYR"/>
          <w:u w:val="single"/>
          <w:lang w:val="uk-UA"/>
        </w:rPr>
        <w:t>План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>
        <w:rPr>
          <w:rFonts w:ascii="Times New Roman CYR" w:eastAsia="Calibri" w:hAnsi="Times New Roman CYR" w:cs="Times New Roman CYR"/>
          <w:lang w:val="uk-UA"/>
        </w:rPr>
        <w:t>1.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 xml:space="preserve">Поняття та ознаки комерційного посередництва як різновиду господарської діяльності. 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>
        <w:rPr>
          <w:rFonts w:ascii="Times New Roman CYR" w:eastAsia="Calibri" w:hAnsi="Times New Roman CYR" w:cs="Times New Roman CYR"/>
          <w:lang w:val="uk-UA"/>
        </w:rPr>
        <w:t>2.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Господарсько-правові норми регулювання агентських відносин у сфері господарювання.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>
        <w:rPr>
          <w:rFonts w:ascii="Times New Roman CYR" w:eastAsia="Calibri" w:hAnsi="Times New Roman CYR" w:cs="Times New Roman CYR"/>
          <w:lang w:val="uk-UA"/>
        </w:rPr>
        <w:t>3.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Зміст і суттєві умови агентського договору.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</w:p>
    <w:p w:rsidR="00BF0AEC" w:rsidRPr="00BF0AEC" w:rsidRDefault="00BF0AEC" w:rsidP="00BF0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val="uk-UA"/>
        </w:rPr>
      </w:pPr>
      <w:r>
        <w:rPr>
          <w:rFonts w:ascii="Times New Roman CYR" w:hAnsi="Times New Roman CYR" w:cs="Times New Roman CYR"/>
          <w:u w:val="single"/>
          <w:lang w:val="uk-UA"/>
        </w:rPr>
        <w:t>Література</w:t>
      </w:r>
    </w:p>
    <w:p w:rsidR="00BF0AEC" w:rsidRDefault="00D90A85" w:rsidP="00D90A85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BF0AEC">
        <w:rPr>
          <w:rFonts w:ascii="Times New Roman CYR" w:eastAsia="Calibri" w:hAnsi="Times New Roman CYR" w:cs="Times New Roman CYR"/>
          <w:lang w:val="uk-UA"/>
        </w:rPr>
        <w:t xml:space="preserve">Господарське право України :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навч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.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посіб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. / за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заг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. ред. Н. О.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Саніахметової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>. – X. : Одіссей, 2005. – 608 с.</w:t>
      </w:r>
    </w:p>
    <w:p w:rsidR="00D90A85" w:rsidRPr="00BF0AEC" w:rsidRDefault="00D90A85" w:rsidP="00D90A85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Шаренко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 М. С. Юридичні особи як платники податків / М. С.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Шаренко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 // Форум права. – 2010. – № 1. – С. 406–415 [Електронний ресурс]. – Режим доступу: http://www.nbuv.gov.ua/e-journals/FP/2010-1/10smcjpp.pdf</w:t>
      </w:r>
    </w:p>
    <w:p w:rsidR="00D90A85" w:rsidRDefault="00D90A85" w:rsidP="00D90A85">
      <w:pPr>
        <w:rPr>
          <w:lang w:val="uk-UA"/>
        </w:rPr>
      </w:pPr>
    </w:p>
    <w:p w:rsidR="00D90A85" w:rsidRDefault="00D90A85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  <w:r w:rsidRPr="00BF0AEC">
        <w:rPr>
          <w:rFonts w:ascii="Times New Roman CYR" w:eastAsia="Calibri" w:hAnsi="Times New Roman CYR" w:cs="Times New Roman CYR"/>
          <w:b/>
          <w:lang w:val="uk-UA"/>
        </w:rPr>
        <w:t>Особливості правового регулювання  перевезення вантажів</w:t>
      </w:r>
    </w:p>
    <w:p w:rsidR="00BF0AEC" w:rsidRDefault="00BF0AEC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</w:p>
    <w:p w:rsidR="00BF0AEC" w:rsidRPr="00BF0AEC" w:rsidRDefault="00BF0AEC" w:rsidP="00BF0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BF0AEC">
        <w:rPr>
          <w:rFonts w:ascii="Times New Roman CYR" w:hAnsi="Times New Roman CYR" w:cs="Times New Roman CYR"/>
          <w:u w:val="single"/>
          <w:lang w:val="uk-UA"/>
        </w:rPr>
        <w:t>План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1.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Перевезення вантажів як вид господарської діяльності.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2.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Договір перевезення вантажу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3.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Відповідальність за порушення умов договору перевезення вантажів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BF0AEC">
        <w:rPr>
          <w:rFonts w:ascii="Times New Roman CYR" w:eastAsia="Calibri" w:hAnsi="Times New Roman CYR" w:cs="Times New Roman CYR"/>
          <w:u w:val="single"/>
          <w:lang w:val="uk-UA"/>
        </w:rPr>
        <w:t>Література</w:t>
      </w:r>
      <w:r>
        <w:rPr>
          <w:rFonts w:ascii="Times New Roman CYR" w:eastAsia="Calibri" w:hAnsi="Times New Roman CYR" w:cs="Times New Roman CYR"/>
          <w:lang w:val="uk-UA"/>
        </w:rPr>
        <w:t>:</w:t>
      </w:r>
    </w:p>
    <w:p w:rsidR="00D90A85" w:rsidRPr="00E91075" w:rsidRDefault="00D90A85" w:rsidP="00D90A85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Беляневич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 В. Е. Господарський процесуальний кодекс України : (із змінами і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допов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 станом на 1 лип. 2011 р.) :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наук.-практ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комент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 / В. Е.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Беляневич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 – 3-є вид.,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переробл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 і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допов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 xml:space="preserve">. – К. :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Юстініан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>, 2011. – 1160 с.</w:t>
      </w:r>
    </w:p>
    <w:p w:rsidR="00BF0AEC" w:rsidRDefault="00D90A85" w:rsidP="00D90A85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BF0AEC">
        <w:rPr>
          <w:rFonts w:ascii="Times New Roman CYR" w:eastAsia="Calibri" w:hAnsi="Times New Roman CYR" w:cs="Times New Roman CYR"/>
          <w:lang w:val="uk-UA"/>
        </w:rPr>
        <w:t xml:space="preserve">Васильєв С. В. Довідник з підготовки до судового розгляду окремих категорій господарських справ / С. В. Васильєв. – Х. :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Еспада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>, 2013. – 560 с.</w:t>
      </w:r>
    </w:p>
    <w:p w:rsidR="00D90A85" w:rsidRPr="00BF0AEC" w:rsidRDefault="00D90A85" w:rsidP="00D90A85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BF0AEC">
        <w:rPr>
          <w:rFonts w:ascii="Times New Roman CYR" w:eastAsia="Calibri" w:hAnsi="Times New Roman CYR" w:cs="Times New Roman CYR"/>
          <w:lang w:val="uk-UA"/>
        </w:rPr>
        <w:t xml:space="preserve">Васильєв С. В. Судочинство в господарських судах : підручник / С. В. Васильєв. – Х. :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Еспада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>, 2013. – 320 с.</w:t>
      </w:r>
    </w:p>
    <w:p w:rsidR="00D90A85" w:rsidRDefault="00D90A85" w:rsidP="00D90A85">
      <w:pPr>
        <w:rPr>
          <w:rFonts w:ascii="Times New Roman CYR" w:eastAsia="Calibri" w:hAnsi="Times New Roman CYR" w:cs="Times New Roman CYR"/>
          <w:lang w:val="uk-UA"/>
        </w:rPr>
      </w:pPr>
    </w:p>
    <w:p w:rsidR="00D90A85" w:rsidRDefault="00D90A85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  <w:r w:rsidRPr="00AE43AA">
        <w:rPr>
          <w:rFonts w:ascii="Times New Roman CYR" w:eastAsia="Calibri" w:hAnsi="Times New Roman CYR" w:cs="Times New Roman CYR"/>
          <w:b/>
          <w:lang w:val="uk-UA"/>
        </w:rPr>
        <w:t>Особливості правового регулювання капітального будівництва</w:t>
      </w:r>
    </w:p>
    <w:p w:rsidR="00BF0AEC" w:rsidRDefault="00BF0AEC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</w:p>
    <w:p w:rsidR="00BF0AEC" w:rsidRPr="00BF0AEC" w:rsidRDefault="00BF0AEC" w:rsidP="00BF0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BF0AEC">
        <w:rPr>
          <w:rFonts w:ascii="Times New Roman CYR" w:hAnsi="Times New Roman CYR" w:cs="Times New Roman CYR"/>
          <w:u w:val="single"/>
          <w:lang w:val="uk-UA"/>
        </w:rPr>
        <w:t>План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1.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 xml:space="preserve">Правовідносини з капітального будівництва. 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2.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 xml:space="preserve">Державне регулювання відносин у сфері капітального будівництва. Будівельне законодавство. 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3.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Відповідальність за правопорушення у сфері капітального</w:t>
      </w:r>
      <w:r>
        <w:rPr>
          <w:rFonts w:ascii="Times New Roman CYR" w:eastAsia="Calibri" w:hAnsi="Times New Roman CYR" w:cs="Times New Roman CYR"/>
          <w:lang w:val="uk-UA"/>
        </w:rPr>
        <w:t xml:space="preserve"> будівництва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BF0AEC">
        <w:rPr>
          <w:rFonts w:ascii="Times New Roman CYR" w:eastAsia="Calibri" w:hAnsi="Times New Roman CYR" w:cs="Times New Roman CYR"/>
          <w:u w:val="single"/>
          <w:lang w:val="uk-UA"/>
        </w:rPr>
        <w:t>Література</w:t>
      </w:r>
      <w:r>
        <w:rPr>
          <w:rFonts w:ascii="Times New Roman CYR" w:eastAsia="Calibri" w:hAnsi="Times New Roman CYR" w:cs="Times New Roman CYR"/>
          <w:lang w:val="uk-UA"/>
        </w:rPr>
        <w:t>:</w:t>
      </w:r>
    </w:p>
    <w:p w:rsidR="00BF0AEC" w:rsidRDefault="00D90A85" w:rsidP="00D90A85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BF0AEC">
        <w:rPr>
          <w:rFonts w:ascii="Times New Roman CYR" w:eastAsia="Calibri" w:hAnsi="Times New Roman CYR" w:cs="Times New Roman CYR"/>
          <w:lang w:val="uk-UA"/>
        </w:rPr>
        <w:t>Коліна А. О. Штрафні санкції у господарському процесі / А. О. Коліна // Актуальні проблеми держави і права. – О., 2012. – Вип. 66. – С. 427–434.</w:t>
      </w:r>
    </w:p>
    <w:p w:rsidR="00D90A85" w:rsidRPr="00BF0AEC" w:rsidRDefault="00D90A85" w:rsidP="00D90A85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Ніколенко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 Л. Основні матеріально-правові джерела норм господарського процесуального права / Л.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Ніколенко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 // Підприємництво, господарство і право. – 2010. – № 6. – С. 50–54.</w:t>
      </w:r>
    </w:p>
    <w:p w:rsidR="00D90A85" w:rsidRDefault="00D90A85" w:rsidP="00D90A85">
      <w:pPr>
        <w:rPr>
          <w:rFonts w:ascii="Times New Roman CYR" w:eastAsia="Calibri" w:hAnsi="Times New Roman CYR" w:cs="Times New Roman CYR"/>
          <w:lang w:val="uk-UA"/>
        </w:rPr>
      </w:pPr>
    </w:p>
    <w:p w:rsidR="00D90A85" w:rsidRDefault="00D90A85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  <w:r w:rsidRPr="00AE43AA">
        <w:rPr>
          <w:rFonts w:ascii="Times New Roman CYR" w:eastAsia="Calibri" w:hAnsi="Times New Roman CYR" w:cs="Times New Roman CYR"/>
          <w:b/>
          <w:lang w:val="uk-UA"/>
        </w:rPr>
        <w:t>Особливості правового регулювання інвестиційної та інноваційної діяльності</w:t>
      </w:r>
    </w:p>
    <w:p w:rsidR="00BF0AEC" w:rsidRDefault="00BF0AEC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</w:p>
    <w:p w:rsidR="00BF0AEC" w:rsidRPr="00BF0AEC" w:rsidRDefault="00BF0AEC" w:rsidP="00BF0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BF0AEC">
        <w:rPr>
          <w:rFonts w:ascii="Times New Roman CYR" w:hAnsi="Times New Roman CYR" w:cs="Times New Roman CYR"/>
          <w:u w:val="single"/>
          <w:lang w:val="uk-UA"/>
        </w:rPr>
        <w:t>План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lastRenderedPageBreak/>
        <w:t>1.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Правове регулювання інноваційної діяльності в Україні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2.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Правовий режим іноземного інвестування та розвитку інноваційної діяльності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3.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Правове регулювання інвестиційної діяльності у сфері капітального будівництва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BF0AEC">
        <w:rPr>
          <w:rFonts w:ascii="Times New Roman CYR" w:eastAsia="Calibri" w:hAnsi="Times New Roman CYR" w:cs="Times New Roman CYR"/>
          <w:u w:val="single"/>
          <w:lang w:val="uk-UA"/>
        </w:rPr>
        <w:t>Література</w:t>
      </w:r>
      <w:r>
        <w:rPr>
          <w:rFonts w:ascii="Times New Roman CYR" w:eastAsia="Calibri" w:hAnsi="Times New Roman CYR" w:cs="Times New Roman CYR"/>
          <w:lang w:val="uk-UA"/>
        </w:rPr>
        <w:t>:</w:t>
      </w:r>
    </w:p>
    <w:p w:rsidR="00D90A85" w:rsidRPr="00E91075" w:rsidRDefault="00D90A85" w:rsidP="00D90A85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E91075">
        <w:rPr>
          <w:rFonts w:ascii="Times New Roman CYR" w:eastAsia="Calibri" w:hAnsi="Times New Roman CYR" w:cs="Times New Roman CYR"/>
          <w:lang w:val="uk-UA"/>
        </w:rPr>
        <w:t xml:space="preserve">Кравчук С.Є. Господарське право: </w:t>
      </w:r>
      <w:proofErr w:type="spellStart"/>
      <w:r w:rsidRPr="00E91075">
        <w:rPr>
          <w:rFonts w:ascii="Times New Roman CYR" w:eastAsia="Calibri" w:hAnsi="Times New Roman CYR" w:cs="Times New Roman CYR"/>
          <w:lang w:val="uk-UA"/>
        </w:rPr>
        <w:t>Навч</w:t>
      </w:r>
      <w:proofErr w:type="spellEnd"/>
      <w:r w:rsidRPr="00E91075">
        <w:rPr>
          <w:rFonts w:ascii="Times New Roman CYR" w:eastAsia="Calibri" w:hAnsi="Times New Roman CYR" w:cs="Times New Roman CYR"/>
          <w:lang w:val="uk-UA"/>
        </w:rPr>
        <w:t>. посібник. – К.: Кондор, 2009. – 264 с.</w:t>
      </w:r>
    </w:p>
    <w:p w:rsidR="00BF0AEC" w:rsidRDefault="00D90A85" w:rsidP="00D90A85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Мілаш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 В. С. Господарське право: Курс лекцій у 2 ч. Ч. 1 та 2. – Х.: Право, 2008. – 496 с.</w:t>
      </w:r>
    </w:p>
    <w:p w:rsidR="00D90A85" w:rsidRPr="00BF0AEC" w:rsidRDefault="00D90A85" w:rsidP="00D90A85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BF0AEC">
        <w:rPr>
          <w:rFonts w:ascii="Times New Roman CYR" w:eastAsia="Calibri" w:hAnsi="Times New Roman CYR" w:cs="Times New Roman CYR"/>
          <w:lang w:val="uk-UA"/>
        </w:rPr>
        <w:t xml:space="preserve">Науково-практичний коментар Господарського кодексу України: 2-е вид., перероб. і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допов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. / За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заг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. ред. Г.Л.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Знаменського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, В.С. Щербини;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Кол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. авт.: О.А.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Беляневич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, О.М.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Вінник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, В.С. Щербина та ін. – К.: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Юрінком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 Інтер, 2008. – 720 с.</w:t>
      </w:r>
    </w:p>
    <w:p w:rsidR="00D90A85" w:rsidRDefault="00D90A85" w:rsidP="00D90A85">
      <w:pPr>
        <w:rPr>
          <w:rFonts w:ascii="Times New Roman CYR" w:eastAsia="Calibri" w:hAnsi="Times New Roman CYR" w:cs="Times New Roman CYR"/>
          <w:lang w:val="uk-UA"/>
        </w:rPr>
      </w:pPr>
    </w:p>
    <w:p w:rsidR="00D90A85" w:rsidRDefault="00D90A85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  <w:r w:rsidRPr="00AE43AA">
        <w:rPr>
          <w:rFonts w:ascii="Times New Roman CYR" w:eastAsia="Calibri" w:hAnsi="Times New Roman CYR" w:cs="Times New Roman CYR"/>
          <w:b/>
          <w:lang w:val="uk-UA"/>
        </w:rPr>
        <w:t>Особливості правового регулювання банківської діяльності</w:t>
      </w:r>
    </w:p>
    <w:p w:rsidR="00BF0AEC" w:rsidRDefault="00BF0AEC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</w:p>
    <w:p w:rsidR="00BF0AEC" w:rsidRPr="00BF0AEC" w:rsidRDefault="00BF0AEC" w:rsidP="00BF0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BF0AEC">
        <w:rPr>
          <w:rFonts w:ascii="Times New Roman CYR" w:hAnsi="Times New Roman CYR" w:cs="Times New Roman CYR"/>
          <w:u w:val="single"/>
          <w:lang w:val="uk-UA"/>
        </w:rPr>
        <w:t>План</w:t>
      </w:r>
    </w:p>
    <w:p w:rsidR="00D90A85" w:rsidRDefault="00D90A85" w:rsidP="00D90A85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 xml:space="preserve">Поняття банківської системи, її структура. </w:t>
      </w:r>
    </w:p>
    <w:p w:rsidR="00D90A85" w:rsidRDefault="00D90A85" w:rsidP="00D90A85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 xml:space="preserve">Правове становище Національного банку України та його місце в банківській системі. </w:t>
      </w:r>
    </w:p>
    <w:p w:rsidR="00D90A85" w:rsidRDefault="00D90A85" w:rsidP="00D90A85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Поняття і види банків та їх характеристика як суб'єктів господарювання.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BF0AEC">
        <w:rPr>
          <w:rFonts w:ascii="Times New Roman CYR" w:eastAsia="Calibri" w:hAnsi="Times New Roman CYR" w:cs="Times New Roman CYR"/>
          <w:u w:val="single"/>
          <w:lang w:val="uk-UA"/>
        </w:rPr>
        <w:t>Література</w:t>
      </w:r>
      <w:r>
        <w:rPr>
          <w:rFonts w:ascii="Times New Roman CYR" w:eastAsia="Calibri" w:hAnsi="Times New Roman CYR" w:cs="Times New Roman CYR"/>
          <w:lang w:val="uk-UA"/>
        </w:rPr>
        <w:t>:</w:t>
      </w:r>
    </w:p>
    <w:p w:rsidR="00BF0AEC" w:rsidRDefault="00D90A85" w:rsidP="00D90A85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BF0AEC">
        <w:rPr>
          <w:rFonts w:ascii="Times New Roman CYR" w:eastAsia="Calibri" w:hAnsi="Times New Roman CYR" w:cs="Times New Roman CYR"/>
          <w:lang w:val="uk-UA"/>
        </w:rPr>
        <w:t xml:space="preserve">Науково-практичний коментар Господарського кодексу України / За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заг.ред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 Д.М. Притики, І.В.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Булгакової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 – К.: Юстиніан, 2010. – 1088с.</w:t>
      </w:r>
    </w:p>
    <w:p w:rsidR="00D90A85" w:rsidRPr="00BF0AEC" w:rsidRDefault="00D90A85" w:rsidP="00D90A85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Пігач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 Я.М.,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Труфанова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 Л.М.: Господарське законодавство: Навчальний посібник. – К.: Центр навчальної літератури, 2005. – 624с.</w:t>
      </w:r>
    </w:p>
    <w:p w:rsidR="00D90A85" w:rsidRDefault="00D90A85" w:rsidP="00D90A85">
      <w:pPr>
        <w:rPr>
          <w:lang w:val="uk-UA"/>
        </w:rPr>
      </w:pPr>
    </w:p>
    <w:p w:rsidR="00D90A85" w:rsidRDefault="00D90A85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  <w:r w:rsidRPr="00AE43AA">
        <w:rPr>
          <w:rFonts w:ascii="Times New Roman CYR" w:eastAsia="Calibri" w:hAnsi="Times New Roman CYR" w:cs="Times New Roman CYR"/>
          <w:b/>
          <w:lang w:val="uk-UA"/>
        </w:rPr>
        <w:t>Страхування у сфері господарювання</w:t>
      </w:r>
    </w:p>
    <w:p w:rsidR="00BF0AEC" w:rsidRDefault="00BF0AEC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</w:p>
    <w:p w:rsidR="00BF0AEC" w:rsidRPr="00BF0AEC" w:rsidRDefault="00BF0AEC" w:rsidP="00BF0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BF0AEC">
        <w:rPr>
          <w:rFonts w:ascii="Times New Roman CYR" w:hAnsi="Times New Roman CYR" w:cs="Times New Roman CYR"/>
          <w:u w:val="single"/>
          <w:lang w:val="uk-UA"/>
        </w:rPr>
        <w:t>План</w:t>
      </w:r>
    </w:p>
    <w:p w:rsidR="00D90A85" w:rsidRDefault="00D90A85" w:rsidP="00D90A85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>
        <w:rPr>
          <w:rFonts w:ascii="Times New Roman CYR" w:eastAsia="Calibri" w:hAnsi="Times New Roman CYR" w:cs="Times New Roman CYR"/>
          <w:lang w:val="uk-UA"/>
        </w:rPr>
        <w:t>Правові основи страхової діяльності</w:t>
      </w:r>
    </w:p>
    <w:p w:rsidR="00D90A85" w:rsidRDefault="00D90A85" w:rsidP="00D90A85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>
        <w:rPr>
          <w:rFonts w:ascii="Times New Roman CYR" w:eastAsia="Calibri" w:hAnsi="Times New Roman CYR" w:cs="Times New Roman CYR"/>
          <w:lang w:val="uk-UA"/>
        </w:rPr>
        <w:t>Суб’єкти страхування та їх відповідальність за господарським законодавством</w:t>
      </w:r>
    </w:p>
    <w:p w:rsidR="00D90A85" w:rsidRDefault="00D90A85" w:rsidP="00D90A85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>
        <w:rPr>
          <w:rFonts w:ascii="Times New Roman CYR" w:eastAsia="Calibri" w:hAnsi="Times New Roman CYR" w:cs="Times New Roman CYR"/>
          <w:lang w:val="uk-UA"/>
        </w:rPr>
        <w:t>Відповідальність сторін за договором про страхові послуги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</w:p>
    <w:p w:rsidR="00BF0AEC" w:rsidRPr="00BF0AEC" w:rsidRDefault="00BF0AEC" w:rsidP="00BF0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val="uk-UA"/>
        </w:rPr>
      </w:pPr>
      <w:r>
        <w:rPr>
          <w:rFonts w:ascii="Times New Roman CYR" w:hAnsi="Times New Roman CYR" w:cs="Times New Roman CYR"/>
          <w:u w:val="single"/>
          <w:lang w:val="uk-UA"/>
        </w:rPr>
        <w:t>Література</w:t>
      </w:r>
    </w:p>
    <w:p w:rsidR="00BF0AEC" w:rsidRDefault="00D90A85" w:rsidP="00D90A85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Цікало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 В.І. Основи правового регулювання підприємницької діяльності / Основи права України / За редакцією професора В.Л.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Ортинського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. – Видання друге, доповнене і перероблене. – Львів: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Оріяна-Нова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>, 2005. – С.99-128.</w:t>
      </w:r>
    </w:p>
    <w:p w:rsidR="00D90A85" w:rsidRPr="00BF0AEC" w:rsidRDefault="00D90A85" w:rsidP="00D90A85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BF0AEC">
        <w:rPr>
          <w:rFonts w:ascii="Times New Roman CYR" w:eastAsia="Calibri" w:hAnsi="Times New Roman CYR" w:cs="Times New Roman CYR"/>
          <w:lang w:val="uk-UA"/>
        </w:rPr>
        <w:t xml:space="preserve">Щербина В.С. Господарське право: Підручник. – 2-е вид., перероб. і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доп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. – К.: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Юрінком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 Інтер, 2009. – 656с.</w:t>
      </w:r>
    </w:p>
    <w:p w:rsidR="00D90A85" w:rsidRDefault="00D90A85" w:rsidP="00D90A85">
      <w:pPr>
        <w:rPr>
          <w:rFonts w:ascii="Times New Roman CYR" w:eastAsia="Calibri" w:hAnsi="Times New Roman CYR" w:cs="Times New Roman CYR"/>
          <w:lang w:val="uk-UA"/>
        </w:rPr>
      </w:pPr>
    </w:p>
    <w:p w:rsidR="00D90A85" w:rsidRDefault="00D90A85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  <w:r w:rsidRPr="00AE43AA">
        <w:rPr>
          <w:rFonts w:ascii="Times New Roman CYR" w:eastAsia="Calibri" w:hAnsi="Times New Roman CYR" w:cs="Times New Roman CYR"/>
          <w:b/>
          <w:lang w:val="uk-UA"/>
        </w:rPr>
        <w:t>Особливості правового регулювання зовнішньоекономічної діяльності</w:t>
      </w:r>
    </w:p>
    <w:p w:rsidR="00BF0AEC" w:rsidRDefault="00BF0AEC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</w:p>
    <w:p w:rsidR="00BF0AEC" w:rsidRPr="00BF0AEC" w:rsidRDefault="00BF0AEC" w:rsidP="00BF0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BF0AEC">
        <w:rPr>
          <w:rFonts w:ascii="Times New Roman CYR" w:hAnsi="Times New Roman CYR" w:cs="Times New Roman CYR"/>
          <w:u w:val="single"/>
          <w:lang w:val="uk-UA"/>
        </w:rPr>
        <w:t>План</w:t>
      </w:r>
    </w:p>
    <w:p w:rsidR="00D90A85" w:rsidRDefault="00D90A85" w:rsidP="00D90A85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0F037E">
        <w:rPr>
          <w:rFonts w:ascii="Times New Roman CYR" w:eastAsia="Calibri" w:hAnsi="Times New Roman CYR" w:cs="Times New Roman CYR"/>
          <w:lang w:val="uk-UA"/>
        </w:rPr>
        <w:t>Поняття та види зовнішньоекономічної діяльності</w:t>
      </w:r>
    </w:p>
    <w:p w:rsidR="00D90A85" w:rsidRDefault="00D90A85" w:rsidP="00D90A85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0F037E">
        <w:rPr>
          <w:rFonts w:ascii="Times New Roman CYR" w:eastAsia="Calibri" w:hAnsi="Times New Roman CYR" w:cs="Times New Roman CYR"/>
          <w:lang w:val="uk-UA"/>
        </w:rPr>
        <w:t xml:space="preserve">Суб'єкти зовнішньоекономічної діяльності. </w:t>
      </w:r>
    </w:p>
    <w:p w:rsidR="00D90A85" w:rsidRDefault="00D90A85" w:rsidP="00D90A85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0F037E">
        <w:rPr>
          <w:rFonts w:ascii="Times New Roman CYR" w:eastAsia="Calibri" w:hAnsi="Times New Roman CYR" w:cs="Times New Roman CYR"/>
          <w:lang w:val="uk-UA"/>
        </w:rPr>
        <w:t>Правовий режим зовнішньоекономічної діяльності.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BF0AEC">
        <w:rPr>
          <w:rFonts w:ascii="Times New Roman CYR" w:eastAsia="Calibri" w:hAnsi="Times New Roman CYR" w:cs="Times New Roman CYR"/>
          <w:u w:val="single"/>
          <w:lang w:val="uk-UA"/>
        </w:rPr>
        <w:t>Література</w:t>
      </w:r>
      <w:r>
        <w:rPr>
          <w:rFonts w:ascii="Times New Roman CYR" w:eastAsia="Calibri" w:hAnsi="Times New Roman CYR" w:cs="Times New Roman CYR"/>
          <w:lang w:val="uk-UA"/>
        </w:rPr>
        <w:t>:</w:t>
      </w:r>
    </w:p>
    <w:p w:rsidR="00D90A85" w:rsidRPr="006D1E09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>
        <w:rPr>
          <w:rFonts w:ascii="Times New Roman CYR" w:eastAsia="Calibri" w:hAnsi="Times New Roman CYR" w:cs="Times New Roman CYR"/>
          <w:lang w:val="uk-UA"/>
        </w:rPr>
        <w:t xml:space="preserve">1. </w:t>
      </w:r>
      <w:r w:rsidRPr="006D1E09">
        <w:rPr>
          <w:rFonts w:ascii="Times New Roman CYR" w:eastAsia="Calibri" w:hAnsi="Times New Roman CYR" w:cs="Times New Roman CYR"/>
          <w:lang w:val="uk-UA"/>
        </w:rPr>
        <w:t xml:space="preserve">Акціонерне право: </w:t>
      </w:r>
      <w:proofErr w:type="spellStart"/>
      <w:r w:rsidRPr="006D1E09">
        <w:rPr>
          <w:rFonts w:ascii="Times New Roman CYR" w:eastAsia="Calibri" w:hAnsi="Times New Roman CYR" w:cs="Times New Roman CYR"/>
          <w:lang w:val="uk-UA"/>
        </w:rPr>
        <w:t>навч</w:t>
      </w:r>
      <w:proofErr w:type="spellEnd"/>
      <w:r w:rsidRPr="006D1E09">
        <w:rPr>
          <w:rFonts w:ascii="Times New Roman CYR" w:eastAsia="Calibri" w:hAnsi="Times New Roman CYR" w:cs="Times New Roman CYR"/>
          <w:lang w:val="uk-UA"/>
        </w:rPr>
        <w:t xml:space="preserve">. посібник / за </w:t>
      </w:r>
      <w:proofErr w:type="spellStart"/>
      <w:r w:rsidRPr="006D1E09">
        <w:rPr>
          <w:rFonts w:ascii="Times New Roman CYR" w:eastAsia="Calibri" w:hAnsi="Times New Roman CYR" w:cs="Times New Roman CYR"/>
          <w:lang w:val="uk-UA"/>
        </w:rPr>
        <w:t>заг</w:t>
      </w:r>
      <w:proofErr w:type="spellEnd"/>
      <w:r w:rsidRPr="006D1E09">
        <w:rPr>
          <w:rFonts w:ascii="Times New Roman CYR" w:eastAsia="Calibri" w:hAnsi="Times New Roman CYR" w:cs="Times New Roman CYR"/>
          <w:lang w:val="uk-UA"/>
        </w:rPr>
        <w:t xml:space="preserve">. ред. В.В. </w:t>
      </w:r>
      <w:proofErr w:type="spellStart"/>
      <w:r w:rsidRPr="006D1E09">
        <w:rPr>
          <w:rFonts w:ascii="Times New Roman CYR" w:eastAsia="Calibri" w:hAnsi="Times New Roman CYR" w:cs="Times New Roman CYR"/>
          <w:lang w:val="uk-UA"/>
        </w:rPr>
        <w:t>Луця</w:t>
      </w:r>
      <w:proofErr w:type="spellEnd"/>
      <w:r w:rsidRPr="006D1E09">
        <w:rPr>
          <w:rFonts w:ascii="Times New Roman CYR" w:eastAsia="Calibri" w:hAnsi="Times New Roman CYR" w:cs="Times New Roman CYR"/>
          <w:lang w:val="uk-UA"/>
        </w:rPr>
        <w:t xml:space="preserve">, О.Д. </w:t>
      </w:r>
      <w:proofErr w:type="spellStart"/>
      <w:r w:rsidRPr="006D1E09">
        <w:rPr>
          <w:rFonts w:ascii="Times New Roman CYR" w:eastAsia="Calibri" w:hAnsi="Times New Roman CYR" w:cs="Times New Roman CYR"/>
          <w:lang w:val="uk-UA"/>
        </w:rPr>
        <w:t>Крупча-на</w:t>
      </w:r>
      <w:proofErr w:type="spellEnd"/>
      <w:r w:rsidRPr="006D1E09">
        <w:rPr>
          <w:rFonts w:ascii="Times New Roman CYR" w:eastAsia="Calibri" w:hAnsi="Times New Roman CYR" w:cs="Times New Roman CYR"/>
          <w:lang w:val="uk-UA"/>
        </w:rPr>
        <w:t xml:space="preserve">. - К.: </w:t>
      </w:r>
      <w:proofErr w:type="spellStart"/>
      <w:r w:rsidRPr="006D1E09">
        <w:rPr>
          <w:rFonts w:ascii="Times New Roman CYR" w:eastAsia="Calibri" w:hAnsi="Times New Roman CYR" w:cs="Times New Roman CYR"/>
          <w:lang w:val="uk-UA"/>
        </w:rPr>
        <w:t>Ін</w:t>
      </w:r>
      <w:proofErr w:type="spellEnd"/>
      <w:r w:rsidRPr="006D1E09">
        <w:rPr>
          <w:rFonts w:ascii="Times New Roman CYR" w:eastAsia="Calibri" w:hAnsi="Times New Roman CYR" w:cs="Times New Roman CYR"/>
          <w:lang w:val="uk-UA"/>
        </w:rPr>
        <w:t xml:space="preserve"> Юре, 2004. - 256 с.</w:t>
      </w:r>
    </w:p>
    <w:p w:rsidR="00D90A85" w:rsidRPr="006D1E09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6D1E09">
        <w:rPr>
          <w:rFonts w:ascii="Times New Roman CYR" w:eastAsia="Calibri" w:hAnsi="Times New Roman CYR" w:cs="Times New Roman CYR"/>
          <w:lang w:val="uk-UA"/>
        </w:rPr>
        <w:t xml:space="preserve">2. Альошин О. Розгляд справ з корпоративних спорів / О. Альошин, Т. </w:t>
      </w:r>
      <w:proofErr w:type="spellStart"/>
      <w:r w:rsidRPr="006D1E09">
        <w:rPr>
          <w:rFonts w:ascii="Times New Roman CYR" w:eastAsia="Calibri" w:hAnsi="Times New Roman CYR" w:cs="Times New Roman CYR"/>
          <w:lang w:val="uk-UA"/>
        </w:rPr>
        <w:t>Слі-пачук</w:t>
      </w:r>
      <w:proofErr w:type="spellEnd"/>
      <w:r w:rsidRPr="006D1E09">
        <w:rPr>
          <w:rFonts w:ascii="Times New Roman CYR" w:eastAsia="Calibri" w:hAnsi="Times New Roman CYR" w:cs="Times New Roman CYR"/>
          <w:lang w:val="uk-UA"/>
        </w:rPr>
        <w:t xml:space="preserve"> // Правовий тиждень. - 2008. - 4 березня.</w:t>
      </w:r>
    </w:p>
    <w:p w:rsidR="00D90A85" w:rsidRDefault="00D90A85" w:rsidP="00D90A85">
      <w:pPr>
        <w:rPr>
          <w:rFonts w:ascii="Times New Roman CYR" w:eastAsia="Calibri" w:hAnsi="Times New Roman CYR" w:cs="Times New Roman CYR"/>
          <w:lang w:val="uk-UA"/>
        </w:rPr>
      </w:pPr>
      <w:r w:rsidRPr="006D1E09">
        <w:rPr>
          <w:rFonts w:ascii="Times New Roman CYR" w:eastAsia="Calibri" w:hAnsi="Times New Roman CYR" w:cs="Times New Roman CYR"/>
          <w:lang w:val="uk-UA"/>
        </w:rPr>
        <w:t xml:space="preserve">3. </w:t>
      </w:r>
      <w:proofErr w:type="spellStart"/>
      <w:r w:rsidRPr="006D1E09">
        <w:rPr>
          <w:rFonts w:ascii="Times New Roman CYR" w:eastAsia="Calibri" w:hAnsi="Times New Roman CYR" w:cs="Times New Roman CYR"/>
          <w:lang w:val="uk-UA"/>
        </w:rPr>
        <w:t>Беляневич</w:t>
      </w:r>
      <w:proofErr w:type="spellEnd"/>
      <w:r w:rsidRPr="006D1E09">
        <w:rPr>
          <w:rFonts w:ascii="Times New Roman CYR" w:eastAsia="Calibri" w:hAnsi="Times New Roman CYR" w:cs="Times New Roman CYR"/>
          <w:lang w:val="uk-UA"/>
        </w:rPr>
        <w:t xml:space="preserve"> О.А. Господарське договірне право України (теоретичні аспекти) / О.А. </w:t>
      </w:r>
      <w:proofErr w:type="spellStart"/>
      <w:r w:rsidRPr="006D1E09">
        <w:rPr>
          <w:rFonts w:ascii="Times New Roman CYR" w:eastAsia="Calibri" w:hAnsi="Times New Roman CYR" w:cs="Times New Roman CYR"/>
          <w:lang w:val="uk-UA"/>
        </w:rPr>
        <w:t>Беляневич</w:t>
      </w:r>
      <w:proofErr w:type="spellEnd"/>
      <w:r w:rsidRPr="006D1E09">
        <w:rPr>
          <w:rFonts w:ascii="Times New Roman CYR" w:eastAsia="Calibri" w:hAnsi="Times New Roman CYR" w:cs="Times New Roman CYR"/>
          <w:lang w:val="uk-UA"/>
        </w:rPr>
        <w:t xml:space="preserve">. - К.: </w:t>
      </w:r>
      <w:proofErr w:type="spellStart"/>
      <w:r w:rsidRPr="006D1E09">
        <w:rPr>
          <w:rFonts w:ascii="Times New Roman CYR" w:eastAsia="Calibri" w:hAnsi="Times New Roman CYR" w:cs="Times New Roman CYR"/>
          <w:lang w:val="uk-UA"/>
        </w:rPr>
        <w:t>Юрінком</w:t>
      </w:r>
      <w:proofErr w:type="spellEnd"/>
      <w:r w:rsidRPr="006D1E09">
        <w:rPr>
          <w:rFonts w:ascii="Times New Roman CYR" w:eastAsia="Calibri" w:hAnsi="Times New Roman CYR" w:cs="Times New Roman CYR"/>
          <w:lang w:val="uk-UA"/>
        </w:rPr>
        <w:t xml:space="preserve"> Інтер, 2006. - 592 с.</w:t>
      </w:r>
    </w:p>
    <w:p w:rsidR="00D90A85" w:rsidRDefault="00D90A85" w:rsidP="00D90A85">
      <w:pPr>
        <w:rPr>
          <w:rFonts w:ascii="Times New Roman CYR" w:eastAsia="Calibri" w:hAnsi="Times New Roman CYR" w:cs="Times New Roman CYR"/>
          <w:lang w:val="uk-UA"/>
        </w:rPr>
      </w:pPr>
    </w:p>
    <w:p w:rsidR="00D90A85" w:rsidRDefault="00D90A85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  <w:r w:rsidRPr="00AE43AA">
        <w:rPr>
          <w:rFonts w:ascii="Times New Roman CYR" w:eastAsia="Calibri" w:hAnsi="Times New Roman CYR" w:cs="Times New Roman CYR"/>
          <w:b/>
          <w:lang w:val="uk-UA"/>
        </w:rPr>
        <w:lastRenderedPageBreak/>
        <w:t>Правовий режим іноземних інвестицій</w:t>
      </w:r>
    </w:p>
    <w:p w:rsidR="00BF0AEC" w:rsidRDefault="00BF0AEC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</w:p>
    <w:p w:rsidR="00BF0AEC" w:rsidRPr="00BF0AEC" w:rsidRDefault="00BF0AEC" w:rsidP="00BF0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BF0AEC">
        <w:rPr>
          <w:rFonts w:ascii="Times New Roman CYR" w:hAnsi="Times New Roman CYR" w:cs="Times New Roman CYR"/>
          <w:u w:val="single"/>
          <w:lang w:val="uk-UA"/>
        </w:rPr>
        <w:t>План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1.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Законодавство про режим іноземного інвестування в Україні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2.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Державні гарантії щодо іноземних інвесторів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3.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Компенсація та відшкодування збитків іноземним інвесторам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BF0AEC">
        <w:rPr>
          <w:rFonts w:ascii="Times New Roman CYR" w:eastAsia="Calibri" w:hAnsi="Times New Roman CYR" w:cs="Times New Roman CYR"/>
          <w:u w:val="single"/>
          <w:lang w:val="uk-UA"/>
        </w:rPr>
        <w:t>Література</w:t>
      </w:r>
      <w:r>
        <w:rPr>
          <w:rFonts w:ascii="Times New Roman CYR" w:eastAsia="Calibri" w:hAnsi="Times New Roman CYR" w:cs="Times New Roman CYR"/>
          <w:lang w:val="uk-UA"/>
        </w:rPr>
        <w:t>:</w:t>
      </w:r>
    </w:p>
    <w:p w:rsidR="00BF0AEC" w:rsidRDefault="00D90A85" w:rsidP="00D90A85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BF0AEC">
        <w:rPr>
          <w:rFonts w:ascii="Times New Roman CYR" w:eastAsia="Calibri" w:hAnsi="Times New Roman CYR" w:cs="Times New Roman CYR"/>
          <w:lang w:val="uk-UA"/>
        </w:rPr>
        <w:t xml:space="preserve">Господарське право : підручник / В. С. Щербина. — 6-те вид., перероб. і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допов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. — К. :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Юрінком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Iнтер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>, 2013. — 640 с.</w:t>
      </w:r>
    </w:p>
    <w:p w:rsidR="00D90A85" w:rsidRPr="00BF0AEC" w:rsidRDefault="00D90A85" w:rsidP="00D90A85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BF0AEC">
        <w:rPr>
          <w:rFonts w:ascii="Times New Roman CYR" w:eastAsia="Calibri" w:hAnsi="Times New Roman CYR" w:cs="Times New Roman CYR"/>
          <w:lang w:val="uk-UA"/>
        </w:rPr>
        <w:t xml:space="preserve">Господарське право України: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Підруч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. для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студ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.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вищ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.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навч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.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закл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. / М. К.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Галянтич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, С. М.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Грудницька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, О. М. </w:t>
      </w:r>
      <w:proofErr w:type="spellStart"/>
      <w:r w:rsidRPr="00BF0AEC">
        <w:rPr>
          <w:rFonts w:ascii="Times New Roman CYR" w:eastAsia="Calibri" w:hAnsi="Times New Roman CYR" w:cs="Times New Roman CYR"/>
          <w:lang w:val="uk-UA"/>
        </w:rPr>
        <w:t>Міхатуліна</w:t>
      </w:r>
      <w:proofErr w:type="spellEnd"/>
      <w:r w:rsidRPr="00BF0AEC">
        <w:rPr>
          <w:rFonts w:ascii="Times New Roman CYR" w:eastAsia="Calibri" w:hAnsi="Times New Roman CYR" w:cs="Times New Roman CYR"/>
          <w:lang w:val="uk-UA"/>
        </w:rPr>
        <w:t xml:space="preserve"> та ін. — К.: МАУП, 2005. — 424 с.</w:t>
      </w:r>
    </w:p>
    <w:p w:rsidR="00D90A85" w:rsidRDefault="00D90A85" w:rsidP="00D90A85">
      <w:pPr>
        <w:rPr>
          <w:rFonts w:ascii="Times New Roman CYR" w:eastAsia="Calibri" w:hAnsi="Times New Roman CYR" w:cs="Times New Roman CYR"/>
          <w:lang w:val="uk-UA"/>
        </w:rPr>
      </w:pPr>
    </w:p>
    <w:p w:rsidR="00D90A85" w:rsidRDefault="00D90A85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  <w:r w:rsidRPr="00AE43AA">
        <w:rPr>
          <w:rFonts w:ascii="Times New Roman CYR" w:eastAsia="Calibri" w:hAnsi="Times New Roman CYR" w:cs="Times New Roman CYR"/>
          <w:b/>
          <w:lang w:val="uk-UA"/>
        </w:rPr>
        <w:t>Правовий режим спеціальних (вільних) економічних зон та спеціальний режим господарювання</w:t>
      </w:r>
    </w:p>
    <w:p w:rsidR="00BF0AEC" w:rsidRDefault="00BF0AEC" w:rsidP="00BF0AEC">
      <w:pPr>
        <w:widowControl w:val="0"/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lang w:val="uk-UA"/>
        </w:rPr>
      </w:pPr>
    </w:p>
    <w:p w:rsidR="00BF0AEC" w:rsidRPr="00BF0AEC" w:rsidRDefault="00BF0AEC" w:rsidP="00BF0AE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u w:val="single"/>
          <w:lang w:val="uk-UA"/>
        </w:rPr>
      </w:pPr>
      <w:r w:rsidRPr="00BF0AEC">
        <w:rPr>
          <w:rFonts w:ascii="Times New Roman CYR" w:hAnsi="Times New Roman CYR" w:cs="Times New Roman CYR"/>
          <w:u w:val="single"/>
          <w:lang w:val="uk-UA"/>
        </w:rPr>
        <w:t>План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1.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Поняття та види спеціальних (вільних) економічних зон</w:t>
      </w:r>
    </w:p>
    <w:p w:rsidR="00D90A85" w:rsidRPr="00AE43AA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2.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Система державних гарантій у спеціальних (вільних) економічних зонах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AE43AA">
        <w:rPr>
          <w:rFonts w:ascii="Times New Roman CYR" w:eastAsia="Calibri" w:hAnsi="Times New Roman CYR" w:cs="Times New Roman CYR"/>
          <w:lang w:val="uk-UA"/>
        </w:rPr>
        <w:t>3.</w:t>
      </w:r>
      <w:r w:rsidRPr="00AE43AA">
        <w:rPr>
          <w:rFonts w:ascii="Times New Roman CYR" w:eastAsia="Calibri" w:hAnsi="Times New Roman CYR" w:cs="Times New Roman CYR"/>
          <w:lang w:val="uk-UA"/>
        </w:rPr>
        <w:tab/>
        <w:t>Господарсько-правові механізми сприяння зовнішньоекономічній діяльності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 w:rsidRPr="00BF0AEC">
        <w:rPr>
          <w:rFonts w:ascii="Times New Roman CYR" w:eastAsia="Calibri" w:hAnsi="Times New Roman CYR" w:cs="Times New Roman CYR"/>
          <w:u w:val="single"/>
          <w:lang w:val="uk-UA"/>
        </w:rPr>
        <w:t>Література</w:t>
      </w:r>
      <w:r>
        <w:rPr>
          <w:rFonts w:ascii="Times New Roman CYR" w:eastAsia="Calibri" w:hAnsi="Times New Roman CYR" w:cs="Times New Roman CYR"/>
          <w:lang w:val="uk-UA"/>
        </w:rPr>
        <w:t>:</w:t>
      </w:r>
    </w:p>
    <w:p w:rsidR="00D90A85" w:rsidRDefault="00D90A85" w:rsidP="00D90A85">
      <w:pPr>
        <w:widowControl w:val="0"/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lang w:val="uk-UA"/>
        </w:rPr>
      </w:pPr>
      <w:r>
        <w:rPr>
          <w:rFonts w:ascii="Times New Roman CYR" w:eastAsia="Calibri" w:hAnsi="Times New Roman CYR" w:cs="Times New Roman CYR"/>
          <w:lang w:val="uk-UA"/>
        </w:rPr>
        <w:t xml:space="preserve">1. </w:t>
      </w:r>
      <w:r w:rsidRPr="006D1E09">
        <w:rPr>
          <w:rFonts w:ascii="Times New Roman CYR" w:eastAsia="Calibri" w:hAnsi="Times New Roman CYR" w:cs="Times New Roman CYR"/>
          <w:lang w:val="uk-UA"/>
        </w:rPr>
        <w:t xml:space="preserve">Васильєв С. В. Судочинство в господарських судах : підручник / С. В. Васильєв. – Х. : </w:t>
      </w:r>
      <w:proofErr w:type="spellStart"/>
      <w:r w:rsidRPr="006D1E09">
        <w:rPr>
          <w:rFonts w:ascii="Times New Roman CYR" w:eastAsia="Calibri" w:hAnsi="Times New Roman CYR" w:cs="Times New Roman CYR"/>
          <w:lang w:val="uk-UA"/>
        </w:rPr>
        <w:t>Еспада</w:t>
      </w:r>
      <w:proofErr w:type="spellEnd"/>
      <w:r w:rsidRPr="006D1E09">
        <w:rPr>
          <w:rFonts w:ascii="Times New Roman CYR" w:eastAsia="Calibri" w:hAnsi="Times New Roman CYR" w:cs="Times New Roman CYR"/>
          <w:lang w:val="uk-UA"/>
        </w:rPr>
        <w:t xml:space="preserve">, 2013. – 320 с. </w:t>
      </w:r>
    </w:p>
    <w:p w:rsidR="00D90A85" w:rsidRDefault="00D90A85" w:rsidP="00D90A85">
      <w:pPr>
        <w:rPr>
          <w:rFonts w:ascii="Times New Roman CYR" w:eastAsia="Calibri" w:hAnsi="Times New Roman CYR" w:cs="Times New Roman CYR"/>
          <w:lang w:val="uk-UA"/>
        </w:rPr>
      </w:pPr>
      <w:r>
        <w:rPr>
          <w:rFonts w:ascii="Times New Roman CYR" w:eastAsia="Calibri" w:hAnsi="Times New Roman CYR" w:cs="Times New Roman CYR"/>
          <w:lang w:val="uk-UA"/>
        </w:rPr>
        <w:t>2</w:t>
      </w:r>
      <w:r w:rsidRPr="006D1E09">
        <w:rPr>
          <w:rFonts w:ascii="Times New Roman CYR" w:eastAsia="Calibri" w:hAnsi="Times New Roman CYR" w:cs="Times New Roman CYR"/>
          <w:lang w:val="uk-UA"/>
        </w:rPr>
        <w:t>. Господарське процесуальне право : підручник / за ред. М. Ю. Картузова. – Х. : Одіссей, 2012. – 400 с.</w:t>
      </w:r>
    </w:p>
    <w:p w:rsidR="00D90A85" w:rsidRDefault="00D90A85" w:rsidP="00D90A85">
      <w:pPr>
        <w:rPr>
          <w:rFonts w:ascii="Times New Roman CYR" w:eastAsia="Calibri" w:hAnsi="Times New Roman CYR" w:cs="Times New Roman CYR"/>
          <w:lang w:val="uk-UA"/>
        </w:rPr>
      </w:pPr>
    </w:p>
    <w:p w:rsidR="00D90A85" w:rsidRDefault="00D90A85" w:rsidP="00BF0AEC">
      <w:pPr>
        <w:ind w:left="1260"/>
        <w:jc w:val="center"/>
        <w:rPr>
          <w:b/>
          <w:lang w:val="uk-UA"/>
        </w:rPr>
      </w:pPr>
      <w:r>
        <w:rPr>
          <w:b/>
          <w:lang w:val="uk-UA"/>
        </w:rPr>
        <w:t>Індивідуальні завдання</w:t>
      </w:r>
    </w:p>
    <w:p w:rsidR="00D90A85" w:rsidRDefault="00D90A85" w:rsidP="00D90A85">
      <w:pPr>
        <w:rPr>
          <w:lang w:val="uk-UA"/>
        </w:rPr>
      </w:pP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b/>
          <w:lang w:val="uk-UA"/>
        </w:rPr>
        <w:t>Структура індивідуального завдання:</w:t>
      </w:r>
      <w:r>
        <w:rPr>
          <w:lang w:val="uk-UA"/>
        </w:rPr>
        <w:t xml:space="preserve"> загальний обсяг індивідуального завдання становить 10-15 друкованих сторінок. Титульна сторінка: назва вищого навчального закладу, факультет, курс, група, ім’я по-батькові студента, тема роботи, прізвище та ініціали викладача, який здійснює перевірку індивідуального завдання. На наступній сторінці розміщають план роботи. Сторінки нумерують у верхньому правому куті, титульний аркуш та сторінка зі змістом не нумеруються.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 xml:space="preserve">Оцінка з індивідуального завдання є обов’язковим балом, який враховується при підсумковому оцінюванні навчальних досягнень студентів з навчальної дисципліни «Господарське право». . 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 xml:space="preserve">Індивідуальне завдання може бути подано у електронному вигляді для попередньої перевірки викладачем. </w:t>
      </w:r>
    </w:p>
    <w:p w:rsidR="00D90A85" w:rsidRDefault="00D90A85" w:rsidP="00D90A85">
      <w:pPr>
        <w:rPr>
          <w:lang w:val="uk-UA"/>
        </w:rPr>
      </w:pPr>
    </w:p>
    <w:p w:rsidR="00D90A85" w:rsidRDefault="00D90A85" w:rsidP="00D90A85">
      <w:pPr>
        <w:jc w:val="center"/>
        <w:rPr>
          <w:b/>
          <w:lang w:val="uk-UA"/>
        </w:rPr>
      </w:pPr>
      <w:r>
        <w:rPr>
          <w:b/>
          <w:lang w:val="uk-UA"/>
        </w:rPr>
        <w:t>Тематика індивідуальних завдань</w:t>
      </w:r>
    </w:p>
    <w:p w:rsidR="00D90A85" w:rsidRDefault="00D90A85" w:rsidP="00D90A85">
      <w:pPr>
        <w:rPr>
          <w:lang w:val="uk-UA"/>
        </w:rPr>
      </w:pP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1. Поняття господарського права України. Предмет, мета та методи господарського права України.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2. Поняття, ознаки та види господарських відносин.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Учасники відносин у сфері господарювання.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3. Основні принципи правового регулювання господарських відносин та їх значення під час здійснення господарсько-правового впливу.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4. Система господарського законодавства України. Напрями модернізації господарського законодавства.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 xml:space="preserve">5. Поняття та види господарської діяльності. Відмежування господарської діяльності від господарського забезпечення діяльності </w:t>
      </w:r>
      <w:proofErr w:type="spellStart"/>
      <w:r>
        <w:rPr>
          <w:lang w:val="uk-UA"/>
        </w:rPr>
        <w:t>негосподарюючих</w:t>
      </w:r>
      <w:proofErr w:type="spellEnd"/>
      <w:r>
        <w:rPr>
          <w:lang w:val="uk-UA"/>
        </w:rPr>
        <w:t xml:space="preserve"> суб’єктів і промислу.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>6. Основні кваліфікуючі ознаки господарської діяльності. Заборони та обмеження на здійснення господарської діяльності.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7. Державне регулювання економіки та господарської діяльності: функції, форми, засоби. Державна підтримка малого підприємництва.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8. Поняття, ознаки та класифікація суб’єктів господарювання.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9. Фізичні особи – суб’єкти підприємницької діяльності.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10. Підприємство та його різновиди.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11. Установчі документи господарських організацій, порядок їх створення та формування майна. Ліквідація, реорганізація.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12. Управління господарською організацією, система органів, порядок формування, компетенція.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13. Поняття, ознаки та класифікація господарських товариств.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 xml:space="preserve">14. Особливості правового статусу акціонерного товариства, </w:t>
      </w:r>
      <w:proofErr w:type="spellStart"/>
      <w:r>
        <w:rPr>
          <w:lang w:val="uk-UA"/>
        </w:rPr>
        <w:t>товариства</w:t>
      </w:r>
      <w:proofErr w:type="spellEnd"/>
      <w:r>
        <w:rPr>
          <w:lang w:val="uk-UA"/>
        </w:rPr>
        <w:t xml:space="preserve"> з обмеженою відповідальністю, повного та командитного товариств.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15. Правове регулювання реєстрації суб’єктів господарювання. Державний реєстратор.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16. Процедура реєстрації припинення юридичних осіб та припинення підприємницької діяльності фізичними особами – підприємцями.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17. Зовнішньоекономічні відносини як об’єкт правового регулювання. Джерела правового регулювання зовнішньоекономічної діяльності. Суб’єкти зовнішньоекономічної діяльності.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18. Зовнішньоекономічний контракт: поняття, порядок укладання. Вимоги до форми контракту.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19. Особливості змісту зовнішньоекономічного контракту. Право країни, що визначає права та обов’язки сторін.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20. Базисні умови поставок.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21. Платіжні умови та джерела їх регулювання.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22. Поняття та класифікація захисних застережень.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23. Порядок розгляду справ інститутами міжнародного комерційного арбітражу.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24. Договір міжнародної купівлі-продажу товарів.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25. Посередницькі договори у зовнішньоекономічній діяльності.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26. Угоди з давальницькою сировиною.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27. Франчайзингові та ліцензійні зовнішньоекономічні угоди.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28. Договори перевезення вантажів та пасажирів.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29. Система державного регулювання зовнішньоекономічної діяльності.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30. Ліцензування та квотування зовнішньоекономічної діяльності.</w:t>
      </w:r>
    </w:p>
    <w:p w:rsidR="00D90A85" w:rsidRDefault="00D90A85" w:rsidP="00D90A85">
      <w:pPr>
        <w:rPr>
          <w:sz w:val="28"/>
          <w:szCs w:val="28"/>
          <w:lang w:val="uk-UA"/>
        </w:rPr>
      </w:pPr>
    </w:p>
    <w:p w:rsidR="00D90A85" w:rsidRDefault="00D90A85" w:rsidP="00D90A85">
      <w:pPr>
        <w:ind w:left="142" w:firstLine="567"/>
        <w:jc w:val="center"/>
        <w:rPr>
          <w:b/>
          <w:lang w:val="uk-UA"/>
        </w:rPr>
      </w:pPr>
      <w:r>
        <w:rPr>
          <w:b/>
          <w:lang w:val="uk-UA"/>
        </w:rPr>
        <w:t>Методи навчання</w:t>
      </w:r>
    </w:p>
    <w:p w:rsidR="00D90A85" w:rsidRDefault="00D90A85" w:rsidP="00D90A85">
      <w:pPr>
        <w:ind w:left="142" w:firstLine="567"/>
        <w:jc w:val="center"/>
        <w:rPr>
          <w:b/>
          <w:lang w:val="uk-UA"/>
        </w:rPr>
      </w:pP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b/>
          <w:lang w:val="uk-UA"/>
        </w:rPr>
        <w:t>Основними формами вивчення</w:t>
      </w:r>
      <w:r>
        <w:rPr>
          <w:lang w:val="uk-UA"/>
        </w:rPr>
        <w:t xml:space="preserve"> курсу «Господарське право» є: лекції, семінарські заняття, самостійна робота студентів над джерелами і навчально-методичною літературою, написання індивідуальних робіт, виконання завдань модульного контролю, складання заліку.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 xml:space="preserve">Важливу роль у вивчені курсу належить </w:t>
      </w:r>
      <w:r>
        <w:rPr>
          <w:b/>
          <w:i/>
          <w:lang w:val="uk-UA"/>
        </w:rPr>
        <w:t>лекції</w:t>
      </w:r>
      <w:r>
        <w:rPr>
          <w:lang w:val="uk-UA"/>
        </w:rPr>
        <w:t>, що є провідною організаційною формою навчання, засобом спрямування спільної діяльності викладачів і студентів на досягнення цілей навчання. Під час лекцій визначається зміст і наукова спрямованість предмета, розглядаються найважливіші проблеми, прокладається шлях до самостійного вивчення джерел та літератури.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b/>
          <w:i/>
          <w:lang w:val="uk-UA"/>
        </w:rPr>
        <w:t>Семінар</w:t>
      </w:r>
      <w:r>
        <w:rPr>
          <w:lang w:val="uk-UA"/>
        </w:rPr>
        <w:t xml:space="preserve"> – це колективна форма аудиторних занять; активний метод перевірки знань, якому передує самостійне вивчення студентами різних юридичних джерел і посібників. На семінарських заняттях студенти, під керівництвом викладача, шляхом творчого обміну думок у процесі товариської дискусії поглиблюють і узагальнюють знання, здобуті на лекціях і під час самостійної роботи, учаться давати об'єктивну оцінку суспільним явищам, формувати власні погляди та активну життєву позицію, здобувають досвід усного виступу перед аудиторією.</w:t>
      </w:r>
    </w:p>
    <w:p w:rsidR="00D90A85" w:rsidRDefault="00D90A85" w:rsidP="00D90A85">
      <w:pPr>
        <w:ind w:firstLine="992"/>
        <w:jc w:val="both"/>
        <w:rPr>
          <w:lang w:val="uk-UA"/>
        </w:rPr>
      </w:pPr>
      <w:r>
        <w:rPr>
          <w:lang w:val="uk-UA"/>
        </w:rPr>
        <w:lastRenderedPageBreak/>
        <w:t xml:space="preserve">Важливою складовою підготовки до семінарського заняття є </w:t>
      </w:r>
      <w:r>
        <w:rPr>
          <w:b/>
          <w:i/>
          <w:lang w:val="uk-UA"/>
        </w:rPr>
        <w:t>самостійна робота студента</w:t>
      </w:r>
      <w:r>
        <w:rPr>
          <w:lang w:val="uk-UA"/>
        </w:rPr>
        <w:t xml:space="preserve"> з юридичними джерелами та літературою. Зміст і спрямованість цієї роботи визначається на лекціях. Самостійна навчальна робота не лише формує в студентів навички і вміння самостійного здобування знань, що важливо для здійснення неперервної освіти протягом усієї подальшої трудової діяльності, а й має важливе виховне значення, оскільки формує самостійність як рису характеру, що відіграє істотну роль у структурі особистості сучасного спеціаліста вищої кваліфікації. Обов’язковою складовою самостійної роботи студентів є: конспектування передбачених до кожного семінарського заняття основних правових джерел в окремому зошиті.</w:t>
      </w:r>
    </w:p>
    <w:p w:rsidR="00D90A85" w:rsidRDefault="00D90A85" w:rsidP="00D90A85">
      <w:pPr>
        <w:rPr>
          <w:sz w:val="28"/>
          <w:szCs w:val="28"/>
          <w:lang w:val="uk-UA"/>
        </w:rPr>
      </w:pPr>
    </w:p>
    <w:p w:rsidR="00D90A85" w:rsidRDefault="00D90A85" w:rsidP="00D90A85">
      <w:pPr>
        <w:ind w:left="142" w:firstLine="567"/>
        <w:jc w:val="center"/>
        <w:rPr>
          <w:b/>
          <w:lang w:val="uk-UA"/>
        </w:rPr>
      </w:pPr>
      <w:r>
        <w:rPr>
          <w:b/>
          <w:lang w:val="uk-UA"/>
        </w:rPr>
        <w:t>Методи контролю</w:t>
      </w:r>
    </w:p>
    <w:p w:rsidR="00D90A85" w:rsidRDefault="00D90A85" w:rsidP="00D90A85">
      <w:pPr>
        <w:ind w:left="142" w:firstLine="567"/>
        <w:jc w:val="center"/>
        <w:rPr>
          <w:b/>
          <w:lang w:val="uk-UA"/>
        </w:rPr>
      </w:pP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b/>
          <w:lang w:val="uk-UA"/>
        </w:rPr>
        <w:t>Поточний контроль</w:t>
      </w:r>
      <w:r>
        <w:rPr>
          <w:lang w:val="uk-UA"/>
        </w:rPr>
        <w:t xml:space="preserve"> здійснюється під час проведення практичних занять. Він також включає перевірку конспектів лекцій, захист індивідуальних завдань.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b/>
          <w:lang w:val="uk-UA"/>
        </w:rPr>
        <w:t>Модульний контроль</w:t>
      </w:r>
      <w:r>
        <w:rPr>
          <w:lang w:val="uk-UA"/>
        </w:rPr>
        <w:t xml:space="preserve"> здійснюється  під час проведення останнього індивідуального заняття під контролем викладача згідно з робочою програмою дисципліни. Форма контролю – тестування або індивідуальна співбесіда.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b/>
          <w:lang w:val="uk-UA"/>
        </w:rPr>
        <w:t>Підсумковий контроль</w:t>
      </w:r>
      <w:r>
        <w:rPr>
          <w:lang w:val="uk-UA"/>
        </w:rPr>
        <w:t xml:space="preserve"> здійснюється під час проведення залікової сесії.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b/>
          <w:lang w:val="uk-UA"/>
        </w:rPr>
        <w:t xml:space="preserve">Залік </w:t>
      </w:r>
      <w:r>
        <w:rPr>
          <w:lang w:val="uk-UA"/>
        </w:rPr>
        <w:t>проводиться  в усній або письмовій формі.</w:t>
      </w:r>
    </w:p>
    <w:p w:rsidR="00D90A85" w:rsidRDefault="00D90A85" w:rsidP="00D90A85">
      <w:pPr>
        <w:ind w:firstLine="709"/>
        <w:jc w:val="both"/>
        <w:rPr>
          <w:lang w:val="uk-UA"/>
        </w:rPr>
      </w:pPr>
    </w:p>
    <w:p w:rsidR="00D90A85" w:rsidRDefault="00D90A85" w:rsidP="00D90A85">
      <w:pPr>
        <w:ind w:firstLine="709"/>
        <w:jc w:val="both"/>
        <w:rPr>
          <w:b/>
          <w:lang w:val="uk-UA"/>
        </w:rPr>
      </w:pPr>
      <w:r>
        <w:rPr>
          <w:b/>
          <w:lang w:val="uk-UA"/>
        </w:rPr>
        <w:t>Питання для модульного і підсумкового контролю</w:t>
      </w:r>
    </w:p>
    <w:p w:rsidR="00D90A85" w:rsidRDefault="00D90A85" w:rsidP="00D90A85">
      <w:pPr>
        <w:ind w:firstLine="709"/>
        <w:jc w:val="both"/>
        <w:rPr>
          <w:b/>
          <w:lang w:val="uk-UA"/>
        </w:rPr>
      </w:pP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1. Сутність господарської діяльності.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2. Основні поняття господарського права.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3. Підприємницька діяльність, історичний розвиток підприємництва.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4. Суб’єкти власності, підприємництва та цивільного права.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5. Об’єкти цивільного права.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6. Основні поняття господарських правовідносин.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7. Сутність власності та права власності.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8. Інтелектуальна власність, її зміст і особливості.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9. Немайнові та майнові права суб’єктів інтелектуальної власності.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10. Загальні положення про зобов’язання?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11. Види та призначення цивільно-правових угод.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12. Договірні та позадоговірні правопорушення.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13. Значення та місце господарських судів.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14. Характер та функції господарсько-правової відповідальності.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15.  Поняття та види господарських товариств.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16. Установчі документи юридичної особи: поняття, види, зміст.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17. Поняття, види і правові засади діяльності акціонерних товариств.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18. Правове становище акціонерів. Управління акціонерним товариством.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19. Акція: поняття, види, юридичне значення.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20. Правовий статус товариства з обмеженою відповідальністю.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21. Правовий статус товариства з додатковою відповідальністю.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22. Повне товариство: поняття і правове становище.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23. Командитне товариство: поняття і правове становище.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24. Правовий статус учасників командитного товариства.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25. Правовий статус виробничого кооперативу.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26. Господарські об’єднання: поняття, види, правове становище.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27. Неприбуткові організації як суб’єкти господарських правовідносин.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28. Правове становище кредитних спілок.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29. Правове становище фермерського господарства.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30. Правовий статус товарної та фондової біржі. Біржові операції та правила біржової торгівлі.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31. Право власності в економіці України: поняття, форми (види), зміст.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>32. Право власності та похідні від нього правові титули майна підприємств: зв’язок та відмінності.</w:t>
      </w:r>
    </w:p>
    <w:p w:rsidR="00D90A85" w:rsidRDefault="00D90A85" w:rsidP="00D90A85">
      <w:pPr>
        <w:ind w:left="142" w:firstLine="567"/>
        <w:rPr>
          <w:lang w:val="uk-UA"/>
        </w:rPr>
      </w:pPr>
    </w:p>
    <w:p w:rsidR="00D90A85" w:rsidRDefault="00D90A85" w:rsidP="00D90A85">
      <w:pPr>
        <w:tabs>
          <w:tab w:val="left" w:pos="284"/>
          <w:tab w:val="left" w:pos="567"/>
        </w:tabs>
        <w:ind w:left="360"/>
        <w:jc w:val="center"/>
        <w:rPr>
          <w:b/>
          <w:lang w:val="uk-UA"/>
        </w:rPr>
      </w:pPr>
      <w:r>
        <w:rPr>
          <w:b/>
          <w:lang w:val="uk-UA"/>
        </w:rPr>
        <w:t>Розподіл балів, які отримують студенти</w:t>
      </w:r>
    </w:p>
    <w:p w:rsidR="00D90A85" w:rsidRDefault="00D90A85" w:rsidP="00D90A85">
      <w:pPr>
        <w:keepNext/>
        <w:jc w:val="center"/>
        <w:outlineLvl w:val="6"/>
        <w:rPr>
          <w:bCs/>
          <w:i/>
          <w:lang w:val="uk-UA"/>
        </w:rPr>
      </w:pPr>
      <w:r>
        <w:rPr>
          <w:bCs/>
          <w:i/>
          <w:lang w:val="uk-UA"/>
        </w:rPr>
        <w:t xml:space="preserve"> ( для заліку)</w:t>
      </w:r>
    </w:p>
    <w:p w:rsidR="00D90A85" w:rsidRDefault="00D90A85" w:rsidP="00D90A85">
      <w:pPr>
        <w:rPr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460"/>
        <w:gridCol w:w="3119"/>
        <w:gridCol w:w="1843"/>
      </w:tblGrid>
      <w:tr w:rsidR="00D90A85" w:rsidTr="00D90A85"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85" w:rsidRDefault="00D90A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Поточне оцінювання та самостійна робота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85" w:rsidRDefault="00D90A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D90A85" w:rsidTr="00D90A85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85" w:rsidRDefault="00D90A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Модуль 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85" w:rsidRDefault="00D90A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Індивідуальне завдання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85" w:rsidRDefault="00D90A85">
            <w:pPr>
              <w:jc w:val="center"/>
              <w:rPr>
                <w:lang w:val="uk-UA"/>
              </w:rPr>
            </w:pPr>
          </w:p>
        </w:tc>
      </w:tr>
      <w:tr w:rsidR="00D90A85" w:rsidTr="00D90A85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85" w:rsidRDefault="00D90A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</w:t>
            </w:r>
          </w:p>
          <w:p w:rsidR="00D90A85" w:rsidRDefault="00D90A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85" w:rsidRDefault="00D90A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</w:t>
            </w:r>
          </w:p>
          <w:p w:rsidR="00D90A85" w:rsidRDefault="00D90A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rPr>
                <w:lang w:val="uk-UA"/>
              </w:rPr>
            </w:pPr>
          </w:p>
        </w:tc>
      </w:tr>
      <w:tr w:rsidR="00D90A85" w:rsidTr="00D90A85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85" w:rsidRDefault="00D90A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85" w:rsidRDefault="00D90A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85" w:rsidRDefault="00D90A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85" w:rsidRDefault="00D90A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D90A85" w:rsidRDefault="00D90A85" w:rsidP="00D90A85">
      <w:pPr>
        <w:jc w:val="both"/>
        <w:rPr>
          <w:i/>
          <w:lang w:val="uk-UA"/>
        </w:rPr>
      </w:pPr>
    </w:p>
    <w:p w:rsidR="00D90A85" w:rsidRDefault="00D90A85" w:rsidP="00D90A85">
      <w:pPr>
        <w:jc w:val="center"/>
        <w:rPr>
          <w:b/>
          <w:bCs/>
        </w:rPr>
      </w:pPr>
      <w:r>
        <w:rPr>
          <w:b/>
          <w:bCs/>
        </w:rPr>
        <w:t xml:space="preserve">Шкала </w:t>
      </w:r>
      <w:proofErr w:type="spellStart"/>
      <w:r>
        <w:rPr>
          <w:b/>
          <w:bCs/>
        </w:rPr>
        <w:t>оцінювання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національна</w:t>
      </w:r>
      <w:proofErr w:type="spellEnd"/>
      <w:r>
        <w:rPr>
          <w:b/>
          <w:bCs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D90A85" w:rsidTr="00D90A85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jc w:val="center"/>
            </w:pPr>
            <w:r>
              <w:t xml:space="preserve">Сума </w:t>
            </w:r>
            <w:proofErr w:type="spellStart"/>
            <w:r>
              <w:t>балі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за </w:t>
            </w:r>
            <w:proofErr w:type="spellStart"/>
            <w:r>
              <w:t>всі</w:t>
            </w:r>
            <w:proofErr w:type="spellEnd"/>
            <w:r>
              <w:t xml:space="preserve"> </w:t>
            </w:r>
            <w:proofErr w:type="spellStart"/>
            <w:r>
              <w:t>види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jc w:val="center"/>
            </w:pPr>
            <w:proofErr w:type="spellStart"/>
            <w:r>
              <w:t>Оцінка</w:t>
            </w:r>
            <w:proofErr w:type="spellEnd"/>
            <w:r>
              <w:rPr>
                <w:b/>
              </w:rPr>
              <w:t xml:space="preserve"> </w:t>
            </w:r>
            <w: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jc w:val="center"/>
            </w:pPr>
            <w:proofErr w:type="spellStart"/>
            <w:r>
              <w:t>Оцінка</w:t>
            </w:r>
            <w:proofErr w:type="spellEnd"/>
            <w:r>
              <w:t xml:space="preserve"> за </w:t>
            </w:r>
            <w:proofErr w:type="spellStart"/>
            <w:r>
              <w:t>національною</w:t>
            </w:r>
            <w:proofErr w:type="spellEnd"/>
            <w:r>
              <w:t xml:space="preserve"> шкалою</w:t>
            </w:r>
          </w:p>
        </w:tc>
      </w:tr>
      <w:tr w:rsidR="00D90A85" w:rsidTr="00D90A85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/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ind w:right="-144"/>
              <w:jc w:val="center"/>
            </w:pPr>
            <w:r>
              <w:t xml:space="preserve">для </w:t>
            </w:r>
            <w:proofErr w:type="spellStart"/>
            <w:r>
              <w:t>екзамену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85" w:rsidRDefault="00D90A85">
            <w:pPr>
              <w:jc w:val="center"/>
            </w:pPr>
            <w:r>
              <w:t xml:space="preserve">для </w:t>
            </w:r>
            <w:proofErr w:type="spellStart"/>
            <w:r>
              <w:t>заліку</w:t>
            </w:r>
            <w:proofErr w:type="spellEnd"/>
          </w:p>
        </w:tc>
      </w:tr>
      <w:tr w:rsidR="00D90A85" w:rsidTr="00D90A8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ind w:left="180"/>
              <w:jc w:val="center"/>
              <w:rPr>
                <w:b/>
              </w:rPr>
            </w:pPr>
            <w: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jc w:val="center"/>
            </w:pPr>
            <w:proofErr w:type="spellStart"/>
            <w:r>
              <w:t>відмінно</w:t>
            </w:r>
            <w:proofErr w:type="spellEnd"/>
            <w:r>
              <w:t xml:space="preserve">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A85" w:rsidRDefault="00D90A85">
            <w:pPr>
              <w:jc w:val="center"/>
            </w:pPr>
          </w:p>
          <w:p w:rsidR="00D90A85" w:rsidRDefault="00D90A85">
            <w:pPr>
              <w:jc w:val="center"/>
            </w:pPr>
          </w:p>
          <w:p w:rsidR="00D90A85" w:rsidRDefault="00D90A85">
            <w:pPr>
              <w:jc w:val="center"/>
            </w:pPr>
            <w:proofErr w:type="spellStart"/>
            <w:r>
              <w:t>зараховано</w:t>
            </w:r>
            <w:proofErr w:type="spellEnd"/>
          </w:p>
        </w:tc>
      </w:tr>
      <w:tr w:rsidR="00D90A85" w:rsidTr="00D90A85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ind w:left="180"/>
              <w:jc w:val="center"/>
            </w:pPr>
            <w: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jc w:val="center"/>
            </w:pPr>
            <w:proofErr w:type="gramStart"/>
            <w:r>
              <w:t>добре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/>
        </w:tc>
      </w:tr>
      <w:tr w:rsidR="00D90A85" w:rsidTr="00D90A8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ind w:left="180"/>
              <w:jc w:val="center"/>
            </w:pPr>
            <w: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/>
        </w:tc>
      </w:tr>
      <w:tr w:rsidR="00D90A85" w:rsidTr="00D90A8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ind w:left="180"/>
              <w:jc w:val="center"/>
            </w:pPr>
            <w: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jc w:val="center"/>
            </w:pPr>
            <w:proofErr w:type="spellStart"/>
            <w:r>
              <w:t>задовільно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/>
        </w:tc>
      </w:tr>
      <w:tr w:rsidR="00D90A85" w:rsidTr="00D90A8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ind w:left="180"/>
              <w:jc w:val="center"/>
            </w:pPr>
            <w: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jc w:val="center"/>
              <w:rPr>
                <w:b/>
              </w:rPr>
            </w:pPr>
            <w:r>
              <w:rPr>
                <w:b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/>
        </w:tc>
      </w:tr>
      <w:tr w:rsidR="00D90A85" w:rsidTr="00D90A85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ind w:left="180"/>
              <w:jc w:val="center"/>
            </w:pPr>
            <w: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jc w:val="center"/>
              <w:rPr>
                <w:b/>
              </w:rPr>
            </w:pPr>
            <w:r>
              <w:rPr>
                <w:b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jc w:val="center"/>
            </w:pPr>
            <w:proofErr w:type="spellStart"/>
            <w:r>
              <w:t>незадовільно</w:t>
            </w:r>
            <w:proofErr w:type="spellEnd"/>
            <w:r>
              <w:t xml:space="preserve"> з </w:t>
            </w:r>
            <w:proofErr w:type="spellStart"/>
            <w:r>
              <w:t>можливістю</w:t>
            </w:r>
            <w:proofErr w:type="spellEnd"/>
            <w:r>
              <w:t xml:space="preserve"> повторного </w:t>
            </w:r>
            <w:proofErr w:type="spellStart"/>
            <w:r>
              <w:t>складання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85" w:rsidRDefault="00D90A85">
            <w:pPr>
              <w:jc w:val="center"/>
            </w:pPr>
            <w:r>
              <w:t xml:space="preserve">не </w:t>
            </w:r>
            <w:proofErr w:type="spellStart"/>
            <w:r>
              <w:t>зараховано</w:t>
            </w:r>
            <w:proofErr w:type="spellEnd"/>
            <w:r>
              <w:t xml:space="preserve"> з </w:t>
            </w:r>
            <w:proofErr w:type="spellStart"/>
            <w:r>
              <w:t>можливістю</w:t>
            </w:r>
            <w:proofErr w:type="spellEnd"/>
            <w:r>
              <w:t xml:space="preserve"> повторного </w:t>
            </w:r>
            <w:proofErr w:type="spellStart"/>
            <w:r>
              <w:t>складання</w:t>
            </w:r>
            <w:proofErr w:type="spellEnd"/>
          </w:p>
        </w:tc>
      </w:tr>
      <w:tr w:rsidR="00D90A85" w:rsidTr="00D90A85">
        <w:trPr>
          <w:trHeight w:val="28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ind w:left="180"/>
              <w:jc w:val="center"/>
              <w:rPr>
                <w:u w:val="single"/>
              </w:rPr>
            </w:pPr>
            <w:r>
              <w:rPr>
                <w:u w:val="single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A85" w:rsidRDefault="00D90A85">
            <w:pPr>
              <w:jc w:val="center"/>
              <w:rPr>
                <w:u w:val="single"/>
              </w:rPr>
            </w:pPr>
            <w:proofErr w:type="spellStart"/>
            <w:r>
              <w:rPr>
                <w:u w:val="single"/>
              </w:rPr>
              <w:t>незадовільно</w:t>
            </w:r>
            <w:proofErr w:type="spellEnd"/>
            <w:r>
              <w:rPr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 xml:space="preserve">з </w:t>
            </w:r>
            <w:proofErr w:type="spellStart"/>
            <w:r>
              <w:rPr>
                <w:u w:val="single"/>
              </w:rPr>
              <w:t>обов</w:t>
            </w:r>
            <w:proofErr w:type="gramEnd"/>
            <w:r>
              <w:rPr>
                <w:u w:val="single"/>
              </w:rPr>
              <w:t>’язковим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повторним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вивченням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дисципліни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A85" w:rsidRDefault="00D90A8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не </w:t>
            </w:r>
            <w:proofErr w:type="spellStart"/>
            <w:r>
              <w:rPr>
                <w:u w:val="single"/>
              </w:rPr>
              <w:t>зараховано</w:t>
            </w:r>
            <w:proofErr w:type="spellEnd"/>
            <w:r>
              <w:rPr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 xml:space="preserve">з </w:t>
            </w:r>
            <w:proofErr w:type="spellStart"/>
            <w:r>
              <w:rPr>
                <w:u w:val="single"/>
              </w:rPr>
              <w:t>обов</w:t>
            </w:r>
            <w:proofErr w:type="gramEnd"/>
            <w:r>
              <w:rPr>
                <w:u w:val="single"/>
              </w:rPr>
              <w:t>’язковим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повторним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вивченням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дисципліни</w:t>
            </w:r>
            <w:proofErr w:type="spellEnd"/>
          </w:p>
        </w:tc>
      </w:tr>
    </w:tbl>
    <w:p w:rsidR="00D90A85" w:rsidRDefault="00D90A85" w:rsidP="00D90A85">
      <w:pPr>
        <w:jc w:val="both"/>
      </w:pPr>
    </w:p>
    <w:p w:rsidR="00D90A85" w:rsidRDefault="00D90A85" w:rsidP="00D90A85">
      <w:pPr>
        <w:shd w:val="clear" w:color="auto" w:fill="FFFFFF"/>
        <w:tabs>
          <w:tab w:val="left" w:pos="4410"/>
        </w:tabs>
        <w:jc w:val="center"/>
        <w:rPr>
          <w:b/>
          <w:lang w:val="uk-UA"/>
        </w:rPr>
      </w:pPr>
      <w:r>
        <w:rPr>
          <w:b/>
          <w:lang w:val="uk-UA"/>
        </w:rPr>
        <w:t>12. Методичне забезпечення</w:t>
      </w:r>
    </w:p>
    <w:p w:rsidR="00D90A85" w:rsidRDefault="00D90A85" w:rsidP="00D90A85">
      <w:pPr>
        <w:shd w:val="clear" w:color="auto" w:fill="FFFFFF"/>
        <w:tabs>
          <w:tab w:val="left" w:pos="4410"/>
        </w:tabs>
        <w:jc w:val="center"/>
        <w:rPr>
          <w:b/>
          <w:lang w:val="uk-UA"/>
        </w:rPr>
      </w:pPr>
    </w:p>
    <w:p w:rsidR="00D90A85" w:rsidRDefault="00D90A85" w:rsidP="00D90A85">
      <w:pPr>
        <w:shd w:val="clear" w:color="auto" w:fill="FFFFFF"/>
        <w:tabs>
          <w:tab w:val="left" w:pos="4410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1. Конспект лекцій з дисципліни «Господарське право» для студентів спеціальностей 029 «Інформаційна, бібліотечна та архівна справа», 071 «Облік і оподаткування», 073 «Менеджмент», 242 «Туризм» – Полтава: </w:t>
      </w:r>
      <w:proofErr w:type="spellStart"/>
      <w:r>
        <w:rPr>
          <w:lang w:val="uk-UA"/>
        </w:rPr>
        <w:t>ПолтНТУ</w:t>
      </w:r>
      <w:proofErr w:type="spellEnd"/>
      <w:r>
        <w:rPr>
          <w:lang w:val="uk-UA"/>
        </w:rPr>
        <w:t>, 2017. – 82 с.</w:t>
      </w:r>
    </w:p>
    <w:p w:rsidR="00D90A85" w:rsidRDefault="00D90A85" w:rsidP="00D90A85">
      <w:pPr>
        <w:shd w:val="clear" w:color="auto" w:fill="FFFFFF"/>
        <w:tabs>
          <w:tab w:val="left" w:pos="4410"/>
        </w:tabs>
        <w:ind w:firstLine="709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2. </w:t>
      </w:r>
      <w:proofErr w:type="spellStart"/>
      <w:r>
        <w:rPr>
          <w:lang w:val="uk-UA"/>
        </w:rPr>
        <w:t>Мамонтов</w:t>
      </w:r>
      <w:proofErr w:type="spellEnd"/>
      <w:r>
        <w:rPr>
          <w:lang w:val="uk-UA"/>
        </w:rPr>
        <w:t xml:space="preserve"> І.О. Робоча навчальна програма з дисципліни «Господарське право». – К.: КНУБА. 2017. – 13 c.</w:t>
      </w:r>
      <w:r>
        <w:rPr>
          <w:sz w:val="28"/>
          <w:szCs w:val="28"/>
          <w:lang w:val="uk-UA"/>
        </w:rPr>
        <w:t xml:space="preserve"> </w:t>
      </w:r>
    </w:p>
    <w:p w:rsidR="00D90A85" w:rsidRDefault="00D90A85" w:rsidP="00D90A85">
      <w:pPr>
        <w:shd w:val="clear" w:color="auto" w:fill="FFFFFF"/>
        <w:tabs>
          <w:tab w:val="left" w:pos="4410"/>
        </w:tabs>
        <w:ind w:firstLine="709"/>
        <w:jc w:val="both"/>
        <w:rPr>
          <w:sz w:val="28"/>
          <w:szCs w:val="28"/>
          <w:lang w:val="uk-UA"/>
        </w:rPr>
      </w:pPr>
    </w:p>
    <w:p w:rsidR="00D90A85" w:rsidRDefault="00D90A85" w:rsidP="00D90A85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lang w:val="uk-UA"/>
        </w:rPr>
        <w:t>13. Рекомендована література</w:t>
      </w:r>
    </w:p>
    <w:p w:rsidR="00D90A85" w:rsidRDefault="00D90A85" w:rsidP="00D90A8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lang w:val="uk-UA"/>
        </w:rPr>
      </w:pPr>
    </w:p>
    <w:p w:rsidR="00D90A85" w:rsidRDefault="00D90A85" w:rsidP="00D90A85">
      <w:pPr>
        <w:shd w:val="clear" w:color="auto" w:fill="FFFFFF"/>
        <w:ind w:left="786"/>
        <w:jc w:val="center"/>
        <w:rPr>
          <w:b/>
          <w:lang w:val="uk-UA"/>
        </w:rPr>
      </w:pPr>
      <w:r>
        <w:rPr>
          <w:b/>
          <w:lang w:val="uk-UA"/>
        </w:rPr>
        <w:t>Базова</w:t>
      </w:r>
    </w:p>
    <w:p w:rsidR="00D90A85" w:rsidRDefault="00D90A85" w:rsidP="00D90A85">
      <w:pPr>
        <w:numPr>
          <w:ilvl w:val="0"/>
          <w:numId w:val="26"/>
        </w:numPr>
        <w:jc w:val="both"/>
        <w:outlineLvl w:val="0"/>
        <w:rPr>
          <w:rFonts w:eastAsia="Calibri"/>
          <w:lang w:val="uk-UA"/>
        </w:rPr>
      </w:pPr>
      <w:proofErr w:type="spellStart"/>
      <w:r>
        <w:rPr>
          <w:rFonts w:eastAsia="Calibri"/>
          <w:lang w:val="uk-UA"/>
        </w:rPr>
        <w:t>Апаров</w:t>
      </w:r>
      <w:proofErr w:type="spellEnd"/>
      <w:r>
        <w:rPr>
          <w:rFonts w:eastAsia="Calibri"/>
          <w:lang w:val="uk-UA"/>
        </w:rPr>
        <w:t xml:space="preserve"> А.М., </w:t>
      </w:r>
      <w:proofErr w:type="spellStart"/>
      <w:r>
        <w:rPr>
          <w:rFonts w:eastAsia="Calibri"/>
          <w:lang w:val="uk-UA"/>
        </w:rPr>
        <w:t>Онищенко</w:t>
      </w:r>
      <w:proofErr w:type="spellEnd"/>
      <w:r>
        <w:rPr>
          <w:rFonts w:eastAsia="Calibri"/>
          <w:lang w:val="uk-UA"/>
        </w:rPr>
        <w:t xml:space="preserve"> О.М. Господарське право України. Підручники та навчальні посібники. Том 1: Загальна частина – К: Видавництво «Істина», 2016. – 452 с</w:t>
      </w:r>
    </w:p>
    <w:p w:rsidR="00D90A85" w:rsidRDefault="00D90A85" w:rsidP="00D90A85">
      <w:pPr>
        <w:numPr>
          <w:ilvl w:val="0"/>
          <w:numId w:val="26"/>
        </w:numPr>
        <w:ind w:left="0" w:firstLine="600"/>
        <w:jc w:val="both"/>
        <w:outlineLvl w:val="0"/>
        <w:rPr>
          <w:rFonts w:eastAsia="Calibri"/>
          <w:lang w:val="uk-UA"/>
        </w:rPr>
      </w:pPr>
      <w:r>
        <w:rPr>
          <w:lang w:val="uk-UA"/>
        </w:rPr>
        <w:t xml:space="preserve">Актуальні проблеми господарського права :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посіб</w:t>
      </w:r>
      <w:proofErr w:type="spellEnd"/>
      <w:r>
        <w:rPr>
          <w:lang w:val="uk-UA"/>
        </w:rPr>
        <w:t xml:space="preserve">. / за ред. В. С. Щербини. – К. : </w:t>
      </w:r>
      <w:proofErr w:type="spellStart"/>
      <w:r>
        <w:rPr>
          <w:lang w:val="uk-UA"/>
        </w:rPr>
        <w:t>Юрінком</w:t>
      </w:r>
      <w:proofErr w:type="spellEnd"/>
      <w:r>
        <w:rPr>
          <w:lang w:val="uk-UA"/>
        </w:rPr>
        <w:t xml:space="preserve"> Інтер, 2012. – 528 с. </w:t>
      </w:r>
    </w:p>
    <w:p w:rsidR="00D90A85" w:rsidRDefault="00D90A85" w:rsidP="00D90A85">
      <w:pPr>
        <w:numPr>
          <w:ilvl w:val="0"/>
          <w:numId w:val="26"/>
        </w:numPr>
        <w:ind w:left="0" w:firstLine="600"/>
        <w:jc w:val="both"/>
        <w:outlineLvl w:val="0"/>
        <w:rPr>
          <w:rFonts w:eastAsia="Calibri"/>
          <w:lang w:val="uk-UA"/>
        </w:rPr>
      </w:pPr>
      <w:proofErr w:type="spellStart"/>
      <w:r>
        <w:rPr>
          <w:lang w:val="uk-UA"/>
        </w:rPr>
        <w:t>Алексеев</w:t>
      </w:r>
      <w:proofErr w:type="spellEnd"/>
      <w:r>
        <w:rPr>
          <w:lang w:val="uk-UA"/>
        </w:rPr>
        <w:t xml:space="preserve"> С. С. </w:t>
      </w:r>
      <w:proofErr w:type="spellStart"/>
      <w:r>
        <w:rPr>
          <w:lang w:val="uk-UA"/>
        </w:rPr>
        <w:t>Общая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теория</w:t>
      </w:r>
      <w:proofErr w:type="spellEnd"/>
      <w:r>
        <w:rPr>
          <w:lang w:val="uk-UA"/>
        </w:rPr>
        <w:t xml:space="preserve"> права : </w:t>
      </w:r>
      <w:proofErr w:type="spellStart"/>
      <w:r>
        <w:rPr>
          <w:lang w:val="uk-UA"/>
        </w:rPr>
        <w:t>учебник</w:t>
      </w:r>
      <w:proofErr w:type="spellEnd"/>
      <w:r>
        <w:rPr>
          <w:lang w:val="uk-UA"/>
        </w:rPr>
        <w:t xml:space="preserve">. – 2-е </w:t>
      </w:r>
      <w:proofErr w:type="spellStart"/>
      <w:r>
        <w:rPr>
          <w:lang w:val="uk-UA"/>
        </w:rPr>
        <w:t>изд</w:t>
      </w:r>
      <w:proofErr w:type="spellEnd"/>
      <w:r>
        <w:rPr>
          <w:lang w:val="uk-UA"/>
        </w:rPr>
        <w:t xml:space="preserve">., </w:t>
      </w:r>
      <w:proofErr w:type="spellStart"/>
      <w:r>
        <w:rPr>
          <w:lang w:val="uk-UA"/>
        </w:rPr>
        <w:t>перераб</w:t>
      </w:r>
      <w:proofErr w:type="spellEnd"/>
      <w:r>
        <w:rPr>
          <w:lang w:val="uk-UA"/>
        </w:rPr>
        <w:t xml:space="preserve">. и </w:t>
      </w:r>
      <w:proofErr w:type="spellStart"/>
      <w:r>
        <w:rPr>
          <w:lang w:val="uk-UA"/>
        </w:rPr>
        <w:t>доп</w:t>
      </w:r>
      <w:proofErr w:type="spellEnd"/>
      <w:r>
        <w:rPr>
          <w:lang w:val="uk-UA"/>
        </w:rPr>
        <w:t xml:space="preserve">. / С. С. </w:t>
      </w:r>
      <w:proofErr w:type="spellStart"/>
      <w:r>
        <w:rPr>
          <w:lang w:val="uk-UA"/>
        </w:rPr>
        <w:t>Алексеев</w:t>
      </w:r>
      <w:proofErr w:type="spellEnd"/>
      <w:r>
        <w:rPr>
          <w:lang w:val="uk-UA"/>
        </w:rPr>
        <w:t xml:space="preserve">. – М. : </w:t>
      </w:r>
      <w:proofErr w:type="spellStart"/>
      <w:r>
        <w:rPr>
          <w:lang w:val="uk-UA"/>
        </w:rPr>
        <w:t>Велби</w:t>
      </w:r>
      <w:proofErr w:type="spellEnd"/>
      <w:r>
        <w:rPr>
          <w:lang w:val="uk-UA"/>
        </w:rPr>
        <w:t xml:space="preserve"> ; Проспект, 2008. – 576 с. </w:t>
      </w:r>
    </w:p>
    <w:p w:rsidR="00D90A85" w:rsidRDefault="00D90A85" w:rsidP="00D90A85">
      <w:pPr>
        <w:numPr>
          <w:ilvl w:val="0"/>
          <w:numId w:val="26"/>
        </w:numPr>
        <w:ind w:left="0" w:firstLine="600"/>
        <w:jc w:val="both"/>
        <w:outlineLvl w:val="0"/>
        <w:rPr>
          <w:rFonts w:eastAsia="Calibri"/>
          <w:lang w:val="uk-UA"/>
        </w:rPr>
      </w:pPr>
      <w:r>
        <w:rPr>
          <w:lang w:val="uk-UA"/>
        </w:rPr>
        <w:t xml:space="preserve">Булгакова І. В. Господарське право України :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посіб</w:t>
      </w:r>
      <w:proofErr w:type="spellEnd"/>
      <w:r>
        <w:rPr>
          <w:lang w:val="uk-UA"/>
        </w:rPr>
        <w:t xml:space="preserve">. / І. В. Булгакова. – К. : Прецедент, 2006. – 346 с. </w:t>
      </w:r>
    </w:p>
    <w:p w:rsidR="00D90A85" w:rsidRDefault="00D90A85" w:rsidP="00D90A85">
      <w:pPr>
        <w:numPr>
          <w:ilvl w:val="0"/>
          <w:numId w:val="26"/>
        </w:numPr>
        <w:tabs>
          <w:tab w:val="num" w:pos="0"/>
        </w:tabs>
        <w:ind w:left="0" w:firstLine="709"/>
        <w:jc w:val="both"/>
        <w:outlineLvl w:val="0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Господарське право України: підручник: у 2 ч. /[Андрєєва О. Б., </w:t>
      </w:r>
      <w:proofErr w:type="spellStart"/>
      <w:r>
        <w:rPr>
          <w:rFonts w:eastAsia="Calibri"/>
          <w:lang w:val="uk-UA"/>
        </w:rPr>
        <w:t>Жорнокуй</w:t>
      </w:r>
      <w:proofErr w:type="spellEnd"/>
      <w:r>
        <w:rPr>
          <w:rFonts w:eastAsia="Calibri"/>
          <w:lang w:val="uk-UA"/>
        </w:rPr>
        <w:t xml:space="preserve"> Ю. М., </w:t>
      </w:r>
      <w:proofErr w:type="spellStart"/>
      <w:r>
        <w:rPr>
          <w:rFonts w:eastAsia="Calibri"/>
          <w:lang w:val="uk-UA"/>
        </w:rPr>
        <w:t>Гетманець</w:t>
      </w:r>
      <w:proofErr w:type="spellEnd"/>
      <w:r>
        <w:rPr>
          <w:rFonts w:eastAsia="Calibri"/>
          <w:lang w:val="uk-UA"/>
        </w:rPr>
        <w:t xml:space="preserve"> О. П. та ін.]. – Х. : </w:t>
      </w:r>
      <w:proofErr w:type="spellStart"/>
      <w:r>
        <w:rPr>
          <w:rFonts w:eastAsia="Calibri"/>
          <w:lang w:val="uk-UA"/>
        </w:rPr>
        <w:t>Харк</w:t>
      </w:r>
      <w:proofErr w:type="spellEnd"/>
      <w:r>
        <w:rPr>
          <w:rFonts w:eastAsia="Calibri"/>
          <w:lang w:val="uk-UA"/>
        </w:rPr>
        <w:t>. нац. ун-т внутр. справ, 2014. – Ч. 1. – 340 с.</w:t>
      </w:r>
    </w:p>
    <w:p w:rsidR="00D90A85" w:rsidRDefault="00D90A85" w:rsidP="00D90A85">
      <w:pPr>
        <w:numPr>
          <w:ilvl w:val="0"/>
          <w:numId w:val="26"/>
        </w:numPr>
        <w:ind w:left="0" w:firstLine="600"/>
        <w:jc w:val="both"/>
        <w:outlineLvl w:val="0"/>
        <w:rPr>
          <w:rFonts w:eastAsia="Calibri"/>
          <w:lang w:val="uk-UA"/>
        </w:rPr>
      </w:pPr>
      <w:r>
        <w:rPr>
          <w:lang w:val="uk-UA"/>
        </w:rPr>
        <w:t xml:space="preserve">Господарське право : підручник / Д. В. </w:t>
      </w:r>
      <w:proofErr w:type="spellStart"/>
      <w:r>
        <w:rPr>
          <w:lang w:val="uk-UA"/>
        </w:rPr>
        <w:t>Задихайло</w:t>
      </w:r>
      <w:proofErr w:type="spellEnd"/>
      <w:r>
        <w:rPr>
          <w:lang w:val="uk-UA"/>
        </w:rPr>
        <w:t xml:space="preserve">, В. М. </w:t>
      </w:r>
      <w:proofErr w:type="spellStart"/>
      <w:r>
        <w:rPr>
          <w:lang w:val="uk-UA"/>
        </w:rPr>
        <w:t>Пашков</w:t>
      </w:r>
      <w:proofErr w:type="spellEnd"/>
      <w:r>
        <w:rPr>
          <w:lang w:val="uk-UA"/>
        </w:rPr>
        <w:t xml:space="preserve">, Р. П. Бойчук та ін. ; за </w:t>
      </w:r>
      <w:proofErr w:type="spellStart"/>
      <w:r>
        <w:rPr>
          <w:lang w:val="uk-UA"/>
        </w:rPr>
        <w:t>заг</w:t>
      </w:r>
      <w:proofErr w:type="spellEnd"/>
      <w:r>
        <w:rPr>
          <w:lang w:val="uk-UA"/>
        </w:rPr>
        <w:t xml:space="preserve">. ред. Д. В. </w:t>
      </w:r>
      <w:proofErr w:type="spellStart"/>
      <w:r>
        <w:rPr>
          <w:lang w:val="uk-UA"/>
        </w:rPr>
        <w:t>Зади-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хайла</w:t>
      </w:r>
      <w:proofErr w:type="spellEnd"/>
      <w:r>
        <w:rPr>
          <w:lang w:val="uk-UA"/>
        </w:rPr>
        <w:t xml:space="preserve">, В. М. Пашкова. – Х. : Право, 2012. – 696 с. </w:t>
      </w:r>
    </w:p>
    <w:p w:rsidR="00D90A85" w:rsidRDefault="00D90A85" w:rsidP="00D90A85">
      <w:pPr>
        <w:numPr>
          <w:ilvl w:val="0"/>
          <w:numId w:val="26"/>
        </w:numPr>
        <w:jc w:val="both"/>
        <w:outlineLvl w:val="0"/>
        <w:rPr>
          <w:rFonts w:eastAsia="Calibri"/>
          <w:lang w:val="uk-UA"/>
        </w:rPr>
      </w:pPr>
      <w:r>
        <w:rPr>
          <w:rFonts w:eastAsia="Calibri"/>
          <w:lang w:val="uk-UA"/>
        </w:rPr>
        <w:lastRenderedPageBreak/>
        <w:t xml:space="preserve">Господарське право : </w:t>
      </w:r>
      <w:proofErr w:type="spellStart"/>
      <w:r>
        <w:rPr>
          <w:rFonts w:eastAsia="Calibri"/>
          <w:lang w:val="uk-UA"/>
        </w:rPr>
        <w:t>навч</w:t>
      </w:r>
      <w:proofErr w:type="spellEnd"/>
      <w:r>
        <w:rPr>
          <w:rFonts w:eastAsia="Calibri"/>
          <w:lang w:val="uk-UA"/>
        </w:rPr>
        <w:t xml:space="preserve">. </w:t>
      </w:r>
      <w:proofErr w:type="spellStart"/>
      <w:r>
        <w:rPr>
          <w:rFonts w:eastAsia="Calibri"/>
          <w:lang w:val="uk-UA"/>
        </w:rPr>
        <w:t>посіб</w:t>
      </w:r>
      <w:proofErr w:type="spellEnd"/>
      <w:r>
        <w:rPr>
          <w:rFonts w:eastAsia="Calibri"/>
          <w:lang w:val="uk-UA"/>
        </w:rPr>
        <w:t xml:space="preserve">. для підготовки до іспитів / В. С. </w:t>
      </w:r>
      <w:proofErr w:type="spellStart"/>
      <w:r>
        <w:rPr>
          <w:rFonts w:eastAsia="Calibri"/>
          <w:lang w:val="uk-UA"/>
        </w:rPr>
        <w:t>Мілаш</w:t>
      </w:r>
      <w:proofErr w:type="spellEnd"/>
      <w:r>
        <w:rPr>
          <w:rFonts w:eastAsia="Calibri"/>
          <w:lang w:val="uk-UA"/>
        </w:rPr>
        <w:t>. – 3–тє вид., змін. – Х. : Право, 2016. – 332 с.</w:t>
      </w:r>
    </w:p>
    <w:p w:rsidR="00D90A85" w:rsidRDefault="00D90A85" w:rsidP="00D90A85">
      <w:pPr>
        <w:numPr>
          <w:ilvl w:val="0"/>
          <w:numId w:val="26"/>
        </w:numPr>
        <w:jc w:val="both"/>
        <w:outlineLvl w:val="0"/>
        <w:rPr>
          <w:rFonts w:eastAsia="Calibri"/>
          <w:lang w:val="uk-UA"/>
        </w:rPr>
      </w:pPr>
      <w:proofErr w:type="spellStart"/>
      <w:r>
        <w:rPr>
          <w:rFonts w:eastAsia="Calibri"/>
          <w:lang w:val="uk-UA"/>
        </w:rPr>
        <w:t>Щерб</w:t>
      </w:r>
      <w:proofErr w:type="spellEnd"/>
      <w:r>
        <w:rPr>
          <w:rFonts w:eastAsia="Calibri"/>
          <w:lang w:val="uk-UA"/>
        </w:rPr>
        <w:t>ина В. С. Господарське право : підручник / В. С. Щербина. — 6-те вид., пере</w:t>
      </w:r>
      <w:r>
        <w:rPr>
          <w:rFonts w:eastAsia="Calibri"/>
          <w:lang w:val="uk-UA"/>
        </w:rPr>
        <w:softHyphen/>
        <w:t xml:space="preserve">роб. і </w:t>
      </w:r>
      <w:proofErr w:type="spellStart"/>
      <w:r>
        <w:rPr>
          <w:rFonts w:eastAsia="Calibri"/>
          <w:lang w:val="uk-UA"/>
        </w:rPr>
        <w:t>допов</w:t>
      </w:r>
      <w:proofErr w:type="spellEnd"/>
      <w:r>
        <w:rPr>
          <w:rFonts w:eastAsia="Calibri"/>
          <w:lang w:val="uk-UA"/>
        </w:rPr>
        <w:t xml:space="preserve">. — К. : </w:t>
      </w:r>
      <w:proofErr w:type="spellStart"/>
      <w:r>
        <w:rPr>
          <w:rFonts w:eastAsia="Calibri"/>
          <w:lang w:val="uk-UA"/>
        </w:rPr>
        <w:t>Юрінком</w:t>
      </w:r>
      <w:proofErr w:type="spellEnd"/>
      <w:r>
        <w:rPr>
          <w:rFonts w:eastAsia="Calibri"/>
          <w:lang w:val="uk-UA"/>
        </w:rPr>
        <w:t xml:space="preserve"> </w:t>
      </w:r>
      <w:proofErr w:type="spellStart"/>
      <w:r>
        <w:rPr>
          <w:rFonts w:eastAsia="Calibri"/>
          <w:lang w:val="uk-UA"/>
        </w:rPr>
        <w:t>Iн</w:t>
      </w:r>
      <w:r>
        <w:rPr>
          <w:rFonts w:eastAsia="Calibri"/>
          <w:lang w:val="uk-UA"/>
        </w:rPr>
        <w:softHyphen/>
        <w:t>тер</w:t>
      </w:r>
      <w:proofErr w:type="spellEnd"/>
      <w:r>
        <w:rPr>
          <w:rFonts w:eastAsia="Calibri"/>
          <w:lang w:val="uk-UA"/>
        </w:rPr>
        <w:t>, 2013. — 640 с.</w:t>
      </w:r>
    </w:p>
    <w:p w:rsidR="00D90A85" w:rsidRDefault="00D90A85" w:rsidP="00D90A85">
      <w:pPr>
        <w:ind w:firstLine="426"/>
        <w:jc w:val="both"/>
        <w:rPr>
          <w:lang w:val="uk-UA"/>
        </w:rPr>
      </w:pPr>
    </w:p>
    <w:p w:rsidR="00D90A85" w:rsidRDefault="00D90A85" w:rsidP="00D90A85">
      <w:pPr>
        <w:ind w:firstLine="700"/>
        <w:jc w:val="center"/>
        <w:rPr>
          <w:b/>
          <w:lang w:val="uk-UA"/>
        </w:rPr>
      </w:pPr>
      <w:r>
        <w:rPr>
          <w:b/>
          <w:lang w:val="uk-UA"/>
        </w:rPr>
        <w:t>Допоміжна:</w:t>
      </w:r>
    </w:p>
    <w:p w:rsidR="00D90A85" w:rsidRDefault="00D90A85" w:rsidP="00D90A85">
      <w:pPr>
        <w:pStyle w:val="a3"/>
        <w:shd w:val="clear" w:color="auto" w:fill="FFFFFF"/>
        <w:spacing w:before="53"/>
        <w:ind w:left="0" w:right="5"/>
        <w:jc w:val="both"/>
        <w:rPr>
          <w:lang w:val="uk-UA"/>
        </w:rPr>
      </w:pPr>
    </w:p>
    <w:p w:rsidR="00D90A85" w:rsidRDefault="00D90A85" w:rsidP="00D90A85">
      <w:pPr>
        <w:pStyle w:val="a3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426"/>
        <w:jc w:val="both"/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lang w:val="uk-UA"/>
        </w:rPr>
        <w:t>Джуринський</w:t>
      </w:r>
      <w:proofErr w:type="spellEnd"/>
      <w:r>
        <w:rPr>
          <w:lang w:val="uk-UA"/>
        </w:rPr>
        <w:t xml:space="preserve"> В. О. Правове становище </w:t>
      </w:r>
      <w:proofErr w:type="spellStart"/>
      <w:r>
        <w:rPr>
          <w:lang w:val="uk-UA"/>
        </w:rPr>
        <w:t>господарсь-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ких</w:t>
      </w:r>
      <w:proofErr w:type="spellEnd"/>
      <w:r>
        <w:rPr>
          <w:lang w:val="uk-UA"/>
        </w:rPr>
        <w:t xml:space="preserve"> об’єднань в Україні : монографія / В. О. </w:t>
      </w:r>
      <w:proofErr w:type="spellStart"/>
      <w:r>
        <w:rPr>
          <w:lang w:val="uk-UA"/>
        </w:rPr>
        <w:t>Джуринський</w:t>
      </w:r>
      <w:proofErr w:type="spellEnd"/>
      <w:r>
        <w:rPr>
          <w:lang w:val="uk-UA"/>
        </w:rPr>
        <w:t xml:space="preserve">. – К. : </w:t>
      </w:r>
      <w:proofErr w:type="spellStart"/>
      <w:r>
        <w:rPr>
          <w:lang w:val="uk-UA"/>
        </w:rPr>
        <w:t>Юрінком</w:t>
      </w:r>
      <w:proofErr w:type="spellEnd"/>
      <w:r>
        <w:rPr>
          <w:lang w:val="uk-UA"/>
        </w:rPr>
        <w:t xml:space="preserve"> Інтер, 2010. – 224 с. </w:t>
      </w:r>
    </w:p>
    <w:p w:rsidR="00D90A85" w:rsidRDefault="00D90A85" w:rsidP="00D90A85">
      <w:pPr>
        <w:pStyle w:val="a3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426"/>
        <w:jc w:val="both"/>
        <w:rPr>
          <w:lang w:val="uk-UA"/>
        </w:rPr>
      </w:pPr>
      <w:proofErr w:type="spellStart"/>
      <w:r>
        <w:rPr>
          <w:lang w:val="uk-UA"/>
        </w:rPr>
        <w:t>Жорнокуй</w:t>
      </w:r>
      <w:proofErr w:type="spellEnd"/>
      <w:r>
        <w:rPr>
          <w:lang w:val="uk-UA"/>
        </w:rPr>
        <w:t xml:space="preserve"> Ю. М. Інвестиційне право : підручник / Ю. М. </w:t>
      </w:r>
      <w:proofErr w:type="spellStart"/>
      <w:r>
        <w:rPr>
          <w:lang w:val="uk-UA"/>
        </w:rPr>
        <w:t>Жорнокуй</w:t>
      </w:r>
      <w:proofErr w:type="spellEnd"/>
      <w:r>
        <w:rPr>
          <w:lang w:val="uk-UA"/>
        </w:rPr>
        <w:t xml:space="preserve">. – Х. : Схід.-регіон. центр </w:t>
      </w:r>
      <w:proofErr w:type="spellStart"/>
      <w:r>
        <w:rPr>
          <w:lang w:val="uk-UA"/>
        </w:rPr>
        <w:t>гуманітарно-</w:t>
      </w:r>
      <w:proofErr w:type="spellEnd"/>
      <w:r>
        <w:rPr>
          <w:lang w:val="uk-UA"/>
        </w:rPr>
        <w:t xml:space="preserve"> освітніх ініціатив, 2011. – 192 с. </w:t>
      </w:r>
    </w:p>
    <w:p w:rsidR="00D90A85" w:rsidRDefault="00D90A85" w:rsidP="00D90A85">
      <w:pPr>
        <w:pStyle w:val="a3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426"/>
        <w:jc w:val="both"/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lang w:val="uk-UA"/>
        </w:rPr>
        <w:t>Знаменский</w:t>
      </w:r>
      <w:proofErr w:type="spellEnd"/>
      <w:r>
        <w:rPr>
          <w:lang w:val="uk-UA"/>
        </w:rPr>
        <w:t xml:space="preserve"> Г. Л. </w:t>
      </w:r>
      <w:proofErr w:type="spellStart"/>
      <w:r>
        <w:rPr>
          <w:lang w:val="uk-UA"/>
        </w:rPr>
        <w:t>Новое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хозяйственное</w:t>
      </w:r>
      <w:proofErr w:type="spellEnd"/>
      <w:r>
        <w:rPr>
          <w:lang w:val="uk-UA"/>
        </w:rPr>
        <w:t xml:space="preserve"> право. </w:t>
      </w:r>
      <w:proofErr w:type="spellStart"/>
      <w:r>
        <w:rPr>
          <w:lang w:val="uk-UA"/>
        </w:rPr>
        <w:t>Избранные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труды</w:t>
      </w:r>
      <w:proofErr w:type="spellEnd"/>
      <w:r>
        <w:rPr>
          <w:lang w:val="uk-UA"/>
        </w:rPr>
        <w:t xml:space="preserve"> : </w:t>
      </w:r>
      <w:proofErr w:type="spellStart"/>
      <w:r>
        <w:rPr>
          <w:lang w:val="uk-UA"/>
        </w:rPr>
        <w:t>сб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науч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тр</w:t>
      </w:r>
      <w:proofErr w:type="spellEnd"/>
      <w:r>
        <w:rPr>
          <w:lang w:val="uk-UA"/>
        </w:rPr>
        <w:t xml:space="preserve">. / Г. Л. </w:t>
      </w:r>
      <w:proofErr w:type="spellStart"/>
      <w:r>
        <w:rPr>
          <w:lang w:val="uk-UA"/>
        </w:rPr>
        <w:t>Знаменский</w:t>
      </w:r>
      <w:proofErr w:type="spellEnd"/>
      <w:r>
        <w:rPr>
          <w:lang w:val="uk-UA"/>
        </w:rPr>
        <w:t xml:space="preserve">. – </w:t>
      </w:r>
      <w:proofErr w:type="spellStart"/>
      <w:r>
        <w:rPr>
          <w:lang w:val="uk-UA"/>
        </w:rPr>
        <w:t>Киев</w:t>
      </w:r>
      <w:proofErr w:type="spellEnd"/>
      <w:r>
        <w:rPr>
          <w:lang w:val="uk-UA"/>
        </w:rPr>
        <w:t xml:space="preserve"> : </w:t>
      </w:r>
      <w:proofErr w:type="spellStart"/>
      <w:r>
        <w:rPr>
          <w:lang w:val="uk-UA"/>
        </w:rPr>
        <w:t>Юринком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Интер</w:t>
      </w:r>
      <w:proofErr w:type="spellEnd"/>
      <w:r>
        <w:rPr>
          <w:lang w:val="uk-UA"/>
        </w:rPr>
        <w:t xml:space="preserve">, 2012. – 488 с. </w:t>
      </w:r>
    </w:p>
    <w:p w:rsidR="00D90A85" w:rsidRDefault="00D90A85" w:rsidP="00D90A85">
      <w:pPr>
        <w:pStyle w:val="a3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426"/>
        <w:jc w:val="both"/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lang w:val="uk-UA"/>
        </w:rPr>
        <w:t>Карчевський</w:t>
      </w:r>
      <w:proofErr w:type="spellEnd"/>
      <w:r>
        <w:rPr>
          <w:lang w:val="uk-UA"/>
        </w:rPr>
        <w:t xml:space="preserve"> К. А. Проблеми визначення змісту </w:t>
      </w:r>
      <w:proofErr w:type="spellStart"/>
      <w:r>
        <w:rPr>
          <w:lang w:val="uk-UA"/>
        </w:rPr>
        <w:t>гос-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подарського</w:t>
      </w:r>
      <w:proofErr w:type="spellEnd"/>
      <w:r>
        <w:rPr>
          <w:lang w:val="uk-UA"/>
        </w:rPr>
        <w:t xml:space="preserve"> (підприємницького) права як галузі права та </w:t>
      </w:r>
      <w:proofErr w:type="spellStart"/>
      <w:r>
        <w:rPr>
          <w:lang w:val="uk-UA"/>
        </w:rPr>
        <w:t>на-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вчальної</w:t>
      </w:r>
      <w:proofErr w:type="spellEnd"/>
      <w:r>
        <w:rPr>
          <w:lang w:val="uk-UA"/>
        </w:rPr>
        <w:t xml:space="preserve"> дисципліни / К. А. </w:t>
      </w:r>
      <w:proofErr w:type="spellStart"/>
      <w:r>
        <w:rPr>
          <w:lang w:val="uk-UA"/>
        </w:rPr>
        <w:t>Карчевський</w:t>
      </w:r>
      <w:proofErr w:type="spellEnd"/>
      <w:r>
        <w:rPr>
          <w:lang w:val="uk-UA"/>
        </w:rPr>
        <w:t xml:space="preserve"> // Проблеми </w:t>
      </w:r>
      <w:proofErr w:type="spellStart"/>
      <w:r>
        <w:rPr>
          <w:lang w:val="uk-UA"/>
        </w:rPr>
        <w:t>госпо-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дарського</w:t>
      </w:r>
      <w:proofErr w:type="spellEnd"/>
      <w:r>
        <w:rPr>
          <w:lang w:val="uk-UA"/>
        </w:rPr>
        <w:t xml:space="preserve"> права і методика його викладання : матеріали </w:t>
      </w:r>
      <w:proofErr w:type="spellStart"/>
      <w:r>
        <w:rPr>
          <w:lang w:val="uk-UA"/>
        </w:rPr>
        <w:t>міжнар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наук.-практ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конф</w:t>
      </w:r>
      <w:proofErr w:type="spellEnd"/>
      <w:r>
        <w:rPr>
          <w:lang w:val="uk-UA"/>
        </w:rPr>
        <w:t>. (м. Донецьк, 12–13 трав. 2006 р.). – Донецьк : ДЮІ ЛДУВС, 2006. – С. 59–66.</w:t>
      </w:r>
    </w:p>
    <w:p w:rsidR="00D90A85" w:rsidRDefault="00D90A85" w:rsidP="00D90A85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before="53" w:line="276" w:lineRule="auto"/>
        <w:ind w:left="0" w:right="5" w:firstLine="426"/>
        <w:jc w:val="both"/>
        <w:rPr>
          <w:lang w:val="uk-UA"/>
        </w:rPr>
      </w:pPr>
      <w:r>
        <w:rPr>
          <w:lang w:val="uk-UA" w:eastAsia="uk-UA"/>
        </w:rPr>
        <w:t>Квять О. Проблемні аспекти діяльності акціонерного товариства з одним акціонером// Правовий тиждень. – 2009- № 33.</w:t>
      </w:r>
    </w:p>
    <w:p w:rsidR="00D90A85" w:rsidRDefault="00D90A85" w:rsidP="00D90A85">
      <w:pPr>
        <w:pStyle w:val="a3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3" w:line="276" w:lineRule="auto"/>
        <w:ind w:left="0" w:right="5" w:firstLine="426"/>
        <w:jc w:val="both"/>
        <w:rPr>
          <w:lang w:val="uk-UA"/>
        </w:rPr>
      </w:pPr>
      <w:r>
        <w:rPr>
          <w:lang w:val="uk-UA" w:eastAsia="uk-UA"/>
        </w:rPr>
        <w:t>Коваль В.М. Колізії між нормами господарського права та нормами цивільного права//</w:t>
      </w:r>
      <w:r>
        <w:rPr>
          <w:color w:val="000000"/>
          <w:lang w:val="uk-UA"/>
        </w:rPr>
        <w:t xml:space="preserve"> Вісник господарського судочинства. - 2010- №1.- С.103-111. </w:t>
      </w:r>
    </w:p>
    <w:p w:rsidR="00D90A85" w:rsidRDefault="00D90A85" w:rsidP="00D90A85">
      <w:pPr>
        <w:pStyle w:val="30"/>
        <w:widowControl/>
        <w:numPr>
          <w:ilvl w:val="0"/>
          <w:numId w:val="26"/>
        </w:numPr>
        <w:tabs>
          <w:tab w:val="left" w:pos="0"/>
        </w:tabs>
        <w:autoSpaceDE/>
        <w:adjustRightInd/>
        <w:spacing w:before="60" w:after="0"/>
        <w:ind w:left="0" w:firstLine="426"/>
        <w:jc w:val="both"/>
        <w:rPr>
          <w:rFonts w:eastAsia="Calibri"/>
          <w:iCs/>
          <w:sz w:val="24"/>
          <w:szCs w:val="24"/>
        </w:rPr>
      </w:pPr>
      <w:r>
        <w:rPr>
          <w:rFonts w:eastAsia="Calibri"/>
          <w:sz w:val="24"/>
          <w:szCs w:val="24"/>
        </w:rPr>
        <w:t>Ковальчук А. Щодо правової природи майна акціонерних товариств// Право України. -2006- №6.- С.45-48.</w:t>
      </w:r>
    </w:p>
    <w:p w:rsidR="00D90A85" w:rsidRDefault="00D90A85" w:rsidP="00D90A85">
      <w:pPr>
        <w:pStyle w:val="a3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3"/>
        <w:ind w:left="0" w:right="5" w:firstLine="426"/>
        <w:jc w:val="both"/>
        <w:rPr>
          <w:lang w:val="uk-UA"/>
        </w:rPr>
      </w:pPr>
      <w:r>
        <w:rPr>
          <w:lang w:val="uk-UA"/>
        </w:rPr>
        <w:t xml:space="preserve">Коментар судової практики ВСУ у справах про банкрутство / Б.М. </w:t>
      </w:r>
      <w:proofErr w:type="spellStart"/>
      <w:r>
        <w:rPr>
          <w:lang w:val="uk-UA"/>
        </w:rPr>
        <w:t>Поляков.-</w:t>
      </w:r>
      <w:proofErr w:type="spellEnd"/>
      <w:r>
        <w:rPr>
          <w:lang w:val="uk-UA"/>
        </w:rPr>
        <w:t xml:space="preserve"> К.: Логос, 2008.- 488с.</w:t>
      </w:r>
    </w:p>
    <w:p w:rsidR="00D90A85" w:rsidRDefault="00D90A85" w:rsidP="00D90A85">
      <w:pPr>
        <w:pStyle w:val="a3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3"/>
        <w:ind w:left="0" w:right="5" w:firstLine="426"/>
        <w:jc w:val="both"/>
        <w:rPr>
          <w:lang w:val="uk-UA"/>
        </w:rPr>
      </w:pPr>
      <w:proofErr w:type="spellStart"/>
      <w:r>
        <w:rPr>
          <w:lang w:val="uk-UA"/>
        </w:rPr>
        <w:t>Конкурсное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производство</w:t>
      </w:r>
      <w:proofErr w:type="spellEnd"/>
      <w:r>
        <w:rPr>
          <w:lang w:val="uk-UA"/>
        </w:rPr>
        <w:t xml:space="preserve">: </w:t>
      </w:r>
      <w:proofErr w:type="spellStart"/>
      <w:r>
        <w:rPr>
          <w:iCs/>
          <w:color w:val="000000"/>
          <w:spacing w:val="6"/>
          <w:lang w:val="uk-UA"/>
        </w:rPr>
        <w:t>Учебник</w:t>
      </w:r>
      <w:proofErr w:type="spellEnd"/>
      <w:r>
        <w:rPr>
          <w:iCs/>
          <w:color w:val="000000"/>
          <w:spacing w:val="6"/>
          <w:lang w:val="uk-UA"/>
        </w:rPr>
        <w:t xml:space="preserve">/ </w:t>
      </w:r>
      <w:proofErr w:type="spellStart"/>
      <w:r>
        <w:rPr>
          <w:iCs/>
          <w:color w:val="000000"/>
          <w:spacing w:val="6"/>
          <w:lang w:val="uk-UA"/>
        </w:rPr>
        <w:t>Под.ред</w:t>
      </w:r>
      <w:proofErr w:type="spellEnd"/>
      <w:r>
        <w:rPr>
          <w:iCs/>
          <w:color w:val="000000"/>
          <w:spacing w:val="6"/>
          <w:lang w:val="uk-UA"/>
        </w:rPr>
        <w:t xml:space="preserve">. В.В. </w:t>
      </w:r>
      <w:proofErr w:type="spellStart"/>
      <w:r>
        <w:rPr>
          <w:iCs/>
          <w:color w:val="000000"/>
          <w:spacing w:val="6"/>
          <w:lang w:val="uk-UA"/>
        </w:rPr>
        <w:t>Яркова.-</w:t>
      </w:r>
      <w:proofErr w:type="spellEnd"/>
      <w:r>
        <w:rPr>
          <w:iCs/>
          <w:color w:val="000000"/>
          <w:spacing w:val="6"/>
          <w:lang w:val="uk-UA"/>
        </w:rPr>
        <w:t xml:space="preserve"> </w:t>
      </w:r>
      <w:proofErr w:type="spellStart"/>
      <w:r>
        <w:rPr>
          <w:iCs/>
          <w:color w:val="000000"/>
          <w:spacing w:val="6"/>
          <w:lang w:val="uk-UA"/>
        </w:rPr>
        <w:t>Спб</w:t>
      </w:r>
      <w:proofErr w:type="spellEnd"/>
      <w:r>
        <w:rPr>
          <w:iCs/>
          <w:color w:val="000000"/>
          <w:spacing w:val="6"/>
          <w:lang w:val="uk-UA"/>
        </w:rPr>
        <w:t xml:space="preserve">.: </w:t>
      </w:r>
      <w:proofErr w:type="spellStart"/>
      <w:r>
        <w:rPr>
          <w:iCs/>
          <w:color w:val="000000"/>
          <w:spacing w:val="6"/>
          <w:lang w:val="uk-UA"/>
        </w:rPr>
        <w:t>Издательский</w:t>
      </w:r>
      <w:proofErr w:type="spellEnd"/>
      <w:r>
        <w:rPr>
          <w:iCs/>
          <w:color w:val="000000"/>
          <w:spacing w:val="6"/>
          <w:lang w:val="uk-UA"/>
        </w:rPr>
        <w:t xml:space="preserve"> </w:t>
      </w:r>
      <w:proofErr w:type="spellStart"/>
      <w:r>
        <w:rPr>
          <w:iCs/>
          <w:color w:val="000000"/>
          <w:spacing w:val="6"/>
          <w:lang w:val="uk-UA"/>
        </w:rPr>
        <w:t>дом</w:t>
      </w:r>
      <w:proofErr w:type="spellEnd"/>
      <w:r>
        <w:rPr>
          <w:iCs/>
          <w:color w:val="000000"/>
          <w:spacing w:val="6"/>
          <w:lang w:val="uk-UA"/>
        </w:rPr>
        <w:t xml:space="preserve"> С. </w:t>
      </w:r>
      <w:proofErr w:type="spellStart"/>
      <w:r>
        <w:rPr>
          <w:iCs/>
          <w:color w:val="000000"/>
          <w:spacing w:val="6"/>
          <w:lang w:val="uk-UA"/>
        </w:rPr>
        <w:t>Петерб</w:t>
      </w:r>
      <w:proofErr w:type="spellEnd"/>
      <w:r>
        <w:rPr>
          <w:iCs/>
          <w:color w:val="000000"/>
          <w:spacing w:val="6"/>
          <w:lang w:val="uk-UA"/>
        </w:rPr>
        <w:t xml:space="preserve">. </w:t>
      </w:r>
      <w:proofErr w:type="spellStart"/>
      <w:r>
        <w:rPr>
          <w:iCs/>
          <w:color w:val="000000"/>
          <w:spacing w:val="6"/>
          <w:lang w:val="uk-UA"/>
        </w:rPr>
        <w:t>Гос</w:t>
      </w:r>
      <w:proofErr w:type="spellEnd"/>
      <w:r>
        <w:rPr>
          <w:iCs/>
          <w:color w:val="000000"/>
          <w:spacing w:val="6"/>
          <w:lang w:val="uk-UA"/>
        </w:rPr>
        <w:t xml:space="preserve">. </w:t>
      </w:r>
      <w:proofErr w:type="spellStart"/>
      <w:r>
        <w:rPr>
          <w:iCs/>
          <w:color w:val="000000"/>
          <w:spacing w:val="6"/>
          <w:lang w:val="uk-UA"/>
        </w:rPr>
        <w:t>Университета</w:t>
      </w:r>
      <w:proofErr w:type="spellEnd"/>
      <w:r>
        <w:rPr>
          <w:iCs/>
          <w:color w:val="000000"/>
          <w:spacing w:val="6"/>
          <w:lang w:val="uk-UA"/>
        </w:rPr>
        <w:t xml:space="preserve">, 2006.- 568с. </w:t>
      </w:r>
    </w:p>
    <w:p w:rsidR="00D90A85" w:rsidRDefault="00D90A85" w:rsidP="00D90A85">
      <w:pPr>
        <w:pStyle w:val="a3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53"/>
        <w:ind w:left="0" w:right="5" w:firstLine="426"/>
        <w:jc w:val="both"/>
        <w:rPr>
          <w:lang w:val="uk-UA"/>
        </w:rPr>
      </w:pPr>
      <w:r>
        <w:rPr>
          <w:lang w:val="uk-UA"/>
        </w:rPr>
        <w:t>Повар П.О. Ліквідація неплатоспроможних підприємств: актуальні проблеми правового регулювання.</w:t>
      </w:r>
      <w:r>
        <w:rPr>
          <w:iCs/>
          <w:color w:val="000000"/>
          <w:lang w:val="uk-UA"/>
        </w:rPr>
        <w:t xml:space="preserve"> // Вісник господарського </w:t>
      </w:r>
      <w:proofErr w:type="spellStart"/>
      <w:r>
        <w:rPr>
          <w:iCs/>
          <w:color w:val="000000"/>
          <w:lang w:val="uk-UA"/>
        </w:rPr>
        <w:t>судочинства.-</w:t>
      </w:r>
      <w:proofErr w:type="spellEnd"/>
      <w:r>
        <w:rPr>
          <w:iCs/>
          <w:color w:val="000000"/>
          <w:lang w:val="uk-UA"/>
        </w:rPr>
        <w:t xml:space="preserve"> 2008- №1.- С.143-152. </w:t>
      </w:r>
    </w:p>
    <w:p w:rsidR="00D90A85" w:rsidRDefault="00D90A85" w:rsidP="00D90A85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0" w:firstLine="426"/>
        <w:jc w:val="both"/>
        <w:rPr>
          <w:lang w:val="uk-UA"/>
        </w:rPr>
      </w:pPr>
      <w:proofErr w:type="spellStart"/>
      <w:r>
        <w:rPr>
          <w:lang w:val="uk-UA"/>
        </w:rPr>
        <w:t>Пожидаєва</w:t>
      </w:r>
      <w:proofErr w:type="spellEnd"/>
      <w:r>
        <w:rPr>
          <w:lang w:val="uk-UA"/>
        </w:rPr>
        <w:t xml:space="preserve"> Марина. Тимчасова адміністрація в банку як запобіжний захід його банкрутству // Підприємництво господарство і право. - 2009.- № 4.- С.36-39.</w:t>
      </w:r>
    </w:p>
    <w:p w:rsidR="00D90A85" w:rsidRDefault="00D90A85" w:rsidP="00D90A85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48"/>
        <w:ind w:left="0" w:firstLine="709"/>
        <w:jc w:val="both"/>
        <w:rPr>
          <w:rFonts w:eastAsia="TimesNewRomanPS-BoldItalicMT"/>
          <w:bCs/>
          <w:i/>
          <w:lang w:val="uk-UA"/>
        </w:rPr>
      </w:pPr>
      <w:r>
        <w:rPr>
          <w:lang w:val="uk-UA"/>
        </w:rPr>
        <w:t xml:space="preserve">Правове забезпечення діяльності господарських організацій (довідник юрисконсульта): навчальний посібник /Д.В. </w:t>
      </w:r>
      <w:proofErr w:type="spellStart"/>
      <w:r>
        <w:rPr>
          <w:lang w:val="uk-UA"/>
        </w:rPr>
        <w:t>Задихайло</w:t>
      </w:r>
      <w:proofErr w:type="spellEnd"/>
      <w:r>
        <w:rPr>
          <w:lang w:val="uk-UA"/>
        </w:rPr>
        <w:t>, А.О.Олефір, В.М.</w:t>
      </w:r>
      <w:proofErr w:type="spellStart"/>
      <w:r>
        <w:rPr>
          <w:lang w:val="uk-UA"/>
        </w:rPr>
        <w:t>Пашков</w:t>
      </w:r>
      <w:proofErr w:type="spellEnd"/>
      <w:r>
        <w:rPr>
          <w:lang w:val="uk-UA"/>
        </w:rPr>
        <w:t xml:space="preserve">. –Х: – </w:t>
      </w:r>
      <w:proofErr w:type="spellStart"/>
      <w:r>
        <w:rPr>
          <w:lang w:val="uk-UA"/>
        </w:rPr>
        <w:t>Юрайт</w:t>
      </w:r>
      <w:proofErr w:type="spellEnd"/>
      <w:r>
        <w:rPr>
          <w:lang w:val="uk-UA"/>
        </w:rPr>
        <w:t>, 2016. – 528 с.</w:t>
      </w:r>
    </w:p>
    <w:p w:rsidR="00D90A85" w:rsidRDefault="00D90A85" w:rsidP="00D90A85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48"/>
        <w:ind w:left="0" w:firstLine="709"/>
        <w:jc w:val="both"/>
        <w:rPr>
          <w:rFonts w:eastAsia="TimesNewRomanPS-BoldItalicMT"/>
          <w:bCs/>
          <w:i/>
          <w:lang w:val="uk-UA"/>
        </w:rPr>
      </w:pPr>
      <w:proofErr w:type="spellStart"/>
      <w:r>
        <w:rPr>
          <w:rFonts w:eastAsia="TimesNewRomanPS-BoldItalicMT"/>
          <w:bCs/>
          <w:lang w:val="uk-UA"/>
        </w:rPr>
        <w:t>Татькова</w:t>
      </w:r>
      <w:proofErr w:type="spellEnd"/>
      <w:r>
        <w:rPr>
          <w:rFonts w:eastAsia="TimesNewRomanPS-BoldItalicMT"/>
          <w:bCs/>
          <w:lang w:val="uk-UA"/>
        </w:rPr>
        <w:t xml:space="preserve"> З. Ф. Відповідальність у формі застосування адміністративно-господарських санкцій / З. Ф. </w:t>
      </w:r>
      <w:proofErr w:type="spellStart"/>
      <w:r>
        <w:rPr>
          <w:rFonts w:eastAsia="TimesNewRomanPS-BoldItalicMT"/>
          <w:bCs/>
          <w:lang w:val="uk-UA"/>
        </w:rPr>
        <w:t>Татькова</w:t>
      </w:r>
      <w:proofErr w:type="spellEnd"/>
      <w:r>
        <w:rPr>
          <w:rFonts w:eastAsia="TimesNewRomanPS-BoldItalicMT"/>
          <w:bCs/>
          <w:lang w:val="uk-UA"/>
        </w:rPr>
        <w:t xml:space="preserve"> // Форум права. – 2011. – № 1. – С. 998–1007 [Електронний ресурс]. – Режим доступу: http://www.nbuv.gov.ua/e-journals/FP/2011-1/11tzfagc.pdf</w:t>
      </w:r>
    </w:p>
    <w:p w:rsidR="00D90A85" w:rsidRDefault="00D90A85" w:rsidP="00D90A85">
      <w:pPr>
        <w:pStyle w:val="a5"/>
        <w:ind w:left="786"/>
        <w:jc w:val="center"/>
        <w:rPr>
          <w:b/>
          <w:bCs/>
          <w:caps/>
          <w:color w:val="000000"/>
          <w:sz w:val="24"/>
          <w:szCs w:val="24"/>
        </w:rPr>
      </w:pPr>
    </w:p>
    <w:p w:rsidR="00D90A85" w:rsidRDefault="00D90A85" w:rsidP="00D90A85">
      <w:pPr>
        <w:pStyle w:val="a5"/>
        <w:ind w:firstLine="567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14. І</w:t>
      </w:r>
      <w:r>
        <w:rPr>
          <w:b/>
          <w:bCs/>
          <w:color w:val="000000"/>
          <w:sz w:val="24"/>
          <w:szCs w:val="24"/>
        </w:rPr>
        <w:t>нформаційні джерела правової інформації</w:t>
      </w:r>
    </w:p>
    <w:p w:rsidR="00D90A85" w:rsidRDefault="00D90A85" w:rsidP="00D90A85">
      <w:pPr>
        <w:pStyle w:val="a5"/>
        <w:ind w:firstLine="567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на електронних носіях та в </w:t>
      </w:r>
      <w:proofErr w:type="spellStart"/>
      <w:r>
        <w:rPr>
          <w:b/>
          <w:bCs/>
          <w:color w:val="000000"/>
          <w:sz w:val="24"/>
          <w:szCs w:val="24"/>
        </w:rPr>
        <w:t>інтернеті</w:t>
      </w:r>
      <w:proofErr w:type="spellEnd"/>
    </w:p>
    <w:p w:rsidR="00D90A85" w:rsidRDefault="00D90A85" w:rsidP="00D90A85">
      <w:pPr>
        <w:numPr>
          <w:ilvl w:val="0"/>
          <w:numId w:val="27"/>
        </w:numPr>
        <w:ind w:left="0" w:firstLine="709"/>
        <w:jc w:val="both"/>
        <w:rPr>
          <w:lang w:val="uk-UA"/>
        </w:rPr>
      </w:pPr>
      <w:r>
        <w:rPr>
          <w:lang w:val="uk-UA"/>
        </w:rPr>
        <w:t>Конституція України: Прийнята на п’ятій сесії Верховної Ради України 28 червня 1996 року № 254к/96–ВР. Тлумачення від 15.05.2014 [Електронний ресурс] / Офіційний сайт Верховної Ради України. – Режим доступу: http://zakon4.rada.gov.ua/laws/show/254к/96–вр/page.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2. Господарський кодекс України: Закон України від 16.01.2003 № 436– IV. Редакція від 19.02.2016 2014 [Електронний ресурс] / Офіційний сайт Верховної Ради України. – Режим доступу: http://zakon5.rada.gov.ua/laws/show/436–15.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>3. Господарський процесуальний кодекс України: Закон України від 06.11.1991 № 1798–XII. Редакція від 19.02.2016 [Електронний ресурс] / Офіційний сайт Верховної Ради України. – Режим доступу: http://zakon5.rada.gov.ua/laws/show/1798–12.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4. Кримінальний кодекс України: Закон України від 05.04.2001 № 2341–III. Редакція від 18.03.2016 [Електронний ресурс] / Офіційний сайт Верховної Ради України. – Режим доступу: http://zakon5.rada.gov.ua/laws/show/2341–14.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5. Цивільний кодекс України: Закон України від 16.01.2003 № 435–IV. Редакція від 19.02.2016 [Електронний ресурс] / Офіційний сайт Верховної Ради України. – Режим доступу: http://zakon5.rada.gov.ua/laws/show/435–15.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6. Про господарські товариства: Закон України від 19.09.1991 № 1576– XII. Редакція від 01.01.2016 [Електронний ресурс] / Офіційний сайт Верховної Ради України. – Режим доступу: http://zakon5.rada.gov.ua/laws/show/1576–12.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7. Про акціонерні товариства: Закон України від 17.09.2008 № 514–VI. Редакція від 01.01.2016 [Електронний ресурс] / Офіційний сайт Верховної Ради України. – Режим доступу: http://zakon5.rada.gov.ua/laws/show/514–17.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8. Про ліцензування видів господарської діяльності: Закон України від 02.03.2015 № 222–VIII. Редакція від 01.01.2016 [Електронний ресурс] / Офіційний сайт Верховної Ради України. – Режим доступу: http://zakon3.rada.gov.ua/laws/show/222–19.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9. Про Антимонопольний комітет України: Закон України від 26.11.1993 № 3659–XII. Редакція від 03.03.2016 [Електронний ресурс] / Офіційний сайт Верховної Ради України. – Режим доступу: http://zakon4.rada.gov.ua/laws/show/3659–12.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10. Про державну реєстрацію юридичних осіб, фізичних осіб – підприємців та громадських формувань: Закон України від 15.05.2003 № 755–IV. Нова редакція від 01.01.2016 [Електронний ресурс] / Офіційний сайт Верховної Ради України. – Режим доступу: http://zakon3.rada.gov.ua/laws/show/755–15.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11. Про захист економічної конкуренції: Закон України від 11.01.2001 № 2210–III. Редакція від 03.03.2016 [Електронний ресурс] / Офіційний сайт Верховної Ради України. – Режим доступу: http://zakon3.rada.gov.ua/laws/show/2210–14.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12. Про захист від недобросовісної конкуренції: Закон України від 07.06.1996 № 236/96–ВР. Редакція від 03.03.2016 [Електронний ресурс] / Офіційний сайт Верховної Ради України. – Режим доступу: http://zakon3.rada.gov.ua/laws/show/236/96–.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13. Про рекламу: Закон України від 03.07.1996 № 270/96–ВР. Редакція від 28.12.2015 [Електронний ресурс] / Офіційний сайт Верховної Ради України. – Режим доступу: http://zakon3.rada.gov.ua/laws/show/270/96.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14. Про зовнішньоекономічну діяльність: Закон України від 16.04.1991 № 959–XII. Редакція від 01.01.2016 [Електронний ресурс] / Офіційний сайт Верховної Ради України. – Режим доступу: http://zakon4.rada.gov.ua/laws/show/959–12.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15. Про фінансовий лізинг: Закон України від 16.12.1997 № 723/97–ВР. Нова редакція від 16.01.2004 [Електронний ресурс] / Офіційний сайт Верховної Ради України. – Режим доступу: http://zakon3.rada.gov.ua/laws/show/723/97.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16. Про відновлення платоспроможності боржника або визнання його банкрутом: Закон України від 14.05.1992 № 2343–XII. Редакція від 16.01.2016 [Електронний ресурс] / Офіційний сайт Верховної Ради України. – Режим доступу: http://zakon3.rada.gov.ua/laws/show/2343–12.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17. Про третейські суди: Закон України від 11.05.2004 № 1701–IV. Редакція від 01.01.2016 [Електронний ресурс] / Офіційний сайт Верховної Ради України. – Режим доступу: http://zakon4.rada.gov.ua/laws/show/1701–15.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18. Про міжнародний комерційний арбітраж: Закон України від 24.02.1994 № 4002–XII. Редакція від 29.09.2005 [Електронний ресурс] / Офіційний сайт Верховної Ради України. – Режим доступу: http://zakon4.rada.gov.ua/laws/show/4002–12.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t>19. Про захист прав споживачів: Закон України від 12.05.1991 № 1023–XII. Редакція від 01.01.2016 [Електронний ресурс] / Офіційний сайт Верховної Ради України. – Режим доступу: http://zakon3.rada.gov.ua/laws/show/1023–12.</w:t>
      </w:r>
    </w:p>
    <w:p w:rsidR="00D90A85" w:rsidRDefault="00D90A85" w:rsidP="00D90A85">
      <w:pPr>
        <w:ind w:firstLine="709"/>
        <w:jc w:val="both"/>
        <w:rPr>
          <w:lang w:val="uk-UA"/>
        </w:rPr>
      </w:pPr>
      <w:r>
        <w:rPr>
          <w:lang w:val="uk-UA"/>
        </w:rPr>
        <w:lastRenderedPageBreak/>
        <w:t>20. Про розвиток та державну підтримку малого і середнього підприємництва в Україні: Закон України від 22.03.2012 № 4618–VI. [Електронний ресурс] / Офіційний сайт Верховної Ради України. – Режим доступу: http://zakon3.rada.gov.ua/laws/show/4618–17.</w:t>
      </w:r>
    </w:p>
    <w:p w:rsidR="00D90A85" w:rsidRDefault="00D90A85" w:rsidP="00A378DF">
      <w:pPr>
        <w:jc w:val="center"/>
        <w:rPr>
          <w:b/>
          <w:sz w:val="28"/>
          <w:szCs w:val="28"/>
          <w:lang w:val="uk-UA"/>
        </w:rPr>
      </w:pPr>
    </w:p>
    <w:p w:rsidR="00F51BF5" w:rsidRDefault="00F51BF5" w:rsidP="00A378DF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F51B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altName w:val="Arial Unicode MS"/>
    <w:charset w:val="80"/>
    <w:family w:val="script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F68"/>
    <w:multiLevelType w:val="hybridMultilevel"/>
    <w:tmpl w:val="7AFA5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E2985"/>
    <w:multiLevelType w:val="hybridMultilevel"/>
    <w:tmpl w:val="2472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100A5"/>
    <w:multiLevelType w:val="hybridMultilevel"/>
    <w:tmpl w:val="3D16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1682"/>
    <w:multiLevelType w:val="hybridMultilevel"/>
    <w:tmpl w:val="C5AE46F0"/>
    <w:lvl w:ilvl="0" w:tplc="A38A5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D815BA"/>
    <w:multiLevelType w:val="hybridMultilevel"/>
    <w:tmpl w:val="4E544F08"/>
    <w:lvl w:ilvl="0" w:tplc="31166D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739D1"/>
    <w:multiLevelType w:val="hybridMultilevel"/>
    <w:tmpl w:val="E21AA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C1624"/>
    <w:multiLevelType w:val="hybridMultilevel"/>
    <w:tmpl w:val="2F367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C72B3"/>
    <w:multiLevelType w:val="singleLevel"/>
    <w:tmpl w:val="B2ACEE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</w:abstractNum>
  <w:abstractNum w:abstractNumId="8">
    <w:nsid w:val="21EF7829"/>
    <w:multiLevelType w:val="hybridMultilevel"/>
    <w:tmpl w:val="1C8C7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A25AA"/>
    <w:multiLevelType w:val="hybridMultilevel"/>
    <w:tmpl w:val="243213EA"/>
    <w:lvl w:ilvl="0" w:tplc="31166D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A1887"/>
    <w:multiLevelType w:val="hybridMultilevel"/>
    <w:tmpl w:val="F1AAA10A"/>
    <w:lvl w:ilvl="0" w:tplc="8D764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590478"/>
    <w:multiLevelType w:val="hybridMultilevel"/>
    <w:tmpl w:val="0A0E3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16BA1"/>
    <w:multiLevelType w:val="hybridMultilevel"/>
    <w:tmpl w:val="BCD6103E"/>
    <w:lvl w:ilvl="0" w:tplc="31166D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625CB"/>
    <w:multiLevelType w:val="hybridMultilevel"/>
    <w:tmpl w:val="4F98E4DC"/>
    <w:lvl w:ilvl="0" w:tplc="CBD426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E3215"/>
    <w:multiLevelType w:val="hybridMultilevel"/>
    <w:tmpl w:val="D326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D6014"/>
    <w:multiLevelType w:val="hybridMultilevel"/>
    <w:tmpl w:val="BA28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8550B"/>
    <w:multiLevelType w:val="hybridMultilevel"/>
    <w:tmpl w:val="6396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E02D90"/>
    <w:multiLevelType w:val="hybridMultilevel"/>
    <w:tmpl w:val="9810346E"/>
    <w:lvl w:ilvl="0" w:tplc="DD8846A4">
      <w:start w:val="1"/>
      <w:numFmt w:val="decimal"/>
      <w:lvlText w:val="%1)"/>
      <w:lvlJc w:val="left"/>
      <w:pPr>
        <w:ind w:left="1437" w:hanging="87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7466C76"/>
    <w:multiLevelType w:val="hybridMultilevel"/>
    <w:tmpl w:val="35788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2571B"/>
    <w:multiLevelType w:val="hybridMultilevel"/>
    <w:tmpl w:val="BF12870C"/>
    <w:lvl w:ilvl="0" w:tplc="31166D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80A69"/>
    <w:multiLevelType w:val="hybridMultilevel"/>
    <w:tmpl w:val="5CF20CAC"/>
    <w:lvl w:ilvl="0" w:tplc="AA364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769783F"/>
    <w:multiLevelType w:val="hybridMultilevel"/>
    <w:tmpl w:val="4AF05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860A3"/>
    <w:multiLevelType w:val="hybridMultilevel"/>
    <w:tmpl w:val="A240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63455"/>
    <w:multiLevelType w:val="hybridMultilevel"/>
    <w:tmpl w:val="D2580BDC"/>
    <w:lvl w:ilvl="0" w:tplc="31166D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D5C46"/>
    <w:multiLevelType w:val="hybridMultilevel"/>
    <w:tmpl w:val="870C3F08"/>
    <w:lvl w:ilvl="0" w:tplc="31166D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227493"/>
    <w:multiLevelType w:val="hybridMultilevel"/>
    <w:tmpl w:val="1958946A"/>
    <w:lvl w:ilvl="0" w:tplc="31166D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317BA5"/>
    <w:multiLevelType w:val="hybridMultilevel"/>
    <w:tmpl w:val="F63E5BD4"/>
    <w:lvl w:ilvl="0" w:tplc="1300429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5EF2BF00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3"/>
  </w:num>
  <w:num w:numId="5">
    <w:abstractNumId w:val="21"/>
  </w:num>
  <w:num w:numId="6">
    <w:abstractNumId w:val="2"/>
  </w:num>
  <w:num w:numId="7">
    <w:abstractNumId w:val="15"/>
  </w:num>
  <w:num w:numId="8">
    <w:abstractNumId w:val="11"/>
  </w:num>
  <w:num w:numId="9">
    <w:abstractNumId w:val="0"/>
  </w:num>
  <w:num w:numId="10">
    <w:abstractNumId w:val="10"/>
  </w:num>
  <w:num w:numId="11">
    <w:abstractNumId w:val="18"/>
  </w:num>
  <w:num w:numId="12">
    <w:abstractNumId w:val="20"/>
  </w:num>
  <w:num w:numId="13">
    <w:abstractNumId w:val="1"/>
  </w:num>
  <w:num w:numId="14">
    <w:abstractNumId w:val="8"/>
  </w:num>
  <w:num w:numId="15">
    <w:abstractNumId w:val="22"/>
  </w:num>
  <w:num w:numId="16">
    <w:abstractNumId w:val="13"/>
  </w:num>
  <w:num w:numId="17">
    <w:abstractNumId w:val="4"/>
  </w:num>
  <w:num w:numId="18">
    <w:abstractNumId w:val="9"/>
  </w:num>
  <w:num w:numId="19">
    <w:abstractNumId w:val="25"/>
  </w:num>
  <w:num w:numId="20">
    <w:abstractNumId w:val="12"/>
  </w:num>
  <w:num w:numId="21">
    <w:abstractNumId w:val="23"/>
  </w:num>
  <w:num w:numId="22">
    <w:abstractNumId w:val="19"/>
  </w:num>
  <w:num w:numId="23">
    <w:abstractNumId w:val="2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C8"/>
    <w:rsid w:val="000F037E"/>
    <w:rsid w:val="001D06B9"/>
    <w:rsid w:val="002E6FCF"/>
    <w:rsid w:val="00375DD2"/>
    <w:rsid w:val="004D4DC8"/>
    <w:rsid w:val="006762A8"/>
    <w:rsid w:val="006D1E09"/>
    <w:rsid w:val="00A378DF"/>
    <w:rsid w:val="00AE43AA"/>
    <w:rsid w:val="00BF0AEC"/>
    <w:rsid w:val="00C706F6"/>
    <w:rsid w:val="00C729D2"/>
    <w:rsid w:val="00D54722"/>
    <w:rsid w:val="00D90A85"/>
    <w:rsid w:val="00E146AD"/>
    <w:rsid w:val="00E91075"/>
    <w:rsid w:val="00EC19F7"/>
    <w:rsid w:val="00F51BF5"/>
    <w:rsid w:val="00F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D4D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0A85"/>
    <w:rPr>
      <w:color w:val="0000FF" w:themeColor="hyperlink"/>
      <w:u w:val="single"/>
    </w:rPr>
  </w:style>
  <w:style w:type="paragraph" w:styleId="a5">
    <w:name w:val="Body Text"/>
    <w:basedOn w:val="a"/>
    <w:link w:val="a6"/>
    <w:semiHidden/>
    <w:unhideWhenUsed/>
    <w:rsid w:val="00D90A85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uk-UA" w:eastAsia="x-none"/>
    </w:rPr>
  </w:style>
  <w:style w:type="character" w:customStyle="1" w:styleId="a6">
    <w:name w:val="Основной текст Знак"/>
    <w:basedOn w:val="a0"/>
    <w:link w:val="a5"/>
    <w:semiHidden/>
    <w:rsid w:val="00D90A85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character" w:customStyle="1" w:styleId="3">
    <w:name w:val="Основной текст с отступом 3 Знак"/>
    <w:aliases w:val="Body Text Indent 3 Char Знак"/>
    <w:basedOn w:val="a0"/>
    <w:link w:val="30"/>
    <w:semiHidden/>
    <w:locked/>
    <w:rsid w:val="00D90A85"/>
    <w:rPr>
      <w:sz w:val="16"/>
      <w:szCs w:val="16"/>
      <w:lang w:val="uk-UA" w:eastAsia="x-none"/>
    </w:rPr>
  </w:style>
  <w:style w:type="paragraph" w:styleId="30">
    <w:name w:val="Body Text Indent 3"/>
    <w:aliases w:val="Body Text Indent 3 Char"/>
    <w:basedOn w:val="a"/>
    <w:link w:val="3"/>
    <w:semiHidden/>
    <w:unhideWhenUsed/>
    <w:rsid w:val="00D90A85"/>
    <w:pPr>
      <w:widowControl w:val="0"/>
      <w:autoSpaceDE w:val="0"/>
      <w:autoSpaceDN w:val="0"/>
      <w:adjustRightInd w:val="0"/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uk-UA" w:eastAsia="x-none"/>
    </w:rPr>
  </w:style>
  <w:style w:type="character" w:customStyle="1" w:styleId="31">
    <w:name w:val="Основной текст с отступом 3 Знак1"/>
    <w:basedOn w:val="a0"/>
    <w:uiPriority w:val="99"/>
    <w:semiHidden/>
    <w:rsid w:val="00D90A8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D4D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0A85"/>
    <w:rPr>
      <w:color w:val="0000FF" w:themeColor="hyperlink"/>
      <w:u w:val="single"/>
    </w:rPr>
  </w:style>
  <w:style w:type="paragraph" w:styleId="a5">
    <w:name w:val="Body Text"/>
    <w:basedOn w:val="a"/>
    <w:link w:val="a6"/>
    <w:semiHidden/>
    <w:unhideWhenUsed/>
    <w:rsid w:val="00D90A85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uk-UA" w:eastAsia="x-none"/>
    </w:rPr>
  </w:style>
  <w:style w:type="character" w:customStyle="1" w:styleId="a6">
    <w:name w:val="Основной текст Знак"/>
    <w:basedOn w:val="a0"/>
    <w:link w:val="a5"/>
    <w:semiHidden/>
    <w:rsid w:val="00D90A85"/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character" w:customStyle="1" w:styleId="3">
    <w:name w:val="Основной текст с отступом 3 Знак"/>
    <w:aliases w:val="Body Text Indent 3 Char Знак"/>
    <w:basedOn w:val="a0"/>
    <w:link w:val="30"/>
    <w:semiHidden/>
    <w:locked/>
    <w:rsid w:val="00D90A85"/>
    <w:rPr>
      <w:sz w:val="16"/>
      <w:szCs w:val="16"/>
      <w:lang w:val="uk-UA" w:eastAsia="x-none"/>
    </w:rPr>
  </w:style>
  <w:style w:type="paragraph" w:styleId="30">
    <w:name w:val="Body Text Indent 3"/>
    <w:aliases w:val="Body Text Indent 3 Char"/>
    <w:basedOn w:val="a"/>
    <w:link w:val="3"/>
    <w:semiHidden/>
    <w:unhideWhenUsed/>
    <w:rsid w:val="00D90A85"/>
    <w:pPr>
      <w:widowControl w:val="0"/>
      <w:autoSpaceDE w:val="0"/>
      <w:autoSpaceDN w:val="0"/>
      <w:adjustRightInd w:val="0"/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uk-UA" w:eastAsia="x-none"/>
    </w:rPr>
  </w:style>
  <w:style w:type="character" w:customStyle="1" w:styleId="31">
    <w:name w:val="Основной текст с отступом 3 Знак1"/>
    <w:basedOn w:val="a0"/>
    <w:uiPriority w:val="99"/>
    <w:semiHidden/>
    <w:rsid w:val="00D90A8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0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4208</Words>
  <Characters>23990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Пользователь Windows</cp:lastModifiedBy>
  <cp:revision>2</cp:revision>
  <dcterms:created xsi:type="dcterms:W3CDTF">2019-02-02T01:07:00Z</dcterms:created>
  <dcterms:modified xsi:type="dcterms:W3CDTF">2019-02-02T01:07:00Z</dcterms:modified>
</cp:coreProperties>
</file>