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F0" w:rsidRPr="00DA3AF0" w:rsidRDefault="00DA3AF0" w:rsidP="00DA3AF0">
      <w:pPr>
        <w:widowControl w:val="0"/>
        <w:spacing w:line="288" w:lineRule="auto"/>
        <w:jc w:val="center"/>
        <w:outlineLvl w:val="0"/>
        <w:rPr>
          <w:b/>
          <w:szCs w:val="28"/>
        </w:rPr>
      </w:pPr>
      <w:r w:rsidRPr="00DA3AF0">
        <w:rPr>
          <w:b/>
          <w:szCs w:val="28"/>
        </w:rPr>
        <w:t>ІНДИВІДУАЛЬНІ ЗАВДАННЯ З ГЕОГРАФІЇ СВІТОВОГО ГОСПОДАРСТВА</w:t>
      </w:r>
    </w:p>
    <w:p w:rsidR="00DA3AF0" w:rsidRDefault="00DA3AF0" w:rsidP="00DA3AF0">
      <w:pPr>
        <w:widowControl w:val="0"/>
        <w:spacing w:line="288" w:lineRule="auto"/>
        <w:jc w:val="both"/>
        <w:outlineLvl w:val="0"/>
        <w:rPr>
          <w:i/>
          <w:szCs w:val="28"/>
        </w:rPr>
      </w:pPr>
      <w:r>
        <w:rPr>
          <w:i/>
          <w:szCs w:val="28"/>
        </w:rPr>
        <w:t>Затверджено на засіданні кафедри політичних наук, протокол №2 від 15 вересня 2017 р.</w:t>
      </w:r>
    </w:p>
    <w:p w:rsidR="00610F72" w:rsidRDefault="00DA3AF0">
      <w:r>
        <w:t xml:space="preserve">Завідувач кафедри                                                 </w:t>
      </w:r>
      <w:proofErr w:type="spellStart"/>
      <w:r>
        <w:t>Перегуда</w:t>
      </w:r>
      <w:proofErr w:type="spellEnd"/>
      <w:r>
        <w:t xml:space="preserve"> Є.В. </w:t>
      </w:r>
    </w:p>
    <w:p w:rsidR="00DA3AF0" w:rsidRDefault="00DA3AF0"/>
    <w:p w:rsidR="00DA3AF0" w:rsidRDefault="00DA3AF0"/>
    <w:p w:rsidR="00DA3AF0" w:rsidRDefault="00DA3AF0">
      <w:r>
        <w:t>Укладач Тороп А.В.</w:t>
      </w:r>
    </w:p>
    <w:p w:rsidR="00DA3AF0" w:rsidRDefault="00DA3AF0"/>
    <w:p w:rsidR="00DA3AF0" w:rsidRDefault="00DA3AF0"/>
    <w:p w:rsidR="00DA3AF0" w:rsidRDefault="00DA3AF0"/>
    <w:p w:rsidR="00DA3AF0" w:rsidRDefault="00DA3AF0" w:rsidP="00DA3AF0">
      <w:pPr>
        <w:widowControl w:val="0"/>
        <w:tabs>
          <w:tab w:val="left" w:pos="360"/>
        </w:tabs>
        <w:spacing w:line="288" w:lineRule="auto"/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</w:rPr>
        <w:t>теми ІНДИВІДУАЛЬНИХ  ЗАВДАНЬ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Фактори розміщення галузей світового господарства в умовах глобалізації.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Вплив глобалізації на міжнародний географічний поділ праці.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Найбільші регіональні економічні інтеграційні утворення: склад, мета створення, роль у світовій економіці.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Транснаціональні корпорації як економічні суб’єкти глобалізованого світу: найбільші ТНК, їх роль у світовій економіці, особливості їх діяльності.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Найрозвинутіші країни світу: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proofErr w:type="spellStart"/>
      <w:r>
        <w:rPr>
          <w:szCs w:val="28"/>
        </w:rPr>
        <w:t>Високорозвинуті</w:t>
      </w:r>
      <w:proofErr w:type="spellEnd"/>
      <w:r>
        <w:rPr>
          <w:szCs w:val="28"/>
        </w:rPr>
        <w:t xml:space="preserve"> країни: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proofErr w:type="spellStart"/>
      <w:r>
        <w:rPr>
          <w:szCs w:val="28"/>
        </w:rPr>
        <w:t>Середньорозвинуті</w:t>
      </w:r>
      <w:proofErr w:type="spellEnd"/>
      <w:r>
        <w:rPr>
          <w:szCs w:val="28"/>
        </w:rPr>
        <w:t xml:space="preserve"> країни: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Країни, що розвиваються: з високим і середнім доходом: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Країни, що розвиваються, з доходом нижче середнього: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Країни, що розвиваються, з низьким доходом: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Країни, що розвиваються, з дуже низьким доходом: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Найменш розвинуті країни: склад, особливості розвитку, структура ВВП.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 xml:space="preserve">Паливні ресурси світу: запаси вугілля, нафти, газу, ресурсозабезпеченість світового господарства, </w:t>
      </w:r>
      <w:proofErr w:type="spellStart"/>
      <w:r>
        <w:rPr>
          <w:szCs w:val="28"/>
        </w:rPr>
        <w:t>країни-добувники</w:t>
      </w:r>
      <w:proofErr w:type="spellEnd"/>
      <w:r>
        <w:rPr>
          <w:szCs w:val="28"/>
        </w:rPr>
        <w:t>, експортери та імпортери.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 xml:space="preserve">Рудні ресурси світу: запаси залізних, алюмінієвих, мідних руд, ресурсозабезпеченість світового господарства, </w:t>
      </w:r>
      <w:proofErr w:type="spellStart"/>
      <w:r>
        <w:rPr>
          <w:szCs w:val="28"/>
        </w:rPr>
        <w:t>країни-добувники</w:t>
      </w:r>
      <w:proofErr w:type="spellEnd"/>
      <w:r>
        <w:rPr>
          <w:szCs w:val="28"/>
        </w:rPr>
        <w:t>, експортери та імпортери.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Земельно-ресурсний потенціал світового господарства.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lastRenderedPageBreak/>
        <w:t>Чорна металургія світу: основні виробники та експортери.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Кольорова металургія світу: основні виробники та експортери.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Машинобудування світу: галузева структура, тенденції розвитку, провідні виробники.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Основні регіони хімічної промисловості світу та їх характеристика.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Легка промисловість світу: галузева структура, географія основних галузей (найбільші виробники та експортери).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Харчова промисловість світу: галузева структура, географія основних галузей (найбільші виробники та експортери).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Зернове господарство світу: основні виробники, експортери та імпортери.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Головні технічні культури: основні виробники, експортери та імпортери.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Особливості розвитку тваринництва за регіонами світу.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Географія основних галузей тваринництва світу.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Залізничний транспорт світу: значення, регіональні відмінності, країни з найбільшою довжиною і густотою залізниць.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Автомобільний транспорт світу: значення, регіональні відмінності, країни з найбільшою довжиною і густотою автошляхів.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Морський транспорт світу: значення, регіональні відмінності, головні «морські» держави, найбільші порти світу.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Річковий транспорт світу: значення, регіональні відмінності, країни з найбільшою довжиною і густотою внутрішніх водних шляхів.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Авіаційний транспорт світу: значення, регіональні відмінності, головні авіалінії, найбільші аеропорти.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Міжнародні економічні відносини, їх основні форми.</w:t>
      </w:r>
    </w:p>
    <w:p w:rsidR="00DA3AF0" w:rsidRDefault="00DA3AF0" w:rsidP="00DA3AF0">
      <w:pPr>
        <w:widowControl w:val="0"/>
        <w:numPr>
          <w:ilvl w:val="0"/>
          <w:numId w:val="1"/>
        </w:numPr>
        <w:spacing w:line="288" w:lineRule="auto"/>
        <w:jc w:val="both"/>
        <w:rPr>
          <w:szCs w:val="28"/>
        </w:rPr>
      </w:pPr>
      <w:r>
        <w:rPr>
          <w:szCs w:val="28"/>
        </w:rPr>
        <w:t>Міжнародна торгівля: товарна структура, основні міжрегіональні потоки товарів.</w:t>
      </w:r>
    </w:p>
    <w:p w:rsidR="00DA3AF0" w:rsidRDefault="00DA3AF0" w:rsidP="00DA3AF0">
      <w:pPr>
        <w:widowControl w:val="0"/>
        <w:spacing w:line="288" w:lineRule="auto"/>
        <w:jc w:val="both"/>
        <w:rPr>
          <w:szCs w:val="28"/>
        </w:rPr>
      </w:pPr>
    </w:p>
    <w:p w:rsidR="00DA3AF0" w:rsidRDefault="00DA3AF0" w:rsidP="00DA3AF0">
      <w:pPr>
        <w:numPr>
          <w:ilvl w:val="0"/>
          <w:numId w:val="2"/>
        </w:numPr>
        <w:jc w:val="both"/>
      </w:pPr>
      <w:r>
        <w:t xml:space="preserve">Географія світового господарства з основами економіки: </w:t>
      </w:r>
      <w:proofErr w:type="spellStart"/>
      <w:r>
        <w:t>навч</w:t>
      </w:r>
      <w:proofErr w:type="spellEnd"/>
      <w:r>
        <w:t>. посібник / [за ред. Олійника Я. Б., Смирнова Г. Г.]. – Київ: Знання, 2011. - 637 с.</w:t>
      </w:r>
    </w:p>
    <w:p w:rsidR="00DA3AF0" w:rsidRDefault="00DA3AF0" w:rsidP="00DA3AF0">
      <w:pPr>
        <w:numPr>
          <w:ilvl w:val="0"/>
          <w:numId w:val="2"/>
        </w:numPr>
        <w:jc w:val="both"/>
      </w:pPr>
      <w:r>
        <w:t xml:space="preserve">Економічна і соціальна географія світу: </w:t>
      </w:r>
      <w:proofErr w:type="spellStart"/>
      <w:r>
        <w:t>навч</w:t>
      </w:r>
      <w:proofErr w:type="spellEnd"/>
      <w:r>
        <w:t xml:space="preserve">. посібник / [за ред. </w:t>
      </w:r>
      <w:proofErr w:type="spellStart"/>
      <w:r>
        <w:t>Кузика</w:t>
      </w:r>
      <w:proofErr w:type="spellEnd"/>
      <w:r>
        <w:t xml:space="preserve"> С.П.]. – Львів: Світ, 2002. - 672 с.</w:t>
      </w:r>
    </w:p>
    <w:p w:rsidR="00DA3AF0" w:rsidRDefault="00DA3AF0" w:rsidP="00DA3AF0">
      <w:pPr>
        <w:numPr>
          <w:ilvl w:val="0"/>
          <w:numId w:val="2"/>
        </w:numPr>
        <w:jc w:val="both"/>
      </w:pPr>
      <w:r>
        <w:rPr>
          <w:bCs/>
        </w:rPr>
        <w:t>Іщук С.І. Географія промислових комплексів / С.І. Іщук, О.В. Гладкий . – К.: Знання, 2011. – 375 с. – (Вища освіта ХХ століття).</w:t>
      </w:r>
    </w:p>
    <w:p w:rsidR="00DA3AF0" w:rsidRDefault="00DA3AF0" w:rsidP="00DA3AF0">
      <w:pPr>
        <w:numPr>
          <w:ilvl w:val="0"/>
          <w:numId w:val="2"/>
        </w:numPr>
        <w:jc w:val="both"/>
      </w:pPr>
      <w:r>
        <w:t xml:space="preserve">Козик В. В. Міжнародні економічні відносини: </w:t>
      </w:r>
      <w:proofErr w:type="spellStart"/>
      <w:r>
        <w:t>навч</w:t>
      </w:r>
      <w:proofErr w:type="spellEnd"/>
      <w:r>
        <w:t xml:space="preserve">. посібник / В. В. Козик, </w:t>
      </w:r>
      <w:proofErr w:type="spellStart"/>
      <w:r>
        <w:t>Панкова</w:t>
      </w:r>
      <w:proofErr w:type="spellEnd"/>
      <w:r>
        <w:t xml:space="preserve"> Л. А., Даниленко Н. Б.. – Київ: Знання, 2008. - 405с.</w:t>
      </w:r>
    </w:p>
    <w:p w:rsidR="00DA3AF0" w:rsidRDefault="00DA3AF0" w:rsidP="00DA3AF0">
      <w:pPr>
        <w:numPr>
          <w:ilvl w:val="0"/>
          <w:numId w:val="2"/>
        </w:numPr>
        <w:jc w:val="both"/>
      </w:pPr>
      <w:r>
        <w:t xml:space="preserve">Світова економіка: підручник / [за ред. </w:t>
      </w:r>
      <w:proofErr w:type="spellStart"/>
      <w:r>
        <w:t>Філіпенко</w:t>
      </w:r>
      <w:proofErr w:type="spellEnd"/>
      <w:r>
        <w:t xml:space="preserve"> А. С., </w:t>
      </w:r>
      <w:proofErr w:type="spellStart"/>
      <w:r>
        <w:t>Будкін</w:t>
      </w:r>
      <w:proofErr w:type="spellEnd"/>
      <w:r>
        <w:t xml:space="preserve"> В. С., Рогач О.І.]. – Київ: Либідь, 2007. - 582 с. </w:t>
      </w:r>
    </w:p>
    <w:p w:rsidR="00DA3AF0" w:rsidRDefault="00DA3AF0" w:rsidP="00DA3AF0">
      <w:pPr>
        <w:numPr>
          <w:ilvl w:val="0"/>
          <w:numId w:val="2"/>
        </w:numPr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Гео-Тур</w:t>
      </w:r>
      <w:proofErr w:type="spellEnd"/>
      <w:r>
        <w:rPr>
          <w:color w:val="000000"/>
        </w:rPr>
        <w:t xml:space="preserve">. Всё,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хотели</w:t>
      </w:r>
      <w:proofErr w:type="spellEnd"/>
      <w:r>
        <w:rPr>
          <w:color w:val="000000"/>
        </w:rPr>
        <w:t xml:space="preserve"> знать о </w:t>
      </w:r>
      <w:proofErr w:type="spellStart"/>
      <w:r>
        <w:rPr>
          <w:color w:val="000000"/>
        </w:rPr>
        <w:t>географии</w:t>
      </w:r>
      <w:proofErr w:type="spellEnd"/>
      <w:r>
        <w:rPr>
          <w:color w:val="000000"/>
        </w:rPr>
        <w:t xml:space="preserve">. – Режим </w:t>
      </w:r>
      <w:proofErr w:type="spellStart"/>
      <w:r>
        <w:rPr>
          <w:color w:val="000000"/>
        </w:rPr>
        <w:t>доступа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a3"/>
            <w:color w:val="000000"/>
          </w:rPr>
          <w:t>http://www.geo-tour.net</w:t>
        </w:r>
      </w:hyperlink>
      <w:r>
        <w:rPr>
          <w:color w:val="000000"/>
        </w:rPr>
        <w:t>.</w:t>
      </w:r>
    </w:p>
    <w:p w:rsidR="00DA3AF0" w:rsidRDefault="00DA3AF0" w:rsidP="00DA3AF0">
      <w:pPr>
        <w:numPr>
          <w:ilvl w:val="0"/>
          <w:numId w:val="2"/>
        </w:numPr>
        <w:jc w:val="both"/>
        <w:rPr>
          <w:color w:val="000000"/>
        </w:rPr>
      </w:pPr>
      <w:proofErr w:type="spellStart"/>
      <w:r>
        <w:rPr>
          <w:color w:val="000000"/>
        </w:rPr>
        <w:t>Энциклопедия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Кругосвет</w:t>
      </w:r>
      <w:proofErr w:type="spellEnd"/>
      <w:r>
        <w:rPr>
          <w:color w:val="000000"/>
        </w:rPr>
        <w:t xml:space="preserve">. – Режим </w:t>
      </w:r>
      <w:proofErr w:type="spellStart"/>
      <w:r>
        <w:rPr>
          <w:color w:val="000000"/>
        </w:rPr>
        <w:t>доступа</w:t>
      </w:r>
      <w:proofErr w:type="spellEnd"/>
      <w:r>
        <w:rPr>
          <w:color w:val="000000"/>
        </w:rPr>
        <w:t xml:space="preserve">: </w:t>
      </w:r>
      <w:hyperlink r:id="rId7" w:history="1">
        <w:r>
          <w:rPr>
            <w:rStyle w:val="a3"/>
            <w:color w:val="000000"/>
          </w:rPr>
          <w:t>http://www.krugosvet.ru</w:t>
        </w:r>
      </w:hyperlink>
      <w:r>
        <w:rPr>
          <w:color w:val="000000"/>
        </w:rPr>
        <w:t>.</w:t>
      </w:r>
    </w:p>
    <w:p w:rsidR="00DA3AF0" w:rsidRDefault="00DA3AF0" w:rsidP="00DA3AF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Планета Земля. – Режим </w:t>
      </w:r>
      <w:proofErr w:type="spellStart"/>
      <w:r>
        <w:rPr>
          <w:color w:val="000000"/>
        </w:rPr>
        <w:t>доступа</w:t>
      </w:r>
      <w:proofErr w:type="spellEnd"/>
      <w:r>
        <w:rPr>
          <w:color w:val="000000"/>
        </w:rPr>
        <w:t>: http://www.myplanet-earth.com.</w:t>
      </w:r>
    </w:p>
    <w:p w:rsidR="00DA3AF0" w:rsidRDefault="00DA3AF0" w:rsidP="00DA3AF0">
      <w:pPr>
        <w:numPr>
          <w:ilvl w:val="0"/>
          <w:numId w:val="2"/>
        </w:numPr>
        <w:jc w:val="both"/>
        <w:rPr>
          <w:color w:val="000000"/>
        </w:rPr>
      </w:pPr>
      <w:proofErr w:type="spellStart"/>
      <w:r>
        <w:rPr>
          <w:color w:val="000000"/>
        </w:rPr>
        <w:t>Справочные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материалы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географии</w:t>
      </w:r>
      <w:proofErr w:type="spellEnd"/>
      <w:r>
        <w:rPr>
          <w:color w:val="000000"/>
        </w:rPr>
        <w:t xml:space="preserve"> мирового </w:t>
      </w:r>
      <w:proofErr w:type="spellStart"/>
      <w:r>
        <w:rPr>
          <w:color w:val="000000"/>
        </w:rPr>
        <w:t>хозяйства</w:t>
      </w:r>
      <w:proofErr w:type="spellEnd"/>
      <w:r>
        <w:rPr>
          <w:color w:val="000000"/>
        </w:rPr>
        <w:t xml:space="preserve">. – Режим </w:t>
      </w:r>
      <w:proofErr w:type="spellStart"/>
      <w:r>
        <w:rPr>
          <w:color w:val="000000"/>
        </w:rPr>
        <w:t>доступа</w:t>
      </w:r>
      <w:proofErr w:type="spellEnd"/>
      <w:r>
        <w:rPr>
          <w:color w:val="000000"/>
        </w:rPr>
        <w:t>: http://www.vlant-consult.ru.</w:t>
      </w:r>
    </w:p>
    <w:p w:rsidR="00DA3AF0" w:rsidRDefault="00DA3AF0" w:rsidP="00DA3AF0">
      <w:pPr>
        <w:numPr>
          <w:ilvl w:val="0"/>
          <w:numId w:val="2"/>
        </w:numPr>
        <w:jc w:val="both"/>
        <w:rPr>
          <w:color w:val="000000"/>
        </w:rPr>
      </w:pPr>
      <w:hyperlink r:id="rId8" w:history="1">
        <w:r>
          <w:rPr>
            <w:rStyle w:val="a3"/>
            <w:color w:val="000000"/>
          </w:rPr>
          <w:t>http://www.ru.wikipedia.org</w:t>
        </w:r>
      </w:hyperlink>
      <w:r>
        <w:rPr>
          <w:color w:val="000000"/>
        </w:rPr>
        <w:t>.</w:t>
      </w:r>
    </w:p>
    <w:p w:rsidR="00DA3AF0" w:rsidRDefault="00DA3AF0" w:rsidP="00DA3AF0">
      <w:pPr>
        <w:widowControl w:val="0"/>
        <w:spacing w:line="288" w:lineRule="auto"/>
        <w:jc w:val="both"/>
        <w:rPr>
          <w:b/>
        </w:rPr>
      </w:pPr>
    </w:p>
    <w:p w:rsidR="00DA3AF0" w:rsidRDefault="00DA3AF0">
      <w:bookmarkStart w:id="0" w:name="_GoBack"/>
      <w:bookmarkEnd w:id="0"/>
    </w:p>
    <w:sectPr w:rsidR="00DA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6326"/>
    <w:multiLevelType w:val="hybridMultilevel"/>
    <w:tmpl w:val="DF66E918"/>
    <w:lvl w:ilvl="0" w:tplc="52D0813C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F2330"/>
    <w:multiLevelType w:val="hybridMultilevel"/>
    <w:tmpl w:val="6D2A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F0"/>
    <w:rsid w:val="001E4A82"/>
    <w:rsid w:val="00610F72"/>
    <w:rsid w:val="00D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F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F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.wikipedi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-tour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2019-02-02T00:38:00Z</dcterms:created>
  <dcterms:modified xsi:type="dcterms:W3CDTF">2019-02-02T00:41:00Z</dcterms:modified>
</cp:coreProperties>
</file>