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D22" w:rsidRPr="00CD2500" w:rsidRDefault="00BF0D22" w:rsidP="003C2785">
      <w:pPr>
        <w:pStyle w:val="Title"/>
        <w:spacing w:line="360" w:lineRule="auto"/>
        <w:ind w:firstLine="709"/>
      </w:pPr>
      <w:r w:rsidRPr="00CD2500">
        <w:t>Міністерство освіти і науки України</w:t>
      </w:r>
    </w:p>
    <w:p w:rsidR="00BF0D22" w:rsidRPr="00CD2500" w:rsidRDefault="00BF0D22" w:rsidP="003C2785">
      <w:pPr>
        <w:pStyle w:val="BodyText"/>
        <w:spacing w:line="360" w:lineRule="auto"/>
        <w:ind w:left="-142" w:right="-143"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Київський національний університет будівництва і архітектури</w:t>
      </w: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D2500">
        <w:rPr>
          <w:rFonts w:ascii="Times New Roman" w:hAnsi="Times New Roman" w:cs="Times New Roman"/>
          <w:caps/>
          <w:sz w:val="28"/>
          <w:szCs w:val="28"/>
        </w:rPr>
        <w:t xml:space="preserve">Автоматизований гідро-, пневмо- </w:t>
      </w: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D2500">
        <w:rPr>
          <w:rFonts w:ascii="Times New Roman" w:hAnsi="Times New Roman" w:cs="Times New Roman"/>
          <w:caps/>
          <w:sz w:val="28"/>
          <w:szCs w:val="28"/>
        </w:rPr>
        <w:t>та електроприводи</w:t>
      </w: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(Автоматизований електропривод)</w:t>
      </w: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Методичні вказівки</w:t>
      </w:r>
    </w:p>
    <w:p w:rsidR="00BF0D22" w:rsidRPr="00CD2500" w:rsidRDefault="00BF0D22" w:rsidP="003C2785">
      <w:pPr>
        <w:pStyle w:val="BodyText"/>
        <w:tabs>
          <w:tab w:val="left" w:pos="8507"/>
        </w:tabs>
        <w:spacing w:line="360" w:lineRule="auto"/>
        <w:ind w:left="724" w:right="543"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та завдання до виконання курсового проекту для студентів спеціальності 151 “Автоматизація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та комп’ютерно-інте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г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овані технології”</w:t>
      </w:r>
    </w:p>
    <w:p w:rsidR="00BF0D22" w:rsidRPr="00CD2500" w:rsidRDefault="00BF0D22" w:rsidP="00AC5D3D">
      <w:pPr>
        <w:pStyle w:val="BodyText"/>
        <w:tabs>
          <w:tab w:val="left" w:pos="8507"/>
        </w:tabs>
        <w:spacing w:line="360" w:lineRule="auto"/>
        <w:ind w:left="724" w:right="543"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спеціалізація “Автоматизоване управління технологічними процесами”</w:t>
      </w:r>
    </w:p>
    <w:p w:rsidR="00BF0D22" w:rsidRPr="00CD2500" w:rsidRDefault="00BF0D22" w:rsidP="003C2785">
      <w:pPr>
        <w:pStyle w:val="BodyText"/>
        <w:tabs>
          <w:tab w:val="left" w:pos="8326"/>
          <w:tab w:val="left" w:pos="8507"/>
          <w:tab w:val="left" w:pos="8688"/>
        </w:tabs>
        <w:spacing w:line="360" w:lineRule="auto"/>
        <w:ind w:left="1267" w:right="848"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BF0D22" w:rsidRPr="00CD2500" w:rsidRDefault="00BF0D22" w:rsidP="003C2785">
      <w:pPr>
        <w:pStyle w:val="BodyText"/>
        <w:tabs>
          <w:tab w:val="left" w:pos="9412"/>
        </w:tabs>
        <w:spacing w:line="360" w:lineRule="auto"/>
        <w:ind w:right="-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D22" w:rsidRPr="00CD2500" w:rsidRDefault="00BF0D22" w:rsidP="003C2785">
      <w:pPr>
        <w:pStyle w:val="BodyText"/>
        <w:tabs>
          <w:tab w:val="left" w:pos="9412"/>
        </w:tabs>
        <w:spacing w:line="360" w:lineRule="auto"/>
        <w:ind w:right="-57" w:firstLine="709"/>
        <w:rPr>
          <w:rFonts w:ascii="Times New Roman" w:hAnsi="Times New Roman" w:cs="Times New Roman"/>
          <w:sz w:val="28"/>
          <w:szCs w:val="28"/>
        </w:rPr>
      </w:pPr>
    </w:p>
    <w:p w:rsidR="00BF0D22" w:rsidRPr="001A44A8" w:rsidRDefault="00BF0D22" w:rsidP="001A44A8">
      <w:pPr>
        <w:pStyle w:val="BodyText"/>
        <w:tabs>
          <w:tab w:val="left" w:pos="5949"/>
        </w:tabs>
        <w:spacing w:line="360" w:lineRule="auto"/>
        <w:ind w:right="-57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F0D22" w:rsidRPr="00CD2500" w:rsidRDefault="00BF0D22" w:rsidP="003C2785">
      <w:pPr>
        <w:pStyle w:val="BodyText"/>
        <w:tabs>
          <w:tab w:val="left" w:pos="9412"/>
        </w:tabs>
        <w:spacing w:line="360" w:lineRule="auto"/>
        <w:ind w:right="-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F0D22" w:rsidRPr="00753F62" w:rsidRDefault="00BF0D22" w:rsidP="003C2785">
      <w:pPr>
        <w:pStyle w:val="BodyText"/>
        <w:tabs>
          <w:tab w:val="left" w:pos="9412"/>
        </w:tabs>
        <w:spacing w:line="360" w:lineRule="auto"/>
        <w:ind w:right="-57" w:firstLine="709"/>
        <w:jc w:val="center"/>
        <w:rPr>
          <w:rFonts w:ascii="Times New Roman" w:hAnsi="Times New Roman" w:cs="Times New Roman"/>
          <w:b w:val="0"/>
          <w:bCs w:val="0"/>
          <w:caps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Київ</w:t>
      </w:r>
      <w:r w:rsidRPr="00CD2500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 xml:space="preserve"> 2016</w:t>
      </w:r>
    </w:p>
    <w:p w:rsidR="00BF0D22" w:rsidRPr="00CD2500" w:rsidRDefault="00BF0D22" w:rsidP="00F01E21">
      <w:pPr>
        <w:rPr>
          <w:sz w:val="28"/>
          <w:szCs w:val="28"/>
          <w:lang w:val="uk-UA"/>
        </w:rPr>
      </w:pPr>
      <w:r w:rsidRPr="00753F62">
        <w:rPr>
          <w:b/>
          <w:bCs/>
          <w:caps/>
          <w:sz w:val="28"/>
          <w:szCs w:val="28"/>
        </w:rPr>
        <w:br w:type="page"/>
      </w:r>
      <w:r w:rsidRPr="00CD2500">
        <w:rPr>
          <w:sz w:val="28"/>
          <w:szCs w:val="28"/>
          <w:lang w:val="uk-UA"/>
        </w:rPr>
        <w:t>ББК 31.261.3</w:t>
      </w:r>
    </w:p>
    <w:p w:rsidR="00BF0D22" w:rsidRPr="00CD2500" w:rsidRDefault="00BF0D22" w:rsidP="003C2785">
      <w:pPr>
        <w:spacing w:line="360" w:lineRule="auto"/>
        <w:ind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      Е50</w:t>
      </w:r>
    </w:p>
    <w:p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</w:p>
    <w:p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</w:p>
    <w:p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Укладачі: </w:t>
      </w:r>
      <w:r w:rsidRPr="00CD2500">
        <w:rPr>
          <w:sz w:val="28"/>
          <w:szCs w:val="28"/>
          <w:lang w:val="uk-UA"/>
        </w:rPr>
        <w:tab/>
        <w:t>Г.М. Голенков, канд. техн. наук, доцент;</w:t>
      </w:r>
    </w:p>
    <w:p w:rsidR="00BF0D22" w:rsidRPr="00CD2500" w:rsidRDefault="00BF0D22" w:rsidP="004B7AA5">
      <w:pPr>
        <w:shd w:val="clear" w:color="auto" w:fill="FFFFFF"/>
        <w:autoSpaceDE w:val="0"/>
        <w:autoSpaceDN w:val="0"/>
        <w:adjustRightInd w:val="0"/>
        <w:spacing w:line="360" w:lineRule="auto"/>
        <w:ind w:left="2127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Д.І. Пархоменко, асистент.</w:t>
      </w:r>
    </w:p>
    <w:p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Рецензент В.М. Скіданов, д-р техн. наук, професор.</w:t>
      </w:r>
    </w:p>
    <w:p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Відповідальний за випуск Л.І. Мазуренко, д-р техн. наук, професор, завідуючий кафедрою електротехніки та електроприводу.</w:t>
      </w:r>
    </w:p>
    <w:p w:rsidR="00BF0D22" w:rsidRPr="00CD2500" w:rsidRDefault="00BF0D22" w:rsidP="003C2785">
      <w:pPr>
        <w:spacing w:line="360" w:lineRule="auto"/>
        <w:ind w:firstLine="709"/>
        <w:rPr>
          <w:sz w:val="28"/>
          <w:szCs w:val="28"/>
          <w:highlight w:val="yellow"/>
          <w:lang w:val="uk-UA"/>
        </w:rPr>
      </w:pPr>
      <w:r w:rsidRPr="00CD2500">
        <w:rPr>
          <w:sz w:val="28"/>
          <w:szCs w:val="28"/>
          <w:highlight w:val="yellow"/>
          <w:lang w:val="uk-UA"/>
        </w:rPr>
        <w:t xml:space="preserve">           </w:t>
      </w:r>
    </w:p>
    <w:p w:rsidR="00BF0D22" w:rsidRPr="00DE74BA" w:rsidRDefault="00BF0D22" w:rsidP="003C2785">
      <w:pPr>
        <w:pStyle w:val="BodyText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F0D22" w:rsidRPr="00DE74BA" w:rsidRDefault="00BF0D22" w:rsidP="003C2785">
      <w:pPr>
        <w:pStyle w:val="BodyText"/>
        <w:spacing w:line="360" w:lineRule="auto"/>
        <w:ind w:firstLine="709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DE74BA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Затверджено на засіданні кафедри електротехніки та електроприводу, протокол №1 від  31 серпня 2016 р.</w:t>
      </w:r>
    </w:p>
    <w:p w:rsidR="00BF0D22" w:rsidRPr="00CD2500" w:rsidRDefault="00BF0D22" w:rsidP="003C2785">
      <w:pPr>
        <w:spacing w:line="360" w:lineRule="auto"/>
        <w:ind w:firstLine="709"/>
        <w:rPr>
          <w:sz w:val="28"/>
          <w:szCs w:val="28"/>
          <w:highlight w:val="yellow"/>
          <w:lang w:val="uk-UA"/>
        </w:rPr>
      </w:pPr>
      <w:r w:rsidRPr="00CD2500">
        <w:rPr>
          <w:sz w:val="28"/>
          <w:szCs w:val="28"/>
          <w:highlight w:val="yellow"/>
          <w:lang w:val="uk-UA"/>
        </w:rPr>
        <w:t xml:space="preserve">            </w:t>
      </w:r>
    </w:p>
    <w:p w:rsidR="00BF0D22" w:rsidRPr="00CD2500" w:rsidRDefault="00BF0D22" w:rsidP="003C2785">
      <w:pPr>
        <w:spacing w:line="360" w:lineRule="auto"/>
        <w:ind w:firstLine="709"/>
        <w:rPr>
          <w:sz w:val="28"/>
          <w:szCs w:val="28"/>
          <w:highlight w:val="yellow"/>
          <w:lang w:val="uk-UA"/>
        </w:rPr>
      </w:pPr>
    </w:p>
    <w:p w:rsidR="00BF0D22" w:rsidRDefault="00BF0D22" w:rsidP="00DE74BA">
      <w:pPr>
        <w:pStyle w:val="BodyText"/>
        <w:spacing w:line="360" w:lineRule="auto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Автоматизований </w:t>
      </w:r>
      <w:r w:rsidRPr="00DE74B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гідро-, пневмо- </w:t>
      </w:r>
      <w:r w:rsidRPr="00DE74BA">
        <w:rPr>
          <w:rFonts w:ascii="Times New Roman" w:hAnsi="Times New Roman" w:cs="Times New Roman"/>
          <w:b w:val="0"/>
          <w:bCs w:val="0"/>
          <w:sz w:val="28"/>
          <w:szCs w:val="28"/>
        </w:rPr>
        <w:t>та електроприводи (Автоматизований електропривод). Методичні вказівки та завдання до виконання курсового проекту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/Уклад.: Г.М. Голенков, Д.І. Пархоменко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– К.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КНУБА, 2016. –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с.</w:t>
      </w:r>
    </w:p>
    <w:p w:rsidR="00BF0D22" w:rsidRPr="00CD2500" w:rsidRDefault="00BF0D22" w:rsidP="00DE74BA">
      <w:pPr>
        <w:pStyle w:val="BodyText"/>
        <w:spacing w:line="360" w:lineRule="auto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C2785">
      <w:pPr>
        <w:pStyle w:val="BodyText"/>
        <w:spacing w:line="360" w:lineRule="auto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Розглянуто основні методи розрахунку автоматизованого електроприводу механізму підйому з асинхронним двигуном.</w:t>
      </w:r>
    </w:p>
    <w:p w:rsidR="00BF0D22" w:rsidRPr="00753F62" w:rsidRDefault="00BF0D22" w:rsidP="003C2785">
      <w:pPr>
        <w:pStyle w:val="BodyText"/>
        <w:spacing w:line="360" w:lineRule="auto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Призначено для студентів спеціальності 151 “Ав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томатизація та комп’ютерно-інте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г</w:t>
      </w:r>
      <w:r w:rsidRPr="00047F4B">
        <w:rPr>
          <w:rFonts w:ascii="Times New Roman" w:hAnsi="Times New Roman" w:cs="Times New Roman"/>
          <w:b w:val="0"/>
          <w:bCs w:val="0"/>
          <w:sz w:val="28"/>
          <w:szCs w:val="28"/>
        </w:rPr>
        <w:t>р</w:t>
      </w:r>
      <w:bookmarkStart w:id="0" w:name="_GoBack"/>
      <w:bookmarkEnd w:id="0"/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овані технології” спеціалізації “Автоматизоване управління технологічними процесами” з метою використання під час розрахунку та розробки електричної принципової схеми управління автоматизованим електроприводом механізму підйому з асинхронним двигуном та закріплення теоретичного курсу.</w:t>
      </w:r>
    </w:p>
    <w:p w:rsidR="00BF0D22" w:rsidRPr="00753F62" w:rsidRDefault="00BF0D22" w:rsidP="003C2785">
      <w:pPr>
        <w:pStyle w:val="BodyText"/>
        <w:spacing w:line="360" w:lineRule="auto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5C3A61">
      <w:pPr>
        <w:pStyle w:val="BodyTex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Загальні положення</w:t>
      </w:r>
    </w:p>
    <w:p w:rsidR="00BF0D22" w:rsidRPr="00CD2500" w:rsidRDefault="00BF0D22" w:rsidP="005C3A61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На сучасному етапі розвитку промислового та цивільного будівництва широко впроваджуються комплексна механізація та автоматизація, в тому числі, різні системи автоматизованого електроприводу будівельних машин та механізмів. Автоматизація виробництва в основному здійснюється через використання електричного приводу, який має цілий ряд переваг порівняно з іншими видами приводів. Практика показує, що рівень і якість автоматизації, ефективність та культура виробництва, а також якість продукції значною мірою залежать від того, яку систему електроприводу в тому чи іншому випадку застосовано.</w:t>
      </w:r>
    </w:p>
    <w:p w:rsidR="00BF0D22" w:rsidRPr="00CD2500" w:rsidRDefault="00BF0D22" w:rsidP="005C3A61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Метою виконання студентами практичних завдань згідно з нормами робочої навчальної програми під назвою “Автоматизований гідро-, пневмо- та електроприводи” (Автоматизований електропривод) є підготовка висококваліфікованих спеціалістів для будівельної галузі народного господарства з глибокими знаннями з питань автоматизації будівництва, теорії й практики застосування електричних машин та електроприводу в сучасних технологіях. При цьому студенти повинні осмислити та вивчити теоретичні питання, опрацювати наукову літературу та провести моделювання за допомогою комп’ютерних технологій.</w:t>
      </w:r>
    </w:p>
    <w:p w:rsidR="00BF0D22" w:rsidRPr="00CD2500" w:rsidRDefault="00BF0D22" w:rsidP="005C3A61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</w:p>
    <w:p w:rsidR="00BF0D22" w:rsidRPr="00CD2500" w:rsidRDefault="00BF0D22" w:rsidP="005C3A61">
      <w:pPr>
        <w:pStyle w:val="BodyTex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Короткий зміст курсового проекту</w:t>
      </w:r>
    </w:p>
    <w:p w:rsidR="00BF0D22" w:rsidRPr="00CD2500" w:rsidRDefault="00BF0D22" w:rsidP="00C9256A">
      <w:pPr>
        <w:pStyle w:val="BodyTex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на тему: “</w:t>
      </w:r>
      <w:r w:rsidRPr="00CD2500">
        <w:rPr>
          <w:rFonts w:ascii="Times New Roman" w:hAnsi="Times New Roman" w:cs="Times New Roman"/>
          <w:i/>
          <w:iCs/>
          <w:sz w:val="28"/>
          <w:szCs w:val="28"/>
        </w:rPr>
        <w:t>Автоматизований електропривод механізму підйому з асинхронним двигуном</w:t>
      </w:r>
      <w:r w:rsidRPr="00CD2500">
        <w:rPr>
          <w:rFonts w:ascii="Times New Roman" w:hAnsi="Times New Roman" w:cs="Times New Roman"/>
          <w:sz w:val="28"/>
          <w:szCs w:val="28"/>
        </w:rPr>
        <w:t>”</w:t>
      </w:r>
    </w:p>
    <w:p w:rsidR="00BF0D22" w:rsidRPr="00CD2500" w:rsidRDefault="00BF0D22" w:rsidP="005C3A61">
      <w:pPr>
        <w:pStyle w:val="BodyText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статичних навантажень і побудова діаграми навантажень роботи крана.</w:t>
      </w:r>
    </w:p>
    <w:p w:rsidR="00BF0D22" w:rsidRPr="00CD2500" w:rsidRDefault="00BF0D22" w:rsidP="005C3A61">
      <w:pPr>
        <w:pStyle w:val="BodyText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Визначення режиму роботи електроприводу механізму підйому крану.</w:t>
      </w:r>
    </w:p>
    <w:p w:rsidR="00BF0D22" w:rsidRPr="00CD2500" w:rsidRDefault="00BF0D22" w:rsidP="005C3A61">
      <w:pPr>
        <w:pStyle w:val="BodyText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необхідної потужності двигуна. Вибір двигуна за каталогом.</w:t>
      </w:r>
    </w:p>
    <w:p w:rsidR="00BF0D22" w:rsidRPr="00CD2500" w:rsidRDefault="00BF0D22" w:rsidP="005C3A61">
      <w:pPr>
        <w:pStyle w:val="BodyText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Перевірка перевантажувальної здатності вибраного двигуна.</w:t>
      </w:r>
    </w:p>
    <w:p w:rsidR="00BF0D22" w:rsidRPr="00CD2500" w:rsidRDefault="00BF0D22" w:rsidP="005C3A61">
      <w:pPr>
        <w:pStyle w:val="BodyText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Побудова природної механічної характеристики вибраного двигуна.</w:t>
      </w:r>
    </w:p>
    <w:p w:rsidR="00BF0D22" w:rsidRPr="00CD2500" w:rsidRDefault="00BF0D22" w:rsidP="005C3A61">
      <w:pPr>
        <w:pStyle w:val="BodyText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графоаналітичним методом електромеханічних перехідних процесів.</w:t>
      </w:r>
    </w:p>
    <w:p w:rsidR="00BF0D22" w:rsidRPr="00CD2500" w:rsidRDefault="00BF0D22" w:rsidP="005C3A61">
      <w:pPr>
        <w:pStyle w:val="BodyText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Розробка принципової схеми автоматичного управління електроприводом механізму підйому крана</w:t>
      </w:r>
      <w:r w:rsidRPr="00914F5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та монтажної схеми щита керування приводом підйому мостового крану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F0D22" w:rsidRPr="00CD2500" w:rsidRDefault="00BF0D22" w:rsidP="004E3BB7">
      <w:pPr>
        <w:pStyle w:val="BodyText"/>
        <w:ind w:left="106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8. Вибір апаратури захисту та керування.</w:t>
      </w:r>
    </w:p>
    <w:p w:rsidR="00BF0D22" w:rsidRPr="00CD2500" w:rsidRDefault="00BF0D22" w:rsidP="005C3A61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5C3A61">
      <w:pPr>
        <w:pStyle w:val="BodyTex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Інші питання щодо виконання курсового проекту:</w:t>
      </w:r>
    </w:p>
    <w:p w:rsidR="00BF0D22" w:rsidRPr="00CD2500" w:rsidRDefault="00BF0D22" w:rsidP="005C3A61">
      <w:pPr>
        <w:pStyle w:val="BodyText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Термін початку роботи - 5 тиждень.</w:t>
      </w:r>
    </w:p>
    <w:p w:rsidR="00BF0D22" w:rsidRPr="00CD2500" w:rsidRDefault="00BF0D22" w:rsidP="005C3A61">
      <w:pPr>
        <w:pStyle w:val="BodyText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Термін закінчення роботи - 18 тиждень.</w:t>
      </w:r>
    </w:p>
    <w:p w:rsidR="00BF0D22" w:rsidRPr="00CD2500" w:rsidRDefault="00BF0D22" w:rsidP="005C3A61">
      <w:pPr>
        <w:pStyle w:val="BodyText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Обсяг завдання 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..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0 сторінок формату А4.</w:t>
      </w:r>
    </w:p>
    <w:p w:rsidR="00BF0D22" w:rsidRPr="00CD2500" w:rsidRDefault="00BF0D22" w:rsidP="005C3A61">
      <w:pPr>
        <w:pStyle w:val="BodyText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Студенти виконують роботу відповідно до варіанта (див. табл.1) згідно двом останнім цифрам залікової книжки.</w:t>
      </w:r>
    </w:p>
    <w:p w:rsidR="00BF0D22" w:rsidRPr="00CD2500" w:rsidRDefault="00BF0D22" w:rsidP="005C3A61">
      <w:pPr>
        <w:pStyle w:val="BodyText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 виконанні роботи для усіх варіантів: напруга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U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=220 В; частота мережі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f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=50 Гц; число фаз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=3.</w:t>
      </w:r>
    </w:p>
    <w:p w:rsidR="00BF0D22" w:rsidRPr="00CD2500" w:rsidRDefault="00BF0D22" w:rsidP="001220DC">
      <w:pPr>
        <w:pStyle w:val="BodyText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Розрахунок робіт і креслення виконують відповідно до Держстандарту. Креслення схем електричної принципової автоматичного управління електроприводом механізму підйому крана та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монтажної схеми щита керування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виконати на аркуші формату А2.</w:t>
      </w:r>
    </w:p>
    <w:p w:rsidR="00BF0D22" w:rsidRPr="00B07076" w:rsidRDefault="00BF0D22" w:rsidP="005C0544">
      <w:pPr>
        <w:pStyle w:val="Heading1"/>
        <w:ind w:firstLine="709"/>
        <w:jc w:val="right"/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</w:pPr>
      <w:r w:rsidRPr="00B07076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 xml:space="preserve">Таблиця 1 </w:t>
      </w:r>
    </w:p>
    <w:p w:rsidR="00BF0D22" w:rsidRPr="00CD2500" w:rsidRDefault="00BF0D22" w:rsidP="00914F52">
      <w:pPr>
        <w:ind w:firstLine="709"/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Варіанти до розрахунку</w:t>
      </w:r>
    </w:p>
    <w:tbl>
      <w:tblPr>
        <w:tblW w:w="484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5"/>
        <w:gridCol w:w="798"/>
        <w:gridCol w:w="736"/>
        <w:gridCol w:w="636"/>
        <w:gridCol w:w="636"/>
        <w:gridCol w:w="774"/>
        <w:gridCol w:w="778"/>
        <w:gridCol w:w="778"/>
        <w:gridCol w:w="666"/>
        <w:gridCol w:w="573"/>
        <w:gridCol w:w="573"/>
        <w:gridCol w:w="711"/>
        <w:gridCol w:w="520"/>
      </w:tblGrid>
      <w:tr w:rsidR="00BF0D22" w:rsidRPr="00CD2500">
        <w:trPr>
          <w:cantSplit/>
          <w:trHeight w:val="252"/>
        </w:trPr>
        <w:tc>
          <w:tcPr>
            <w:tcW w:w="454" w:type="pct"/>
            <w:vMerge w:val="restart"/>
            <w:vAlign w:val="bottom"/>
          </w:tcPr>
          <w:p w:rsidR="00BF0D22" w:rsidRPr="00CD2500" w:rsidRDefault="00BF0D22" w:rsidP="00AB7C1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№</w:t>
            </w:r>
          </w:p>
          <w:p w:rsidR="00BF0D22" w:rsidRPr="00CD2500" w:rsidRDefault="00BF0D22" w:rsidP="003374D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вар.</w:t>
            </w:r>
          </w:p>
        </w:tc>
        <w:tc>
          <w:tcPr>
            <w:tcW w:w="4546" w:type="pct"/>
            <w:gridSpan w:val="12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Назви параметрів</w:t>
            </w:r>
          </w:p>
        </w:tc>
      </w:tr>
      <w:tr w:rsidR="00BF0D22" w:rsidRPr="00CD2500">
        <w:trPr>
          <w:cantSplit/>
          <w:trHeight w:val="3360"/>
        </w:trPr>
        <w:tc>
          <w:tcPr>
            <w:tcW w:w="454" w:type="pct"/>
            <w:vMerge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45" w:type="pct"/>
            <w:textDirection w:val="btLr"/>
          </w:tcPr>
          <w:p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Вантажність, т</w:t>
            </w:r>
          </w:p>
        </w:tc>
        <w:tc>
          <w:tcPr>
            <w:tcW w:w="410" w:type="pct"/>
            <w:textDirection w:val="btLr"/>
          </w:tcPr>
          <w:p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Маса гайкової підвіски, т</w:t>
            </w:r>
          </w:p>
        </w:tc>
        <w:tc>
          <w:tcPr>
            <w:tcW w:w="354" w:type="pct"/>
            <w:textDirection w:val="btLr"/>
          </w:tcPr>
          <w:p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Швидкість піднімання, м/с</w:t>
            </w:r>
          </w:p>
        </w:tc>
        <w:tc>
          <w:tcPr>
            <w:tcW w:w="354" w:type="pct"/>
            <w:textDirection w:val="btLr"/>
          </w:tcPr>
          <w:p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Висота піднімання, м</w:t>
            </w:r>
          </w:p>
        </w:tc>
        <w:tc>
          <w:tcPr>
            <w:tcW w:w="431" w:type="pct"/>
            <w:textDirection w:val="btLr"/>
          </w:tcPr>
          <w:p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Швидкість пересування мосту, м/с</w:t>
            </w:r>
          </w:p>
        </w:tc>
        <w:tc>
          <w:tcPr>
            <w:tcW w:w="433" w:type="pct"/>
            <w:textDirection w:val="btLr"/>
          </w:tcPr>
          <w:p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Довжина пересування мосту, м</w:t>
            </w:r>
          </w:p>
        </w:tc>
        <w:tc>
          <w:tcPr>
            <w:tcW w:w="433" w:type="pct"/>
            <w:textDirection w:val="btLr"/>
          </w:tcPr>
          <w:p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Швидкість пересування візка, м/с</w:t>
            </w:r>
          </w:p>
        </w:tc>
        <w:tc>
          <w:tcPr>
            <w:tcW w:w="371" w:type="pct"/>
            <w:textDirection w:val="btLr"/>
          </w:tcPr>
          <w:p w:rsidR="00BF0D22" w:rsidRPr="00CD2500" w:rsidRDefault="00BF0D22" w:rsidP="008C1FC3">
            <w:pPr>
              <w:pStyle w:val="Heading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Довжина пересування візка, м</w:t>
            </w:r>
          </w:p>
        </w:tc>
        <w:tc>
          <w:tcPr>
            <w:tcW w:w="319" w:type="pct"/>
            <w:textDirection w:val="btLr"/>
          </w:tcPr>
          <w:p w:rsidR="00BF0D22" w:rsidRPr="00CD2500" w:rsidRDefault="00BF0D22" w:rsidP="008C1FC3">
            <w:pPr>
              <w:pStyle w:val="Heading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Тривалість завантаження, с</w:t>
            </w:r>
          </w:p>
        </w:tc>
        <w:tc>
          <w:tcPr>
            <w:tcW w:w="319" w:type="pct"/>
            <w:textDirection w:val="btLr"/>
          </w:tcPr>
          <w:p w:rsidR="00BF0D22" w:rsidRPr="00CD2500" w:rsidRDefault="00BF0D22" w:rsidP="008C1FC3">
            <w:pPr>
              <w:pStyle w:val="Heading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Тривалість розвантаження, с</w:t>
            </w:r>
          </w:p>
        </w:tc>
        <w:tc>
          <w:tcPr>
            <w:tcW w:w="396" w:type="pct"/>
            <w:textDirection w:val="btLr"/>
          </w:tcPr>
          <w:p w:rsidR="00BF0D22" w:rsidRPr="00CD2500" w:rsidRDefault="00BF0D22" w:rsidP="008C1FC3">
            <w:pPr>
              <w:pStyle w:val="Heading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Радіус барабана, м</w:t>
            </w:r>
          </w:p>
        </w:tc>
        <w:tc>
          <w:tcPr>
            <w:tcW w:w="281" w:type="pct"/>
            <w:textDirection w:val="btLr"/>
          </w:tcPr>
          <w:p w:rsidR="00BF0D22" w:rsidRPr="00CD2500" w:rsidRDefault="00BF0D22" w:rsidP="008C1FC3">
            <w:pPr>
              <w:pStyle w:val="Heading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Кратність поліспасту</w:t>
            </w:r>
          </w:p>
        </w:tc>
      </w:tr>
      <w:tr w:rsidR="00BF0D22" w:rsidRPr="00CD2500">
        <w:trPr>
          <w:trHeight w:val="275"/>
        </w:trPr>
        <w:tc>
          <w:tcPr>
            <w:tcW w:w="454" w:type="pct"/>
            <w:vMerge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m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вант</w:t>
            </w:r>
          </w:p>
        </w:tc>
        <w:tc>
          <w:tcPr>
            <w:tcW w:w="410" w:type="pct"/>
          </w:tcPr>
          <w:p w:rsidR="00BF0D22" w:rsidRPr="00CD2500" w:rsidRDefault="00BF0D22" w:rsidP="00A945B1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m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г.п.</w:t>
            </w:r>
          </w:p>
        </w:tc>
        <w:tc>
          <w:tcPr>
            <w:tcW w:w="354" w:type="pct"/>
          </w:tcPr>
          <w:p w:rsidR="00BF0D22" w:rsidRPr="00CD2500" w:rsidRDefault="00BF0D22" w:rsidP="00A945B1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v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H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v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п.м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L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м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v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п.в</w:t>
            </w:r>
          </w:p>
        </w:tc>
        <w:tc>
          <w:tcPr>
            <w:tcW w:w="37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L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п.в</w:t>
            </w:r>
          </w:p>
        </w:tc>
        <w:tc>
          <w:tcPr>
            <w:tcW w:w="319" w:type="pct"/>
          </w:tcPr>
          <w:p w:rsidR="00BF0D22" w:rsidRPr="00CD2500" w:rsidRDefault="00BF0D22" w:rsidP="00E233BE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t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з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t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р</w:t>
            </w:r>
          </w:p>
        </w:tc>
        <w:tc>
          <w:tcPr>
            <w:tcW w:w="396" w:type="pct"/>
          </w:tcPr>
          <w:p w:rsidR="00BF0D22" w:rsidRPr="00CD2500" w:rsidRDefault="00BF0D22" w:rsidP="000A51A9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R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бар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i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</w:t>
            </w:r>
          </w:p>
        </w:tc>
      </w:tr>
      <w:tr w:rsidR="00BF0D22" w:rsidRPr="00CD2500">
        <w:trPr>
          <w:trHeight w:val="20"/>
        </w:trPr>
        <w:tc>
          <w:tcPr>
            <w:tcW w:w="454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445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410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354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354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431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433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433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371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319" w:type="pct"/>
          </w:tcPr>
          <w:p w:rsidR="00BF0D22" w:rsidRPr="00CD2500" w:rsidRDefault="00BF0D22" w:rsidP="00363963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319" w:type="pct"/>
          </w:tcPr>
          <w:p w:rsidR="00BF0D22" w:rsidRPr="00CD2500" w:rsidRDefault="00BF0D22" w:rsidP="00363963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11</w:t>
            </w:r>
          </w:p>
        </w:tc>
        <w:tc>
          <w:tcPr>
            <w:tcW w:w="396" w:type="pct"/>
          </w:tcPr>
          <w:p w:rsidR="00BF0D22" w:rsidRPr="00CD2500" w:rsidRDefault="00BF0D22" w:rsidP="00363963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12</w:t>
            </w:r>
          </w:p>
        </w:tc>
        <w:tc>
          <w:tcPr>
            <w:tcW w:w="281" w:type="pct"/>
          </w:tcPr>
          <w:p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13</w:t>
            </w:r>
          </w:p>
        </w:tc>
      </w:tr>
      <w:tr w:rsidR="00BF0D22" w:rsidRPr="00CD2500">
        <w:trPr>
          <w:trHeight w:val="20"/>
        </w:trPr>
        <w:tc>
          <w:tcPr>
            <w:tcW w:w="454" w:type="pct"/>
          </w:tcPr>
          <w:p w:rsidR="00BF0D22" w:rsidRPr="00CD2500" w:rsidRDefault="00BF0D22" w:rsidP="00622C2C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8C1FC3" w:rsidRDefault="00BF0D22" w:rsidP="0051271C">
            <w:pPr>
              <w:jc w:val="center"/>
              <w:rPr>
                <w:sz w:val="24"/>
                <w:szCs w:val="24"/>
                <w:lang w:val="en-US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20,0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20"/>
        </w:trPr>
        <w:tc>
          <w:tcPr>
            <w:tcW w:w="454" w:type="pct"/>
          </w:tcPr>
          <w:p w:rsidR="00BF0D22" w:rsidRPr="00CD2500" w:rsidRDefault="00BF0D22" w:rsidP="00A87CED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7,5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18,0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18,0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20"/>
        </w:trPr>
        <w:tc>
          <w:tcPr>
            <w:tcW w:w="454" w:type="pct"/>
          </w:tcPr>
          <w:p w:rsidR="00BF0D22" w:rsidRPr="00CD2500" w:rsidRDefault="00BF0D22" w:rsidP="00A87CED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12,5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1,0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15,0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15,0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15,0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63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20,0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63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02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40,0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2,12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39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50,0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59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48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3,0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3,5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48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4,5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02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5,5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6,5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48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02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84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02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8,5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84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39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84</w:t>
            </w:r>
          </w:p>
        </w:tc>
        <w:tc>
          <w:tcPr>
            <w:tcW w:w="319" w:type="pct"/>
          </w:tcPr>
          <w:p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20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9,5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74</w:t>
            </w:r>
          </w:p>
        </w:tc>
        <w:tc>
          <w:tcPr>
            <w:tcW w:w="319" w:type="pct"/>
          </w:tcPr>
          <w:p w:rsidR="00BF0D22" w:rsidRPr="00F877AA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93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1,0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74</w:t>
            </w:r>
          </w:p>
        </w:tc>
        <w:tc>
          <w:tcPr>
            <w:tcW w:w="319" w:type="pct"/>
          </w:tcPr>
          <w:p w:rsidR="00BF0D22" w:rsidRPr="00F877AA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39"/>
        </w:trPr>
        <w:tc>
          <w:tcPr>
            <w:tcW w:w="4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445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10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1,0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433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74</w:t>
            </w:r>
          </w:p>
        </w:tc>
        <w:tc>
          <w:tcPr>
            <w:tcW w:w="319" w:type="pct"/>
          </w:tcPr>
          <w:p w:rsidR="00BF0D22" w:rsidRPr="00F877AA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0,35</w:t>
            </w:r>
          </w:p>
        </w:tc>
        <w:tc>
          <w:tcPr>
            <w:tcW w:w="281" w:type="pct"/>
          </w:tcPr>
          <w:p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</w:tbl>
    <w:p w:rsidR="00BF0D22" w:rsidRPr="00B07076" w:rsidRDefault="00BF0D22" w:rsidP="002F7144">
      <w:pPr>
        <w:pStyle w:val="Heading1"/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07076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>Продовження таблиці 1</w:t>
      </w:r>
    </w:p>
    <w:tbl>
      <w:tblPr>
        <w:tblW w:w="484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18"/>
        <w:gridCol w:w="802"/>
        <w:gridCol w:w="738"/>
        <w:gridCol w:w="637"/>
        <w:gridCol w:w="637"/>
        <w:gridCol w:w="775"/>
        <w:gridCol w:w="779"/>
        <w:gridCol w:w="779"/>
        <w:gridCol w:w="667"/>
        <w:gridCol w:w="574"/>
        <w:gridCol w:w="574"/>
        <w:gridCol w:w="712"/>
        <w:gridCol w:w="502"/>
      </w:tblGrid>
      <w:tr w:rsidR="00BF0D22" w:rsidRPr="00CD2500">
        <w:trPr>
          <w:trHeight w:val="20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11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12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13</w:t>
            </w:r>
          </w:p>
        </w:tc>
      </w:tr>
      <w:tr w:rsidR="00BF0D22" w:rsidRPr="00CD2500">
        <w:trPr>
          <w:trHeight w:val="102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13,0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1,0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74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39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73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48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73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0,45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02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17,0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73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83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18,0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73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29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19,0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39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21,0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20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31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22,0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39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32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23,0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85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33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24,0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76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34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74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26,0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57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36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27,0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85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37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28,0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57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38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29,0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57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39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31,0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93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40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32,0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65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41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33,0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83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34,0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29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43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35,0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2,1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48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44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36,0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2,2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29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45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37,0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2,2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48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46</w:t>
            </w:r>
          </w:p>
        </w:tc>
        <w:tc>
          <w:tcPr>
            <w:tcW w:w="44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38,0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2,2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29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47</w:t>
            </w:r>
          </w:p>
        </w:tc>
        <w:tc>
          <w:tcPr>
            <w:tcW w:w="446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2,12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Pr="00CD2500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20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48</w:t>
            </w:r>
          </w:p>
        </w:tc>
        <w:tc>
          <w:tcPr>
            <w:tcW w:w="446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59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Pr="00CD2500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50"/>
        </w:trPr>
        <w:tc>
          <w:tcPr>
            <w:tcW w:w="455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49</w:t>
            </w:r>
          </w:p>
        </w:tc>
        <w:tc>
          <w:tcPr>
            <w:tcW w:w="446" w:type="pct"/>
          </w:tcPr>
          <w:p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62,0</w:t>
            </w:r>
          </w:p>
        </w:tc>
        <w:tc>
          <w:tcPr>
            <w:tcW w:w="410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3,0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71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Pr="00CD2500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396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279" w:type="pct"/>
          </w:tcPr>
          <w:p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5,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7</w:t>
            </w:r>
            <w:r w:rsidRPr="002F63D6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44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8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1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1,</w:t>
            </w:r>
            <w:r w:rsidRPr="002F63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5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  <w:r w:rsidRPr="002F63D6">
              <w:rPr>
                <w:sz w:val="24"/>
                <w:szCs w:val="24"/>
                <w:lang w:val="en-US"/>
              </w:rPr>
              <w:t>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7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1,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9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</w:t>
            </w:r>
            <w:r w:rsidRPr="002F63D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1,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1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1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4</w:t>
            </w:r>
            <w:r w:rsidRPr="002F63D6">
              <w:rPr>
                <w:sz w:val="24"/>
                <w:szCs w:val="24"/>
                <w:lang w:val="en-US"/>
              </w:rPr>
              <w:t>3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2,</w:t>
            </w:r>
            <w:r w:rsidRPr="002F63D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5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2,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57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5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3,</w:t>
            </w:r>
            <w:r w:rsidRPr="002F63D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9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30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4,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0,75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30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4,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9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5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44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9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86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446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83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11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44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14</w:t>
            </w:r>
            <w:r w:rsidRPr="002F63D6">
              <w:rPr>
                <w:sz w:val="24"/>
                <w:szCs w:val="24"/>
                <w:lang w:val="uk-UA"/>
              </w:rPr>
              <w:t>,5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>
        <w:trPr>
          <w:trHeight w:val="130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69</w:t>
            </w:r>
          </w:p>
        </w:tc>
        <w:tc>
          <w:tcPr>
            <w:tcW w:w="44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9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79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</w:tr>
      <w:tr w:rsidR="00BF0D22" w:rsidRPr="00CD2500">
        <w:trPr>
          <w:trHeight w:val="133"/>
        </w:trPr>
        <w:tc>
          <w:tcPr>
            <w:tcW w:w="455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44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20</w:t>
            </w:r>
            <w:r w:rsidRPr="002F63D6">
              <w:rPr>
                <w:sz w:val="24"/>
                <w:szCs w:val="24"/>
                <w:lang w:val="uk-UA"/>
              </w:rPr>
              <w:t>,5</w:t>
            </w:r>
          </w:p>
        </w:tc>
        <w:tc>
          <w:tcPr>
            <w:tcW w:w="410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1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54" w:type="pct"/>
          </w:tcPr>
          <w:p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33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19" w:type="pct"/>
          </w:tcPr>
          <w:p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96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</w:tr>
    </w:tbl>
    <w:p w:rsidR="00BF0D22" w:rsidRPr="00CD2500" w:rsidRDefault="00BF0D22" w:rsidP="006A0960">
      <w:pPr>
        <w:pStyle w:val="BodyTex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 xml:space="preserve">Загальні </w:t>
      </w:r>
      <w:r>
        <w:rPr>
          <w:rFonts w:ascii="Times New Roman" w:hAnsi="Times New Roman" w:cs="Times New Roman"/>
          <w:sz w:val="28"/>
          <w:szCs w:val="28"/>
        </w:rPr>
        <w:t>вказівки</w:t>
      </w:r>
    </w:p>
    <w:p w:rsidR="00BF0D22" w:rsidRPr="00CD2500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7DB0">
        <w:rPr>
          <w:rFonts w:ascii="Times New Roman" w:hAnsi="Times New Roman" w:cs="Times New Roman"/>
          <w:sz w:val="28"/>
          <w:szCs w:val="28"/>
        </w:rPr>
        <w:t>1. Крани мостового типу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призначено в основному для обслуговування прямокутних майданчиків. Найбільш розповсюдженими є крани мостового типу: мостові, козлові, мостові перевантажувальні, кабельні і мостокабельні. На рис.1 зображено приклад зовнішнього вигляду двобалкового мостового крану.</w:t>
      </w:r>
    </w:p>
    <w:p w:rsidR="00BF0D22" w:rsidRPr="00CD2500" w:rsidRDefault="00BF0D22" w:rsidP="00451A0C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" style="width:333pt;height:208.5pt;visibility:visible">
            <v:imagedata r:id="rId7" o:title=""/>
          </v:shape>
        </w:pict>
      </w:r>
    </w:p>
    <w:p w:rsidR="00BF0D22" w:rsidRPr="00CD2500" w:rsidRDefault="00BF0D22" w:rsidP="00451A0C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Рис.1 Схематичне зображення мостового крану загального призначення:</w:t>
      </w:r>
    </w:p>
    <w:p w:rsidR="00BF0D22" w:rsidRPr="00CD2500" w:rsidRDefault="00BF0D22" w:rsidP="0071091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1 – механізм піднімання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2 – механізм пересування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3 – вантажний візок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  </w:t>
      </w:r>
    </w:p>
    <w:p w:rsidR="00BF0D22" w:rsidRPr="00CD2500" w:rsidRDefault="00BF0D22" w:rsidP="0071091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4 – балка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5 – рейки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6 – механізм пересування моста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7 – гакова підвіска.</w:t>
      </w:r>
    </w:p>
    <w:p w:rsidR="00BF0D22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7DB0">
        <w:rPr>
          <w:rFonts w:ascii="Times New Roman" w:hAnsi="Times New Roman" w:cs="Times New Roman"/>
          <w:sz w:val="28"/>
          <w:szCs w:val="28"/>
        </w:rPr>
        <w:t>2. Для передачі крутного моменту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від двигуна до барабана з тросом використовуються багатоступеневі редуктори. На рис.2 наведено приклад кінематичні схеми механізму підйому крану.</w:t>
      </w:r>
    </w:p>
    <w:p w:rsidR="00BF0D22" w:rsidRDefault="00BF0D22" w:rsidP="0038439C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</w:p>
    <w:p w:rsidR="00BF0D22" w:rsidRPr="00CD2500" w:rsidRDefault="00BF0D22" w:rsidP="0038439C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2" o:spid="_x0000_i1026" type="#_x0000_t75" alt="2" style="width:211.5pt;height:200.25pt;visibility:visible">
            <v:imagedata r:id="rId8" o:title=""/>
          </v:shape>
        </w:pict>
      </w:r>
    </w:p>
    <w:p w:rsidR="00BF0D22" w:rsidRPr="00CD2500" w:rsidRDefault="00BF0D22" w:rsidP="0038439C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Рис.2 Схема механізму для піднімання вантажу з електричним приводом: </w:t>
      </w:r>
    </w:p>
    <w:p w:rsidR="00BF0D22" w:rsidRPr="00CD2500" w:rsidRDefault="00BF0D22" w:rsidP="0038439C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1 – двигун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2 – муфта з‘єднуючого валу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3 – гальма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4 – двоступеневий редуктор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5 – барабан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6 – трос.</w:t>
      </w:r>
    </w:p>
    <w:p w:rsidR="00BF0D22" w:rsidRPr="00CD2500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7DB0">
        <w:rPr>
          <w:rFonts w:ascii="Times New Roman" w:hAnsi="Times New Roman" w:cs="Times New Roman"/>
          <w:sz w:val="28"/>
          <w:szCs w:val="28"/>
        </w:rPr>
        <w:t>3. В якості приводних двигунів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для механізмів піднімання загального призначення зазвичай використовують асинхронні двигуни трифазного струму; в якості гальмівних пристроїв – нормально замкнуті електрогідравлічні або електромагнітні гальма з пружинним замикачем; в якості передачі – циліндричні або триступінчаті редуктори. </w:t>
      </w:r>
    </w:p>
    <w:p w:rsidR="00BF0D22" w:rsidRPr="00934EB2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Існують схеми отримання малих швидкостей опускання вантажів в межах 20..30% від основної шляхом автоматичного підгальмовування вала двигуна; електричного управляння двигуном гідроштовхача; застосування «вихрових» електродинамічних або електромагнітних порошкових гальм.</w:t>
      </w:r>
    </w:p>
    <w:p w:rsidR="00BF0D22" w:rsidRPr="005D4617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Об’єкти будівельного виробництва, як і машини, використовувані на його підприємствах та будівельних майданчиках, живляться трифазним змінним струмом з частотою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f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=50 Гц, напругою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U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=380 В.</w:t>
      </w:r>
    </w:p>
    <w:p w:rsidR="00BF0D22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7DB0">
        <w:rPr>
          <w:rFonts w:ascii="Times New Roman" w:hAnsi="Times New Roman" w:cs="Times New Roman"/>
          <w:sz w:val="28"/>
          <w:szCs w:val="28"/>
        </w:rPr>
        <w:t>4. Для більшості будівельних кранів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застосовують електропривод з асинхронними двигунами з фазовим ротором. У зв’язку з важкими експлуатаційними умовами кранового електричного устаткування використовують спеціальні кранові двигуни закритого виконання типу МТ та МТК (змінного струму) з тривалістю в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микання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ТВ=25%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та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40%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потужністю 3,0..100 кВт. Технічні характеристики деяких асинхронних двигунів з фазовим ротором наведено у табл. 2.</w:t>
      </w:r>
    </w:p>
    <w:p w:rsidR="00BF0D22" w:rsidRPr="00177714" w:rsidRDefault="00BF0D22" w:rsidP="002B7AA1">
      <w:pPr>
        <w:pStyle w:val="Heading1"/>
        <w:ind w:firstLine="709"/>
        <w:jc w:val="right"/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</w:pPr>
      <w:r w:rsidRPr="00177714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 xml:space="preserve">Таблиця 2 </w:t>
      </w:r>
    </w:p>
    <w:p w:rsidR="00BF0D22" w:rsidRPr="00CD2500" w:rsidRDefault="00BF0D22" w:rsidP="003B2E61">
      <w:pPr>
        <w:ind w:firstLine="709"/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Технічні характеристики двигунів з фазовим ротором серії МТН, МТМ, МТО, МТ і МТВ</w:t>
      </w:r>
    </w:p>
    <w:tbl>
      <w:tblPr>
        <w:tblW w:w="528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36"/>
        <w:gridCol w:w="799"/>
        <w:gridCol w:w="729"/>
        <w:gridCol w:w="876"/>
        <w:gridCol w:w="749"/>
        <w:gridCol w:w="749"/>
        <w:gridCol w:w="876"/>
        <w:gridCol w:w="686"/>
        <w:gridCol w:w="876"/>
        <w:gridCol w:w="994"/>
        <w:gridCol w:w="853"/>
      </w:tblGrid>
      <w:tr w:rsidR="00BF0D22" w:rsidRPr="00CD2500">
        <w:trPr>
          <w:cantSplit/>
          <w:trHeight w:val="252"/>
        </w:trPr>
        <w:tc>
          <w:tcPr>
            <w:tcW w:w="833" w:type="pct"/>
            <w:vMerge w:val="restart"/>
            <w:textDirection w:val="btLr"/>
            <w:vAlign w:val="center"/>
          </w:tcPr>
          <w:p w:rsidR="00BF0D22" w:rsidRPr="00A1449D" w:rsidRDefault="00BF0D22" w:rsidP="00D0289B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Тип двигуна</w:t>
            </w:r>
          </w:p>
        </w:tc>
        <w:tc>
          <w:tcPr>
            <w:tcW w:w="4167" w:type="pct"/>
            <w:gridSpan w:val="10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Назви параметрів</w:t>
            </w:r>
          </w:p>
        </w:tc>
      </w:tr>
      <w:tr w:rsidR="00BF0D22" w:rsidRPr="00CD2500">
        <w:trPr>
          <w:cantSplit/>
          <w:trHeight w:val="3360"/>
        </w:trPr>
        <w:tc>
          <w:tcPr>
            <w:tcW w:w="833" w:type="pct"/>
            <w:vMerge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07" w:type="pct"/>
            <w:textDirection w:val="btLr"/>
            <w:vAlign w:val="center"/>
          </w:tcPr>
          <w:p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Потужність, кВт</w:t>
            </w:r>
          </w:p>
        </w:tc>
        <w:tc>
          <w:tcPr>
            <w:tcW w:w="371" w:type="pct"/>
            <w:textDirection w:val="btLr"/>
            <w:vAlign w:val="center"/>
          </w:tcPr>
          <w:p w:rsidR="00BF0D22" w:rsidRPr="00934EB2" w:rsidRDefault="00BF0D22" w:rsidP="0087622F">
            <w:pPr>
              <w:ind w:left="113" w:right="113"/>
              <w:rPr>
                <w:sz w:val="24"/>
                <w:szCs w:val="24"/>
              </w:rPr>
            </w:pPr>
            <w:r w:rsidRPr="00A1449D">
              <w:rPr>
                <w:sz w:val="24"/>
                <w:szCs w:val="24"/>
                <w:lang w:val="uk-UA"/>
              </w:rPr>
              <w:t>Частота обертання валу, об/хв</w:t>
            </w:r>
          </w:p>
        </w:tc>
        <w:tc>
          <w:tcPr>
            <w:tcW w:w="446" w:type="pct"/>
            <w:textDirection w:val="btLr"/>
            <w:vAlign w:val="center"/>
          </w:tcPr>
          <w:p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Струм статора, А</w:t>
            </w:r>
          </w:p>
        </w:tc>
        <w:tc>
          <w:tcPr>
            <w:tcW w:w="381" w:type="pct"/>
            <w:textDirection w:val="btLr"/>
            <w:vAlign w:val="center"/>
          </w:tcPr>
          <w:p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Коефіцієнт потужності</w:t>
            </w:r>
          </w:p>
        </w:tc>
        <w:tc>
          <w:tcPr>
            <w:tcW w:w="381" w:type="pct"/>
            <w:textDirection w:val="btLr"/>
            <w:vAlign w:val="center"/>
          </w:tcPr>
          <w:p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ККД</w:t>
            </w:r>
          </w:p>
        </w:tc>
        <w:tc>
          <w:tcPr>
            <w:tcW w:w="446" w:type="pct"/>
            <w:textDirection w:val="btLr"/>
            <w:vAlign w:val="center"/>
          </w:tcPr>
          <w:p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Струм ротора, А</w:t>
            </w:r>
          </w:p>
        </w:tc>
        <w:tc>
          <w:tcPr>
            <w:tcW w:w="349" w:type="pct"/>
            <w:textDirection w:val="btLr"/>
            <w:vAlign w:val="center"/>
          </w:tcPr>
          <w:p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Напруга ротора, В</w:t>
            </w:r>
          </w:p>
        </w:tc>
        <w:tc>
          <w:tcPr>
            <w:tcW w:w="446" w:type="pct"/>
            <w:textDirection w:val="btLr"/>
            <w:vAlign w:val="center"/>
          </w:tcPr>
          <w:p w:rsidR="00BF0D22" w:rsidRPr="00A1449D" w:rsidRDefault="00BF0D22" w:rsidP="0087622F">
            <w:pPr>
              <w:pStyle w:val="Heading4"/>
              <w:framePr w:hSpace="0" w:wrap="auto" w:vAnchor="margin" w:hAnchor="text" w:yAlign="inline"/>
              <w:ind w:left="113" w:right="113"/>
              <w:jc w:val="left"/>
              <w:rPr>
                <w:i w:val="0"/>
                <w:iCs w:val="0"/>
                <w:sz w:val="24"/>
                <w:szCs w:val="24"/>
              </w:rPr>
            </w:pPr>
            <w:r w:rsidRPr="00A1449D">
              <w:rPr>
                <w:i w:val="0"/>
                <w:iCs w:val="0"/>
                <w:sz w:val="24"/>
                <w:szCs w:val="24"/>
              </w:rPr>
              <w:t>Максимальний момент, Н·м</w:t>
            </w:r>
          </w:p>
        </w:tc>
        <w:tc>
          <w:tcPr>
            <w:tcW w:w="506" w:type="pct"/>
            <w:textDirection w:val="btLr"/>
            <w:vAlign w:val="center"/>
          </w:tcPr>
          <w:p w:rsidR="00BF0D22" w:rsidRPr="00A1449D" w:rsidRDefault="00BF0D22" w:rsidP="0087622F">
            <w:pPr>
              <w:pStyle w:val="Heading4"/>
              <w:framePr w:hSpace="0" w:wrap="auto" w:vAnchor="margin" w:hAnchor="text" w:yAlign="inline"/>
              <w:ind w:left="113" w:right="113"/>
              <w:jc w:val="left"/>
              <w:rPr>
                <w:i w:val="0"/>
                <w:iCs w:val="0"/>
                <w:sz w:val="24"/>
                <w:szCs w:val="24"/>
                <w:vertAlign w:val="superscript"/>
              </w:rPr>
            </w:pPr>
            <w:r w:rsidRPr="00A1449D">
              <w:rPr>
                <w:i w:val="0"/>
                <w:iCs w:val="0"/>
                <w:sz w:val="24"/>
                <w:szCs w:val="24"/>
              </w:rPr>
              <w:t>Маховий момент, кгм</w:t>
            </w:r>
            <w:r w:rsidRPr="00A1449D">
              <w:rPr>
                <w:i w:val="0"/>
                <w:iCs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34" w:type="pct"/>
            <w:textDirection w:val="btLr"/>
            <w:vAlign w:val="center"/>
          </w:tcPr>
          <w:p w:rsidR="00BF0D22" w:rsidRPr="00A1449D" w:rsidRDefault="00BF0D22" w:rsidP="0087622F">
            <w:pPr>
              <w:pStyle w:val="Heading4"/>
              <w:framePr w:hSpace="0" w:wrap="auto" w:vAnchor="margin" w:hAnchor="text" w:yAlign="inline"/>
              <w:ind w:left="113" w:right="113"/>
              <w:jc w:val="left"/>
              <w:rPr>
                <w:i w:val="0"/>
                <w:iCs w:val="0"/>
                <w:sz w:val="24"/>
                <w:szCs w:val="24"/>
              </w:rPr>
            </w:pPr>
            <w:r w:rsidRPr="00A1449D">
              <w:rPr>
                <w:i w:val="0"/>
                <w:iCs w:val="0"/>
                <w:sz w:val="24"/>
                <w:szCs w:val="24"/>
              </w:rPr>
              <w:t>Маса двигуна, кг</w:t>
            </w:r>
          </w:p>
          <w:p w:rsidR="00BF0D22" w:rsidRPr="00A1449D" w:rsidRDefault="00BF0D22" w:rsidP="0087622F">
            <w:pPr>
              <w:pStyle w:val="Heading4"/>
              <w:framePr w:hSpace="0" w:wrap="auto" w:vAnchor="margin" w:hAnchor="text" w:yAlign="inline"/>
              <w:ind w:left="113" w:right="113"/>
              <w:jc w:val="left"/>
              <w:rPr>
                <w:i w:val="0"/>
                <w:iCs w:val="0"/>
                <w:sz w:val="24"/>
                <w:szCs w:val="24"/>
              </w:rPr>
            </w:pPr>
            <w:r w:rsidRPr="00A1449D">
              <w:rPr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BF0D22" w:rsidRPr="00CD2500">
        <w:trPr>
          <w:trHeight w:val="275"/>
        </w:trPr>
        <w:tc>
          <w:tcPr>
            <w:tcW w:w="833" w:type="pct"/>
            <w:vMerge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07" w:type="pct"/>
          </w:tcPr>
          <w:p w:rsidR="00BF0D22" w:rsidRPr="000848E2" w:rsidRDefault="00BF0D22" w:rsidP="000848E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P</w:t>
            </w:r>
            <w:r>
              <w:rPr>
                <w:sz w:val="24"/>
                <w:szCs w:val="24"/>
                <w:vertAlign w:val="subscript"/>
                <w:lang w:val="uk-UA"/>
              </w:rPr>
              <w:t>ном</w:t>
            </w:r>
          </w:p>
        </w:tc>
        <w:tc>
          <w:tcPr>
            <w:tcW w:w="37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vertAlign w:val="subscript"/>
                <w:lang w:val="uk-UA"/>
              </w:rPr>
              <w:t>ном</w:t>
            </w:r>
          </w:p>
        </w:tc>
        <w:tc>
          <w:tcPr>
            <w:tcW w:w="446" w:type="pct"/>
          </w:tcPr>
          <w:p w:rsidR="00BF0D22" w:rsidRPr="000848E2" w:rsidRDefault="00BF0D22" w:rsidP="00F10FD0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381" w:type="pct"/>
          </w:tcPr>
          <w:p w:rsidR="00BF0D22" w:rsidRPr="000848E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cosφ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iCs/>
                <w:sz w:val="24"/>
                <w:szCs w:val="24"/>
                <w:lang w:val="uk-UA"/>
              </w:rPr>
              <w:t>η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  <w:vertAlign w:val="subscript"/>
              </w:rPr>
              <w:t>рот</w:t>
            </w:r>
          </w:p>
        </w:tc>
        <w:tc>
          <w:tcPr>
            <w:tcW w:w="349" w:type="pct"/>
          </w:tcPr>
          <w:p w:rsidR="00BF0D22" w:rsidRPr="000848E2" w:rsidRDefault="00BF0D22" w:rsidP="000848E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>
              <w:rPr>
                <w:sz w:val="24"/>
                <w:szCs w:val="24"/>
                <w:vertAlign w:val="subscript"/>
              </w:rPr>
              <w:t>рот</w:t>
            </w:r>
          </w:p>
        </w:tc>
        <w:tc>
          <w:tcPr>
            <w:tcW w:w="446" w:type="pct"/>
          </w:tcPr>
          <w:p w:rsidR="00BF0D22" w:rsidRPr="000848E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506" w:type="pct"/>
          </w:tcPr>
          <w:p w:rsidR="00BF0D22" w:rsidRPr="000848E2" w:rsidRDefault="00BF0D22" w:rsidP="00F10FD0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J</w:t>
            </w:r>
            <w:r>
              <w:rPr>
                <w:sz w:val="24"/>
                <w:szCs w:val="24"/>
                <w:vertAlign w:val="subscript"/>
              </w:rPr>
              <w:t>д</w:t>
            </w:r>
          </w:p>
        </w:tc>
        <w:tc>
          <w:tcPr>
            <w:tcW w:w="434" w:type="pct"/>
          </w:tcPr>
          <w:p w:rsidR="00BF0D22" w:rsidRPr="000848E2" w:rsidRDefault="00BF0D22" w:rsidP="00D0289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  <w:vertAlign w:val="subscript"/>
              </w:rPr>
              <w:t>д</w:t>
            </w:r>
          </w:p>
        </w:tc>
      </w:tr>
      <w:tr w:rsidR="00BF0D22" w:rsidRPr="00CD2500">
        <w:trPr>
          <w:trHeight w:val="102"/>
        </w:trPr>
        <w:tc>
          <w:tcPr>
            <w:tcW w:w="833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407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371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349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506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434" w:type="pct"/>
          </w:tcPr>
          <w:p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11</w:t>
            </w:r>
          </w:p>
        </w:tc>
      </w:tr>
      <w:tr w:rsidR="00BF0D22" w:rsidRPr="00CD2500">
        <w:trPr>
          <w:trHeight w:val="120"/>
        </w:trPr>
        <w:tc>
          <w:tcPr>
            <w:tcW w:w="5000" w:type="pct"/>
            <w:gridSpan w:val="11"/>
          </w:tcPr>
          <w:p w:rsidR="00BF0D22" w:rsidRPr="000728A4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 ТВ%=40%</w:t>
            </w:r>
          </w:p>
        </w:tc>
      </w:tr>
      <w:tr w:rsidR="00BF0D22" w:rsidRPr="00CD2500">
        <w:trPr>
          <w:trHeight w:val="120"/>
        </w:trPr>
        <w:tc>
          <w:tcPr>
            <w:tcW w:w="833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</w:rPr>
            </w:pPr>
            <w:r w:rsidRPr="00A1449D">
              <w:rPr>
                <w:sz w:val="24"/>
                <w:szCs w:val="24"/>
              </w:rPr>
              <w:t>МТМ111-6</w:t>
            </w:r>
          </w:p>
        </w:tc>
        <w:tc>
          <w:tcPr>
            <w:tcW w:w="407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2,2</w:t>
            </w:r>
          </w:p>
        </w:tc>
        <w:tc>
          <w:tcPr>
            <w:tcW w:w="37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885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6,6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0,76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63,0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11,1</w:t>
            </w:r>
          </w:p>
        </w:tc>
        <w:tc>
          <w:tcPr>
            <w:tcW w:w="349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144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54,6</w:t>
            </w:r>
          </w:p>
        </w:tc>
        <w:tc>
          <w:tcPr>
            <w:tcW w:w="50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0,0487</w:t>
            </w:r>
          </w:p>
        </w:tc>
        <w:tc>
          <w:tcPr>
            <w:tcW w:w="434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</w:t>
            </w:r>
          </w:p>
        </w:tc>
      </w:tr>
      <w:tr w:rsidR="00BF0D22" w:rsidRPr="00CD2500">
        <w:trPr>
          <w:trHeight w:val="83"/>
        </w:trPr>
        <w:tc>
          <w:tcPr>
            <w:tcW w:w="833" w:type="pct"/>
          </w:tcPr>
          <w:p w:rsidR="00BF0D22" w:rsidRPr="00A1449D" w:rsidRDefault="00BF0D22" w:rsidP="00CF0D6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МТН111-6</w:t>
            </w:r>
          </w:p>
        </w:tc>
        <w:tc>
          <w:tcPr>
            <w:tcW w:w="407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3,0</w:t>
            </w:r>
          </w:p>
        </w:tc>
        <w:tc>
          <w:tcPr>
            <w:tcW w:w="37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895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10,5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0,67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65,0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13,2</w:t>
            </w:r>
          </w:p>
        </w:tc>
        <w:tc>
          <w:tcPr>
            <w:tcW w:w="349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176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83</w:t>
            </w:r>
          </w:p>
        </w:tc>
        <w:tc>
          <w:tcPr>
            <w:tcW w:w="50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0,19</w:t>
            </w:r>
          </w:p>
        </w:tc>
        <w:tc>
          <w:tcPr>
            <w:tcW w:w="434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</w:t>
            </w:r>
          </w:p>
        </w:tc>
      </w:tr>
      <w:tr w:rsidR="00BF0D22" w:rsidRPr="00CD2500">
        <w:trPr>
          <w:trHeight w:val="129"/>
        </w:trPr>
        <w:tc>
          <w:tcPr>
            <w:tcW w:w="833" w:type="pct"/>
          </w:tcPr>
          <w:p w:rsidR="00BF0D22" w:rsidRPr="00A1449D" w:rsidRDefault="00BF0D22" w:rsidP="00CF0D6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МТН112-6</w:t>
            </w:r>
          </w:p>
        </w:tc>
        <w:tc>
          <w:tcPr>
            <w:tcW w:w="407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37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910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13,9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0,71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69,0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15,6</w:t>
            </w:r>
          </w:p>
        </w:tc>
        <w:tc>
          <w:tcPr>
            <w:tcW w:w="349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203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118</w:t>
            </w:r>
          </w:p>
        </w:tc>
        <w:tc>
          <w:tcPr>
            <w:tcW w:w="50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0,27</w:t>
            </w:r>
          </w:p>
        </w:tc>
        <w:tc>
          <w:tcPr>
            <w:tcW w:w="434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</w:t>
            </w:r>
          </w:p>
        </w:tc>
      </w:tr>
      <w:tr w:rsidR="00BF0D22" w:rsidRPr="00CD2500">
        <w:trPr>
          <w:trHeight w:val="148"/>
        </w:trPr>
        <w:tc>
          <w:tcPr>
            <w:tcW w:w="833" w:type="pct"/>
          </w:tcPr>
          <w:p w:rsidR="00BF0D22" w:rsidRPr="00A1449D" w:rsidRDefault="00BF0D22" w:rsidP="00CF0D6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МТН211-6</w:t>
            </w:r>
          </w:p>
        </w:tc>
        <w:tc>
          <w:tcPr>
            <w:tcW w:w="407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7,0</w:t>
            </w:r>
          </w:p>
        </w:tc>
        <w:tc>
          <w:tcPr>
            <w:tcW w:w="37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920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22,5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0,64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73,0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19,5</w:t>
            </w:r>
          </w:p>
        </w:tc>
        <w:tc>
          <w:tcPr>
            <w:tcW w:w="349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236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196</w:t>
            </w:r>
          </w:p>
        </w:tc>
        <w:tc>
          <w:tcPr>
            <w:tcW w:w="50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0,46</w:t>
            </w:r>
          </w:p>
        </w:tc>
        <w:tc>
          <w:tcPr>
            <w:tcW w:w="434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</w:t>
            </w:r>
          </w:p>
        </w:tc>
      </w:tr>
      <w:tr w:rsidR="00BF0D22" w:rsidRPr="00CD2500">
        <w:trPr>
          <w:trHeight w:val="129"/>
        </w:trPr>
        <w:tc>
          <w:tcPr>
            <w:tcW w:w="833" w:type="pct"/>
          </w:tcPr>
          <w:p w:rsidR="00BF0D22" w:rsidRPr="00A1449D" w:rsidRDefault="00BF0D22" w:rsidP="00CF0D6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МТН311-6</w:t>
            </w:r>
          </w:p>
        </w:tc>
        <w:tc>
          <w:tcPr>
            <w:tcW w:w="407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11,0</w:t>
            </w:r>
          </w:p>
        </w:tc>
        <w:tc>
          <w:tcPr>
            <w:tcW w:w="37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940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31,5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0,69</w:t>
            </w:r>
          </w:p>
        </w:tc>
        <w:tc>
          <w:tcPr>
            <w:tcW w:w="381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78,0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42,0</w:t>
            </w:r>
          </w:p>
        </w:tc>
        <w:tc>
          <w:tcPr>
            <w:tcW w:w="349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172</w:t>
            </w:r>
          </w:p>
        </w:tc>
        <w:tc>
          <w:tcPr>
            <w:tcW w:w="44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314</w:t>
            </w:r>
          </w:p>
        </w:tc>
        <w:tc>
          <w:tcPr>
            <w:tcW w:w="506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0,90</w:t>
            </w:r>
          </w:p>
        </w:tc>
        <w:tc>
          <w:tcPr>
            <w:tcW w:w="434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170</w:t>
            </w:r>
          </w:p>
        </w:tc>
      </w:tr>
      <w:tr w:rsidR="00BF0D22" w:rsidRPr="00CD2500">
        <w:trPr>
          <w:trHeight w:val="120"/>
        </w:trPr>
        <w:tc>
          <w:tcPr>
            <w:tcW w:w="833" w:type="pct"/>
          </w:tcPr>
          <w:p w:rsidR="00BF0D22" w:rsidRPr="00A1449D" w:rsidRDefault="00BF0D22" w:rsidP="000B278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МТН31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15,0</w:t>
            </w:r>
          </w:p>
        </w:tc>
        <w:tc>
          <w:tcPr>
            <w:tcW w:w="37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950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38,5</w:t>
            </w:r>
          </w:p>
        </w:tc>
        <w:tc>
          <w:tcPr>
            <w:tcW w:w="38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0,73</w:t>
            </w:r>
          </w:p>
        </w:tc>
        <w:tc>
          <w:tcPr>
            <w:tcW w:w="38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81,0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46,0</w:t>
            </w:r>
          </w:p>
        </w:tc>
        <w:tc>
          <w:tcPr>
            <w:tcW w:w="349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219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471</w:t>
            </w:r>
          </w:p>
        </w:tc>
        <w:tc>
          <w:tcPr>
            <w:tcW w:w="50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1,25</w:t>
            </w:r>
          </w:p>
        </w:tc>
        <w:tc>
          <w:tcPr>
            <w:tcW w:w="434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210</w:t>
            </w:r>
          </w:p>
        </w:tc>
      </w:tr>
      <w:tr w:rsidR="00BF0D22" w:rsidRPr="00CD2500">
        <w:trPr>
          <w:trHeight w:val="121"/>
        </w:trPr>
        <w:tc>
          <w:tcPr>
            <w:tcW w:w="833" w:type="pct"/>
          </w:tcPr>
          <w:p w:rsidR="00BF0D22" w:rsidRPr="00A1449D" w:rsidRDefault="00BF0D22" w:rsidP="000B278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4</w:t>
            </w:r>
            <w:r w:rsidRPr="00A1449D">
              <w:rPr>
                <w:sz w:val="24"/>
                <w:szCs w:val="24"/>
              </w:rPr>
              <w:t>11-6</w:t>
            </w:r>
          </w:p>
        </w:tc>
        <w:tc>
          <w:tcPr>
            <w:tcW w:w="407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22,0</w:t>
            </w:r>
          </w:p>
        </w:tc>
        <w:tc>
          <w:tcPr>
            <w:tcW w:w="37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960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55,5</w:t>
            </w:r>
          </w:p>
        </w:tc>
        <w:tc>
          <w:tcPr>
            <w:tcW w:w="38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0,73</w:t>
            </w:r>
          </w:p>
        </w:tc>
        <w:tc>
          <w:tcPr>
            <w:tcW w:w="38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82,5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60,0</w:t>
            </w:r>
          </w:p>
        </w:tc>
        <w:tc>
          <w:tcPr>
            <w:tcW w:w="349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235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638</w:t>
            </w:r>
          </w:p>
        </w:tc>
        <w:tc>
          <w:tcPr>
            <w:tcW w:w="50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2,00</w:t>
            </w:r>
          </w:p>
        </w:tc>
        <w:tc>
          <w:tcPr>
            <w:tcW w:w="434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280</w:t>
            </w:r>
          </w:p>
        </w:tc>
      </w:tr>
      <w:tr w:rsidR="00BF0D22" w:rsidRPr="00CD2500">
        <w:trPr>
          <w:trHeight w:val="154"/>
        </w:trPr>
        <w:tc>
          <w:tcPr>
            <w:tcW w:w="833" w:type="pct"/>
          </w:tcPr>
          <w:p w:rsidR="00BF0D22" w:rsidRPr="00A1449D" w:rsidRDefault="00BF0D22" w:rsidP="000B278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4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30,0</w:t>
            </w:r>
          </w:p>
        </w:tc>
        <w:tc>
          <w:tcPr>
            <w:tcW w:w="37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965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76,0</w:t>
            </w:r>
          </w:p>
        </w:tc>
        <w:tc>
          <w:tcPr>
            <w:tcW w:w="38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0,71</w:t>
            </w:r>
          </w:p>
        </w:tc>
        <w:tc>
          <w:tcPr>
            <w:tcW w:w="38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84,5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73,0</w:t>
            </w:r>
          </w:p>
        </w:tc>
        <w:tc>
          <w:tcPr>
            <w:tcW w:w="349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255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932</w:t>
            </w:r>
          </w:p>
        </w:tc>
        <w:tc>
          <w:tcPr>
            <w:tcW w:w="50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2,70</w:t>
            </w:r>
          </w:p>
        </w:tc>
        <w:tc>
          <w:tcPr>
            <w:tcW w:w="434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345</w:t>
            </w:r>
          </w:p>
        </w:tc>
      </w:tr>
      <w:tr w:rsidR="00BF0D22" w:rsidRPr="00CD2500">
        <w:trPr>
          <w:trHeight w:val="113"/>
        </w:trPr>
        <w:tc>
          <w:tcPr>
            <w:tcW w:w="833" w:type="pct"/>
          </w:tcPr>
          <w:p w:rsidR="00BF0D22" w:rsidRPr="00A1449D" w:rsidRDefault="00BF0D22" w:rsidP="000B278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5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55,0</w:t>
            </w:r>
          </w:p>
        </w:tc>
        <w:tc>
          <w:tcPr>
            <w:tcW w:w="37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960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120,0</w:t>
            </w:r>
          </w:p>
        </w:tc>
        <w:tc>
          <w:tcPr>
            <w:tcW w:w="38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0,79</w:t>
            </w:r>
          </w:p>
        </w:tc>
        <w:tc>
          <w:tcPr>
            <w:tcW w:w="381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88,0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105,0</w:t>
            </w:r>
          </w:p>
        </w:tc>
        <w:tc>
          <w:tcPr>
            <w:tcW w:w="349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340</w:t>
            </w:r>
          </w:p>
        </w:tc>
        <w:tc>
          <w:tcPr>
            <w:tcW w:w="44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1630</w:t>
            </w:r>
          </w:p>
        </w:tc>
        <w:tc>
          <w:tcPr>
            <w:tcW w:w="506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4,10</w:t>
            </w:r>
          </w:p>
        </w:tc>
        <w:tc>
          <w:tcPr>
            <w:tcW w:w="434" w:type="pct"/>
          </w:tcPr>
          <w:p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520</w:t>
            </w:r>
          </w:p>
        </w:tc>
      </w:tr>
    </w:tbl>
    <w:p w:rsidR="00BF0D22" w:rsidRPr="00B07076" w:rsidRDefault="00BF0D22" w:rsidP="00D26471">
      <w:pPr>
        <w:pStyle w:val="Heading1"/>
        <w:spacing w:line="360" w:lineRule="auto"/>
        <w:ind w:firstLine="709"/>
        <w:jc w:val="right"/>
        <w:rPr>
          <w:i w:val="0"/>
          <w:iCs w:val="0"/>
          <w:lang w:val="uk-UA"/>
        </w:rPr>
      </w:pPr>
      <w:r w:rsidRPr="00B07076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>Продовження таблиці 2</w:t>
      </w:r>
    </w:p>
    <w:tbl>
      <w:tblPr>
        <w:tblW w:w="528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36"/>
        <w:gridCol w:w="799"/>
        <w:gridCol w:w="729"/>
        <w:gridCol w:w="876"/>
        <w:gridCol w:w="749"/>
        <w:gridCol w:w="749"/>
        <w:gridCol w:w="876"/>
        <w:gridCol w:w="686"/>
        <w:gridCol w:w="876"/>
        <w:gridCol w:w="994"/>
        <w:gridCol w:w="853"/>
      </w:tblGrid>
      <w:tr w:rsidR="00BF0D22" w:rsidRPr="00CD2500">
        <w:trPr>
          <w:trHeight w:val="102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407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371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446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381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381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446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349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446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506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434" w:type="pct"/>
          </w:tcPr>
          <w:p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11</w:t>
            </w:r>
          </w:p>
        </w:tc>
      </w:tr>
      <w:tr w:rsidR="00BF0D22" w:rsidRPr="00CD2500">
        <w:trPr>
          <w:trHeight w:val="154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11-6</w:t>
            </w:r>
          </w:p>
        </w:tc>
        <w:tc>
          <w:tcPr>
            <w:tcW w:w="407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75,0</w:t>
            </w:r>
          </w:p>
        </w:tc>
        <w:tc>
          <w:tcPr>
            <w:tcW w:w="371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950</w:t>
            </w:r>
          </w:p>
        </w:tc>
        <w:tc>
          <w:tcPr>
            <w:tcW w:w="446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154,0</w:t>
            </w:r>
          </w:p>
        </w:tc>
        <w:tc>
          <w:tcPr>
            <w:tcW w:w="381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0,85</w:t>
            </w:r>
          </w:p>
        </w:tc>
        <w:tc>
          <w:tcPr>
            <w:tcW w:w="381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87,0</w:t>
            </w:r>
          </w:p>
        </w:tc>
        <w:tc>
          <w:tcPr>
            <w:tcW w:w="446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180,0</w:t>
            </w:r>
          </w:p>
        </w:tc>
        <w:tc>
          <w:tcPr>
            <w:tcW w:w="349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270</w:t>
            </w:r>
          </w:p>
        </w:tc>
        <w:tc>
          <w:tcPr>
            <w:tcW w:w="446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2610</w:t>
            </w:r>
          </w:p>
        </w:tc>
        <w:tc>
          <w:tcPr>
            <w:tcW w:w="506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13,10</w:t>
            </w:r>
          </w:p>
        </w:tc>
        <w:tc>
          <w:tcPr>
            <w:tcW w:w="433" w:type="pct"/>
          </w:tcPr>
          <w:p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810</w:t>
            </w:r>
          </w:p>
        </w:tc>
      </w:tr>
      <w:tr w:rsidR="00BF0D22" w:rsidRPr="00CD2500">
        <w:trPr>
          <w:trHeight w:val="13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95,0</w:t>
            </w:r>
          </w:p>
        </w:tc>
        <w:tc>
          <w:tcPr>
            <w:tcW w:w="37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960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193,0</w:t>
            </w:r>
          </w:p>
        </w:tc>
        <w:tc>
          <w:tcPr>
            <w:tcW w:w="38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0,85</w:t>
            </w:r>
          </w:p>
        </w:tc>
        <w:tc>
          <w:tcPr>
            <w:tcW w:w="38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88,0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176,0</w:t>
            </w:r>
          </w:p>
        </w:tc>
        <w:tc>
          <w:tcPr>
            <w:tcW w:w="349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366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3580</w:t>
            </w:r>
          </w:p>
        </w:tc>
        <w:tc>
          <w:tcPr>
            <w:tcW w:w="50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16,50</w:t>
            </w:r>
          </w:p>
        </w:tc>
        <w:tc>
          <w:tcPr>
            <w:tcW w:w="434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930</w:t>
            </w:r>
          </w:p>
        </w:tc>
      </w:tr>
      <w:tr w:rsidR="00BF0D22" w:rsidRPr="00CD2500">
        <w:trPr>
          <w:trHeight w:val="113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118,0</w:t>
            </w:r>
          </w:p>
        </w:tc>
        <w:tc>
          <w:tcPr>
            <w:tcW w:w="37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960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237,0</w:t>
            </w:r>
          </w:p>
        </w:tc>
        <w:tc>
          <w:tcPr>
            <w:tcW w:w="38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0,84</w:t>
            </w:r>
          </w:p>
        </w:tc>
        <w:tc>
          <w:tcPr>
            <w:tcW w:w="38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90,0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160,0</w:t>
            </w:r>
          </w:p>
        </w:tc>
        <w:tc>
          <w:tcPr>
            <w:tcW w:w="349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473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4660</w:t>
            </w:r>
          </w:p>
        </w:tc>
        <w:tc>
          <w:tcPr>
            <w:tcW w:w="50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20,40</w:t>
            </w:r>
          </w:p>
        </w:tc>
        <w:tc>
          <w:tcPr>
            <w:tcW w:w="434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1100</w:t>
            </w:r>
          </w:p>
        </w:tc>
      </w:tr>
      <w:tr w:rsidR="00BF0D22" w:rsidRPr="00CD2500">
        <w:trPr>
          <w:trHeight w:val="146"/>
        </w:trPr>
        <w:tc>
          <w:tcPr>
            <w:tcW w:w="833" w:type="pct"/>
          </w:tcPr>
          <w:p w:rsidR="00BF0D22" w:rsidRPr="0027567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11-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7,5</w:t>
            </w:r>
          </w:p>
        </w:tc>
        <w:tc>
          <w:tcPr>
            <w:tcW w:w="37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690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23,4</w:t>
            </w:r>
          </w:p>
        </w:tc>
        <w:tc>
          <w:tcPr>
            <w:tcW w:w="38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0,68</w:t>
            </w:r>
          </w:p>
        </w:tc>
        <w:tc>
          <w:tcPr>
            <w:tcW w:w="38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71,5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21,0</w:t>
            </w:r>
          </w:p>
        </w:tc>
        <w:tc>
          <w:tcPr>
            <w:tcW w:w="349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245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265</w:t>
            </w:r>
          </w:p>
        </w:tc>
        <w:tc>
          <w:tcPr>
            <w:tcW w:w="50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1,10</w:t>
            </w:r>
          </w:p>
        </w:tc>
        <w:tc>
          <w:tcPr>
            <w:tcW w:w="434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170</w:t>
            </w:r>
          </w:p>
        </w:tc>
      </w:tr>
      <w:tr w:rsidR="00BF0D22" w:rsidRPr="00CD2500">
        <w:trPr>
          <w:trHeight w:val="171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11,0</w:t>
            </w:r>
          </w:p>
        </w:tc>
        <w:tc>
          <w:tcPr>
            <w:tcW w:w="37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700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31,0</w:t>
            </w:r>
          </w:p>
        </w:tc>
        <w:tc>
          <w:tcPr>
            <w:tcW w:w="38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0,69</w:t>
            </w:r>
          </w:p>
        </w:tc>
        <w:tc>
          <w:tcPr>
            <w:tcW w:w="381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78,0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43,0</w:t>
            </w:r>
          </w:p>
        </w:tc>
        <w:tc>
          <w:tcPr>
            <w:tcW w:w="349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165</w:t>
            </w:r>
          </w:p>
        </w:tc>
        <w:tc>
          <w:tcPr>
            <w:tcW w:w="44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422</w:t>
            </w:r>
          </w:p>
        </w:tc>
        <w:tc>
          <w:tcPr>
            <w:tcW w:w="506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1,25</w:t>
            </w:r>
          </w:p>
        </w:tc>
        <w:tc>
          <w:tcPr>
            <w:tcW w:w="434" w:type="pct"/>
          </w:tcPr>
          <w:p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210</w:t>
            </w:r>
          </w:p>
        </w:tc>
      </w:tr>
      <w:tr w:rsidR="00BF0D22" w:rsidRPr="00CD2500">
        <w:trPr>
          <w:trHeight w:val="171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4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15,0</w:t>
            </w:r>
          </w:p>
        </w:tc>
        <w:tc>
          <w:tcPr>
            <w:tcW w:w="371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705</w:t>
            </w:r>
          </w:p>
        </w:tc>
        <w:tc>
          <w:tcPr>
            <w:tcW w:w="446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43,0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0,67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79,0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48,8</w:t>
            </w:r>
          </w:p>
        </w:tc>
        <w:tc>
          <w:tcPr>
            <w:tcW w:w="349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206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569</w:t>
            </w:r>
          </w:p>
        </w:tc>
        <w:tc>
          <w:tcPr>
            <w:tcW w:w="506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2,15</w:t>
            </w:r>
          </w:p>
        </w:tc>
        <w:tc>
          <w:tcPr>
            <w:tcW w:w="434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280</w:t>
            </w:r>
          </w:p>
        </w:tc>
      </w:tr>
      <w:tr w:rsidR="00BF0D22" w:rsidRPr="00CD2500">
        <w:trPr>
          <w:trHeight w:val="171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4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22,0</w:t>
            </w:r>
          </w:p>
        </w:tc>
        <w:tc>
          <w:tcPr>
            <w:tcW w:w="371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715</w:t>
            </w:r>
          </w:p>
        </w:tc>
        <w:tc>
          <w:tcPr>
            <w:tcW w:w="446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66,0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0,63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80,5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57,0</w:t>
            </w:r>
          </w:p>
        </w:tc>
        <w:tc>
          <w:tcPr>
            <w:tcW w:w="349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248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883</w:t>
            </w:r>
          </w:p>
        </w:tc>
        <w:tc>
          <w:tcPr>
            <w:tcW w:w="506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3,00</w:t>
            </w:r>
          </w:p>
        </w:tc>
        <w:tc>
          <w:tcPr>
            <w:tcW w:w="434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345</w:t>
            </w:r>
          </w:p>
        </w:tc>
      </w:tr>
      <w:tr w:rsidR="00BF0D22" w:rsidRPr="00CD2500">
        <w:trPr>
          <w:trHeight w:val="146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5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28,0</w:t>
            </w:r>
          </w:p>
        </w:tc>
        <w:tc>
          <w:tcPr>
            <w:tcW w:w="371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705</w:t>
            </w:r>
          </w:p>
        </w:tc>
        <w:tc>
          <w:tcPr>
            <w:tcW w:w="446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71,0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83,0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64,0</w:t>
            </w:r>
          </w:p>
        </w:tc>
        <w:tc>
          <w:tcPr>
            <w:tcW w:w="349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281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506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4,30</w:t>
            </w:r>
          </w:p>
        </w:tc>
        <w:tc>
          <w:tcPr>
            <w:tcW w:w="434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470</w:t>
            </w:r>
          </w:p>
        </w:tc>
      </w:tr>
      <w:tr w:rsidR="00BF0D22" w:rsidRPr="00CD2500">
        <w:trPr>
          <w:trHeight w:val="7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5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37,0</w:t>
            </w:r>
          </w:p>
        </w:tc>
        <w:tc>
          <w:tcPr>
            <w:tcW w:w="371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705</w:t>
            </w:r>
          </w:p>
        </w:tc>
        <w:tc>
          <w:tcPr>
            <w:tcW w:w="446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89,0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0,74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85,0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77,0</w:t>
            </w:r>
          </w:p>
        </w:tc>
        <w:tc>
          <w:tcPr>
            <w:tcW w:w="349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305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1370</w:t>
            </w:r>
          </w:p>
        </w:tc>
        <w:tc>
          <w:tcPr>
            <w:tcW w:w="506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5,70</w:t>
            </w:r>
          </w:p>
        </w:tc>
        <w:tc>
          <w:tcPr>
            <w:tcW w:w="434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45,0</w:t>
            </w:r>
          </w:p>
        </w:tc>
        <w:tc>
          <w:tcPr>
            <w:tcW w:w="371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570</w:t>
            </w:r>
          </w:p>
        </w:tc>
        <w:tc>
          <w:tcPr>
            <w:tcW w:w="446" w:type="pct"/>
          </w:tcPr>
          <w:p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112,0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</w:p>
        </w:tc>
        <w:tc>
          <w:tcPr>
            <w:tcW w:w="381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84,0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154,0</w:t>
            </w:r>
          </w:p>
        </w:tc>
        <w:tc>
          <w:tcPr>
            <w:tcW w:w="349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185</w:t>
            </w:r>
          </w:p>
        </w:tc>
        <w:tc>
          <w:tcPr>
            <w:tcW w:w="446" w:type="pct"/>
          </w:tcPr>
          <w:p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2320</w:t>
            </w:r>
          </w:p>
        </w:tc>
        <w:tc>
          <w:tcPr>
            <w:tcW w:w="506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17,00</w:t>
            </w:r>
          </w:p>
        </w:tc>
        <w:tc>
          <w:tcPr>
            <w:tcW w:w="434" w:type="pct"/>
          </w:tcPr>
          <w:p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60,0</w:t>
            </w:r>
          </w:p>
        </w:tc>
        <w:tc>
          <w:tcPr>
            <w:tcW w:w="37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565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147,0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0,78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85,0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154,0</w:t>
            </w:r>
          </w:p>
        </w:tc>
        <w:tc>
          <w:tcPr>
            <w:tcW w:w="349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248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3140</w:t>
            </w:r>
          </w:p>
        </w:tc>
        <w:tc>
          <w:tcPr>
            <w:tcW w:w="50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21,00</w:t>
            </w:r>
          </w:p>
        </w:tc>
        <w:tc>
          <w:tcPr>
            <w:tcW w:w="434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1070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75,0</w:t>
            </w:r>
          </w:p>
        </w:tc>
        <w:tc>
          <w:tcPr>
            <w:tcW w:w="37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575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180,0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88,0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145,0</w:t>
            </w:r>
          </w:p>
        </w:tc>
        <w:tc>
          <w:tcPr>
            <w:tcW w:w="349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320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4120</w:t>
            </w:r>
          </w:p>
        </w:tc>
        <w:tc>
          <w:tcPr>
            <w:tcW w:w="50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25,00</w:t>
            </w:r>
          </w:p>
        </w:tc>
        <w:tc>
          <w:tcPr>
            <w:tcW w:w="434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1240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7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100,0</w:t>
            </w:r>
          </w:p>
        </w:tc>
        <w:tc>
          <w:tcPr>
            <w:tcW w:w="37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584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246,0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0,69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89,5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233,0</w:t>
            </w:r>
          </w:p>
        </w:tc>
        <w:tc>
          <w:tcPr>
            <w:tcW w:w="349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272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4560</w:t>
            </w:r>
          </w:p>
        </w:tc>
        <w:tc>
          <w:tcPr>
            <w:tcW w:w="50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41,00</w:t>
            </w:r>
          </w:p>
        </w:tc>
        <w:tc>
          <w:tcPr>
            <w:tcW w:w="434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1550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7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125,0</w:t>
            </w:r>
          </w:p>
        </w:tc>
        <w:tc>
          <w:tcPr>
            <w:tcW w:w="37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585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300,0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0,70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90,3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237,0</w:t>
            </w:r>
          </w:p>
        </w:tc>
        <w:tc>
          <w:tcPr>
            <w:tcW w:w="349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327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5690</w:t>
            </w:r>
          </w:p>
        </w:tc>
        <w:tc>
          <w:tcPr>
            <w:tcW w:w="50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51,00</w:t>
            </w:r>
          </w:p>
        </w:tc>
        <w:tc>
          <w:tcPr>
            <w:tcW w:w="434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1700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7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160,0</w:t>
            </w:r>
          </w:p>
        </w:tc>
        <w:tc>
          <w:tcPr>
            <w:tcW w:w="37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586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392,0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0,68</w:t>
            </w:r>
          </w:p>
        </w:tc>
        <w:tc>
          <w:tcPr>
            <w:tcW w:w="381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91,0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244,0</w:t>
            </w:r>
          </w:p>
        </w:tc>
        <w:tc>
          <w:tcPr>
            <w:tcW w:w="349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408</w:t>
            </w:r>
          </w:p>
        </w:tc>
        <w:tc>
          <w:tcPr>
            <w:tcW w:w="44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7310</w:t>
            </w:r>
          </w:p>
        </w:tc>
        <w:tc>
          <w:tcPr>
            <w:tcW w:w="506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60,00</w:t>
            </w:r>
          </w:p>
        </w:tc>
        <w:tc>
          <w:tcPr>
            <w:tcW w:w="434" w:type="pct"/>
          </w:tcPr>
          <w:p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1900</w:t>
            </w:r>
          </w:p>
        </w:tc>
      </w:tr>
      <w:tr w:rsidR="00BF0D22" w:rsidRPr="00CD2500">
        <w:trPr>
          <w:trHeight w:val="197"/>
        </w:trPr>
        <w:tc>
          <w:tcPr>
            <w:tcW w:w="5000" w:type="pct"/>
            <w:gridSpan w:val="11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 ТВ%=25%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5D4617" w:rsidRDefault="00BF0D22" w:rsidP="00293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МТО11-6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en-US"/>
              </w:rPr>
              <w:t>,4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885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5,3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0,65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62,0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9,3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112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34,73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0,0212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51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МТ-11-6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885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7,2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12,8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135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54,6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0,0425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МТ-12-6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3,5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910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10,3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0,73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69,0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12,2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204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91,82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0,0675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109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МТ-21-6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5,0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940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14,9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0,68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14,9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164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147,3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0,1025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145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МТ-22-6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7,5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945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20,9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0,69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21,6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227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212,2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0,1420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163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МТ-31-6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11,0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953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28,4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0,71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78,0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35,4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341,7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0,2620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218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</w:rPr>
            </w:pPr>
            <w:r w:rsidRPr="00A1449D">
              <w:rPr>
                <w:sz w:val="24"/>
                <w:szCs w:val="24"/>
              </w:rPr>
              <w:t>МТ</w:t>
            </w:r>
            <w:r>
              <w:rPr>
                <w:sz w:val="24"/>
                <w:szCs w:val="24"/>
              </w:rPr>
              <w:t>В312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16,0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955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37,6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0,77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49,5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208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448,0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0,3130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</w:t>
            </w:r>
            <w:r>
              <w:rPr>
                <w:sz w:val="24"/>
                <w:szCs w:val="24"/>
              </w:rPr>
              <w:t>В411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22,0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965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55,0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0,71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82,0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61,0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225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607,6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0,5000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280</w:t>
            </w:r>
          </w:p>
        </w:tc>
      </w:tr>
      <w:tr w:rsidR="00BF0D22" w:rsidRPr="00CD2500">
        <w:trPr>
          <w:trHeight w:val="197"/>
        </w:trPr>
        <w:tc>
          <w:tcPr>
            <w:tcW w:w="833" w:type="pct"/>
          </w:tcPr>
          <w:p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</w:t>
            </w:r>
            <w:r>
              <w:rPr>
                <w:sz w:val="24"/>
                <w:szCs w:val="24"/>
              </w:rPr>
              <w:t>В412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07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30,0</w:t>
            </w:r>
          </w:p>
        </w:tc>
        <w:tc>
          <w:tcPr>
            <w:tcW w:w="37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970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70,5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0,73</w:t>
            </w:r>
          </w:p>
        </w:tc>
        <w:tc>
          <w:tcPr>
            <w:tcW w:w="381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84,0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72,0</w:t>
            </w:r>
          </w:p>
        </w:tc>
        <w:tc>
          <w:tcPr>
            <w:tcW w:w="349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259</w:t>
            </w:r>
          </w:p>
        </w:tc>
        <w:tc>
          <w:tcPr>
            <w:tcW w:w="44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827,3</w:t>
            </w:r>
          </w:p>
        </w:tc>
        <w:tc>
          <w:tcPr>
            <w:tcW w:w="506" w:type="pct"/>
          </w:tcPr>
          <w:p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0,6750</w:t>
            </w:r>
          </w:p>
        </w:tc>
        <w:tc>
          <w:tcPr>
            <w:tcW w:w="434" w:type="pct"/>
          </w:tcPr>
          <w:p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345</w:t>
            </w:r>
          </w:p>
        </w:tc>
      </w:tr>
    </w:tbl>
    <w:p w:rsidR="00BF0D22" w:rsidRDefault="00BF0D22" w:rsidP="00F10FD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F10FD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26471">
        <w:rPr>
          <w:rFonts w:ascii="Times New Roman" w:hAnsi="Times New Roman" w:cs="Times New Roman"/>
          <w:sz w:val="28"/>
          <w:szCs w:val="28"/>
        </w:rPr>
        <w:t>. Поліспаст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система, яка складається з рухомих та нерухомих блоків і використовується  для зменшення зусилля, що розвивається лебідкою; зміни напрямку зусилля, яке прикладається до вантажу; зменшення швидкості підйому вантажу у порівнянні зі швидкістю намотування тросу на барабан лебідки. Приклади схем поліспастів зображено на рис.3.</w:t>
      </w:r>
    </w:p>
    <w:p w:rsidR="00BF0D22" w:rsidRPr="00CD2500" w:rsidRDefault="00BF0D22" w:rsidP="00C5318B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3" o:spid="_x0000_i1027" type="#_x0000_t75" alt="3" style="width:234.75pt;height:175.5pt;visibility:visible">
            <v:imagedata r:id="rId9" o:title=""/>
          </v:shape>
        </w:pict>
      </w:r>
    </w:p>
    <w:p w:rsidR="00BF0D22" w:rsidRPr="00CD2500" w:rsidRDefault="00BF0D22" w:rsidP="00C5318B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Рис.3 Схеми поліспастів: </w:t>
      </w:r>
    </w:p>
    <w:p w:rsidR="00BF0D22" w:rsidRPr="00CD2500" w:rsidRDefault="00BF0D22" w:rsidP="00C5318B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а – </w:t>
      </w:r>
      <w:r w:rsidRPr="00CD2500">
        <w:rPr>
          <w:i/>
          <w:iCs/>
          <w:sz w:val="28"/>
          <w:szCs w:val="28"/>
          <w:lang w:val="uk-UA"/>
        </w:rPr>
        <w:t>i</w:t>
      </w:r>
      <w:r w:rsidRPr="00CD2500">
        <w:rPr>
          <w:sz w:val="28"/>
          <w:szCs w:val="28"/>
          <w:vertAlign w:val="subscript"/>
          <w:lang w:val="uk-UA"/>
        </w:rPr>
        <w:t>п</w:t>
      </w:r>
      <w:r w:rsidRPr="00CD2500">
        <w:rPr>
          <w:sz w:val="28"/>
          <w:szCs w:val="28"/>
          <w:lang w:val="uk-UA"/>
        </w:rPr>
        <w:t xml:space="preserve">=1, б – </w:t>
      </w:r>
      <w:r w:rsidRPr="00CD2500">
        <w:rPr>
          <w:i/>
          <w:iCs/>
          <w:sz w:val="28"/>
          <w:szCs w:val="28"/>
          <w:lang w:val="uk-UA"/>
        </w:rPr>
        <w:t>i</w:t>
      </w:r>
      <w:r w:rsidRPr="00CD2500">
        <w:rPr>
          <w:sz w:val="28"/>
          <w:szCs w:val="28"/>
          <w:vertAlign w:val="subscript"/>
          <w:lang w:val="uk-UA"/>
        </w:rPr>
        <w:t>п</w:t>
      </w:r>
      <w:r w:rsidRPr="00CD2500">
        <w:rPr>
          <w:sz w:val="28"/>
          <w:szCs w:val="28"/>
          <w:lang w:val="uk-UA"/>
        </w:rPr>
        <w:t xml:space="preserve">=2, в – </w:t>
      </w:r>
      <w:r w:rsidRPr="00CD2500">
        <w:rPr>
          <w:i/>
          <w:iCs/>
          <w:sz w:val="28"/>
          <w:szCs w:val="28"/>
          <w:lang w:val="uk-UA"/>
        </w:rPr>
        <w:t>i</w:t>
      </w:r>
      <w:r w:rsidRPr="00CD2500">
        <w:rPr>
          <w:sz w:val="28"/>
          <w:szCs w:val="28"/>
          <w:vertAlign w:val="subscript"/>
          <w:lang w:val="uk-UA"/>
        </w:rPr>
        <w:t>п</w:t>
      </w:r>
      <w:r w:rsidRPr="00CD2500">
        <w:rPr>
          <w:sz w:val="28"/>
          <w:szCs w:val="28"/>
          <w:lang w:val="uk-UA"/>
        </w:rPr>
        <w:t xml:space="preserve">=3, г – </w:t>
      </w:r>
      <w:r w:rsidRPr="00CD2500">
        <w:rPr>
          <w:i/>
          <w:iCs/>
          <w:sz w:val="28"/>
          <w:szCs w:val="28"/>
          <w:lang w:val="uk-UA"/>
        </w:rPr>
        <w:t>i</w:t>
      </w:r>
      <w:r w:rsidRPr="00CD2500">
        <w:rPr>
          <w:sz w:val="28"/>
          <w:szCs w:val="28"/>
          <w:vertAlign w:val="subscript"/>
          <w:lang w:val="uk-UA"/>
        </w:rPr>
        <w:t>п</w:t>
      </w:r>
      <w:r w:rsidRPr="00CD2500">
        <w:rPr>
          <w:sz w:val="28"/>
          <w:szCs w:val="28"/>
          <w:lang w:val="uk-UA"/>
        </w:rPr>
        <w:t>=4.</w:t>
      </w:r>
    </w:p>
    <w:p w:rsidR="00BF0D22" w:rsidRPr="00CD2500" w:rsidRDefault="00BF0D22" w:rsidP="00584257">
      <w:pPr>
        <w:pStyle w:val="BodyTex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Хід виконання розрахунків</w:t>
      </w:r>
    </w:p>
    <w:p w:rsidR="00BF0D22" w:rsidRPr="00CD2500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66F28">
        <w:rPr>
          <w:rFonts w:ascii="Times New Roman" w:hAnsi="Times New Roman" w:cs="Times New Roman"/>
          <w:sz w:val="28"/>
          <w:szCs w:val="28"/>
        </w:rPr>
        <w:t>1. Обрати вхідні дані відповідно до варіанту завдання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(див. табл. 1). Охарактеризувати специфічні особливості і характеристики електроприводу, визначити основні вимоги, які ставлять до електроприводу (межі і потрібна плавність регулювання, вид опорів, природна та штучні механічні характеристики з необхідною жорсткістю, які відповідають режимам роботи приводу, умови пуску й гальмування тощо).</w:t>
      </w:r>
    </w:p>
    <w:p w:rsidR="00BF0D22" w:rsidRPr="00366F28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F28">
        <w:rPr>
          <w:rFonts w:ascii="Times New Roman" w:hAnsi="Times New Roman" w:cs="Times New Roman"/>
          <w:sz w:val="28"/>
          <w:szCs w:val="28"/>
        </w:rPr>
        <w:t>2. Визначити статичні навантаження на вал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66F28">
        <w:rPr>
          <w:rFonts w:ascii="Times New Roman" w:hAnsi="Times New Roman" w:cs="Times New Roman"/>
          <w:sz w:val="28"/>
          <w:szCs w:val="28"/>
        </w:rPr>
        <w:t xml:space="preserve"> двигуна</w:t>
      </w:r>
    </w:p>
    <w:p w:rsidR="00BF0D22" w:rsidRPr="00CD2500" w:rsidRDefault="00BF0D22" w:rsidP="006A0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ягове зусилля механізму підйому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описується виразом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Pr="00CD2500" w:rsidRDefault="00BF0D22" w:rsidP="00584257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2480" w:dyaOrig="380">
          <v:shape id="_x0000_i1028" type="#_x0000_t75" style="width:123pt;height:18.75pt" o:ole="" fillcolor="window">
            <v:imagedata r:id="rId10" o:title=""/>
          </v:shape>
          <o:OLEObject Type="Embed" ProgID="Equation.3" ShapeID="_x0000_i1028" DrawAspect="Content" ObjectID="_1556441810" r:id="rId11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Н;                                       (1)</w:t>
      </w:r>
    </w:p>
    <w:p w:rsidR="00BF0D22" w:rsidRPr="00CD2500" w:rsidRDefault="00BF0D22" w:rsidP="00584257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вант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маса вантажу</w:t>
      </w:r>
      <w:r w:rsidRPr="0093676F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кг;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Г.П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маса гакової пі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двіски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кг; 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g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 прискорення вільного падіння, м/с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.</w:t>
      </w:r>
    </w:p>
    <w:p w:rsidR="00BF0D22" w:rsidRPr="00CD2500" w:rsidRDefault="00BF0D22" w:rsidP="00BE155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отужність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двигуна механізму підйому при тривалому режимі роботи (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ТВ%</w:t>
      </w:r>
      <w:r w:rsidRPr="00970E6D">
        <w:rPr>
          <w:rFonts w:ascii="Times New Roman" w:hAnsi="Times New Roman" w:cs="Times New Roman"/>
          <w:b w:val="0"/>
          <w:bCs w:val="0"/>
          <w:sz w:val="28"/>
          <w:szCs w:val="28"/>
        </w:rPr>
        <w:t>=100%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 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опередньо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розраховується за формулою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Pr="00CD2500" w:rsidRDefault="00BF0D22" w:rsidP="00CA0CF1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28"/>
          <w:sz w:val="28"/>
          <w:szCs w:val="28"/>
        </w:rPr>
        <w:object w:dxaOrig="1160" w:dyaOrig="720">
          <v:shape id="_x0000_i1029" type="#_x0000_t75" style="width:57.75pt;height:36pt" o:ole="" fillcolor="window">
            <v:imagedata r:id="rId12" o:title=""/>
          </v:shape>
          <o:OLEObject Type="Embed" ProgID="Equation.3" ShapeID="_x0000_i1029" DrawAspect="Content" ObjectID="_1556441811" r:id="rId13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кВт;                                              (2)</w:t>
      </w:r>
    </w:p>
    <w:p w:rsidR="00BF0D22" w:rsidRPr="00CD2500" w:rsidRDefault="00BF0D22" w:rsidP="00CA0CF1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v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швидкість піднімання вантажу, м/c.</w:t>
      </w:r>
    </w:p>
    <w:p w:rsidR="00BF0D22" w:rsidRPr="00CD2500" w:rsidRDefault="00BF0D22" w:rsidP="00CA0CF1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Електродвигуни для будівельних кранів випускають з відносною малою частотою обертання (див. табл. 2).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попереднього визначення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частот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обертання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магнітного поля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n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та кількості пар полюсів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використовують наступні залежності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Pr="00E5220C" w:rsidRDefault="00BF0D22" w:rsidP="00CA0CF1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=45..160 кВт →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n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=600 об/хв →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=62,8 рад/с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p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=5;</w:t>
      </w:r>
    </w:p>
    <w:p w:rsidR="00BF0D22" w:rsidRPr="00CD2500" w:rsidRDefault="00BF0D22" w:rsidP="00CA0CF1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=7,5..45 кВт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→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n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=750 об/хв →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=78,5 рад/с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p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4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;</w:t>
      </w:r>
    </w:p>
    <w:p w:rsidR="00BF0D22" w:rsidRPr="00CD2500" w:rsidRDefault="00BF0D22" w:rsidP="00E47585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=1,4..118 кВт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→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n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=1000 об/хв →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=104,7 рад/с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p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3.</w:t>
      </w:r>
    </w:p>
    <w:p w:rsidR="00BF0D22" w:rsidRPr="00CD2500" w:rsidRDefault="00BF0D22" w:rsidP="00BE155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татич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ні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навантаження на вал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двигуна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розраховуються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 наведеними нижче формулами:</w:t>
      </w:r>
    </w:p>
    <w:p w:rsidR="00BF0D22" w:rsidRPr="00CD2500" w:rsidRDefault="00BF0D22" w:rsidP="00BE1555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719" w:dyaOrig="800">
          <v:shape id="_x0000_i1030" type="#_x0000_t75" style="width:83.25pt;height:39.75pt" o:ole="" fillcolor="window">
            <v:imagedata r:id="rId14" o:title=""/>
          </v:shape>
          <o:OLEObject Type="Embed" ProgID="Equation.3" ShapeID="_x0000_i1030" DrawAspect="Content" ObjectID="_1556441812" r:id="rId15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        (3)</w:t>
      </w:r>
    </w:p>
    <w:p w:rsidR="00BF0D22" w:rsidRPr="00CD2500" w:rsidRDefault="00BF0D22" w:rsidP="00BE1555">
      <w:pPr>
        <w:pStyle w:val="BodyText"/>
        <w:jc w:val="both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R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бар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радіус барабана, м;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кратність поліспасту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.</w:t>
      </w:r>
    </w:p>
    <w:p w:rsidR="00BF0D22" w:rsidRPr="00CD2500" w:rsidRDefault="00BF0D22" w:rsidP="00E47585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- при підніманні:</w:t>
      </w:r>
    </w:p>
    <w:p w:rsidR="00BF0D22" w:rsidRPr="00CD2500" w:rsidRDefault="00BF0D22" w:rsidP="00E47585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960" w:dyaOrig="800">
          <v:shape id="_x0000_i1031" type="#_x0000_t75" style="width:96pt;height:39.75pt" o:ole="" fillcolor="window">
            <v:imagedata r:id="rId16" o:title=""/>
          </v:shape>
          <o:OLEObject Type="Embed" ProgID="Equation.3" ShapeID="_x0000_i1031" DrawAspect="Content" ObjectID="_1556441813" r:id="rId17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       (4)</w:t>
      </w:r>
    </w:p>
    <w:p w:rsidR="00BF0D22" w:rsidRPr="00CD2500" w:rsidRDefault="00BF0D22" w:rsidP="00741248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480" w:dyaOrig="800">
          <v:shape id="_x0000_i1032" type="#_x0000_t75" style="width:123pt;height:39.75pt" o:ole="" fillcolor="window">
            <v:imagedata r:id="rId18" o:title=""/>
          </v:shape>
          <o:OLEObject Type="Embed" ProgID="Equation.3" ShapeID="_x0000_i1032" DrawAspect="Content" ObjectID="_1556441814" r:id="rId19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(5)</w:t>
      </w:r>
    </w:p>
    <w:p w:rsidR="00BF0D22" w:rsidRPr="00CD2500" w:rsidRDefault="00BF0D22" w:rsidP="00E47585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- при опусканні:</w:t>
      </w:r>
    </w:p>
    <w:p w:rsidR="00BF0D22" w:rsidRPr="00CD2500" w:rsidRDefault="00BF0D22" w:rsidP="006D17F8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CD2500">
        <w:rPr>
          <w:rFonts w:ascii="Times New Roman" w:hAnsi="Times New Roman" w:cs="Times New Roman"/>
          <w:b w:val="0"/>
          <w:bCs w:val="0"/>
          <w:position w:val="-28"/>
          <w:sz w:val="28"/>
          <w:szCs w:val="28"/>
        </w:rPr>
        <w:object w:dxaOrig="1719" w:dyaOrig="740">
          <v:shape id="_x0000_i1033" type="#_x0000_t75" style="width:83.25pt;height:36pt" o:ole="" fillcolor="window">
            <v:imagedata r:id="rId20" o:title=""/>
          </v:shape>
          <o:OLEObject Type="Embed" ProgID="Equation.3" ShapeID="_x0000_i1033" DrawAspect="Content" ObjectID="_1556441815" r:id="rId21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           (6)</w:t>
      </w:r>
    </w:p>
    <w:p w:rsidR="00BF0D22" w:rsidRPr="00CD2500" w:rsidRDefault="00BF0D22" w:rsidP="006D17F8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480" w:dyaOrig="800">
          <v:shape id="_x0000_i1034" type="#_x0000_t75" style="width:123pt;height:39.75pt" o:ole="" fillcolor="window">
            <v:imagedata r:id="rId22" o:title=""/>
          </v:shape>
          <o:OLEObject Type="Embed" ProgID="Equation.3" ShapeID="_x0000_i1034" DrawAspect="Content" ObjectID="_1556441816" r:id="rId23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(7)</w:t>
      </w:r>
    </w:p>
    <w:p w:rsidR="00BF0D22" w:rsidRPr="00CD2500" w:rsidRDefault="00BF0D22" w:rsidP="00514275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/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бар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 передавальне число</w:t>
      </w:r>
      <w:r w:rsidRPr="00BD30B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редуктора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1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– кутова швидкість обертання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магнітного поля,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рад/с;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бар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v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·i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/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R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бар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 кутова швидкість барабана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рад/с;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η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вант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=0,85 – ККД механізму з повним (номінальним) навантаженям;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η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0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=0,5 – ККД механізму без навантаження;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бар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момент опору на валу барабана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Н·м;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вант.п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г.п.п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вант.о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г.п.о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статичні моменти опору на валу двигуна під час піднімання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та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опускання відповідно з повним (номінальним) навантаженням і без нього, Н·м. </w:t>
      </w:r>
    </w:p>
    <w:p w:rsidR="00BF0D22" w:rsidRPr="003E12B8" w:rsidRDefault="00BF0D22" w:rsidP="00514275">
      <w:pPr>
        <w:pStyle w:val="Body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B8">
        <w:rPr>
          <w:rFonts w:ascii="Times New Roman" w:hAnsi="Times New Roman" w:cs="Times New Roman"/>
          <w:sz w:val="28"/>
          <w:szCs w:val="28"/>
        </w:rPr>
        <w:t xml:space="preserve">3. Побудувати </w:t>
      </w:r>
      <w:r>
        <w:rPr>
          <w:rFonts w:ascii="Times New Roman" w:hAnsi="Times New Roman" w:cs="Times New Roman"/>
          <w:sz w:val="28"/>
          <w:szCs w:val="28"/>
        </w:rPr>
        <w:t>циклограму</w:t>
      </w:r>
      <w:r w:rsidRPr="003E12B8">
        <w:rPr>
          <w:rFonts w:ascii="Times New Roman" w:hAnsi="Times New Roman" w:cs="Times New Roman"/>
          <w:sz w:val="28"/>
          <w:szCs w:val="28"/>
        </w:rPr>
        <w:t xml:space="preserve"> механізму підйому мостового крану  </w:t>
      </w:r>
    </w:p>
    <w:p w:rsidR="00BF0D22" w:rsidRPr="00CD2500" w:rsidRDefault="00BF0D22" w:rsidP="0051427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Побудувати точну навантажувальну діаграму механізмів мостового крана дуже важко, оскільки в умовах будівельної індустрії кран виконує нарізноматніші операції. Тому з достатнім ступенем точності користуються зразковим (розрахунковим) спрощеним циклом роботи крана. Наприклад, вважають, що механізм піднімання виконує чотири робочі операції – піднімання, опускання номінального вантажу, піднімання, опускання гакової підвіски, а привід пересування – дві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одночасний рух мосту та візка до місця завантаження і розвантаження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:rsidR="00BF0D22" w:rsidRPr="00CD2500" w:rsidRDefault="00BF0D22" w:rsidP="002F7144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Розрахункова тривалість робочих операцій механізмів:</w:t>
      </w:r>
    </w:p>
    <w:p w:rsidR="00BF0D22" w:rsidRPr="00CD2500" w:rsidRDefault="00BF0D22" w:rsidP="00947ED4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час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підніман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ня (опускання) гакової підвіски з вантажем або без нього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Default="00BF0D22" w:rsidP="00D937BF">
      <w:pPr>
        <w:pStyle w:val="BodyText"/>
        <w:ind w:left="2836"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359" w:dyaOrig="380">
          <v:shape id="_x0000_i1035" type="#_x0000_t75" style="width:67.5pt;height:18.75pt" o:ole="" fillcolor="window">
            <v:imagedata r:id="rId24" o:title=""/>
          </v:shape>
          <o:OLEObject Type="Embed" ProgID="Equation.3" ShapeID="_x0000_i1035" DrawAspect="Content" ObjectID="_1556441817" r:id="rId25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947ED4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час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пересування мосту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Default="00BF0D22" w:rsidP="00D937BF">
      <w:pPr>
        <w:pStyle w:val="BodyText"/>
        <w:ind w:left="2836"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640" w:dyaOrig="380">
          <v:shape id="_x0000_i1036" type="#_x0000_t75" style="width:80.25pt;height:18.75pt" o:ole="" fillcolor="window">
            <v:imagedata r:id="rId26" o:title=""/>
          </v:shape>
          <o:OLEObject Type="Embed" ProgID="Equation.3" ShapeID="_x0000_i1036" DrawAspect="Content" ObjectID="_1556441818" r:id="rId27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9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947ED4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час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пересування візка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Pr="00CD2500" w:rsidRDefault="00BF0D22" w:rsidP="00D937BF">
      <w:pPr>
        <w:pStyle w:val="BodyText"/>
        <w:ind w:left="709"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640" w:dyaOrig="380">
          <v:shape id="_x0000_i1037" type="#_x0000_t75" style="width:80.25pt;height:18.75pt" o:ole="" fillcolor="window">
            <v:imagedata r:id="rId28" o:title=""/>
          </v:shape>
          <o:OLEObject Type="Embed" ProgID="Equation.3" ShapeID="_x0000_i1037" DrawAspect="Content" ObjectID="_1556441819" r:id="rId29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10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Default="00BF0D22" w:rsidP="00E74D74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Значення 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E74D74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пауза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74D74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обирається, як найбільше серед тривалості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пересуваня мосту або візка (найбільше або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мост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або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візок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).</w:t>
      </w:r>
    </w:p>
    <w:p w:rsidR="00BF0D22" w:rsidRPr="00CD2500" w:rsidRDefault="00BF0D22" w:rsidP="00E74D74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Вважаючи, що </w:t>
      </w:r>
      <w:r w:rsidRPr="008341F4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1120" w:dyaOrig="420">
          <v:shape id="_x0000_i1038" type="#_x0000_t75" style="width:55.5pt;height:21pt" o:ole="" fillcolor="window">
            <v:imagedata r:id="rId30" o:title=""/>
          </v:shape>
          <o:OLEObject Type="Embed" ProgID="Equation.3" ShapeID="_x0000_i1038" DrawAspect="Content" ObjectID="_1556441820" r:id="rId3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можна побудувати циклограму </w:t>
      </w:r>
      <w:r w:rsidRPr="00346C65">
        <w:rPr>
          <w:rFonts w:ascii="Times New Roman" w:hAnsi="Times New Roman" w:cs="Times New Roman"/>
          <w:b w:val="0"/>
          <w:bCs w:val="0"/>
          <w:sz w:val="28"/>
          <w:szCs w:val="28"/>
        </w:rPr>
        <w:t>роботи механізму підйому мостового крану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(рис.4).</w:t>
      </w:r>
    </w:p>
    <w:p w:rsidR="00BF0D22" w:rsidRPr="00CD2500" w:rsidRDefault="00BF0D22" w:rsidP="00E74D74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15" o:spid="_x0000_i1039" type="#_x0000_t75" alt="4" style="width:450.75pt;height:246.75pt;visibility:visible">
            <v:imagedata r:id="rId32" o:title=""/>
          </v:shape>
        </w:pict>
      </w:r>
    </w:p>
    <w:p w:rsidR="00BF0D22" w:rsidRPr="00CD2500" w:rsidRDefault="00BF0D22" w:rsidP="00E74D74">
      <w:pPr>
        <w:jc w:val="center"/>
        <w:rPr>
          <w:sz w:val="28"/>
          <w:szCs w:val="28"/>
          <w:lang w:val="uk-UA"/>
        </w:rPr>
      </w:pPr>
      <w:r w:rsidRPr="003636EE">
        <w:rPr>
          <w:sz w:val="28"/>
          <w:szCs w:val="28"/>
          <w:lang w:val="uk-UA"/>
        </w:rPr>
        <w:t>Рис.4 Циклограма роботи механізму підйому мостового крану</w:t>
      </w:r>
      <w:r>
        <w:rPr>
          <w:sz w:val="28"/>
          <w:szCs w:val="28"/>
          <w:lang w:val="uk-UA"/>
        </w:rPr>
        <w:t xml:space="preserve"> </w:t>
      </w:r>
      <w:r w:rsidRPr="00CD2500">
        <w:rPr>
          <w:sz w:val="28"/>
          <w:szCs w:val="28"/>
          <w:lang w:val="uk-UA"/>
        </w:rPr>
        <w:t xml:space="preserve"> </w:t>
      </w:r>
    </w:p>
    <w:p w:rsidR="00BF0D22" w:rsidRDefault="00BF0D22" w:rsidP="003D4B61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Тривалість робочих операцій механізму підйому крану визначається наступним виразом:</w:t>
      </w:r>
    </w:p>
    <w:p w:rsidR="00BF0D22" w:rsidRDefault="00BF0D22" w:rsidP="003D4B61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D4B61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2400" w:dyaOrig="420">
          <v:shape id="_x0000_i1040" type="#_x0000_t75" style="width:120pt;height:21pt" o:ole="" fillcolor="window">
            <v:imagedata r:id="rId33" o:title=""/>
          </v:shape>
          <o:OLEObject Type="Embed" ProgID="Equation.3" ShapeID="_x0000_i1040" DrawAspect="Content" ObjectID="_1556441821" r:id="rId3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Default="00BF0D22" w:rsidP="002D16FE">
      <w:pPr>
        <w:pStyle w:val="BodyTex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а час, коли механізм підйому не виконує роботи:</w:t>
      </w:r>
    </w:p>
    <w:p w:rsidR="00BF0D22" w:rsidRDefault="00BF0D22" w:rsidP="002D16FE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D4B61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2340" w:dyaOrig="420">
          <v:shape id="_x0000_i1041" type="#_x0000_t75" style="width:117pt;height:21pt" o:ole="" fillcolor="window">
            <v:imagedata r:id="rId35" o:title=""/>
          </v:shape>
          <o:OLEObject Type="Embed" ProgID="Equation.3" ShapeID="_x0000_i1041" DrawAspect="Content" ObjectID="_1556441822" r:id="rId36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Default="00BF0D22" w:rsidP="008341F4">
      <w:pPr>
        <w:pStyle w:val="BodyText"/>
        <w:ind w:firstLine="709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Таким чином, середне значення тривалості вмикання електроприводу розраховується за формулою:</w:t>
      </w:r>
    </w:p>
    <w:p w:rsidR="00BF0D22" w:rsidRPr="00CD2500" w:rsidRDefault="00BF0D22" w:rsidP="00D8547B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A243E">
        <w:rPr>
          <w:rFonts w:ascii="Times New Roman" w:hAnsi="Times New Roman" w:cs="Times New Roman"/>
          <w:b w:val="0"/>
          <w:bCs w:val="0"/>
          <w:position w:val="-36"/>
          <w:sz w:val="28"/>
          <w:szCs w:val="28"/>
        </w:rPr>
        <w:object w:dxaOrig="3159" w:dyaOrig="840">
          <v:shape id="_x0000_i1042" type="#_x0000_t75" style="width:153pt;height:42pt" o:ole="" fillcolor="window">
            <v:imagedata r:id="rId37" o:title=""/>
          </v:shape>
          <o:OLEObject Type="Embed" ProgID="Equation.3" ShapeID="_x0000_i1042" DrawAspect="Content" ObjectID="_1556441823" r:id="rId38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13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D8547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8547B">
        <w:rPr>
          <w:rFonts w:ascii="Times New Roman" w:hAnsi="Times New Roman" w:cs="Times New Roman"/>
          <w:b w:val="0"/>
          <w:bCs w:val="0"/>
          <w:sz w:val="28"/>
          <w:szCs w:val="28"/>
        </w:rPr>
        <w:t>Необхідно звернути увагу на тривалість цикла, тобото час від початку найбільш важкої робочої операції до початку наступної робочої операції, який не має перевищувати 600 с.</w:t>
      </w:r>
    </w:p>
    <w:p w:rsidR="00BF0D22" w:rsidRDefault="00BF0D22" w:rsidP="007E0188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176FD">
        <w:rPr>
          <w:rFonts w:ascii="Times New Roman" w:hAnsi="Times New Roman" w:cs="Times New Roman"/>
          <w:sz w:val="28"/>
          <w:szCs w:val="28"/>
        </w:rPr>
        <w:t>4. Визнач</w:t>
      </w:r>
      <w:r>
        <w:rPr>
          <w:rFonts w:ascii="Times New Roman" w:hAnsi="Times New Roman" w:cs="Times New Roman"/>
          <w:sz w:val="28"/>
          <w:szCs w:val="28"/>
        </w:rPr>
        <w:t>ити</w:t>
      </w:r>
      <w:r w:rsidRPr="007176FD">
        <w:rPr>
          <w:rFonts w:ascii="Times New Roman" w:hAnsi="Times New Roman" w:cs="Times New Roman"/>
          <w:sz w:val="28"/>
          <w:szCs w:val="28"/>
        </w:rPr>
        <w:t xml:space="preserve"> потрібн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176FD">
        <w:rPr>
          <w:rFonts w:ascii="Times New Roman" w:hAnsi="Times New Roman" w:cs="Times New Roman"/>
          <w:sz w:val="28"/>
          <w:szCs w:val="28"/>
        </w:rPr>
        <w:t xml:space="preserve"> потужност</w:t>
      </w:r>
      <w:r>
        <w:rPr>
          <w:rFonts w:ascii="Times New Roman" w:hAnsi="Times New Roman" w:cs="Times New Roman"/>
          <w:sz w:val="28"/>
          <w:szCs w:val="28"/>
        </w:rPr>
        <w:t>ь двигуна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F0D22" w:rsidRPr="00CD2500" w:rsidRDefault="00BF0D22" w:rsidP="007E0188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Для приводу піднімальної лебідки кран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визначають статичний момент:</w:t>
      </w:r>
    </w:p>
    <w:p w:rsidR="00BF0D22" w:rsidRDefault="00BF0D22" w:rsidP="007E0188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28"/>
          <w:sz w:val="28"/>
          <w:szCs w:val="28"/>
        </w:rPr>
        <w:object w:dxaOrig="4720" w:dyaOrig="800">
          <v:shape id="_x0000_i1043" type="#_x0000_t75" style="width:234pt;height:39.75pt" o:ole="" fillcolor="window">
            <v:imagedata r:id="rId39" o:title=""/>
          </v:shape>
          <o:OLEObject Type="Embed" ProgID="Equation.3" ShapeID="_x0000_i1043" DrawAspect="Content" ObjectID="_1556441824" r:id="rId40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69363B">
      <w:pPr>
        <w:pStyle w:val="BodyTex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та попередньо визначають необхідну потужність двигуна </w:t>
      </w:r>
    </w:p>
    <w:p w:rsidR="00BF0D22" w:rsidRPr="00CD2500" w:rsidRDefault="00BF0D22" w:rsidP="008832B0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2360" w:dyaOrig="460">
          <v:shape id="_x0000_i1044" type="#_x0000_t75" style="width:117pt;height:23.25pt" o:ole="" fillcolor="window">
            <v:imagedata r:id="rId41" o:title=""/>
          </v:shape>
          <o:OLEObject Type="Embed" ProgID="Equation.3" ShapeID="_x0000_i1044" DrawAspect="Content" ObjectID="_1556441825" r:id="rId42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кВт.                      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8832B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Потужність двигуна, зведену до стандартних значень ПВ% визначаємо так:</w:t>
      </w:r>
    </w:p>
    <w:p w:rsidR="00BF0D22" w:rsidRPr="00CD2500" w:rsidRDefault="00BF0D22" w:rsidP="0053068A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6"/>
          <w:sz w:val="28"/>
          <w:szCs w:val="28"/>
        </w:rPr>
        <w:object w:dxaOrig="2580" w:dyaOrig="880">
          <v:shape id="_x0000_i1045" type="#_x0000_t75" style="width:129pt;height:42.75pt" o:ole="" fillcolor="window">
            <v:imagedata r:id="rId43" o:title=""/>
          </v:shape>
          <o:OLEObject Type="Embed" ProgID="Equation.3" ShapeID="_x0000_i1045" DrawAspect="Content" ObjectID="_1556441826" r:id="rId4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 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53068A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кат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потужність двигуна, обраного з каталогу, кВт;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розр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розрахункова потужність двигуна, кВт;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ТВ%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розр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розрахункова ТВ% проектованого електроприводу;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ТВ%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кат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стандартна ТВ%, яка може бути 15%, 25%, 40%, 60% і 100%.</w:t>
      </w:r>
    </w:p>
    <w:p w:rsidR="00BF0D22" w:rsidRPr="00CD2500" w:rsidRDefault="00BF0D22" w:rsidP="00323D8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 каталогом, взявши стандартну ТВ% (для механізму піднімання крану рекомендується вибрати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ТВ%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кат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=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40%), вибирають двигун найближчої потужності у відношенні до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кат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див. табл.2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:rsidR="00BF0D22" w:rsidRPr="007176FD" w:rsidRDefault="00BF0D22" w:rsidP="00323D80">
      <w:pPr>
        <w:pStyle w:val="Body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6FD">
        <w:rPr>
          <w:rFonts w:ascii="Times New Roman" w:hAnsi="Times New Roman" w:cs="Times New Roman"/>
          <w:sz w:val="28"/>
          <w:szCs w:val="28"/>
        </w:rPr>
        <w:t>5. Перевір</w:t>
      </w:r>
      <w:r>
        <w:rPr>
          <w:rFonts w:ascii="Times New Roman" w:hAnsi="Times New Roman" w:cs="Times New Roman"/>
          <w:sz w:val="28"/>
          <w:szCs w:val="28"/>
        </w:rPr>
        <w:t>ити</w:t>
      </w:r>
      <w:r w:rsidRPr="007176FD">
        <w:rPr>
          <w:rFonts w:ascii="Times New Roman" w:hAnsi="Times New Roman" w:cs="Times New Roman"/>
          <w:sz w:val="28"/>
          <w:szCs w:val="28"/>
        </w:rPr>
        <w:t xml:space="preserve"> обран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176FD">
        <w:rPr>
          <w:rFonts w:ascii="Times New Roman" w:hAnsi="Times New Roman" w:cs="Times New Roman"/>
          <w:sz w:val="28"/>
          <w:szCs w:val="28"/>
        </w:rPr>
        <w:t xml:space="preserve"> двигун на перевантажувальну здатність та побуд</w:t>
      </w:r>
      <w:r>
        <w:rPr>
          <w:rFonts w:ascii="Times New Roman" w:hAnsi="Times New Roman" w:cs="Times New Roman"/>
          <w:sz w:val="28"/>
          <w:szCs w:val="28"/>
        </w:rPr>
        <w:t>увати</w:t>
      </w:r>
      <w:r w:rsidRPr="007176FD">
        <w:rPr>
          <w:rFonts w:ascii="Times New Roman" w:hAnsi="Times New Roman" w:cs="Times New Roman"/>
          <w:sz w:val="28"/>
          <w:szCs w:val="28"/>
        </w:rPr>
        <w:t xml:space="preserve"> </w:t>
      </w:r>
      <w:r w:rsidRPr="006A6248">
        <w:rPr>
          <w:rFonts w:ascii="Times New Roman" w:hAnsi="Times New Roman" w:cs="Times New Roman"/>
          <w:sz w:val="28"/>
          <w:szCs w:val="28"/>
        </w:rPr>
        <w:t>навантажувальну діаграму</w:t>
      </w:r>
      <w:r>
        <w:rPr>
          <w:rFonts w:ascii="Times New Roman" w:hAnsi="Times New Roman" w:cs="Times New Roman"/>
          <w:sz w:val="28"/>
          <w:szCs w:val="28"/>
        </w:rPr>
        <w:t xml:space="preserve"> механізму підйому крану</w:t>
      </w:r>
    </w:p>
    <w:p w:rsidR="00BF0D22" w:rsidRPr="00CD2500" w:rsidRDefault="00BF0D22" w:rsidP="00323D8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Зведений до валу двигуна момент інерції всієї механічної частини електроприводу визначається за формулою: </w:t>
      </w:r>
    </w:p>
    <w:p w:rsidR="00BF0D22" w:rsidRPr="00CD2500" w:rsidRDefault="00BF0D22" w:rsidP="00BE69CA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3040" w:dyaOrig="840">
          <v:shape id="_x0000_i1046" type="#_x0000_t75" style="width:150.75pt;height:42pt" o:ole="" fillcolor="window">
            <v:imagedata r:id="rId45" o:title=""/>
          </v:shape>
          <o:OLEObject Type="Embed" ProgID="Equation.3" ShapeID="_x0000_i1046" DrawAspect="Content" ObjectID="_1556441827" r:id="rId46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кг·м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196118" w:rsidRDefault="00BF0D22" w:rsidP="00882821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J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д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момент інерції ротора двигуна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кг·м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; 0,15·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J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д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момент інерції передавального механізму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кг·м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</w:t>
      </w:r>
      <w:r w:rsidRPr="00196118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840" w:dyaOrig="380">
          <v:shape id="_x0000_i1047" type="#_x0000_t75" style="width:89.25pt;height:18.75pt" o:ole="" fillcolor="window">
            <v:imagedata r:id="rId47" o:title=""/>
          </v:shape>
          <o:OLEObject Type="Embed" ProgID="Equation.3" ShapeID="_x0000_i1047" DrawAspect="Content" ObjectID="_1556441828" r:id="rId48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 маса поступально рухомих частин механізму, разом з масою вантажу</w:t>
      </w:r>
      <w:r w:rsidRPr="00CF1DEC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кг;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v</w:t>
      </w:r>
      <w:r w:rsidRPr="00CF1DE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швидкість піднімання (опускання) або пересування</w:t>
      </w:r>
      <w:r w:rsidRPr="00CF1DEC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м/с;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номінальна кутова швидкість дви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гуна:</w:t>
      </w:r>
    </w:p>
    <w:p w:rsidR="00BF0D22" w:rsidRPr="00CD2500" w:rsidRDefault="00BF0D22" w:rsidP="00CF1DEC">
      <w:pPr>
        <w:pStyle w:val="BodyText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2"/>
          <w:sz w:val="28"/>
          <w:szCs w:val="28"/>
        </w:rPr>
        <w:object w:dxaOrig="1320" w:dyaOrig="760">
          <v:shape id="_x0000_i1048" type="#_x0000_t75" style="width:66pt;height:37.5pt" o:ole="" fillcolor="window">
            <v:imagedata r:id="rId49" o:title=""/>
          </v:shape>
          <o:OLEObject Type="Embed" ProgID="Equation.3" ShapeID="_x0000_i1048" DrawAspect="Content" ObjectID="_1556441829" r:id="rId50"/>
        </w:object>
      </w:r>
      <w:r w:rsidRPr="00CF1DE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рад/с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336403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Тривалість пуску та гальмування двигуна:</w:t>
      </w:r>
    </w:p>
    <w:p w:rsidR="00BF0D22" w:rsidRPr="00CD2500" w:rsidRDefault="00BF0D22" w:rsidP="00947ED4">
      <w:pPr>
        <w:pStyle w:val="BodyText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3580" w:dyaOrig="780">
          <v:shape id="_x0000_i1049" type="#_x0000_t75" style="width:179.25pt;height:39.75pt" o:ole="" fillcolor="window">
            <v:imagedata r:id="rId51" o:title=""/>
          </v:shape>
          <o:OLEObject Type="Embed" ProgID="Equation.3" ShapeID="_x0000_i1049" DrawAspect="Content" ObjectID="_1556441830" r:id="rId52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с;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9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6D05BD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1719" w:dyaOrig="420">
          <v:shape id="_x0000_i1050" type="#_x0000_t75" style="width:83.25pt;height:21pt" o:ole="" fillcolor="window">
            <v:imagedata r:id="rId53" o:title=""/>
          </v:shape>
          <o:OLEObject Type="Embed" ProgID="Equation.3" ShapeID="_x0000_i1050" DrawAspect="Content" ObjectID="_1556441831" r:id="rId5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20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Default="00BF0D22" w:rsidP="00882821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статичний момент опору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див.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п. </w:t>
      </w:r>
      <w:r w:rsidRPr="00CD44E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при номінальному навантаженні (Н·м);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>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номінальни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й момент обраного двигуна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:</w:t>
      </w:r>
    </w:p>
    <w:p w:rsidR="00BF0D22" w:rsidRPr="00CD44E1" w:rsidRDefault="00BF0D22" w:rsidP="00E51E64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939" w:dyaOrig="820">
          <v:shape id="_x0000_i1051" type="#_x0000_t75" style="width:96pt;height:41.25pt" o:ole="" fillcolor="window">
            <v:imagedata r:id="rId55" o:title=""/>
          </v:shape>
          <o:OLEObject Type="Embed" ProgID="Equation.3" ShapeID="_x0000_i1051" DrawAspect="Content" ObjectID="_1556441832" r:id="rId56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44E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Н·м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      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882821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  <w:t>Довжина шляху, пройденого протягом часу пуску (гальмування):</w:t>
      </w:r>
    </w:p>
    <w:p w:rsidR="00BF0D22" w:rsidRDefault="00BF0D22" w:rsidP="00E51E64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position w:val="-26"/>
          <w:sz w:val="28"/>
          <w:szCs w:val="28"/>
        </w:rPr>
        <w:object w:dxaOrig="1560" w:dyaOrig="720">
          <v:shape id="_x0000_i1052" type="#_x0000_t75" style="width:78pt;height:36pt" o:ole="" fillcolor="window">
            <v:imagedata r:id="rId57" o:title=""/>
          </v:shape>
          <o:OLEObject Type="Embed" ProgID="Equation.3" ShapeID="_x0000_i1052" DrawAspect="Content" ObjectID="_1556441833" r:id="rId58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E51E64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26"/>
          <w:sz w:val="28"/>
          <w:szCs w:val="28"/>
        </w:rPr>
        <w:object w:dxaOrig="1740" w:dyaOrig="700">
          <v:shape id="_x0000_i1053" type="#_x0000_t75" style="width:87pt;height:35.25pt" o:ole="" fillcolor="window">
            <v:imagedata r:id="rId59" o:title=""/>
          </v:shape>
          <o:OLEObject Type="Embed" ProgID="Equation.3" ShapeID="_x0000_i1053" DrawAspect="Content" ObjectID="_1556441834" r:id="rId60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м.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23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DC7B16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Тривалість руху (роботи електроприводу) в усталеному режимі:</w:t>
      </w:r>
    </w:p>
    <w:p w:rsidR="00BF0D22" w:rsidRPr="00CD2500" w:rsidRDefault="00BF0D22" w:rsidP="00A03384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500" w:dyaOrig="780">
          <v:shape id="_x0000_i1054" type="#_x0000_t75" style="width:125.25pt;height:39.75pt" o:ole="" fillcolor="window">
            <v:imagedata r:id="rId61" o:title=""/>
          </v:shape>
          <o:OLEObject Type="Embed" ProgID="Equation.3" ShapeID="_x0000_i1054" DrawAspect="Content" ObjectID="_1556441835" r:id="rId62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с.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(</w:t>
      </w:r>
      <w:r w:rsidRPr="006578CE">
        <w:rPr>
          <w:rFonts w:ascii="Times New Roman" w:hAnsi="Times New Roman" w:cs="Times New Roman"/>
          <w:b w:val="0"/>
          <w:bCs w:val="0"/>
          <w:sz w:val="28"/>
          <w:szCs w:val="28"/>
        </w:rPr>
        <w:t>24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Default="00BF0D22" w:rsidP="001A5AE3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H</w:t>
      </w:r>
      <w:r w:rsidRPr="006578C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висота піднімання вантажу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м;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v</w:t>
      </w:r>
      <w:r w:rsidRPr="006578C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швидкість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піднімання,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м/с.</w:t>
      </w:r>
    </w:p>
    <w:p w:rsidR="00BF0D22" w:rsidRPr="00CD2500" w:rsidRDefault="00BF0D22" w:rsidP="001A5AE3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  <w:t>Динамічний момент двигуна в період його пуску й гальмування:</w:t>
      </w:r>
    </w:p>
    <w:p w:rsidR="00BF0D22" w:rsidRDefault="00BF0D22" w:rsidP="00A03384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8"/>
          <w:sz w:val="28"/>
          <w:szCs w:val="28"/>
        </w:rPr>
        <w:object w:dxaOrig="2100" w:dyaOrig="820">
          <v:shape id="_x0000_i1055" type="#_x0000_t75" style="width:105pt;height:41.25pt" o:ole="" fillcolor="window">
            <v:imagedata r:id="rId63" o:title=""/>
          </v:shape>
          <o:OLEObject Type="Embed" ProgID="Equation.3" ShapeID="_x0000_i1055" DrawAspect="Content" ObjectID="_1556441836" r:id="rId6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Н·м; 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 w:rsidRPr="006578CE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A03384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280" w:dyaOrig="780">
          <v:shape id="_x0000_i1056" type="#_x0000_t75" style="width:114pt;height:39.75pt" o:ole="" fillcolor="window">
            <v:imagedata r:id="rId65" o:title=""/>
          </v:shape>
          <o:OLEObject Type="Embed" ProgID="Equation.3" ShapeID="_x0000_i1056" DrawAspect="Content" ObjectID="_1556441837" r:id="rId66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Н·м;   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Pr="006578CE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A03384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Враховуючи, що відповідно до основного рівняння руху електроприводу, пусковий момент буде:</w:t>
      </w:r>
    </w:p>
    <w:p w:rsidR="00BF0D22" w:rsidRPr="00CD2500" w:rsidRDefault="00BF0D22" w:rsidP="00BD30B3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D30B3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2540" w:dyaOrig="420">
          <v:shape id="_x0000_i1057" type="#_x0000_t75" style="width:126pt;height:21pt" o:ole="" fillcolor="window">
            <v:imagedata r:id="rId67" o:title=""/>
          </v:shape>
          <o:OLEObject Type="Embed" ProgID="Equation.3" ShapeID="_x0000_i1057" DrawAspect="Content" ObjectID="_1556441838" r:id="rId68"/>
        </w:object>
      </w:r>
      <w:r w:rsidRPr="00BD30B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Н·м;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Pr="006578CE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Default="00BF0D22" w:rsidP="00BD30B3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можна побудувати навантажувальну діаграму механізму підьому (рис.5).</w:t>
      </w:r>
    </w:p>
    <w:p w:rsidR="00BF0D22" w:rsidRPr="00CD2500" w:rsidRDefault="00BF0D22" w:rsidP="00D90CA9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ківалентний момент визнач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ається за формулою: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F0D22" w:rsidRPr="00CD2500" w:rsidRDefault="00BF0D22" w:rsidP="00D90CA9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position w:val="-40"/>
          <w:sz w:val="28"/>
          <w:szCs w:val="28"/>
        </w:rPr>
        <w:object w:dxaOrig="4840" w:dyaOrig="960">
          <v:shape id="_x0000_i1058" type="#_x0000_t75" style="width:234.75pt;height:48pt" o:ole="" fillcolor="window">
            <v:imagedata r:id="rId69" o:title=""/>
          </v:shape>
          <o:OLEObject Type="Embed" ProgID="Equation.3" ShapeID="_x0000_i1058" DrawAspect="Content" ObjectID="_1556441839" r:id="rId70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28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Default="00BF0D22" w:rsidP="00D90CA9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α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=0,75 – коефіцієнт, який враховує погіршення охолодження в період пуску (гальмування) двигуна. </w:t>
      </w:r>
    </w:p>
    <w:p w:rsidR="00BF0D22" w:rsidRDefault="00BF0D22" w:rsidP="00D90CA9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еревірити виконання умови </w:t>
      </w:r>
    </w:p>
    <w:p w:rsidR="00BF0D22" w:rsidRPr="00CD2500" w:rsidRDefault="00BF0D22" w:rsidP="00D90CA9">
      <w:pPr>
        <w:pStyle w:val="BodyText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66513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420" w:dyaOrig="380">
          <v:shape id="_x0000_i1059" type="#_x0000_t75" style="width:71.25pt;height:18.75pt" o:ole="" fillcolor="window">
            <v:imagedata r:id="rId71" o:title=""/>
          </v:shape>
          <o:OLEObject Type="Embed" ProgID="Equation.3" ShapeID="_x0000_i1059" DrawAspect="Content" ObjectID="_1556441840" r:id="rId72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29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D90CA9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При не виканні цієї умови з каталогу обрати наступний двигун більшої потужності і знову повторити розрахунок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починаючи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 п.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При виконанні цієї умови,  </w:t>
      </w: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560" w:dyaOrig="380">
          <v:shape id="_x0000_i1060" type="#_x0000_t75" style="width:27.75pt;height:18.75pt" o:ole="" fillcolor="window">
            <v:imagedata r:id="rId73" o:title=""/>
          </v:shape>
          <o:OLEObject Type="Embed" ProgID="Equation.3" ShapeID="_x0000_i1060" DrawAspect="Content" ObjectID="_1556441841" r:id="rId7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має бути меншим ніж </w:t>
      </w: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600" w:dyaOrig="380">
          <v:shape id="_x0000_i1061" type="#_x0000_t75" style="width:30pt;height:18.75pt" o:ole="" fillcolor="window">
            <v:imagedata r:id="rId75" o:title=""/>
          </v:shape>
          <o:OLEObject Type="Embed" ProgID="Equation.3" ShapeID="_x0000_i1061" DrawAspect="Content" ObjectID="_1556441842" r:id="rId76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10..20%. Інакше обраний двигун буде значно недовикористовуватися.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 цьому випадку необхідно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обрати з каталогу інший двигун меншої потужності і повторити розрахунок з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п.5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F0D22" w:rsidRDefault="00BF0D22" w:rsidP="00BD30B3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BD30B3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38" o:spid="_x0000_i1062" type="#_x0000_t75" alt="5" style="width:451.5pt;height:253.5pt;visibility:visible">
            <v:imagedata r:id="rId77" o:title=""/>
          </v:shape>
        </w:pict>
      </w:r>
    </w:p>
    <w:p w:rsidR="00BF0D22" w:rsidRPr="00CD2500" w:rsidRDefault="00BF0D22" w:rsidP="00BD30B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>5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Навантажувальна діаграма механізму підйому </w:t>
      </w:r>
    </w:p>
    <w:p w:rsidR="00BF0D22" w:rsidRDefault="00BF0D22" w:rsidP="00A03384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FF6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Перевірити обраний двигун на перевантажувальну спроможність і забезпечення пускового режиму, тобто перевірити виконання умови:</w:t>
      </w:r>
    </w:p>
    <w:p w:rsidR="00BF0D22" w:rsidRPr="00CD2500" w:rsidRDefault="00BF0D22" w:rsidP="00FF6960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46C65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1800" w:dyaOrig="420">
          <v:shape id="_x0000_i1063" type="#_x0000_t75" style="width:90pt;height:21pt" o:ole="" fillcolor="window">
            <v:imagedata r:id="rId78" o:title=""/>
          </v:shape>
          <o:OLEObject Type="Embed" ProgID="Equation.3" ShapeID="_x0000_i1063" DrawAspect="Content" ObjectID="_1556441843" r:id="rId79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30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FF6960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При невиконанні цієї умови обрати наступний двигун більшої потужно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сті з каталогу і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повторити розрахунок з п.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F0D22" w:rsidRPr="003D2F73" w:rsidRDefault="00BF0D22" w:rsidP="002B4691">
      <w:pPr>
        <w:pStyle w:val="BodyText"/>
        <w:jc w:val="both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3D2F73">
        <w:rPr>
          <w:rFonts w:ascii="Times New Roman" w:hAnsi="Times New Roman" w:cs="Times New Roman"/>
          <w:sz w:val="28"/>
          <w:szCs w:val="28"/>
        </w:rPr>
        <w:t>6. Побуд</w:t>
      </w:r>
      <w:r>
        <w:rPr>
          <w:rFonts w:ascii="Times New Roman" w:hAnsi="Times New Roman" w:cs="Times New Roman"/>
          <w:sz w:val="28"/>
          <w:szCs w:val="28"/>
        </w:rPr>
        <w:t>увати</w:t>
      </w:r>
      <w:r w:rsidRPr="003D2F73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3D2F73">
        <w:rPr>
          <w:rFonts w:ascii="Times New Roman" w:hAnsi="Times New Roman" w:cs="Times New Roman"/>
          <w:sz w:val="28"/>
          <w:szCs w:val="28"/>
        </w:rPr>
        <w:t>механічн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D2F73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sz w:val="28"/>
          <w:szCs w:val="28"/>
        </w:rPr>
        <w:t>у</w:t>
      </w:r>
    </w:p>
    <w:p w:rsidR="00BF0D22" w:rsidRDefault="00BF0D22" w:rsidP="008143B8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Для розрахунку параметрів 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еханічн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ої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ої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асинхронних двигунів з фазовим ротором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використовуються формули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: </w:t>
      </w:r>
    </w:p>
    <w:p w:rsidR="00BF0D22" w:rsidRPr="00CD2500" w:rsidRDefault="00BF0D22" w:rsidP="00B00D20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частота обертання магнітного поля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Default="00BF0D22" w:rsidP="008D02DA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2"/>
          <w:sz w:val="28"/>
          <w:szCs w:val="28"/>
        </w:rPr>
        <w:object w:dxaOrig="1219" w:dyaOrig="760">
          <v:shape id="_x0000_i1064" type="#_x0000_t75" style="width:60pt;height:37.5pt" o:ole="" fillcolor="window">
            <v:imagedata r:id="rId80" o:title=""/>
          </v:shape>
          <o:OLEObject Type="Embed" ProgID="Equation.3" ShapeID="_x0000_i1064" DrawAspect="Content" ObjectID="_1556441844" r:id="rId8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об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хв;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B00D20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номінальне ковзання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Default="00BF0D22" w:rsidP="008D02DA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740" w:dyaOrig="780">
          <v:shape id="_x0000_i1065" type="#_x0000_t75" style="width:87pt;height:39.75pt" o:ole="" fillcolor="window">
            <v:imagedata r:id="rId82" o:title=""/>
          </v:shape>
          <o:OLEObject Type="Embed" ProgID="Equation.3" ShapeID="_x0000_i1065" DrawAspect="Content" ObjectID="_1556441845" r:id="rId83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B00D20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момент на валу двигуна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Pr="00CD2500" w:rsidRDefault="00BF0D22" w:rsidP="004B580C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58"/>
          <w:sz w:val="28"/>
          <w:szCs w:val="28"/>
        </w:rPr>
        <w:object w:dxaOrig="1939" w:dyaOrig="1020">
          <v:shape id="_x0000_i1066" type="#_x0000_t75" style="width:96pt;height:51.75pt" o:ole="" fillcolor="window">
            <v:imagedata r:id="rId84" o:title=""/>
          </v:shape>
          <o:OLEObject Type="Embed" ProgID="Equation.3" ShapeID="_x0000_i1066" DrawAspect="Content" ObjectID="_1556441846" r:id="rId85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(33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1748D8">
      <w:pPr>
        <w:pStyle w:val="BodyText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критичне ковзання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Default="00BF0D22" w:rsidP="004B580C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665FF">
        <w:rPr>
          <w:rFonts w:ascii="Times New Roman" w:hAnsi="Times New Roman" w:cs="Times New Roman"/>
          <w:b w:val="0"/>
          <w:bCs w:val="0"/>
          <w:position w:val="-48"/>
          <w:sz w:val="28"/>
          <w:szCs w:val="28"/>
        </w:rPr>
        <w:object w:dxaOrig="3720" w:dyaOrig="1100">
          <v:shape id="_x0000_i1067" type="#_x0000_t75" style="width:186pt;height:54.75pt" o:ole="" fillcolor="window">
            <v:imagedata r:id="rId86" o:title=""/>
          </v:shape>
          <o:OLEObject Type="Embed" ProgID="Equation.3" ShapeID="_x0000_i1067" DrawAspect="Content" ObjectID="_1556441847" r:id="rId87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Default="00BF0D22" w:rsidP="00265E2E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побудови механічної характеристики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3F0D17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=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3F0D17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3F0D17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)</w:t>
      </w:r>
      <w:r w:rsidRPr="003F0D1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 w:rsidRPr="003F0D17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3F0D1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кутова швидкість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обертання валу двигуна</w:t>
      </w:r>
      <w:r w:rsidRPr="003F0D1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її параметри розраховуються для значень ковзання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S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від 1 до 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,01 з врахуванням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S</w:t>
      </w:r>
      <w:r w:rsidRPr="00FD7678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FD7678">
        <w:rPr>
          <w:rFonts w:ascii="Times New Roman" w:hAnsi="Times New Roman" w:cs="Times New Roman"/>
          <w:b w:val="0"/>
          <w:bCs w:val="0"/>
          <w:sz w:val="28"/>
          <w:szCs w:val="28"/>
        </w:rPr>
        <w:t>та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S</w:t>
      </w:r>
      <w:r w:rsidRPr="00FD7678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(10..20 розрахунків) і записуються в табл.3.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</w:p>
    <w:p w:rsidR="00BF0D22" w:rsidRPr="00177714" w:rsidRDefault="00BF0D22" w:rsidP="008D02DA">
      <w:pPr>
        <w:pStyle w:val="Heading1"/>
        <w:ind w:firstLine="709"/>
        <w:jc w:val="right"/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</w:pPr>
      <w:r w:rsidRPr="00177714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 xml:space="preserve">Таблиця 3 </w:t>
      </w:r>
    </w:p>
    <w:p w:rsidR="00BF0D22" w:rsidRPr="00CD2500" w:rsidRDefault="00BF0D22" w:rsidP="00337416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Параметри механічної характеристики асинхронного двигуна з фазовим ротором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1"/>
        <w:gridCol w:w="684"/>
        <w:gridCol w:w="706"/>
        <w:gridCol w:w="664"/>
        <w:gridCol w:w="685"/>
        <w:gridCol w:w="685"/>
        <w:gridCol w:w="685"/>
        <w:gridCol w:w="685"/>
        <w:gridCol w:w="685"/>
        <w:gridCol w:w="685"/>
        <w:gridCol w:w="685"/>
        <w:gridCol w:w="706"/>
      </w:tblGrid>
      <w:tr w:rsidR="00BF0D22" w:rsidRPr="00CD2500">
        <w:trPr>
          <w:trHeight w:val="120"/>
        </w:trPr>
        <w:tc>
          <w:tcPr>
            <w:tcW w:w="964" w:type="pct"/>
          </w:tcPr>
          <w:p w:rsidR="00BF0D22" w:rsidRPr="00F311D2" w:rsidRDefault="00BF0D22" w:rsidP="00D415B4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S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400" w:type="pct"/>
          </w:tcPr>
          <w:p w:rsidR="00BF0D22" w:rsidRPr="00FD7678" w:rsidRDefault="00BF0D22" w:rsidP="00D415B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0,95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 w:rsidRPr="00FD7678">
              <w:rPr>
                <w:i/>
                <w:iCs/>
                <w:sz w:val="28"/>
                <w:szCs w:val="28"/>
              </w:rPr>
              <w:t>S</w:t>
            </w:r>
            <w:r w:rsidRPr="00FD7678">
              <w:rPr>
                <w:i/>
                <w:iCs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400" w:type="pct"/>
          </w:tcPr>
          <w:p w:rsidR="00BF0D22" w:rsidRPr="00FD7678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:rsidR="00BF0D22" w:rsidRPr="00FD7678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 w:rsidRPr="00FD7678">
              <w:rPr>
                <w:i/>
                <w:iCs/>
                <w:sz w:val="28"/>
                <w:szCs w:val="28"/>
              </w:rPr>
              <w:t>S</w:t>
            </w:r>
            <w:r w:rsidRPr="00FD7678">
              <w:rPr>
                <w:i/>
                <w:iCs/>
                <w:sz w:val="28"/>
                <w:szCs w:val="28"/>
                <w:vertAlign w:val="subscript"/>
              </w:rPr>
              <w:t>ном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0,01</w:t>
            </w:r>
          </w:p>
        </w:tc>
      </w:tr>
      <w:tr w:rsidR="00BF0D22" w:rsidRPr="00CD2500">
        <w:trPr>
          <w:trHeight w:val="83"/>
        </w:trPr>
        <w:tc>
          <w:tcPr>
            <w:tcW w:w="964" w:type="pct"/>
          </w:tcPr>
          <w:p w:rsidR="00BF0D22" w:rsidRPr="00F311D2" w:rsidRDefault="00BF0D22" w:rsidP="00D415B4">
            <w:pPr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S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k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>/S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>
        <w:trPr>
          <w:trHeight w:val="129"/>
        </w:trPr>
        <w:tc>
          <w:tcPr>
            <w:tcW w:w="964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uk-UA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S/S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>
        <w:trPr>
          <w:trHeight w:val="148"/>
        </w:trPr>
        <w:tc>
          <w:tcPr>
            <w:tcW w:w="964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uk-UA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S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k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>/S+S/S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>
        <w:trPr>
          <w:trHeight w:val="129"/>
        </w:trPr>
        <w:tc>
          <w:tcPr>
            <w:tcW w:w="964" w:type="pct"/>
          </w:tcPr>
          <w:p w:rsidR="00BF0D22" w:rsidRPr="00F311D2" w:rsidRDefault="00BF0D22" w:rsidP="00D415B4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>
        <w:trPr>
          <w:trHeight w:val="120"/>
        </w:trPr>
        <w:tc>
          <w:tcPr>
            <w:tcW w:w="964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</w:rPr>
              <w:t>ω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 xml:space="preserve">= </w:t>
            </w:r>
            <w:r w:rsidRPr="00F311D2">
              <w:rPr>
                <w:i/>
                <w:iCs/>
                <w:sz w:val="28"/>
                <w:szCs w:val="28"/>
              </w:rPr>
              <w:t>ω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1</w:t>
            </w:r>
            <w:r w:rsidRPr="00F311D2">
              <w:rPr>
                <w:sz w:val="28"/>
                <w:szCs w:val="28"/>
                <w:lang w:val="en-US"/>
              </w:rPr>
              <w:t>(1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>-S</w:t>
            </w:r>
            <w:r w:rsidRPr="00F311D2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</w:tr>
    </w:tbl>
    <w:p w:rsidR="00BF0D22" w:rsidRPr="00CD2500" w:rsidRDefault="00BF0D22" w:rsidP="00265E2E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Пікові моменти визначаються за формулами:</w:t>
      </w:r>
    </w:p>
    <w:p w:rsidR="00BF0D22" w:rsidRDefault="00BF0D22" w:rsidP="00A973B3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600" w:dyaOrig="380">
          <v:shape id="_x0000_i1068" type="#_x0000_t75" style="width:79.5pt;height:18.75pt" o:ole="" fillcolor="window">
            <v:imagedata r:id="rId88" o:title=""/>
          </v:shape>
          <o:OLEObject Type="Embed" ProgID="Equation.3" ShapeID="_x0000_i1068" DrawAspect="Content" ObjectID="_1556441848" r:id="rId89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F0D22" w:rsidRPr="00CD2500" w:rsidRDefault="00BF0D22" w:rsidP="00084B7D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973B3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2180" w:dyaOrig="380">
          <v:shape id="_x0000_i1069" type="#_x0000_t75" style="width:108pt;height:18.75pt" o:ole="" fillcolor="window">
            <v:imagedata r:id="rId90" o:title=""/>
          </v:shape>
          <o:OLEObject Type="Embed" ProgID="Equation.3" ShapeID="_x0000_i1069" DrawAspect="Content" ObjectID="_1556441849" r:id="rId9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317566" w:rsidRDefault="00BF0D22" w:rsidP="00265E2E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 xml:space="preserve">Після проведених розрахунків, будується природня механічна характеристика (рис.6) та відкладаються точки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a</w:t>
      </w:r>
      <w:r w:rsidRPr="0017072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та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які знаходяться (відповід-</w:t>
      </w:r>
    </w:p>
    <w:p w:rsidR="00BF0D22" w:rsidRPr="00CD2500" w:rsidRDefault="00BF0D22" w:rsidP="00170721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46" o:spid="_x0000_i1070" type="#_x0000_t75" alt="6" style="width:436.5pt;height:291pt;visibility:visible">
            <v:imagedata r:id="rId92" o:title=""/>
          </v:shape>
        </w:pict>
      </w:r>
    </w:p>
    <w:p w:rsidR="00BF0D22" w:rsidRPr="00CD2500" w:rsidRDefault="00BF0D22" w:rsidP="00170721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 w:rsidRPr="00170721">
        <w:rPr>
          <w:sz w:val="28"/>
          <w:szCs w:val="28"/>
        </w:rPr>
        <w:t>6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Механ</w:t>
      </w:r>
      <w:r>
        <w:rPr>
          <w:sz w:val="28"/>
          <w:szCs w:val="28"/>
          <w:lang w:val="uk-UA"/>
        </w:rPr>
        <w:t xml:space="preserve">ічна природна характеристика </w:t>
      </w:r>
      <w:r w:rsidRPr="00170721">
        <w:rPr>
          <w:i/>
          <w:iCs/>
          <w:sz w:val="28"/>
          <w:szCs w:val="28"/>
          <w:lang w:val="uk-UA"/>
        </w:rPr>
        <w:t>M=f(ω)</w:t>
      </w:r>
    </w:p>
    <w:p w:rsidR="00BF0D22" w:rsidRDefault="00BF0D22" w:rsidP="00265E2E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но) на перетині кривої моменту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=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(ω)</w:t>
      </w:r>
      <w:r w:rsidRPr="0017072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і вертикальних прямих від точок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170721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та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перетині прямої, яка проходить через зазначені точки, з горизонтальною прямою, яка виходить з точки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295167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знаходиться точка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</w:p>
    <w:p w:rsidR="00BF0D22" w:rsidRPr="007764F6" w:rsidRDefault="00BF0D22" w:rsidP="00265E2E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BF0D22" w:rsidRPr="003D2F73" w:rsidRDefault="00BF0D22" w:rsidP="00317566">
      <w:pPr>
        <w:pStyle w:val="Body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D2F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Розрахунок значень пускових опорів у колі фазного ротору асинхронного двигуна графоаналітичним методом</w:t>
      </w:r>
    </w:p>
    <w:p w:rsidR="00BF0D22" w:rsidRPr="00EA7C43" w:rsidRDefault="00BF0D22" w:rsidP="001F5549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Для розрахунку значень опорів графоаналітичним методом, спочатку відкладається пряма, що проходить через точки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K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і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рис.7). Перетин вказано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ї прямої з вертикальною прямою, що виходить з точки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 xml:space="preserve">2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вкаже на розташування точки</w:t>
      </w:r>
      <w:r w:rsidRPr="00D1322E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D1322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проекція якої на вісь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0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відповідає швидкості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>13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обертання валу двигуна на третій ступені. А перетин горизонтальної прямої, що проходить через точку</w:t>
      </w:r>
      <w:r w:rsidRPr="00EA7C4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D1322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з вертикальною прямою, яка проходить через точку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визнача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є розташування точки </w:t>
      </w:r>
      <w:r w:rsidRPr="00D1322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x</w:t>
      </w:r>
      <w:r w:rsidRPr="00EA7C4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’.</w:t>
      </w:r>
    </w:p>
    <w:p w:rsidR="00BF0D22" w:rsidRPr="00CD2500" w:rsidRDefault="00BF0D22" w:rsidP="00EA7C43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47" o:spid="_x0000_i1071" type="#_x0000_t75" alt="7" style="width:450pt;height:289.5pt;visibility:visible">
            <v:imagedata r:id="rId93" o:title=""/>
          </v:shape>
        </w:pict>
      </w:r>
    </w:p>
    <w:p w:rsidR="00BF0D22" w:rsidRPr="00EA7C43" w:rsidRDefault="00BF0D22" w:rsidP="00EA7C4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 w:rsidRPr="00EA7C43">
        <w:rPr>
          <w:sz w:val="28"/>
          <w:szCs w:val="28"/>
        </w:rPr>
        <w:t>7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Характеристики до розрахунку опорів асинхронного двигуна з фазовим ротором графоаналітичним методом</w:t>
      </w:r>
    </w:p>
    <w:p w:rsidR="00BF0D22" w:rsidRPr="00EA7C43" w:rsidRDefault="00BF0D22" w:rsidP="00265E2E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Default="00BF0D22" w:rsidP="00E43512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Далі необхідно побудувати пряму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K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x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’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перетин якої з вертикальною прямою, що виходить з точки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2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 xml:space="preserve"> 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>вкаже на точк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П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роекція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точки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y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вісь 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0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визначить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швидк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ість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2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 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другій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ступені.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Схожим чином визначається швидкість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обертання валу двигуна на першій ступені</w:t>
      </w:r>
      <w:r w:rsidRPr="00EA7C4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</w:p>
    <w:p w:rsidR="00BF0D22" w:rsidRPr="00CD2500" w:rsidRDefault="00BF0D22" w:rsidP="007B3A3F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Слід зауважити, що горизонатальна пряма, яка вийде з точки </w:t>
      </w:r>
      <w:r w:rsidRPr="007B3A3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має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 достатнім ступенем точності пройти через область точки </w:t>
      </w:r>
      <w:r w:rsidRPr="007B3A3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a</w:t>
      </w:r>
      <w:r w:rsidRPr="007B3A3F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При невиканн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цієї умови слід розрахувати нове значення пікового моменту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використатавши інше значення коєфіціенту (ф. 36), і побудувати механічну характеристику (див. рис. 6), врахувавши нове значення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F0D22" w:rsidRPr="00CD2500" w:rsidRDefault="00BF0D22" w:rsidP="00D5085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Опір 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бмотки ротора визничається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за формулою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BF0D22" w:rsidRDefault="00BF0D22" w:rsidP="007B3A3F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position w:val="-38"/>
          <w:sz w:val="28"/>
          <w:szCs w:val="28"/>
        </w:rPr>
        <w:object w:dxaOrig="1700" w:dyaOrig="859">
          <v:shape id="_x0000_i1072" type="#_x0000_t75" style="width:82.5pt;height:42.75pt" o:ole="" fillcolor="window">
            <v:imagedata r:id="rId94" o:title=""/>
          </v:shape>
          <o:OLEObject Type="Embed" ProgID="Equation.3" ShapeID="_x0000_i1072" DrawAspect="Content" ObjectID="_1556441850" r:id="rId95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Ом.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37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9A774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пори секцій розраховуються за допомогою наступних виразів: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F0D22" w:rsidRPr="00CD2500" w:rsidRDefault="00BF0D22" w:rsidP="009A7745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840" w:dyaOrig="380">
          <v:shape id="_x0000_i1073" type="#_x0000_t75" style="width:89.25pt;height:18.75pt" o:ole="" fillcolor="window">
            <v:imagedata r:id="rId96" o:title=""/>
          </v:shape>
          <o:OLEObject Type="Embed" ProgID="Equation.3" ShapeID="_x0000_i1073" DrawAspect="Content" ObjectID="_1556441851" r:id="rId97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38)</w:t>
      </w:r>
    </w:p>
    <w:p w:rsidR="00BF0D22" w:rsidRPr="00CD2500" w:rsidRDefault="00BF0D22" w:rsidP="009A7745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880" w:dyaOrig="380">
          <v:shape id="_x0000_i1074" type="#_x0000_t75" style="width:92.25pt;height:18.75pt" o:ole="" fillcolor="window">
            <v:imagedata r:id="rId98" o:title=""/>
          </v:shape>
          <o:OLEObject Type="Embed" ProgID="Equation.3" ShapeID="_x0000_i1074" DrawAspect="Content" ObjectID="_1556441852" r:id="rId99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39)</w:t>
      </w:r>
    </w:p>
    <w:p w:rsidR="00BF0D22" w:rsidRPr="00CD2500" w:rsidRDefault="00BF0D22" w:rsidP="009A7745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900" w:dyaOrig="380">
          <v:shape id="_x0000_i1075" type="#_x0000_t75" style="width:95.25pt;height:18.75pt" o:ole="" fillcolor="window">
            <v:imagedata r:id="rId100" o:title=""/>
          </v:shape>
          <o:OLEObject Type="Embed" ProgID="Equation.3" ShapeID="_x0000_i1075" DrawAspect="Content" ObjectID="_1556441853" r:id="rId10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40)</w:t>
      </w:r>
    </w:p>
    <w:p w:rsidR="00BF0D22" w:rsidRDefault="00BF0D22" w:rsidP="009A7745">
      <w:pPr>
        <w:pStyle w:val="BodyTex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де</w:t>
      </w:r>
    </w:p>
    <w:p w:rsidR="00BF0D22" w:rsidRPr="009A7745" w:rsidRDefault="00BF0D22" w:rsidP="007B3A3F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Default="00BF0D22" w:rsidP="00D5085B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380" w:dyaOrig="780">
          <v:shape id="_x0000_i1076" type="#_x0000_t75" style="width:69pt;height:39.75pt" o:ole="" fillcolor="window">
            <v:imagedata r:id="rId102" o:title=""/>
          </v:shape>
          <o:OLEObject Type="Embed" ProgID="Equation.3" ShapeID="_x0000_i1076" DrawAspect="Content" ObjectID="_1556441854" r:id="rId103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962A08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пори ступенів визначаються виразами: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F0D22" w:rsidRPr="00CD2500" w:rsidRDefault="00BF0D22" w:rsidP="00962A08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2380" w:dyaOrig="380">
          <v:shape id="_x0000_i1077" type="#_x0000_t75" style="width:119.25pt;height:18.75pt" o:ole="" fillcolor="window">
            <v:imagedata r:id="rId104" o:title=""/>
          </v:shape>
          <o:OLEObject Type="Embed" ProgID="Equation.3" ShapeID="_x0000_i1077" DrawAspect="Content" ObjectID="_1556441855" r:id="rId105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42)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</w:t>
      </w:r>
    </w:p>
    <w:p w:rsidR="00BF0D22" w:rsidRPr="00CD2500" w:rsidRDefault="00BF0D22" w:rsidP="00962A08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900" w:dyaOrig="380">
          <v:shape id="_x0000_i1078" type="#_x0000_t75" style="width:95.25pt;height:18.75pt" o:ole="" fillcolor="window">
            <v:imagedata r:id="rId106" o:title=""/>
          </v:shape>
          <o:OLEObject Type="Embed" ProgID="Equation.3" ShapeID="_x0000_i1078" DrawAspect="Content" ObjectID="_1556441856" r:id="rId107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43)</w:t>
      </w:r>
    </w:p>
    <w:p w:rsidR="00BF0D22" w:rsidRPr="00CD2500" w:rsidRDefault="00BF0D22" w:rsidP="00962A08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400" w:dyaOrig="380">
          <v:shape id="_x0000_i1079" type="#_x0000_t75" style="width:68.25pt;height:18.75pt" o:ole="" fillcolor="window">
            <v:imagedata r:id="rId108" o:title=""/>
          </v:shape>
          <o:OLEObject Type="Embed" ProgID="Equation.3" ShapeID="_x0000_i1079" DrawAspect="Content" ObjectID="_1556441857" r:id="rId109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44)</w:t>
      </w:r>
    </w:p>
    <w:p w:rsidR="00BF0D22" w:rsidRPr="00CD2500" w:rsidRDefault="00BF0D22" w:rsidP="00962A08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900" w:dyaOrig="380">
          <v:shape id="_x0000_i1080" type="#_x0000_t75" style="width:45.75pt;height:18.75pt" o:ole="" fillcolor="window">
            <v:imagedata r:id="rId110" o:title=""/>
          </v:shape>
          <o:OLEObject Type="Embed" ProgID="Equation.3" ShapeID="_x0000_i1080" DrawAspect="Content" ObjectID="_1556441858" r:id="rId11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45)</w:t>
      </w:r>
    </w:p>
    <w:p w:rsidR="00BF0D22" w:rsidRDefault="00BF0D22" w:rsidP="00433274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D2F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Розрахунок механічних перехідних процесів та побудова їх графіків</w:t>
      </w:r>
    </w:p>
    <w:p w:rsidR="00BF0D22" w:rsidRPr="00CD2500" w:rsidRDefault="00BF0D22" w:rsidP="00433274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Тривалість витримки на кожній пусковій механічній характеристиці:</w:t>
      </w:r>
    </w:p>
    <w:p w:rsidR="00BF0D22" w:rsidRPr="00CD2500" w:rsidRDefault="00BF0D22" w:rsidP="00433274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420" w:dyaOrig="780">
          <v:shape id="_x0000_i1081" type="#_x0000_t75" style="width:120pt;height:39.75pt" o:ole="" fillcolor="window">
            <v:imagedata r:id="rId112" o:title=""/>
          </v:shape>
          <o:OLEObject Type="Embed" ProgID="Equation.3" ShapeID="_x0000_i1081" DrawAspect="Content" ObjectID="_1556441859" r:id="rId113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с;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433274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420" w:dyaOrig="780">
          <v:shape id="_x0000_i1082" type="#_x0000_t75" style="width:71.25pt;height:39.75pt" o:ole="" fillcolor="window">
            <v:imagedata r:id="rId114" o:title=""/>
          </v:shape>
          <o:OLEObject Type="Embed" ProgID="Equation.3" ShapeID="_x0000_i1082" DrawAspect="Content" ObjectID="_1556441860" r:id="rId115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стала часу механічного перехідного процесу на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992FE9">
        <w:rPr>
          <w:rFonts w:ascii="Times New Roman" w:hAnsi="Times New Roman" w:cs="Times New Roman"/>
          <w:b w:val="0"/>
          <w:bCs w:val="0"/>
          <w:sz w:val="28"/>
          <w:szCs w:val="28"/>
        </w:rPr>
        <w:t>-характеристиці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</w:t>
      </w:r>
      <w:r w:rsidRPr="00CD2500">
        <w:rPr>
          <w:rFonts w:ascii="Times New Roman" w:hAnsi="Times New Roman" w:cs="Times New Roman"/>
          <w:b w:val="0"/>
          <w:bCs w:val="0"/>
          <w:position w:val="-38"/>
          <w:sz w:val="28"/>
          <w:szCs w:val="28"/>
        </w:rPr>
        <w:object w:dxaOrig="1460" w:dyaOrig="820">
          <v:shape id="_x0000_i1083" type="#_x0000_t75" style="width:70.5pt;height:41.25pt" o:ole="" fillcolor="window">
            <v:imagedata r:id="rId116" o:title=""/>
          </v:shape>
          <o:OLEObject Type="Embed" ProgID="Equation.3" ShapeID="_x0000_i1083" DrawAspect="Content" ObjectID="_1556441861" r:id="rId117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коефіцієнт проп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орційності асинхронного двигуна;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R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en-US"/>
        </w:rPr>
        <w:t>i</w:t>
      </w:r>
      <w:r w:rsidRPr="0056238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–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опори ступенів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992FE9">
        <w:rPr>
          <w:rFonts w:ascii="Times New Roman" w:hAnsi="Times New Roman" w:cs="Times New Roman"/>
          <w:b w:val="0"/>
          <w:bCs w:val="0"/>
          <w:sz w:val="28"/>
          <w:szCs w:val="28"/>
        </w:rPr>
        <w:t>-характеристи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ки, Ом.</w:t>
      </w:r>
    </w:p>
    <w:p w:rsidR="00BF0D22" w:rsidRPr="00CD2500" w:rsidRDefault="00BF0D22" w:rsidP="00433274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  <w:t>У загальному випадку рівняння перехідних процесів мають вигляд:</w:t>
      </w:r>
    </w:p>
    <w:p w:rsidR="00BF0D22" w:rsidRPr="00CD2500" w:rsidRDefault="00BF0D22" w:rsidP="00210034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C0A85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3800" w:dyaOrig="820">
          <v:shape id="_x0000_i1084" type="#_x0000_t75" style="width:188.25pt;height:41.25pt" o:ole="" fillcolor="window">
            <v:imagedata r:id="rId118" o:title=""/>
          </v:shape>
          <o:OLEObject Type="Embed" ProgID="Equation.3" ShapeID="_x0000_i1084" DrawAspect="Content" ObjectID="_1556441862" r:id="rId119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Н·м;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47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CD2500" w:rsidRDefault="00BF0D22" w:rsidP="007334BB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C0A85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3720" w:dyaOrig="820">
          <v:shape id="_x0000_i1085" type="#_x0000_t75" style="width:186pt;height:41.25pt" o:ole="" fillcolor="window">
            <v:imagedata r:id="rId120" o:title=""/>
          </v:shape>
          <o:OLEObject Type="Embed" ProgID="Equation.3" ShapeID="_x0000_i1085" DrawAspect="Content" ObjectID="_1556441863" r:id="rId12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рад/с;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48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990FA0" w:rsidRDefault="00BF0D22" w:rsidP="007362BC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початкове значення кутової швидкості обертання валу двигуна на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992FE9">
        <w:rPr>
          <w:rFonts w:ascii="Times New Roman" w:hAnsi="Times New Roman" w:cs="Times New Roman"/>
          <w:b w:val="0"/>
          <w:bCs w:val="0"/>
          <w:sz w:val="28"/>
          <w:szCs w:val="28"/>
        </w:rPr>
        <w:t>-характеристиці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рад/с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кінцеве значення швидкості на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992FE9">
        <w:rPr>
          <w:rFonts w:ascii="Times New Roman" w:hAnsi="Times New Roman" w:cs="Times New Roman"/>
          <w:b w:val="0"/>
          <w:bCs w:val="0"/>
          <w:sz w:val="28"/>
          <w:szCs w:val="28"/>
        </w:rPr>
        <w:t>-характеристиці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рад/с. Наприкляд, для третьої ступені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=0, а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для другої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13(Р)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(значення швидкості, що отримано цим розрахунком),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першої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12(Р)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ступені без пускових опорів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11(Р)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F0D22" w:rsidRDefault="00BF0D22" w:rsidP="007362BC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90FA0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B92C30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Результати розрахун</w:t>
      </w:r>
      <w:r w:rsidRPr="00B92C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ків параметрів перехідних процесів для кожної ступені заностяться у табл.4 (10..20 розрахунків з однаковим кроком зміни 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Δ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>Mi</w:t>
      </w:r>
      <w:r w:rsidRPr="00B92C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часу перехідного процесу 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>Mi</w:t>
      </w:r>
      <w:r w:rsidRPr="00B92C30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:rsidR="00BF0D22" w:rsidRDefault="00BF0D22" w:rsidP="007362BC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Default="00BF0D22" w:rsidP="007362BC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0A00D1" w:rsidRDefault="00BF0D22" w:rsidP="007362BC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B07076" w:rsidRDefault="00BF0D22" w:rsidP="00B12677">
      <w:pPr>
        <w:pStyle w:val="Heading1"/>
        <w:ind w:firstLine="709"/>
        <w:jc w:val="right"/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07076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 xml:space="preserve">Таблиця 4 </w:t>
      </w:r>
    </w:p>
    <w:p w:rsidR="00BF0D22" w:rsidRPr="00CD2500" w:rsidRDefault="00BF0D22" w:rsidP="00337416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Параметри механічного перехідного процесу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15"/>
        <w:gridCol w:w="668"/>
        <w:gridCol w:w="718"/>
        <w:gridCol w:w="857"/>
        <w:gridCol w:w="857"/>
        <w:gridCol w:w="857"/>
        <w:gridCol w:w="668"/>
        <w:gridCol w:w="668"/>
        <w:gridCol w:w="669"/>
        <w:gridCol w:w="669"/>
        <w:gridCol w:w="496"/>
        <w:gridCol w:w="444"/>
      </w:tblGrid>
      <w:tr w:rsidR="00BF0D22" w:rsidRPr="00CD2500">
        <w:trPr>
          <w:trHeight w:val="120"/>
        </w:trPr>
        <w:tc>
          <w:tcPr>
            <w:tcW w:w="873" w:type="pct"/>
          </w:tcPr>
          <w:p w:rsidR="00BF0D22" w:rsidRPr="00AC0A85" w:rsidRDefault="00BF0D22" w:rsidP="0059593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B12677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27" w:type="pct"/>
          </w:tcPr>
          <w:p w:rsidR="00BF0D22" w:rsidRPr="00A73C8F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 w:rsidRPr="00A73C8F">
              <w:rPr>
                <w:i/>
                <w:iCs/>
                <w:sz w:val="28"/>
                <w:szCs w:val="28"/>
              </w:rPr>
              <w:t>Δ</w:t>
            </w: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502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 w:rsidRPr="00A73C8F">
              <w:rPr>
                <w:i/>
                <w:iCs/>
                <w:sz w:val="28"/>
                <w:szCs w:val="28"/>
                <w:lang w:val="en-US"/>
              </w:rPr>
              <w:t>2</w:t>
            </w:r>
            <w:r w:rsidRPr="00A73C8F">
              <w:rPr>
                <w:i/>
                <w:iCs/>
                <w:sz w:val="28"/>
                <w:szCs w:val="28"/>
              </w:rPr>
              <w:t>Δ</w:t>
            </w: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502" w:type="pct"/>
          </w:tcPr>
          <w:p w:rsidR="00BF0D22" w:rsidRPr="00F311D2" w:rsidRDefault="00BF0D22" w:rsidP="00A73C8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3</w:t>
            </w:r>
            <w:r w:rsidRPr="00A73C8F">
              <w:rPr>
                <w:i/>
                <w:iCs/>
                <w:sz w:val="28"/>
                <w:szCs w:val="28"/>
              </w:rPr>
              <w:t>Δ</w:t>
            </w: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502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4</w:t>
            </w:r>
            <w:r w:rsidRPr="00A73C8F">
              <w:rPr>
                <w:i/>
                <w:iCs/>
                <w:sz w:val="28"/>
                <w:szCs w:val="28"/>
              </w:rPr>
              <w:t>Δ</w:t>
            </w: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1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38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</w:tr>
      <w:tr w:rsidR="00BF0D22" w:rsidRPr="00CD2500">
        <w:trPr>
          <w:trHeight w:val="83"/>
        </w:trPr>
        <w:tc>
          <w:tcPr>
            <w:tcW w:w="964" w:type="pct"/>
          </w:tcPr>
          <w:p w:rsidR="00BF0D22" w:rsidRPr="00A73C8F" w:rsidRDefault="00BF0D22" w:rsidP="00A73C8F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t</w:t>
            </w:r>
            <w:r w:rsidRPr="00AC0A85"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>/</w:t>
            </w:r>
            <w:r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>
        <w:trPr>
          <w:trHeight w:val="129"/>
        </w:trPr>
        <w:tc>
          <w:tcPr>
            <w:tcW w:w="964" w:type="pct"/>
          </w:tcPr>
          <w:p w:rsidR="00BF0D22" w:rsidRPr="00A73C8F" w:rsidRDefault="00BF0D22" w:rsidP="00AC0A85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 xml:space="preserve">e </w:t>
            </w:r>
            <w:r w:rsidRPr="00A73C8F">
              <w:rPr>
                <w:i/>
                <w:iCs/>
                <w:sz w:val="28"/>
                <w:szCs w:val="28"/>
                <w:vertAlign w:val="superscript"/>
                <w:lang w:val="en-US"/>
              </w:rPr>
              <w:t xml:space="preserve">- </w:t>
            </w:r>
            <w:r>
              <w:rPr>
                <w:i/>
                <w:iCs/>
                <w:sz w:val="28"/>
                <w:szCs w:val="28"/>
                <w:vertAlign w:val="superscript"/>
                <w:lang w:val="en-US"/>
              </w:rPr>
              <w:t>t</w:t>
            </w:r>
            <w:r w:rsidRPr="00A73C8F">
              <w:rPr>
                <w:sz w:val="28"/>
                <w:szCs w:val="28"/>
                <w:vertAlign w:val="superscript"/>
              </w:rPr>
              <w:t>м</w:t>
            </w:r>
            <w:r w:rsidRPr="00A73C8F">
              <w:rPr>
                <w:i/>
                <w:iCs/>
                <w:sz w:val="28"/>
                <w:szCs w:val="28"/>
                <w:vertAlign w:val="superscript"/>
                <w:lang w:val="en-US"/>
              </w:rPr>
              <w:t>/T</w:t>
            </w:r>
            <w:r w:rsidRPr="00A73C8F">
              <w:rPr>
                <w:sz w:val="28"/>
                <w:szCs w:val="28"/>
                <w:vertAlign w:val="superscript"/>
              </w:rPr>
              <w:t>м</w:t>
            </w: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>
        <w:trPr>
          <w:trHeight w:val="129"/>
        </w:trPr>
        <w:tc>
          <w:tcPr>
            <w:tcW w:w="964" w:type="pct"/>
          </w:tcPr>
          <w:p w:rsidR="00BF0D22" w:rsidRPr="00F311D2" w:rsidRDefault="00BF0D22" w:rsidP="0059593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>
        <w:trPr>
          <w:trHeight w:val="120"/>
        </w:trPr>
        <w:tc>
          <w:tcPr>
            <w:tcW w:w="873" w:type="pct"/>
          </w:tcPr>
          <w:p w:rsidR="00BF0D22" w:rsidRPr="00F311D2" w:rsidRDefault="00BF0D22" w:rsidP="00A73C8F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</w:rPr>
              <w:t>ω</w:t>
            </w: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27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502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502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502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09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10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38" w:type="pct"/>
          </w:tcPr>
          <w:p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</w:tr>
    </w:tbl>
    <w:p w:rsidR="00BF0D22" w:rsidRDefault="00BF0D22" w:rsidP="007362BC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093769" w:rsidRDefault="00BF0D22" w:rsidP="007362BC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34E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Після розрахунків необхідно побудувати графіки перехідних процесів для момену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934EB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934EB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та кутової швидкості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934EB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934EB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обертання валу двигуна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(рис. 8)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 </w:t>
      </w:r>
    </w:p>
    <w:p w:rsidR="00BF0D22" w:rsidRPr="00CD2500" w:rsidRDefault="00BF0D22" w:rsidP="00994FD3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62" o:spid="_x0000_i1086" type="#_x0000_t75" alt="8" style="width:441.75pt;height:294.75pt;visibility:visible">
            <v:imagedata r:id="rId122" o:title=""/>
          </v:shape>
        </w:pict>
      </w:r>
    </w:p>
    <w:p w:rsidR="00BF0D22" w:rsidRPr="00785F63" w:rsidRDefault="00BF0D22" w:rsidP="00994FD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>
        <w:rPr>
          <w:sz w:val="28"/>
          <w:szCs w:val="28"/>
        </w:rPr>
        <w:t>8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Граф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ки перех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дних процес</w:t>
      </w:r>
      <w:r>
        <w:rPr>
          <w:sz w:val="28"/>
          <w:szCs w:val="28"/>
          <w:lang w:val="uk-UA"/>
        </w:rPr>
        <w:t xml:space="preserve">ів </w:t>
      </w:r>
    </w:p>
    <w:p w:rsidR="00BF0D22" w:rsidRDefault="00BF0D22" w:rsidP="007362BC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934EB2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934EB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A213D">
        <w:rPr>
          <w:rFonts w:ascii="Times New Roman" w:hAnsi="Times New Roman" w:cs="Times New Roman"/>
          <w:sz w:val="28"/>
          <w:szCs w:val="28"/>
        </w:rPr>
        <w:t>.</w:t>
      </w:r>
      <w:r w:rsidRPr="00E450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450F6">
        <w:rPr>
          <w:rFonts w:ascii="Times New Roman" w:hAnsi="Times New Roman" w:cs="Times New Roman"/>
          <w:sz w:val="28"/>
          <w:szCs w:val="28"/>
        </w:rPr>
        <w:t>Розробити принципову схему управління електроприводом</w:t>
      </w:r>
      <w:r w:rsidRPr="00E450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урахувавши основні вимоги, які ставлять до схем управління. </w:t>
      </w:r>
    </w:p>
    <w:p w:rsidR="00BF0D22" w:rsidRPr="0054650C" w:rsidRDefault="00BF0D22" w:rsidP="0054650C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Розробка схеми управління зал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жить від режиму управління (ручний, автоматичний чи автоматизований), а тако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ж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від типу системи (релейно-контактиний чи безконтактний).</w:t>
      </w:r>
    </w:p>
    <w:p w:rsidR="00BF0D22" w:rsidRPr="00CD2500" w:rsidRDefault="00BF0D22" w:rsidP="0054650C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Під час розробки системи автоматизованого управління і системи авоматизованого регулювання бажано (де виправдовують техніко-економічні міркування) в колах схеми управління застосувати засоби мікропроцесорної техніки.</w:t>
      </w:r>
    </w:p>
    <w:p w:rsidR="00BF0D22" w:rsidRPr="00CD2500" w:rsidRDefault="00BF0D22" w:rsidP="0054650C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Розроблюючи схеми управління електроприводом, треба оріентуватися на сучасні технічні засоби (тиристорне управління, тиристорні пускачі, мікродатчики, мікропроцесори тощо).</w:t>
      </w:r>
    </w:p>
    <w:p w:rsidR="00BF0D22" w:rsidRPr="00CD2500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Під час розробки системи електроприводу, схем управління та їх експлуатації необхідно забезпечити, щоб нормально працювали як їхні електротехнічні компоненти, так і система загалом. Потрібно розрахувати й вибрати апаратуру електричного захисту: мінімального захисту – від зниження напруги; максимального захисту (струмову) – від надмірних перевантажень і струмів короткого замикання; теплового захисту – від невеликих, але тривалих перевантажень, а також комутаційну апаратуру.</w:t>
      </w:r>
    </w:p>
    <w:p w:rsidR="00BF0D22" w:rsidRPr="00CD2500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Командокотролери вибирають згідно зі схемою управління приводом.</w:t>
      </w:r>
    </w:p>
    <w:p w:rsidR="00BF0D22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Контактори призначено для комутації силового струму в головних колах електроприводу. У кранових електроприводах використовують контактори з електромагнітним приводом, які вибирають за пусковим струмом двигуна.</w:t>
      </w:r>
    </w:p>
    <w:p w:rsidR="00BF0D22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Схема електрична принципова керуванням пуску, противмикання і динамічним гальмуванням асинхронного двигуна з фазним ротором приводу механізму підйому зображено на рис.9. </w:t>
      </w:r>
    </w:p>
    <w:p w:rsidR="00BF0D22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Зображена схема забезпечує:</w:t>
      </w:r>
    </w:p>
    <w:p w:rsidR="00BF0D22" w:rsidRDefault="00BF0D22" w:rsidP="00DB4824">
      <w:pPr>
        <w:pStyle w:val="BodyText"/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пуск двигуна у чотири ступені у функції часу;</w:t>
      </w:r>
    </w:p>
    <w:p w:rsidR="00BF0D22" w:rsidRDefault="00BF0D22" w:rsidP="00DB4824">
      <w:pPr>
        <w:pStyle w:val="BodyText"/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противмикання у функції ЕРС ротора;</w:t>
      </w:r>
    </w:p>
    <w:p w:rsidR="00BF0D22" w:rsidRDefault="00BF0D22" w:rsidP="00DB4824">
      <w:pPr>
        <w:pStyle w:val="BodyText"/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динамічне гальмування у функції часу;</w:t>
      </w:r>
    </w:p>
    <w:p w:rsidR="00BF0D22" w:rsidRDefault="00BF0D22" w:rsidP="00DB4824">
      <w:pPr>
        <w:pStyle w:val="BodyText"/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роботу на штучних характеристиках.</w:t>
      </w:r>
    </w:p>
    <w:p w:rsidR="00BF0D22" w:rsidRDefault="00BF0D22" w:rsidP="00B005B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Обмеження струму в пускових режимах здійснюється резисторами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 режимі противмикання – резистором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пр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у режимі динамічного гальмування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д.г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F0D22" w:rsidRDefault="00BF0D22" w:rsidP="00B005B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Живлення оперативного кола і кола динамічного гальмування постійним струмом здійснюється від напівпровідникових випрямлячів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VD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через трансформатор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TV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Живлення реле противмикання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2, яке контролює ЕРС ротора, постійним струмом забезпечують випрямлячі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VD</w:t>
      </w:r>
      <w:r w:rsidRPr="007220C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що підключені до двох фаз ротора двигуна.</w:t>
      </w:r>
    </w:p>
    <w:p w:rsidR="00BF0D22" w:rsidRPr="00934EB2" w:rsidRDefault="00BF0D22" w:rsidP="00B005B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Керування роботою двигуна здійснюється за допомогою командоконтролера, який має сім положень: одне нульове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«0»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три «вперед»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), три «назад»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R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 </w:t>
      </w:r>
    </w:p>
    <w:p w:rsidR="00BF0D22" w:rsidRPr="007220CA" w:rsidRDefault="00BF0D22" w:rsidP="00B005B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Схема працює наступним чином. Підготовка до роботи здійснюється вмиканням автоматичних вимикачів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QF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QF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 рубильника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SA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 командоконтролер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встановлюється у нульове положення.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При цьому одержує живлення реле нульового захисту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яке своїми контактами шунтує 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першу контактну групу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командоконтролера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Спрацьовують реле часу (прискорення)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розмикаючи свої контакти в колі живлення контакторів прискорення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F0D22" w:rsidRDefault="00BF0D22" w:rsidP="00B005B5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Для пуску двигуна в напрямі «вперед» з виходом на природну характеристику командоконтролер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переводять у третє положення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Замикаються контактні групи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C4B1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6,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7; розмикається контактна група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C4B11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Спрацьовують контактори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KML</w:t>
      </w:r>
      <w:r w:rsidRPr="002C4B1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KMF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і двигун запускається в напрямі «вперед». </w:t>
      </w:r>
    </w:p>
    <w:p w:rsidR="00BF0D22" w:rsidRPr="00CD2500" w:rsidRDefault="00BF0D22" w:rsidP="00104AAB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63" o:spid="_x0000_i1087" type="#_x0000_t75" alt="9" style="width:450pt;height:562.5pt;visibility:visible">
            <v:imagedata r:id="rId123" o:title=""/>
          </v:shape>
        </w:pict>
      </w:r>
    </w:p>
    <w:p w:rsidR="00BF0D22" w:rsidRDefault="00BF0D22" w:rsidP="00104AAB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>9</w:t>
      </w:r>
      <w:r w:rsidRPr="00CD2500">
        <w:rPr>
          <w:sz w:val="28"/>
          <w:szCs w:val="28"/>
          <w:lang w:val="uk-UA"/>
        </w:rPr>
        <w:t xml:space="preserve"> </w:t>
      </w:r>
      <w:r w:rsidRPr="00B005B5">
        <w:rPr>
          <w:sz w:val="28"/>
          <w:szCs w:val="28"/>
          <w:lang w:val="uk-UA"/>
        </w:rPr>
        <w:t xml:space="preserve">Схема електрична принципова </w:t>
      </w:r>
      <w:r>
        <w:rPr>
          <w:sz w:val="28"/>
          <w:szCs w:val="28"/>
          <w:lang w:val="uk-UA"/>
        </w:rPr>
        <w:t xml:space="preserve">керуванням приводу </w:t>
      </w:r>
    </w:p>
    <w:p w:rsidR="00BF0D22" w:rsidRDefault="00BF0D22" w:rsidP="00104AA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механізму підйому</w:t>
      </w:r>
    </w:p>
    <w:p w:rsidR="00BF0D22" w:rsidRPr="00104AAB" w:rsidRDefault="00BF0D22" w:rsidP="00104AAB">
      <w:pPr>
        <w:jc w:val="center"/>
        <w:rPr>
          <w:sz w:val="28"/>
          <w:szCs w:val="28"/>
          <w:lang w:val="uk-UA"/>
        </w:rPr>
      </w:pPr>
    </w:p>
    <w:p w:rsidR="00BF0D22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Блок-контакти контактора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KML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розмикаються в колі обмотки контактора динамічного гальмування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KMD</w:t>
      </w:r>
      <w:r w:rsidRPr="00EE3A90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Спрацьовує реле часу динамічного гальмування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EE3A90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через блок-контакти контактора противмикання КМП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одержує живлення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 Після закінчення витримки часу контакти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 замикаються в колі котушки контактору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1, який силовими контактами шунтує пускові резистори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EE3A9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 блок-контактами розмикають коло живлення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 Після закінчення витримки часу,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 замикає свої контакти в колі контактора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2, який шунтує пусковий резистор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 Аналогічно спрацьовує контактор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2, а двигун виходить на природну характеристику.</w:t>
      </w:r>
    </w:p>
    <w:p w:rsidR="00BF0D22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реверсування двигуна командокотролер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переводять у третє положення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(«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R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результаті замикається контактна група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4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і розмикається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командокотролера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Порядок чергування фаз обмотки статора змінюється для напрямку обертання «назад». Втрачають живлення контактори КМП, КМ1, КМ2, КМ3. Оскільки ЕРС ротора в режимі противмикання збільшує своє значення у порівнянні з номінальним (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E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р.п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</w:rPr>
        <w:t>&gt;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E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р.н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),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то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спарцьовує і розмикає свої контакти в колі обмотки контактора КМП. Реверс двигуна відбувається за наявності резисторів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і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пр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 колі ротора двигуна, які обмежують струм до припустимого значення. </w:t>
      </w:r>
    </w:p>
    <w:p w:rsidR="00BF0D22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Спрацьовують реле часу КТ1, КТ2, КТ3, розмикаючі свої контакти в колі обмоток контакторів КМ1, КМ2, КМ3. Двигун гальмується, зменшується ЕРС його ротору. Коли ЕРС зменшиться до значення (1,1..1,15)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 xml:space="preserve"> 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E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р.н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контакти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замкнуться в колі обмотки контактора КМП. Силові контакти КМП шунтують резистор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пр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Далі процес відбувається аналогічно пуску.</w:t>
      </w:r>
    </w:p>
    <w:p w:rsidR="00BF0D22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Режим динамічного гальмування здійснюється перемиканням командокотролера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 нульове положення. При цьому втрачають живлення контактори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KML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KMR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КМП, КМ1, КМ2, КМ3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Статор двигуна вимикається з мережі, а ротор вмикаються пускові резистори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3,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пр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Блок-контакти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KML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вмикаються в колі живлення котушки контактора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а інші блок-контакти розмикаються в колі реле часу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На період витримки часу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контактор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вмикається і подає постійний струм на дві фази статора. Двигун переходить у режим динамічного гальмування. Після закінчення витримки, реле часу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розмикає коло живлення контактора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Схема повертається у вихідне положення.</w:t>
      </w:r>
    </w:p>
    <w:p w:rsidR="00BF0D22" w:rsidRPr="000265FB" w:rsidRDefault="00BF0D22" w:rsidP="000265F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Схемою передбачено роботу двигуна на проміжних штучних характеристиках. Для цього командокотролер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переводять у перше, друге або третє положення для режиму «вперед»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 або «назад»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R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 </w:t>
      </w:r>
    </w:p>
    <w:p w:rsidR="00BF0D22" w:rsidRPr="00CD6688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Схема забезпечує максимальний струмовий захист миттевої дії за допомогою струмових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FA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FA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які вимірюють струм статора за допомогою трансформаторів струму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TA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захист від неповно фазного режиму і обриву фази (реле нульової послідовності струму КА0); захист від самозапуску і недопустимого зниження напруги (реле нульового захисту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CD6688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;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захист від превантажень і коротких замикань оперативного кола (за допомогою запобіжників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FU</w:t>
      </w:r>
      <w:r w:rsidRPr="00CD6688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).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Автоматичні вимикачі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QF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QF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забезпечують захист від коротких замикань.</w:t>
      </w:r>
    </w:p>
    <w:p w:rsidR="00BF0D22" w:rsidRPr="00B005B5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005B5">
        <w:rPr>
          <w:rFonts w:ascii="Times New Roman" w:hAnsi="Times New Roman" w:cs="Times New Roman"/>
          <w:sz w:val="28"/>
          <w:szCs w:val="28"/>
        </w:rPr>
        <w:t>10</w:t>
      </w:r>
      <w:r w:rsidRPr="00A8491F">
        <w:rPr>
          <w:rFonts w:ascii="Times New Roman" w:hAnsi="Times New Roman" w:cs="Times New Roman"/>
          <w:sz w:val="28"/>
          <w:szCs w:val="28"/>
        </w:rPr>
        <w:t>.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8491F">
        <w:rPr>
          <w:rFonts w:ascii="Times New Roman" w:hAnsi="Times New Roman" w:cs="Times New Roman"/>
          <w:sz w:val="28"/>
          <w:szCs w:val="28"/>
        </w:rPr>
        <w:t>Вибір апаратури захисту та керування</w:t>
      </w:r>
    </w:p>
    <w:p w:rsidR="00BF0D22" w:rsidRPr="00A8491F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захисту електроприводу піднімальних кранів від перевантажень використовують електромагнітні реле миттєвої дії типу РЗО 401, які мають спрацьовувати, коли 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ср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=2,5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170447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де 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8264BB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номінальний струм </w:t>
      </w:r>
      <w:r w:rsidRPr="008264B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статору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вибраного двигуна.</w:t>
      </w:r>
    </w:p>
    <w:p w:rsidR="00BF0D22" w:rsidRPr="00A8491F" w:rsidRDefault="00BF0D22" w:rsidP="007334BB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Щоб вибрати пускорегулювальні та інші резистори, треба визначити еквівалентний тривалий струм, який проходитиме через резистори:</w:t>
      </w:r>
    </w:p>
    <w:p w:rsidR="00BF0D22" w:rsidRPr="00A8491F" w:rsidRDefault="00BF0D22" w:rsidP="00A14E71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66B18">
        <w:rPr>
          <w:rFonts w:ascii="Times New Roman" w:hAnsi="Times New Roman" w:cs="Times New Roman"/>
          <w:b w:val="0"/>
          <w:bCs w:val="0"/>
          <w:position w:val="-30"/>
          <w:sz w:val="28"/>
          <w:szCs w:val="28"/>
        </w:rPr>
        <w:object w:dxaOrig="3300" w:dyaOrig="820">
          <v:shape id="_x0000_i1088" type="#_x0000_t75" style="width:165pt;height:41.25pt" o:ole="" fillcolor="window">
            <v:imagedata r:id="rId124" o:title=""/>
          </v:shape>
          <o:OLEObject Type="Embed" ProgID="Equation.3" ShapeID="_x0000_i1088" DrawAspect="Content" ObjectID="_1556441864" r:id="rId125"/>
        </w:object>
      </w:r>
      <w:r w:rsidRPr="00C146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C1465F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49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A8491F" w:rsidRDefault="00BF0D22" w:rsidP="00A14E71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C1465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.рот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=М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/K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сила струму при статичному моменті опору в процесі піднімання номінального вантажу; 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K=М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ном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/I</w:t>
      </w:r>
      <w:r w:rsidRPr="00C1465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коефіцієнт пропорційності.</w:t>
      </w:r>
    </w:p>
    <w:p w:rsidR="00BF0D22" w:rsidRPr="00A8491F" w:rsidRDefault="00BF0D22" w:rsidP="00D566B8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Для резисторів режиму противоввімкнення (попередні ступені приводу піднімання):</w:t>
      </w:r>
    </w:p>
    <w:p w:rsidR="00BF0D22" w:rsidRPr="00A8491F" w:rsidRDefault="00BF0D22" w:rsidP="009D327F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66B18">
        <w:rPr>
          <w:rFonts w:ascii="Times New Roman" w:hAnsi="Times New Roman" w:cs="Times New Roman"/>
          <w:b w:val="0"/>
          <w:bCs w:val="0"/>
          <w:position w:val="-30"/>
          <w:sz w:val="28"/>
          <w:szCs w:val="28"/>
        </w:rPr>
        <w:object w:dxaOrig="2680" w:dyaOrig="820">
          <v:shape id="_x0000_i1089" type="#_x0000_t75" style="width:134.25pt;height:41.25pt" o:ole="" fillcolor="window">
            <v:imagedata r:id="rId126" o:title=""/>
          </v:shape>
          <o:OLEObject Type="Embed" ProgID="Equation.3" ShapeID="_x0000_i1089" DrawAspect="Content" ObjectID="_1556441865" r:id="rId127"/>
        </w:object>
      </w:r>
      <w:r w:rsidRPr="00C146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C1465F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(5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A8491F" w:rsidRDefault="00BF0D22" w:rsidP="009D327F">
      <w:pPr>
        <w:pStyle w:val="BodyText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резисторів попереднього ступеня приводів пересування </w:t>
      </w:r>
    </w:p>
    <w:p w:rsidR="00BF0D22" w:rsidRPr="00A8491F" w:rsidRDefault="00BF0D22" w:rsidP="009D327F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66B18">
        <w:rPr>
          <w:rFonts w:ascii="Times New Roman" w:hAnsi="Times New Roman" w:cs="Times New Roman"/>
          <w:b w:val="0"/>
          <w:bCs w:val="0"/>
          <w:position w:val="-30"/>
          <w:sz w:val="28"/>
          <w:szCs w:val="28"/>
        </w:rPr>
        <w:object w:dxaOrig="3019" w:dyaOrig="820">
          <v:shape id="_x0000_i1090" type="#_x0000_t75" style="width:146.25pt;height:41.25pt" o:ole="" fillcolor="window">
            <v:imagedata r:id="rId128" o:title=""/>
          </v:shape>
          <o:OLEObject Type="Embed" ProgID="Equation.3" ShapeID="_x0000_i1090" DrawAspect="Content" ObjectID="_1556441866" r:id="rId129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(5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:rsidR="00BF0D22" w:rsidRPr="009D4E89" w:rsidRDefault="00BF0D22" w:rsidP="009D327F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Під час добору коробок опорів припустимі відхилення фактичного значення оп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ору від розрахункового ±20%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при цьому розраховані значення пускових опорів округлюются до сотих частин. </w:t>
      </w:r>
    </w:p>
    <w:p w:rsidR="00BF0D22" w:rsidRPr="00B005B5" w:rsidRDefault="00BF0D22" w:rsidP="003D5F7E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005B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8491F">
        <w:rPr>
          <w:rFonts w:ascii="Times New Roman" w:hAnsi="Times New Roman" w:cs="Times New Roman"/>
          <w:sz w:val="28"/>
          <w:szCs w:val="28"/>
        </w:rPr>
        <w:t>.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Розробка монтажної схеми щита керування приводом механізму підйому мостового крану</w:t>
      </w:r>
    </w:p>
    <w:p w:rsidR="00BF0D22" w:rsidRDefault="00BF0D22" w:rsidP="001326F6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На монтажній схемі слід зобразити з</w:t>
      </w:r>
      <w:r w:rsidRPr="00AE24B6">
        <w:rPr>
          <w:rFonts w:ascii="Times New Roman" w:hAnsi="Times New Roman" w:cs="Times New Roman"/>
          <w:b w:val="0"/>
          <w:bCs w:val="0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єднання </w:t>
      </w:r>
      <w:r w:rsidRPr="00AE24B6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іж елементами схеми електричної принципової </w:t>
      </w:r>
      <w:r w:rsidRPr="001326F6">
        <w:rPr>
          <w:rFonts w:ascii="Times New Roman" w:hAnsi="Times New Roman" w:cs="Times New Roman"/>
          <w:b w:val="0"/>
          <w:bCs w:val="0"/>
          <w:sz w:val="28"/>
          <w:szCs w:val="28"/>
        </w:rPr>
        <w:t>керуванням приводу механізму підйому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крану. Приклад фрагменту монтажної схеми, який виконаний для фрагменту електричної схеми принципової (див. рис.9, фрагмент А), наведено на рис.10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з</w:t>
      </w:r>
      <w:r w:rsidRPr="00AE24B6">
        <w:rPr>
          <w:rFonts w:ascii="Times New Roman" w:hAnsi="Times New Roman" w:cs="Times New Roman"/>
          <w:b w:val="0"/>
          <w:bCs w:val="0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єднання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як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 не входять до складу фрагменту схеми, позначені значком (</w:t>
      </w:r>
      <w:r w:rsidRPr="003C7FC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)).</w:t>
      </w:r>
    </w:p>
    <w:p w:rsidR="00BF0D22" w:rsidRDefault="00BF0D22" w:rsidP="001326F6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Елементи схеми позначаються у вигляді окремих  блоків, до складу яких входять всі використані частини елементу. Наприклад, блок електромагнітного контактора має в себе включати котушку, всі задіяні силові та блок-контакти.</w:t>
      </w:r>
    </w:p>
    <w:p w:rsidR="00BF0D22" w:rsidRDefault="00BF0D22" w:rsidP="001326F6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Блок позначається порядковим номером та позицією на схемі елекричній принциповій.  </w:t>
      </w:r>
    </w:p>
    <w:p w:rsidR="00BF0D22" w:rsidRDefault="00BF0D22" w:rsidP="001326F6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Відповідний вивід блоку маркується позначенням блоку, з яким він з</w:t>
      </w:r>
      <w:r w:rsidRPr="00AE24B6">
        <w:rPr>
          <w:rFonts w:ascii="Times New Roman" w:hAnsi="Times New Roman" w:cs="Times New Roman"/>
          <w:b w:val="0"/>
          <w:bCs w:val="0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єднується, та номером провідника.</w:t>
      </w:r>
    </w:p>
    <w:p w:rsidR="00BF0D22" w:rsidRPr="001326F6" w:rsidRDefault="00BF0D22" w:rsidP="001326F6">
      <w:pPr>
        <w:pStyle w:val="BodyText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F224F1">
      <w:pPr>
        <w:pStyle w:val="BodyText"/>
        <w:jc w:val="center"/>
        <w:rPr>
          <w:rFonts w:ascii="Times New Roman" w:hAnsi="Times New Roman" w:cs="Times New Roman"/>
          <w:sz w:val="28"/>
          <w:szCs w:val="28"/>
        </w:rPr>
      </w:pPr>
      <w:r w:rsidRPr="007275B2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67" o:spid="_x0000_i1091" type="#_x0000_t75" alt="10" style="width:448.5pt;height:613.5pt;visibility:visible">
            <v:imagedata r:id="rId130" o:title=""/>
          </v:shape>
        </w:pict>
      </w:r>
    </w:p>
    <w:p w:rsidR="00BF0D22" w:rsidRDefault="00BF0D22" w:rsidP="00F224F1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>10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Фрагмент схеми щита</w:t>
      </w:r>
      <w:r w:rsidRPr="00B005B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керуванням приводу </w:t>
      </w:r>
    </w:p>
    <w:p w:rsidR="00BF0D22" w:rsidRDefault="00BF0D22" w:rsidP="00F224F1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механізму підйому</w:t>
      </w:r>
    </w:p>
    <w:p w:rsidR="00BF0D22" w:rsidRPr="00CD2500" w:rsidRDefault="00BF0D22" w:rsidP="007334BB">
      <w:pPr>
        <w:ind w:firstLine="709"/>
        <w:jc w:val="center"/>
        <w:rPr>
          <w:sz w:val="28"/>
          <w:szCs w:val="28"/>
          <w:lang w:val="uk-UA"/>
        </w:rPr>
      </w:pPr>
    </w:p>
    <w:p w:rsidR="00BF0D22" w:rsidRPr="00CD2500" w:rsidRDefault="00BF0D22" w:rsidP="007334BB">
      <w:pPr>
        <w:ind w:firstLine="709"/>
        <w:jc w:val="center"/>
        <w:rPr>
          <w:sz w:val="28"/>
          <w:szCs w:val="28"/>
          <w:lang w:val="uk-UA"/>
        </w:rPr>
      </w:pPr>
    </w:p>
    <w:p w:rsidR="00BF0D22" w:rsidRPr="00CD2500" w:rsidRDefault="00BF0D22" w:rsidP="0074163A">
      <w:pPr>
        <w:ind w:firstLine="709"/>
        <w:jc w:val="center"/>
        <w:outlineLvl w:val="0"/>
        <w:rPr>
          <w:i/>
          <w:iCs/>
          <w:sz w:val="28"/>
          <w:szCs w:val="28"/>
          <w:lang w:val="uk-UA"/>
        </w:rPr>
      </w:pPr>
    </w:p>
    <w:p w:rsidR="00BF0D22" w:rsidRPr="00CD2500" w:rsidRDefault="00BF0D22" w:rsidP="0074163A">
      <w:pPr>
        <w:ind w:firstLine="709"/>
        <w:jc w:val="center"/>
        <w:outlineLvl w:val="0"/>
        <w:rPr>
          <w:i/>
          <w:iCs/>
          <w:sz w:val="28"/>
          <w:szCs w:val="28"/>
          <w:lang w:val="uk-UA"/>
        </w:rPr>
      </w:pPr>
      <w:r w:rsidRPr="00CD2500">
        <w:rPr>
          <w:b/>
          <w:bCs/>
          <w:i/>
          <w:iCs/>
          <w:sz w:val="28"/>
          <w:szCs w:val="28"/>
          <w:lang w:val="uk-UA"/>
        </w:rPr>
        <w:t>Список використаної літератури</w:t>
      </w:r>
    </w:p>
    <w:p w:rsidR="00BF0D22" w:rsidRDefault="00BF0D22" w:rsidP="0074163A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CD2500">
        <w:rPr>
          <w:i/>
          <w:iCs/>
          <w:sz w:val="28"/>
          <w:szCs w:val="28"/>
          <w:lang w:val="uk-UA"/>
        </w:rPr>
        <w:t>Александров К.К., Кузьмин Е.Г.</w:t>
      </w:r>
      <w:r w:rsidRPr="00CD2500">
        <w:rPr>
          <w:sz w:val="28"/>
          <w:szCs w:val="28"/>
          <w:lang w:val="uk-UA"/>
        </w:rPr>
        <w:t xml:space="preserve"> Электротехнические черетежи и схемы. – М.: Энергоатомиздат, 19</w:t>
      </w:r>
      <w:r>
        <w:rPr>
          <w:sz w:val="28"/>
          <w:szCs w:val="28"/>
          <w:lang w:val="uk-UA"/>
        </w:rPr>
        <w:t>9</w:t>
      </w:r>
      <w:r w:rsidRPr="00CD2500">
        <w:rPr>
          <w:sz w:val="28"/>
          <w:szCs w:val="28"/>
          <w:lang w:val="uk-UA"/>
        </w:rPr>
        <w:t>0. – 228</w:t>
      </w:r>
      <w:r>
        <w:rPr>
          <w:sz w:val="28"/>
          <w:szCs w:val="28"/>
          <w:lang w:val="uk-UA"/>
        </w:rPr>
        <w:t xml:space="preserve"> </w:t>
      </w:r>
      <w:r w:rsidRPr="00CD2500">
        <w:rPr>
          <w:sz w:val="28"/>
          <w:szCs w:val="28"/>
          <w:lang w:val="uk-UA"/>
        </w:rPr>
        <w:t>с.</w:t>
      </w:r>
    </w:p>
    <w:p w:rsidR="00BF0D22" w:rsidRPr="00F32250" w:rsidRDefault="00BF0D22" w:rsidP="007A6C07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F32250">
        <w:rPr>
          <w:i/>
          <w:iCs/>
          <w:sz w:val="28"/>
          <w:szCs w:val="28"/>
          <w:lang w:val="uk-UA"/>
        </w:rPr>
        <w:t xml:space="preserve">Алексеев Ю.В., </w:t>
      </w:r>
      <w:r w:rsidRPr="00F32250">
        <w:rPr>
          <w:sz w:val="28"/>
          <w:szCs w:val="28"/>
          <w:lang w:val="uk-UA"/>
        </w:rPr>
        <w:t>Богословский А.П., Певзнер Е.М. и др. Крановое</w:t>
      </w:r>
      <w:r w:rsidRPr="00F32250">
        <w:rPr>
          <w:i/>
          <w:iCs/>
          <w:sz w:val="28"/>
          <w:szCs w:val="28"/>
          <w:lang w:val="uk-UA"/>
        </w:rPr>
        <w:t xml:space="preserve"> </w:t>
      </w:r>
      <w:r w:rsidRPr="00F32250">
        <w:rPr>
          <w:sz w:val="28"/>
          <w:szCs w:val="28"/>
          <w:lang w:val="uk-UA"/>
        </w:rPr>
        <w:t>электрооборудование: Справочник. – М.: Энергия, 1979.</w:t>
      </w:r>
    </w:p>
    <w:p w:rsidR="00BF0D22" w:rsidRDefault="00BF0D22" w:rsidP="007A6C07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C34EB9">
        <w:rPr>
          <w:i/>
          <w:iCs/>
          <w:sz w:val="28"/>
          <w:szCs w:val="28"/>
        </w:rPr>
        <w:t>Копилов И.П.</w:t>
      </w:r>
      <w:r>
        <w:rPr>
          <w:sz w:val="28"/>
          <w:szCs w:val="28"/>
        </w:rPr>
        <w:t>, Клоков Б.К. Справочник по электрическим машинам. В 2 т.</w:t>
      </w:r>
      <w:r>
        <w:rPr>
          <w:sz w:val="28"/>
          <w:szCs w:val="28"/>
          <w:lang w:val="uk-UA"/>
        </w:rPr>
        <w:t xml:space="preserve"> </w:t>
      </w:r>
      <w:r w:rsidRPr="00CD2500">
        <w:rPr>
          <w:sz w:val="28"/>
          <w:szCs w:val="28"/>
          <w:lang w:val="uk-UA"/>
        </w:rPr>
        <w:t>– М.: Энергоатомиздат, 19</w:t>
      </w:r>
      <w:r>
        <w:rPr>
          <w:sz w:val="28"/>
          <w:szCs w:val="28"/>
          <w:lang w:val="uk-UA"/>
        </w:rPr>
        <w:t>88</w:t>
      </w:r>
      <w:r w:rsidRPr="00CD2500">
        <w:rPr>
          <w:sz w:val="28"/>
          <w:szCs w:val="28"/>
          <w:lang w:val="uk-UA"/>
        </w:rPr>
        <w:t xml:space="preserve">. – </w:t>
      </w:r>
      <w:r>
        <w:rPr>
          <w:sz w:val="28"/>
          <w:szCs w:val="28"/>
          <w:lang w:val="uk-UA"/>
        </w:rPr>
        <w:t xml:space="preserve">Т.1. </w:t>
      </w:r>
      <w:r w:rsidRPr="00CD2500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 xml:space="preserve">456 </w:t>
      </w:r>
      <w:r w:rsidRPr="00CD2500">
        <w:rPr>
          <w:sz w:val="28"/>
          <w:szCs w:val="28"/>
          <w:lang w:val="uk-UA"/>
        </w:rPr>
        <w:t>с.</w:t>
      </w:r>
    </w:p>
    <w:p w:rsidR="00BF0D22" w:rsidRPr="00424A66" w:rsidRDefault="00BF0D22" w:rsidP="007A6C07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424A66">
        <w:rPr>
          <w:i/>
          <w:iCs/>
          <w:sz w:val="28"/>
          <w:szCs w:val="28"/>
          <w:lang w:val="uk-UA"/>
        </w:rPr>
        <w:t>Ключев В.И</w:t>
      </w:r>
      <w:r w:rsidRPr="00424A66">
        <w:rPr>
          <w:sz w:val="28"/>
          <w:szCs w:val="28"/>
          <w:lang w:val="uk-UA"/>
        </w:rPr>
        <w:t xml:space="preserve">. </w:t>
      </w:r>
      <w:r w:rsidRPr="00424A66">
        <w:rPr>
          <w:sz w:val="28"/>
          <w:szCs w:val="28"/>
        </w:rPr>
        <w:t xml:space="preserve">Теория электропривода. </w:t>
      </w:r>
      <w:r w:rsidRPr="00424A66">
        <w:rPr>
          <w:sz w:val="28"/>
          <w:szCs w:val="28"/>
          <w:lang w:val="uk-UA"/>
        </w:rPr>
        <w:t>– М.: Энергоатомиздат, 1985. – 560 с.</w:t>
      </w:r>
    </w:p>
    <w:p w:rsidR="00BF0D22" w:rsidRPr="007A6C07" w:rsidRDefault="00BF0D22" w:rsidP="0074163A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7A6C07">
        <w:rPr>
          <w:i/>
          <w:iCs/>
          <w:sz w:val="28"/>
          <w:szCs w:val="28"/>
          <w:lang w:val="uk-UA"/>
        </w:rPr>
        <w:t>Лавриненко Ю.М</w:t>
      </w:r>
      <w:r w:rsidRPr="007A6C07">
        <w:rPr>
          <w:sz w:val="28"/>
          <w:szCs w:val="28"/>
          <w:lang w:val="uk-UA"/>
        </w:rPr>
        <w:t>. Електропривод. – Київ: Ліра-К., 2009. –           503 с.</w:t>
      </w:r>
    </w:p>
    <w:p w:rsidR="00BF0D22" w:rsidRDefault="00BF0D22" w:rsidP="0074163A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A52E65">
        <w:rPr>
          <w:i/>
          <w:iCs/>
          <w:sz w:val="28"/>
          <w:szCs w:val="28"/>
        </w:rPr>
        <w:t>Петров</w:t>
      </w:r>
      <w:r w:rsidRPr="00A52E65">
        <w:rPr>
          <w:i/>
          <w:iCs/>
          <w:sz w:val="28"/>
          <w:szCs w:val="28"/>
          <w:lang w:val="uk-UA"/>
        </w:rPr>
        <w:t xml:space="preserve"> </w:t>
      </w:r>
      <w:r w:rsidRPr="00A52E65">
        <w:rPr>
          <w:i/>
          <w:iCs/>
          <w:sz w:val="28"/>
          <w:szCs w:val="28"/>
        </w:rPr>
        <w:t>И.И.,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Соколов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М.М., Юньков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М.Г. </w:t>
      </w:r>
      <w:r>
        <w:rPr>
          <w:i/>
          <w:iCs/>
          <w:sz w:val="28"/>
          <w:szCs w:val="28"/>
          <w:lang w:val="uk-UA"/>
        </w:rPr>
        <w:t xml:space="preserve"> </w:t>
      </w:r>
      <w:r w:rsidRPr="00A52E65">
        <w:rPr>
          <w:sz w:val="28"/>
          <w:szCs w:val="28"/>
          <w:lang w:val="uk-UA"/>
        </w:rPr>
        <w:t>Автоматизирован</w:t>
      </w:r>
      <w:r w:rsidRPr="00A52E65">
        <w:rPr>
          <w:sz w:val="28"/>
          <w:szCs w:val="28"/>
        </w:rPr>
        <w:t>ный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електропривод.</w:t>
      </w:r>
      <w:r>
        <w:rPr>
          <w:sz w:val="28"/>
          <w:szCs w:val="28"/>
          <w:lang w:val="uk-UA"/>
        </w:rPr>
        <w:t xml:space="preserve"> </w:t>
      </w:r>
      <w:r w:rsidRPr="00CD2500">
        <w:rPr>
          <w:sz w:val="28"/>
          <w:szCs w:val="28"/>
          <w:lang w:val="uk-UA"/>
        </w:rPr>
        <w:t>– М.: Энерг</w:t>
      </w:r>
      <w:r>
        <w:rPr>
          <w:sz w:val="28"/>
          <w:szCs w:val="28"/>
          <w:lang w:val="uk-UA"/>
        </w:rPr>
        <w:t>ия</w:t>
      </w:r>
      <w:r w:rsidRPr="00CD2500">
        <w:rPr>
          <w:sz w:val="28"/>
          <w:szCs w:val="28"/>
          <w:lang w:val="uk-UA"/>
        </w:rPr>
        <w:t>, 19</w:t>
      </w:r>
      <w:r>
        <w:rPr>
          <w:sz w:val="28"/>
          <w:szCs w:val="28"/>
          <w:lang w:val="uk-UA"/>
        </w:rPr>
        <w:t>8</w:t>
      </w:r>
      <w:r w:rsidRPr="00CD2500">
        <w:rPr>
          <w:sz w:val="28"/>
          <w:szCs w:val="28"/>
          <w:lang w:val="uk-UA"/>
        </w:rPr>
        <w:t>0.</w:t>
      </w:r>
    </w:p>
    <w:p w:rsidR="00BF0D22" w:rsidRDefault="00BF0D22" w:rsidP="009C50E0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A52E65">
        <w:rPr>
          <w:i/>
          <w:iCs/>
          <w:sz w:val="28"/>
          <w:szCs w:val="28"/>
          <w:lang w:val="uk-UA"/>
        </w:rPr>
        <w:t>Попович М.Г.,</w:t>
      </w:r>
      <w:r>
        <w:rPr>
          <w:sz w:val="28"/>
          <w:szCs w:val="28"/>
          <w:lang w:val="uk-UA"/>
        </w:rPr>
        <w:t xml:space="preserve"> Лозинський О.Ю.. Електромеханічні системи автоматизованого керування та електроприводи: Навч. посібник. </w:t>
      </w:r>
      <w:r w:rsidRPr="00CD2500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Київ: Либідь, 2005</w:t>
      </w:r>
      <w:r w:rsidRPr="00CD250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680 </w:t>
      </w:r>
      <w:r w:rsidRPr="00CD2500">
        <w:rPr>
          <w:sz w:val="28"/>
          <w:szCs w:val="28"/>
          <w:lang w:val="uk-UA"/>
        </w:rPr>
        <w:t>с.</w:t>
      </w:r>
    </w:p>
    <w:p w:rsidR="00BF0D22" w:rsidRDefault="00BF0D22" w:rsidP="00EE5586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A52E65">
        <w:rPr>
          <w:i/>
          <w:iCs/>
          <w:sz w:val="28"/>
          <w:szCs w:val="28"/>
          <w:lang w:val="uk-UA"/>
        </w:rPr>
        <w:t>Попович М.Г.,</w:t>
      </w:r>
      <w:r>
        <w:rPr>
          <w:sz w:val="28"/>
          <w:szCs w:val="28"/>
          <w:lang w:val="uk-UA"/>
        </w:rPr>
        <w:t xml:space="preserve"> Борисюк М.Г., Гаврилюк В.А. та ін. Теорія електроприводу. </w:t>
      </w:r>
      <w:r w:rsidRPr="00CD2500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Київ: Вища школа, 1993</w:t>
      </w:r>
      <w:r w:rsidRPr="00CD2500">
        <w:rPr>
          <w:sz w:val="28"/>
          <w:szCs w:val="28"/>
          <w:lang w:val="uk-UA"/>
        </w:rPr>
        <w:t>. –</w:t>
      </w:r>
      <w:r>
        <w:rPr>
          <w:sz w:val="28"/>
          <w:szCs w:val="28"/>
          <w:lang w:val="uk-UA"/>
        </w:rPr>
        <w:t xml:space="preserve"> 494 </w:t>
      </w:r>
      <w:r w:rsidRPr="00CD2500">
        <w:rPr>
          <w:sz w:val="28"/>
          <w:szCs w:val="28"/>
          <w:lang w:val="uk-UA"/>
        </w:rPr>
        <w:t>с.</w:t>
      </w:r>
    </w:p>
    <w:p w:rsidR="00BF0D22" w:rsidRPr="007A6C07" w:rsidRDefault="00BF0D22" w:rsidP="00EE5586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7A6C07">
        <w:rPr>
          <w:i/>
          <w:iCs/>
          <w:sz w:val="28"/>
          <w:szCs w:val="28"/>
          <w:lang w:val="uk-UA"/>
        </w:rPr>
        <w:t>Хализев Г.П</w:t>
      </w:r>
      <w:r w:rsidRPr="007A6C07">
        <w:rPr>
          <w:sz w:val="28"/>
          <w:szCs w:val="28"/>
          <w:lang w:val="uk-UA"/>
        </w:rPr>
        <w:t>. Электрический привод. – М: «Высш. школа», 1977. – 256 с.</w:t>
      </w:r>
    </w:p>
    <w:p w:rsidR="00BF0D22" w:rsidRPr="007A6C07" w:rsidRDefault="00BF0D22" w:rsidP="007A6C07">
      <w:pPr>
        <w:numPr>
          <w:ilvl w:val="0"/>
          <w:numId w:val="1"/>
        </w:numPr>
        <w:ind w:firstLine="709"/>
        <w:jc w:val="both"/>
        <w:rPr>
          <w:sz w:val="28"/>
          <w:szCs w:val="28"/>
          <w:lang w:val="uk-UA"/>
        </w:rPr>
      </w:pPr>
      <w:r w:rsidRPr="007A6C07">
        <w:rPr>
          <w:i/>
          <w:iCs/>
          <w:sz w:val="28"/>
          <w:szCs w:val="28"/>
        </w:rPr>
        <w:t>Чиликин М.Г.</w:t>
      </w:r>
      <w:r w:rsidRPr="007A6C07">
        <w:rPr>
          <w:sz w:val="28"/>
          <w:szCs w:val="28"/>
        </w:rPr>
        <w:t>, Сандлер А.С. Общий курс электропривода:       Учебник для вузов.</w:t>
      </w:r>
      <w:r w:rsidRPr="007A6C07">
        <w:rPr>
          <w:sz w:val="28"/>
          <w:szCs w:val="28"/>
          <w:lang w:val="uk-UA"/>
        </w:rPr>
        <w:t xml:space="preserve"> – М.: Энергоиздат, 1981. – 576 с.</w:t>
      </w: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BF0D22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BF0D22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BF0D22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BF0D22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BF0D22" w:rsidRPr="003C7FC3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336403">
      <w:pPr>
        <w:pStyle w:val="BodyText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F0D22" w:rsidRPr="00CD2500" w:rsidRDefault="00BF0D22" w:rsidP="00AB6BB6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:rsidR="00BF0D22" w:rsidRPr="00CD2500" w:rsidRDefault="00BF0D22" w:rsidP="00AB6BB6">
      <w:pPr>
        <w:pStyle w:val="BodyText"/>
        <w:ind w:firstLine="709"/>
        <w:jc w:val="right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:rsidR="00BF0D22" w:rsidRPr="00766B18" w:rsidRDefault="00BF0D22" w:rsidP="00753F62">
      <w:pPr>
        <w:pStyle w:val="BodyText"/>
        <w:ind w:right="-2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sectPr w:rsidR="00BF0D22" w:rsidRPr="00766B18" w:rsidSect="00F01E21">
      <w:footerReference w:type="default" r:id="rId131"/>
      <w:pgSz w:w="11906" w:h="16838" w:code="9"/>
      <w:pgMar w:top="1134" w:right="1418" w:bottom="1418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0D22" w:rsidRDefault="00BF0D22">
      <w:r>
        <w:separator/>
      </w:r>
    </w:p>
  </w:endnote>
  <w:endnote w:type="continuationSeparator" w:id="0">
    <w:p w:rsidR="00BF0D22" w:rsidRDefault="00BF0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22" w:rsidRDefault="00BF0D22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BF0D22" w:rsidRDefault="00BF0D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0D22" w:rsidRDefault="00BF0D22">
      <w:r>
        <w:separator/>
      </w:r>
    </w:p>
  </w:footnote>
  <w:footnote w:type="continuationSeparator" w:id="0">
    <w:p w:rsidR="00BF0D22" w:rsidRDefault="00BF0D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431B"/>
    <w:multiLevelType w:val="singleLevel"/>
    <w:tmpl w:val="663699E6"/>
    <w:lvl w:ilvl="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">
    <w:nsid w:val="062C756D"/>
    <w:multiLevelType w:val="singleLevel"/>
    <w:tmpl w:val="041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5B2BFE"/>
    <w:multiLevelType w:val="hybridMultilevel"/>
    <w:tmpl w:val="512EDB2C"/>
    <w:lvl w:ilvl="0" w:tplc="A88A60CE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3">
    <w:nsid w:val="313449DF"/>
    <w:multiLevelType w:val="singleLevel"/>
    <w:tmpl w:val="49ACBA0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nsid w:val="33A21610"/>
    <w:multiLevelType w:val="hybridMultilevel"/>
    <w:tmpl w:val="DB7019B6"/>
    <w:lvl w:ilvl="0" w:tplc="6AC8E4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65474C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3A3D70D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444C5DC5"/>
    <w:multiLevelType w:val="hybridMultilevel"/>
    <w:tmpl w:val="1EB21394"/>
    <w:lvl w:ilvl="0" w:tplc="7C22A3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B8772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>
    <w:nsid w:val="4EE61E9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4C018B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61373B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2F055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9"/>
  </w:num>
  <w:num w:numId="5">
    <w:abstractNumId w:val="12"/>
  </w:num>
  <w:num w:numId="6">
    <w:abstractNumId w:val="0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4"/>
  </w:num>
  <w:num w:numId="12">
    <w:abstractNumId w:val="7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6FA4"/>
    <w:rsid w:val="00001052"/>
    <w:rsid w:val="00011640"/>
    <w:rsid w:val="00012650"/>
    <w:rsid w:val="00013D0D"/>
    <w:rsid w:val="00025B94"/>
    <w:rsid w:val="000265FB"/>
    <w:rsid w:val="00034204"/>
    <w:rsid w:val="00037143"/>
    <w:rsid w:val="00041097"/>
    <w:rsid w:val="000422A6"/>
    <w:rsid w:val="00043652"/>
    <w:rsid w:val="000463BA"/>
    <w:rsid w:val="00047F4B"/>
    <w:rsid w:val="000655C6"/>
    <w:rsid w:val="000665FF"/>
    <w:rsid w:val="00067A83"/>
    <w:rsid w:val="00070119"/>
    <w:rsid w:val="00072358"/>
    <w:rsid w:val="000728A4"/>
    <w:rsid w:val="000817FA"/>
    <w:rsid w:val="00082EF8"/>
    <w:rsid w:val="000848E2"/>
    <w:rsid w:val="00084B7D"/>
    <w:rsid w:val="000863EC"/>
    <w:rsid w:val="00087916"/>
    <w:rsid w:val="00093769"/>
    <w:rsid w:val="000975A5"/>
    <w:rsid w:val="00097AA9"/>
    <w:rsid w:val="000A00D1"/>
    <w:rsid w:val="000A05BE"/>
    <w:rsid w:val="000A1580"/>
    <w:rsid w:val="000A51A9"/>
    <w:rsid w:val="000B1CC6"/>
    <w:rsid w:val="000B278B"/>
    <w:rsid w:val="000B4552"/>
    <w:rsid w:val="000B5191"/>
    <w:rsid w:val="000B774A"/>
    <w:rsid w:val="000C485E"/>
    <w:rsid w:val="000C6EA0"/>
    <w:rsid w:val="000D0B7B"/>
    <w:rsid w:val="000D4A2E"/>
    <w:rsid w:val="000F568A"/>
    <w:rsid w:val="00101BB4"/>
    <w:rsid w:val="001033F9"/>
    <w:rsid w:val="001048CC"/>
    <w:rsid w:val="00104AAB"/>
    <w:rsid w:val="001105A8"/>
    <w:rsid w:val="001108FA"/>
    <w:rsid w:val="00112DEF"/>
    <w:rsid w:val="00117BCB"/>
    <w:rsid w:val="001220DC"/>
    <w:rsid w:val="0012516C"/>
    <w:rsid w:val="00126710"/>
    <w:rsid w:val="001323CE"/>
    <w:rsid w:val="001326F6"/>
    <w:rsid w:val="00142BE9"/>
    <w:rsid w:val="00144DA5"/>
    <w:rsid w:val="00150E4A"/>
    <w:rsid w:val="00153812"/>
    <w:rsid w:val="00154C4C"/>
    <w:rsid w:val="001603AB"/>
    <w:rsid w:val="00166B8B"/>
    <w:rsid w:val="00170447"/>
    <w:rsid w:val="00170721"/>
    <w:rsid w:val="001748D8"/>
    <w:rsid w:val="0017589A"/>
    <w:rsid w:val="001758DB"/>
    <w:rsid w:val="00176218"/>
    <w:rsid w:val="00177714"/>
    <w:rsid w:val="0018260D"/>
    <w:rsid w:val="001829D8"/>
    <w:rsid w:val="001907AE"/>
    <w:rsid w:val="001929D8"/>
    <w:rsid w:val="00196118"/>
    <w:rsid w:val="001A44A8"/>
    <w:rsid w:val="001A5AE3"/>
    <w:rsid w:val="001B0E6D"/>
    <w:rsid w:val="001B7454"/>
    <w:rsid w:val="001D3DDA"/>
    <w:rsid w:val="001F4A91"/>
    <w:rsid w:val="001F5549"/>
    <w:rsid w:val="001F5612"/>
    <w:rsid w:val="002048F1"/>
    <w:rsid w:val="00210034"/>
    <w:rsid w:val="00211572"/>
    <w:rsid w:val="002321E3"/>
    <w:rsid w:val="002339AD"/>
    <w:rsid w:val="002344E7"/>
    <w:rsid w:val="00234E03"/>
    <w:rsid w:val="0024568D"/>
    <w:rsid w:val="00245F39"/>
    <w:rsid w:val="0024734D"/>
    <w:rsid w:val="0025085F"/>
    <w:rsid w:val="00256ED1"/>
    <w:rsid w:val="002574C7"/>
    <w:rsid w:val="00257FBA"/>
    <w:rsid w:val="00265E2E"/>
    <w:rsid w:val="00266005"/>
    <w:rsid w:val="00275679"/>
    <w:rsid w:val="00277CA2"/>
    <w:rsid w:val="00280F1E"/>
    <w:rsid w:val="00293CA0"/>
    <w:rsid w:val="00295167"/>
    <w:rsid w:val="002A1A0C"/>
    <w:rsid w:val="002A317C"/>
    <w:rsid w:val="002A7D1D"/>
    <w:rsid w:val="002B22FE"/>
    <w:rsid w:val="002B4691"/>
    <w:rsid w:val="002B51EC"/>
    <w:rsid w:val="002B5D37"/>
    <w:rsid w:val="002B76F3"/>
    <w:rsid w:val="002B7828"/>
    <w:rsid w:val="002B7AA1"/>
    <w:rsid w:val="002C3795"/>
    <w:rsid w:val="002C4B11"/>
    <w:rsid w:val="002C4C55"/>
    <w:rsid w:val="002D164B"/>
    <w:rsid w:val="002D16FE"/>
    <w:rsid w:val="002D2778"/>
    <w:rsid w:val="002D42A2"/>
    <w:rsid w:val="002D569A"/>
    <w:rsid w:val="002D5CF3"/>
    <w:rsid w:val="002E3741"/>
    <w:rsid w:val="002E670A"/>
    <w:rsid w:val="002E6A2E"/>
    <w:rsid w:val="002E74E4"/>
    <w:rsid w:val="002F07E0"/>
    <w:rsid w:val="002F144B"/>
    <w:rsid w:val="002F2C27"/>
    <w:rsid w:val="002F4F25"/>
    <w:rsid w:val="002F63D6"/>
    <w:rsid w:val="002F7144"/>
    <w:rsid w:val="002F72CC"/>
    <w:rsid w:val="00303A0E"/>
    <w:rsid w:val="00317310"/>
    <w:rsid w:val="00317566"/>
    <w:rsid w:val="00320417"/>
    <w:rsid w:val="00323D80"/>
    <w:rsid w:val="00334687"/>
    <w:rsid w:val="00336403"/>
    <w:rsid w:val="00337416"/>
    <w:rsid w:val="003374D4"/>
    <w:rsid w:val="00340532"/>
    <w:rsid w:val="00346687"/>
    <w:rsid w:val="00346C65"/>
    <w:rsid w:val="00350A31"/>
    <w:rsid w:val="00351C06"/>
    <w:rsid w:val="00352396"/>
    <w:rsid w:val="003570BA"/>
    <w:rsid w:val="00357ACB"/>
    <w:rsid w:val="003636EE"/>
    <w:rsid w:val="00363963"/>
    <w:rsid w:val="00364A52"/>
    <w:rsid w:val="00366F28"/>
    <w:rsid w:val="003679D8"/>
    <w:rsid w:val="0038439C"/>
    <w:rsid w:val="003862CA"/>
    <w:rsid w:val="00391546"/>
    <w:rsid w:val="003978AF"/>
    <w:rsid w:val="003A1106"/>
    <w:rsid w:val="003A243E"/>
    <w:rsid w:val="003B2E61"/>
    <w:rsid w:val="003C207B"/>
    <w:rsid w:val="003C2785"/>
    <w:rsid w:val="003C332E"/>
    <w:rsid w:val="003C4D24"/>
    <w:rsid w:val="003C7FC3"/>
    <w:rsid w:val="003D0693"/>
    <w:rsid w:val="003D2F73"/>
    <w:rsid w:val="003D4B61"/>
    <w:rsid w:val="003D5F7E"/>
    <w:rsid w:val="003E12B8"/>
    <w:rsid w:val="003F0420"/>
    <w:rsid w:val="003F0D17"/>
    <w:rsid w:val="003F21BD"/>
    <w:rsid w:val="003F2D92"/>
    <w:rsid w:val="003F59E4"/>
    <w:rsid w:val="004022DD"/>
    <w:rsid w:val="00422D7E"/>
    <w:rsid w:val="00424A66"/>
    <w:rsid w:val="0042549F"/>
    <w:rsid w:val="00425A31"/>
    <w:rsid w:val="00425FDB"/>
    <w:rsid w:val="004267EF"/>
    <w:rsid w:val="00427486"/>
    <w:rsid w:val="004314DE"/>
    <w:rsid w:val="00433274"/>
    <w:rsid w:val="00434689"/>
    <w:rsid w:val="00442C32"/>
    <w:rsid w:val="00442EFF"/>
    <w:rsid w:val="0044494E"/>
    <w:rsid w:val="00451A0C"/>
    <w:rsid w:val="00463276"/>
    <w:rsid w:val="0046355C"/>
    <w:rsid w:val="00464511"/>
    <w:rsid w:val="004650D2"/>
    <w:rsid w:val="00466DE1"/>
    <w:rsid w:val="00470FD2"/>
    <w:rsid w:val="00471CE0"/>
    <w:rsid w:val="00473A18"/>
    <w:rsid w:val="004777F8"/>
    <w:rsid w:val="004837D6"/>
    <w:rsid w:val="00483F9D"/>
    <w:rsid w:val="00486B8F"/>
    <w:rsid w:val="00486C24"/>
    <w:rsid w:val="00494BF6"/>
    <w:rsid w:val="004A1F14"/>
    <w:rsid w:val="004A427D"/>
    <w:rsid w:val="004A46E6"/>
    <w:rsid w:val="004A510E"/>
    <w:rsid w:val="004A526A"/>
    <w:rsid w:val="004B0CBE"/>
    <w:rsid w:val="004B1527"/>
    <w:rsid w:val="004B1D8C"/>
    <w:rsid w:val="004B580C"/>
    <w:rsid w:val="004B6267"/>
    <w:rsid w:val="004B657D"/>
    <w:rsid w:val="004B7AA5"/>
    <w:rsid w:val="004C2795"/>
    <w:rsid w:val="004C5B41"/>
    <w:rsid w:val="004D0594"/>
    <w:rsid w:val="004D1209"/>
    <w:rsid w:val="004D25E3"/>
    <w:rsid w:val="004D4414"/>
    <w:rsid w:val="004D7019"/>
    <w:rsid w:val="004E0C7A"/>
    <w:rsid w:val="004E162C"/>
    <w:rsid w:val="004E3BB7"/>
    <w:rsid w:val="004E449E"/>
    <w:rsid w:val="004E6888"/>
    <w:rsid w:val="004E6DA2"/>
    <w:rsid w:val="004F01DA"/>
    <w:rsid w:val="00502DB7"/>
    <w:rsid w:val="0050583D"/>
    <w:rsid w:val="00507A39"/>
    <w:rsid w:val="0051271C"/>
    <w:rsid w:val="00514275"/>
    <w:rsid w:val="005209F4"/>
    <w:rsid w:val="005229E8"/>
    <w:rsid w:val="0052307C"/>
    <w:rsid w:val="0053068A"/>
    <w:rsid w:val="00536947"/>
    <w:rsid w:val="0054650C"/>
    <w:rsid w:val="0054766B"/>
    <w:rsid w:val="00547934"/>
    <w:rsid w:val="00554E4E"/>
    <w:rsid w:val="00557E6E"/>
    <w:rsid w:val="005603EF"/>
    <w:rsid w:val="00562389"/>
    <w:rsid w:val="0057238F"/>
    <w:rsid w:val="00572C27"/>
    <w:rsid w:val="0057462A"/>
    <w:rsid w:val="005820C6"/>
    <w:rsid w:val="00582B91"/>
    <w:rsid w:val="00584257"/>
    <w:rsid w:val="0058428B"/>
    <w:rsid w:val="005865A4"/>
    <w:rsid w:val="005866D0"/>
    <w:rsid w:val="005922BC"/>
    <w:rsid w:val="00593B3F"/>
    <w:rsid w:val="005946EF"/>
    <w:rsid w:val="0059593C"/>
    <w:rsid w:val="00596285"/>
    <w:rsid w:val="005B01E3"/>
    <w:rsid w:val="005B4770"/>
    <w:rsid w:val="005B76C1"/>
    <w:rsid w:val="005B797C"/>
    <w:rsid w:val="005C0544"/>
    <w:rsid w:val="005C0E92"/>
    <w:rsid w:val="005C234C"/>
    <w:rsid w:val="005C3A61"/>
    <w:rsid w:val="005D0666"/>
    <w:rsid w:val="005D219E"/>
    <w:rsid w:val="005D4617"/>
    <w:rsid w:val="005D70B0"/>
    <w:rsid w:val="005D7D71"/>
    <w:rsid w:val="005E76C9"/>
    <w:rsid w:val="005E7D46"/>
    <w:rsid w:val="005F1193"/>
    <w:rsid w:val="005F189D"/>
    <w:rsid w:val="005F243D"/>
    <w:rsid w:val="005F3824"/>
    <w:rsid w:val="005F4FF9"/>
    <w:rsid w:val="00604834"/>
    <w:rsid w:val="00605BEB"/>
    <w:rsid w:val="00613255"/>
    <w:rsid w:val="0061786C"/>
    <w:rsid w:val="006200AA"/>
    <w:rsid w:val="00622659"/>
    <w:rsid w:val="00622A87"/>
    <w:rsid w:val="00622C2C"/>
    <w:rsid w:val="0062403C"/>
    <w:rsid w:val="00630177"/>
    <w:rsid w:val="00631877"/>
    <w:rsid w:val="00633B1E"/>
    <w:rsid w:val="006348A5"/>
    <w:rsid w:val="00642600"/>
    <w:rsid w:val="00644C01"/>
    <w:rsid w:val="0064780B"/>
    <w:rsid w:val="0065070D"/>
    <w:rsid w:val="006510ED"/>
    <w:rsid w:val="006511FF"/>
    <w:rsid w:val="006578CE"/>
    <w:rsid w:val="00657B74"/>
    <w:rsid w:val="0066071A"/>
    <w:rsid w:val="0066383D"/>
    <w:rsid w:val="00666513"/>
    <w:rsid w:val="00670F8F"/>
    <w:rsid w:val="0067254E"/>
    <w:rsid w:val="00675C7E"/>
    <w:rsid w:val="00683859"/>
    <w:rsid w:val="006854C6"/>
    <w:rsid w:val="00690C4D"/>
    <w:rsid w:val="0069363B"/>
    <w:rsid w:val="00695BD6"/>
    <w:rsid w:val="006A0960"/>
    <w:rsid w:val="006A5875"/>
    <w:rsid w:val="006A6248"/>
    <w:rsid w:val="006B055A"/>
    <w:rsid w:val="006B3156"/>
    <w:rsid w:val="006B3217"/>
    <w:rsid w:val="006B5C98"/>
    <w:rsid w:val="006D05BD"/>
    <w:rsid w:val="006D17F8"/>
    <w:rsid w:val="006E2471"/>
    <w:rsid w:val="006E2936"/>
    <w:rsid w:val="006F2540"/>
    <w:rsid w:val="006F49CE"/>
    <w:rsid w:val="00701581"/>
    <w:rsid w:val="00706EC2"/>
    <w:rsid w:val="00710913"/>
    <w:rsid w:val="00711D91"/>
    <w:rsid w:val="00715172"/>
    <w:rsid w:val="00715237"/>
    <w:rsid w:val="0071728B"/>
    <w:rsid w:val="007176FD"/>
    <w:rsid w:val="007220CA"/>
    <w:rsid w:val="0072245C"/>
    <w:rsid w:val="00725BD8"/>
    <w:rsid w:val="007275B2"/>
    <w:rsid w:val="007334BB"/>
    <w:rsid w:val="00734CD3"/>
    <w:rsid w:val="007362BC"/>
    <w:rsid w:val="00737EDD"/>
    <w:rsid w:val="00741248"/>
    <w:rsid w:val="007413BE"/>
    <w:rsid w:val="0074163A"/>
    <w:rsid w:val="00742FA0"/>
    <w:rsid w:val="00744DD6"/>
    <w:rsid w:val="00753B57"/>
    <w:rsid w:val="00753F62"/>
    <w:rsid w:val="00755504"/>
    <w:rsid w:val="00757DB0"/>
    <w:rsid w:val="007615D9"/>
    <w:rsid w:val="00762A64"/>
    <w:rsid w:val="00765CA4"/>
    <w:rsid w:val="00766B18"/>
    <w:rsid w:val="00770B4C"/>
    <w:rsid w:val="0077190B"/>
    <w:rsid w:val="00771EE2"/>
    <w:rsid w:val="007764F6"/>
    <w:rsid w:val="00777576"/>
    <w:rsid w:val="00780914"/>
    <w:rsid w:val="0078197A"/>
    <w:rsid w:val="0078400F"/>
    <w:rsid w:val="0078547A"/>
    <w:rsid w:val="00785F63"/>
    <w:rsid w:val="007A3764"/>
    <w:rsid w:val="007A62A9"/>
    <w:rsid w:val="007A6C07"/>
    <w:rsid w:val="007A6E37"/>
    <w:rsid w:val="007B3A3F"/>
    <w:rsid w:val="007C0663"/>
    <w:rsid w:val="007C5FDE"/>
    <w:rsid w:val="007C63AA"/>
    <w:rsid w:val="007D56EE"/>
    <w:rsid w:val="007D7937"/>
    <w:rsid w:val="007E0188"/>
    <w:rsid w:val="007E2AEE"/>
    <w:rsid w:val="007E3CF5"/>
    <w:rsid w:val="007E56AA"/>
    <w:rsid w:val="007F0D33"/>
    <w:rsid w:val="00804E7D"/>
    <w:rsid w:val="00805ADA"/>
    <w:rsid w:val="00812DD4"/>
    <w:rsid w:val="008143B8"/>
    <w:rsid w:val="00817A36"/>
    <w:rsid w:val="00821383"/>
    <w:rsid w:val="008264BB"/>
    <w:rsid w:val="00827358"/>
    <w:rsid w:val="008341F4"/>
    <w:rsid w:val="00835551"/>
    <w:rsid w:val="00842706"/>
    <w:rsid w:val="00854140"/>
    <w:rsid w:val="00864BC9"/>
    <w:rsid w:val="00867006"/>
    <w:rsid w:val="008702A0"/>
    <w:rsid w:val="0087282E"/>
    <w:rsid w:val="00872A6E"/>
    <w:rsid w:val="00875DE0"/>
    <w:rsid w:val="0087622F"/>
    <w:rsid w:val="00877944"/>
    <w:rsid w:val="00882821"/>
    <w:rsid w:val="008832B0"/>
    <w:rsid w:val="00885DB1"/>
    <w:rsid w:val="008969EE"/>
    <w:rsid w:val="00897F00"/>
    <w:rsid w:val="008A1D70"/>
    <w:rsid w:val="008A2ED5"/>
    <w:rsid w:val="008A35B9"/>
    <w:rsid w:val="008A5168"/>
    <w:rsid w:val="008A540B"/>
    <w:rsid w:val="008A6C7B"/>
    <w:rsid w:val="008B3A61"/>
    <w:rsid w:val="008B4D8C"/>
    <w:rsid w:val="008C031A"/>
    <w:rsid w:val="008C1E92"/>
    <w:rsid w:val="008C1FC3"/>
    <w:rsid w:val="008C5FAB"/>
    <w:rsid w:val="008D02DA"/>
    <w:rsid w:val="008D5528"/>
    <w:rsid w:val="008D77F9"/>
    <w:rsid w:val="008D7D05"/>
    <w:rsid w:val="008E5B05"/>
    <w:rsid w:val="008E7647"/>
    <w:rsid w:val="008F0F91"/>
    <w:rsid w:val="008F419D"/>
    <w:rsid w:val="0091225F"/>
    <w:rsid w:val="00912825"/>
    <w:rsid w:val="00914B2B"/>
    <w:rsid w:val="00914F52"/>
    <w:rsid w:val="00920143"/>
    <w:rsid w:val="00933290"/>
    <w:rsid w:val="00934114"/>
    <w:rsid w:val="00934EB2"/>
    <w:rsid w:val="0093676F"/>
    <w:rsid w:val="009477CA"/>
    <w:rsid w:val="00947ED4"/>
    <w:rsid w:val="00952550"/>
    <w:rsid w:val="009605D0"/>
    <w:rsid w:val="00961528"/>
    <w:rsid w:val="00962A08"/>
    <w:rsid w:val="00965513"/>
    <w:rsid w:val="00967FA4"/>
    <w:rsid w:val="00970E6D"/>
    <w:rsid w:val="0097311A"/>
    <w:rsid w:val="00973EDE"/>
    <w:rsid w:val="009816B6"/>
    <w:rsid w:val="00990FA0"/>
    <w:rsid w:val="00991E9B"/>
    <w:rsid w:val="00992FE9"/>
    <w:rsid w:val="00994FD3"/>
    <w:rsid w:val="0099654D"/>
    <w:rsid w:val="00996F2A"/>
    <w:rsid w:val="009A3C2D"/>
    <w:rsid w:val="009A4841"/>
    <w:rsid w:val="009A5DB4"/>
    <w:rsid w:val="009A7745"/>
    <w:rsid w:val="009C155A"/>
    <w:rsid w:val="009C50E0"/>
    <w:rsid w:val="009C6821"/>
    <w:rsid w:val="009D2580"/>
    <w:rsid w:val="009D327F"/>
    <w:rsid w:val="009D4E89"/>
    <w:rsid w:val="009D7CA3"/>
    <w:rsid w:val="009E063C"/>
    <w:rsid w:val="00A03384"/>
    <w:rsid w:val="00A04F6A"/>
    <w:rsid w:val="00A05489"/>
    <w:rsid w:val="00A10476"/>
    <w:rsid w:val="00A1106B"/>
    <w:rsid w:val="00A11AB1"/>
    <w:rsid w:val="00A11FEE"/>
    <w:rsid w:val="00A1449D"/>
    <w:rsid w:val="00A14E71"/>
    <w:rsid w:val="00A20979"/>
    <w:rsid w:val="00A21E71"/>
    <w:rsid w:val="00A234BA"/>
    <w:rsid w:val="00A254F9"/>
    <w:rsid w:val="00A303CE"/>
    <w:rsid w:val="00A31E77"/>
    <w:rsid w:val="00A34018"/>
    <w:rsid w:val="00A36127"/>
    <w:rsid w:val="00A378BA"/>
    <w:rsid w:val="00A37BB9"/>
    <w:rsid w:val="00A41B3D"/>
    <w:rsid w:val="00A52E65"/>
    <w:rsid w:val="00A56DBE"/>
    <w:rsid w:val="00A639C0"/>
    <w:rsid w:val="00A73C8F"/>
    <w:rsid w:val="00A74A6E"/>
    <w:rsid w:val="00A832AE"/>
    <w:rsid w:val="00A8491F"/>
    <w:rsid w:val="00A85A45"/>
    <w:rsid w:val="00A87CED"/>
    <w:rsid w:val="00A945B1"/>
    <w:rsid w:val="00A968C4"/>
    <w:rsid w:val="00A96DE9"/>
    <w:rsid w:val="00A96F14"/>
    <w:rsid w:val="00A973B3"/>
    <w:rsid w:val="00AA213D"/>
    <w:rsid w:val="00AA2C30"/>
    <w:rsid w:val="00AB3D91"/>
    <w:rsid w:val="00AB5172"/>
    <w:rsid w:val="00AB5A87"/>
    <w:rsid w:val="00AB6A0B"/>
    <w:rsid w:val="00AB6BB6"/>
    <w:rsid w:val="00AB7C14"/>
    <w:rsid w:val="00AC0A85"/>
    <w:rsid w:val="00AC2BBA"/>
    <w:rsid w:val="00AC5D3D"/>
    <w:rsid w:val="00AC7E75"/>
    <w:rsid w:val="00AD4CE8"/>
    <w:rsid w:val="00AD5155"/>
    <w:rsid w:val="00AE10A3"/>
    <w:rsid w:val="00AE10C2"/>
    <w:rsid w:val="00AE24B6"/>
    <w:rsid w:val="00AE29D8"/>
    <w:rsid w:val="00AF6BC5"/>
    <w:rsid w:val="00B005B5"/>
    <w:rsid w:val="00B00D20"/>
    <w:rsid w:val="00B07076"/>
    <w:rsid w:val="00B12677"/>
    <w:rsid w:val="00B20A97"/>
    <w:rsid w:val="00B229AC"/>
    <w:rsid w:val="00B234B5"/>
    <w:rsid w:val="00B31F4B"/>
    <w:rsid w:val="00B34D63"/>
    <w:rsid w:val="00B3636C"/>
    <w:rsid w:val="00B371BD"/>
    <w:rsid w:val="00B400CD"/>
    <w:rsid w:val="00B40E04"/>
    <w:rsid w:val="00B43976"/>
    <w:rsid w:val="00B51BF1"/>
    <w:rsid w:val="00B5562E"/>
    <w:rsid w:val="00B56188"/>
    <w:rsid w:val="00B63253"/>
    <w:rsid w:val="00B9092A"/>
    <w:rsid w:val="00B926A7"/>
    <w:rsid w:val="00B92C30"/>
    <w:rsid w:val="00BB6782"/>
    <w:rsid w:val="00BB7E58"/>
    <w:rsid w:val="00BC0715"/>
    <w:rsid w:val="00BC086E"/>
    <w:rsid w:val="00BC1FE5"/>
    <w:rsid w:val="00BC2A1D"/>
    <w:rsid w:val="00BC5250"/>
    <w:rsid w:val="00BC6E51"/>
    <w:rsid w:val="00BD1CF5"/>
    <w:rsid w:val="00BD30B3"/>
    <w:rsid w:val="00BD4DE0"/>
    <w:rsid w:val="00BE1555"/>
    <w:rsid w:val="00BE4394"/>
    <w:rsid w:val="00BE69CA"/>
    <w:rsid w:val="00BF042E"/>
    <w:rsid w:val="00BF0D22"/>
    <w:rsid w:val="00BF38BC"/>
    <w:rsid w:val="00BF4B70"/>
    <w:rsid w:val="00C00BBA"/>
    <w:rsid w:val="00C01D98"/>
    <w:rsid w:val="00C06F4E"/>
    <w:rsid w:val="00C1465F"/>
    <w:rsid w:val="00C20E79"/>
    <w:rsid w:val="00C20FD6"/>
    <w:rsid w:val="00C21BF3"/>
    <w:rsid w:val="00C24DA1"/>
    <w:rsid w:val="00C318C8"/>
    <w:rsid w:val="00C31A5A"/>
    <w:rsid w:val="00C34904"/>
    <w:rsid w:val="00C34EB9"/>
    <w:rsid w:val="00C412F9"/>
    <w:rsid w:val="00C42347"/>
    <w:rsid w:val="00C5318B"/>
    <w:rsid w:val="00C54A64"/>
    <w:rsid w:val="00C54B85"/>
    <w:rsid w:val="00C606B7"/>
    <w:rsid w:val="00C70929"/>
    <w:rsid w:val="00C81BE5"/>
    <w:rsid w:val="00C821A5"/>
    <w:rsid w:val="00C91715"/>
    <w:rsid w:val="00C9256A"/>
    <w:rsid w:val="00C95577"/>
    <w:rsid w:val="00CA0CF1"/>
    <w:rsid w:val="00CA6D6D"/>
    <w:rsid w:val="00CB4B17"/>
    <w:rsid w:val="00CB4E54"/>
    <w:rsid w:val="00CB722A"/>
    <w:rsid w:val="00CC65E7"/>
    <w:rsid w:val="00CD2500"/>
    <w:rsid w:val="00CD2F1D"/>
    <w:rsid w:val="00CD44E1"/>
    <w:rsid w:val="00CD4A85"/>
    <w:rsid w:val="00CD6194"/>
    <w:rsid w:val="00CD6688"/>
    <w:rsid w:val="00CF0D6B"/>
    <w:rsid w:val="00CF1C12"/>
    <w:rsid w:val="00CF1DEC"/>
    <w:rsid w:val="00CF20B6"/>
    <w:rsid w:val="00CF3987"/>
    <w:rsid w:val="00CF5566"/>
    <w:rsid w:val="00D0289B"/>
    <w:rsid w:val="00D1322E"/>
    <w:rsid w:val="00D21D15"/>
    <w:rsid w:val="00D26471"/>
    <w:rsid w:val="00D3099D"/>
    <w:rsid w:val="00D30A40"/>
    <w:rsid w:val="00D328A9"/>
    <w:rsid w:val="00D32BB0"/>
    <w:rsid w:val="00D33ACB"/>
    <w:rsid w:val="00D34FE3"/>
    <w:rsid w:val="00D35590"/>
    <w:rsid w:val="00D36B67"/>
    <w:rsid w:val="00D415B4"/>
    <w:rsid w:val="00D41FB6"/>
    <w:rsid w:val="00D445EF"/>
    <w:rsid w:val="00D44A73"/>
    <w:rsid w:val="00D50373"/>
    <w:rsid w:val="00D5085B"/>
    <w:rsid w:val="00D52615"/>
    <w:rsid w:val="00D566B8"/>
    <w:rsid w:val="00D657EA"/>
    <w:rsid w:val="00D67E79"/>
    <w:rsid w:val="00D72D59"/>
    <w:rsid w:val="00D823B8"/>
    <w:rsid w:val="00D83490"/>
    <w:rsid w:val="00D8547B"/>
    <w:rsid w:val="00D90CA9"/>
    <w:rsid w:val="00D937BF"/>
    <w:rsid w:val="00D938A8"/>
    <w:rsid w:val="00D94196"/>
    <w:rsid w:val="00D94BB3"/>
    <w:rsid w:val="00D96551"/>
    <w:rsid w:val="00D9721D"/>
    <w:rsid w:val="00D97738"/>
    <w:rsid w:val="00DA0B6A"/>
    <w:rsid w:val="00DA501E"/>
    <w:rsid w:val="00DA6416"/>
    <w:rsid w:val="00DB0318"/>
    <w:rsid w:val="00DB4824"/>
    <w:rsid w:val="00DC7B16"/>
    <w:rsid w:val="00DD43A8"/>
    <w:rsid w:val="00DD5570"/>
    <w:rsid w:val="00DD687B"/>
    <w:rsid w:val="00DD69BE"/>
    <w:rsid w:val="00DE1657"/>
    <w:rsid w:val="00DE29B6"/>
    <w:rsid w:val="00DE5A3B"/>
    <w:rsid w:val="00DE74BA"/>
    <w:rsid w:val="00DF122B"/>
    <w:rsid w:val="00DF12B4"/>
    <w:rsid w:val="00DF506D"/>
    <w:rsid w:val="00E06DD8"/>
    <w:rsid w:val="00E16D1F"/>
    <w:rsid w:val="00E20D83"/>
    <w:rsid w:val="00E2230D"/>
    <w:rsid w:val="00E2302B"/>
    <w:rsid w:val="00E233BE"/>
    <w:rsid w:val="00E2385E"/>
    <w:rsid w:val="00E261C6"/>
    <w:rsid w:val="00E26760"/>
    <w:rsid w:val="00E26D6F"/>
    <w:rsid w:val="00E30234"/>
    <w:rsid w:val="00E304A9"/>
    <w:rsid w:val="00E35B24"/>
    <w:rsid w:val="00E36C68"/>
    <w:rsid w:val="00E4178D"/>
    <w:rsid w:val="00E42BF2"/>
    <w:rsid w:val="00E43512"/>
    <w:rsid w:val="00E44C1A"/>
    <w:rsid w:val="00E450F6"/>
    <w:rsid w:val="00E47585"/>
    <w:rsid w:val="00E51E24"/>
    <w:rsid w:val="00E51E64"/>
    <w:rsid w:val="00E5220C"/>
    <w:rsid w:val="00E55648"/>
    <w:rsid w:val="00E64CDD"/>
    <w:rsid w:val="00E6574F"/>
    <w:rsid w:val="00E71CC6"/>
    <w:rsid w:val="00E7300F"/>
    <w:rsid w:val="00E73754"/>
    <w:rsid w:val="00E73892"/>
    <w:rsid w:val="00E738D1"/>
    <w:rsid w:val="00E74D74"/>
    <w:rsid w:val="00E75476"/>
    <w:rsid w:val="00E8016A"/>
    <w:rsid w:val="00E855F9"/>
    <w:rsid w:val="00E87A37"/>
    <w:rsid w:val="00E91D85"/>
    <w:rsid w:val="00E93193"/>
    <w:rsid w:val="00E95200"/>
    <w:rsid w:val="00EA6E47"/>
    <w:rsid w:val="00EA7C43"/>
    <w:rsid w:val="00EA7E4C"/>
    <w:rsid w:val="00EB4417"/>
    <w:rsid w:val="00EB6C28"/>
    <w:rsid w:val="00EC07F8"/>
    <w:rsid w:val="00EC6FA4"/>
    <w:rsid w:val="00EC7DC0"/>
    <w:rsid w:val="00ED16C2"/>
    <w:rsid w:val="00ED24A5"/>
    <w:rsid w:val="00EE3A90"/>
    <w:rsid w:val="00EE4A81"/>
    <w:rsid w:val="00EE5586"/>
    <w:rsid w:val="00EE74EE"/>
    <w:rsid w:val="00EF42DE"/>
    <w:rsid w:val="00EF7F7B"/>
    <w:rsid w:val="00F01E21"/>
    <w:rsid w:val="00F04EA0"/>
    <w:rsid w:val="00F05353"/>
    <w:rsid w:val="00F10FD0"/>
    <w:rsid w:val="00F125D6"/>
    <w:rsid w:val="00F15FE9"/>
    <w:rsid w:val="00F20340"/>
    <w:rsid w:val="00F224F1"/>
    <w:rsid w:val="00F24D6C"/>
    <w:rsid w:val="00F311D2"/>
    <w:rsid w:val="00F32250"/>
    <w:rsid w:val="00F32DD4"/>
    <w:rsid w:val="00F3345E"/>
    <w:rsid w:val="00F40826"/>
    <w:rsid w:val="00F46C9D"/>
    <w:rsid w:val="00F51391"/>
    <w:rsid w:val="00F576E5"/>
    <w:rsid w:val="00F57FA5"/>
    <w:rsid w:val="00F652CA"/>
    <w:rsid w:val="00F66ABB"/>
    <w:rsid w:val="00F764E5"/>
    <w:rsid w:val="00F818BC"/>
    <w:rsid w:val="00F86C96"/>
    <w:rsid w:val="00F877AA"/>
    <w:rsid w:val="00F973E4"/>
    <w:rsid w:val="00FA2DE6"/>
    <w:rsid w:val="00FA2FAD"/>
    <w:rsid w:val="00FA62CB"/>
    <w:rsid w:val="00FA62E3"/>
    <w:rsid w:val="00FB61EA"/>
    <w:rsid w:val="00FD7678"/>
    <w:rsid w:val="00FE1B4C"/>
    <w:rsid w:val="00FF168D"/>
    <w:rsid w:val="00FF430D"/>
    <w:rsid w:val="00FF6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B74"/>
    <w:rPr>
      <w:sz w:val="20"/>
      <w:szCs w:val="20"/>
      <w:lang w:val="ru-RU" w:eastAsia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318C8"/>
    <w:pPr>
      <w:keepNext/>
      <w:outlineLvl w:val="0"/>
    </w:pPr>
    <w:rPr>
      <w:rFonts w:ascii="Arial" w:hAnsi="Arial" w:cs="Arial"/>
      <w:i/>
      <w:iCs/>
      <w:noProof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318C8"/>
    <w:pPr>
      <w:keepNext/>
      <w:framePr w:hSpace="180" w:wrap="auto" w:vAnchor="page" w:hAnchor="margin" w:y="2035"/>
      <w:jc w:val="center"/>
      <w:outlineLvl w:val="1"/>
    </w:pPr>
    <w:rPr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318C8"/>
    <w:pPr>
      <w:keepNext/>
      <w:framePr w:hSpace="180" w:wrap="auto" w:vAnchor="page" w:hAnchor="margin" w:y="2035"/>
      <w:jc w:val="center"/>
      <w:outlineLvl w:val="2"/>
    </w:pPr>
    <w:rPr>
      <w:b/>
      <w:bCs/>
      <w:i/>
      <w:iCs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318C8"/>
    <w:pPr>
      <w:keepNext/>
      <w:framePr w:hSpace="180" w:wrap="auto" w:vAnchor="page" w:hAnchor="margin" w:y="2035"/>
      <w:jc w:val="center"/>
      <w:outlineLvl w:val="3"/>
    </w:pPr>
    <w:rPr>
      <w:i/>
      <w:iCs/>
      <w:sz w:val="28"/>
      <w:szCs w:val="28"/>
      <w:lang w:val="uk-U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318C8"/>
    <w:pPr>
      <w:keepNext/>
      <w:outlineLvl w:val="4"/>
    </w:pPr>
    <w:rPr>
      <w:rFonts w:ascii="Arial" w:hAnsi="Arial" w:cs="Arial"/>
      <w:i/>
      <w:iCs/>
      <w:sz w:val="18"/>
      <w:szCs w:val="18"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75B2"/>
    <w:rPr>
      <w:rFonts w:ascii="Cambria" w:hAnsi="Cambria" w:cs="Cambria"/>
      <w:b/>
      <w:bCs/>
      <w:kern w:val="32"/>
      <w:sz w:val="32"/>
      <w:szCs w:val="32"/>
      <w:lang w:val="ru-RU" w:eastAsia="uk-U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275B2"/>
    <w:rPr>
      <w:rFonts w:ascii="Cambria" w:hAnsi="Cambria" w:cs="Cambria"/>
      <w:b/>
      <w:bCs/>
      <w:i/>
      <w:iCs/>
      <w:sz w:val="28"/>
      <w:szCs w:val="28"/>
      <w:lang w:val="ru-RU" w:eastAsia="uk-U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75B2"/>
    <w:rPr>
      <w:rFonts w:ascii="Cambria" w:hAnsi="Cambria" w:cs="Cambria"/>
      <w:b/>
      <w:bCs/>
      <w:sz w:val="26"/>
      <w:szCs w:val="26"/>
      <w:lang w:val="ru-RU" w:eastAsia="uk-U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275B2"/>
    <w:rPr>
      <w:rFonts w:ascii="Calibri" w:hAnsi="Calibri" w:cs="Calibri"/>
      <w:b/>
      <w:bCs/>
      <w:sz w:val="28"/>
      <w:szCs w:val="28"/>
      <w:lang w:val="ru-RU" w:eastAsia="uk-U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275B2"/>
    <w:rPr>
      <w:rFonts w:ascii="Calibri" w:hAnsi="Calibri" w:cs="Calibri"/>
      <w:b/>
      <w:bCs/>
      <w:i/>
      <w:iCs/>
      <w:sz w:val="26"/>
      <w:szCs w:val="26"/>
      <w:lang w:val="ru-RU" w:eastAsia="uk-UA"/>
    </w:rPr>
  </w:style>
  <w:style w:type="paragraph" w:styleId="BodyText">
    <w:name w:val="Body Text"/>
    <w:basedOn w:val="Normal"/>
    <w:link w:val="BodyTextChar"/>
    <w:uiPriority w:val="99"/>
    <w:semiHidden/>
    <w:rsid w:val="00C318C8"/>
    <w:rPr>
      <w:rFonts w:ascii="Arial" w:hAnsi="Arial" w:cs="Arial"/>
      <w:b/>
      <w:bCs/>
      <w:sz w:val="24"/>
      <w:szCs w:val="24"/>
      <w:lang w:val="uk-U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B4552"/>
    <w:rPr>
      <w:rFonts w:ascii="Arial" w:hAnsi="Arial" w:cs="Arial"/>
      <w:b/>
      <w:bCs/>
      <w:sz w:val="24"/>
      <w:szCs w:val="24"/>
      <w:lang w:val="uk-UA" w:eastAsia="uk-UA"/>
    </w:rPr>
  </w:style>
  <w:style w:type="paragraph" w:styleId="Footer">
    <w:name w:val="footer"/>
    <w:basedOn w:val="Normal"/>
    <w:link w:val="FooterChar"/>
    <w:uiPriority w:val="99"/>
    <w:rsid w:val="00C318C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01E21"/>
    <w:rPr>
      <w:lang w:eastAsia="uk-UA"/>
    </w:rPr>
  </w:style>
  <w:style w:type="character" w:styleId="PageNumber">
    <w:name w:val="page number"/>
    <w:basedOn w:val="DefaultParagraphFont"/>
    <w:uiPriority w:val="99"/>
    <w:semiHidden/>
    <w:rsid w:val="00C318C8"/>
  </w:style>
  <w:style w:type="paragraph" w:styleId="DocumentMap">
    <w:name w:val="Document Map"/>
    <w:basedOn w:val="Normal"/>
    <w:link w:val="DocumentMapChar"/>
    <w:uiPriority w:val="99"/>
    <w:semiHidden/>
    <w:rsid w:val="00C318C8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275B2"/>
    <w:rPr>
      <w:sz w:val="2"/>
      <w:szCs w:val="2"/>
      <w:lang w:val="ru-RU" w:eastAsia="uk-UA"/>
    </w:rPr>
  </w:style>
  <w:style w:type="paragraph" w:styleId="Header">
    <w:name w:val="header"/>
    <w:basedOn w:val="Normal"/>
    <w:link w:val="HeaderChar"/>
    <w:uiPriority w:val="99"/>
    <w:semiHidden/>
    <w:rsid w:val="00C318C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275B2"/>
    <w:rPr>
      <w:sz w:val="20"/>
      <w:szCs w:val="20"/>
      <w:lang w:val="ru-RU" w:eastAsia="uk-UA"/>
    </w:rPr>
  </w:style>
  <w:style w:type="paragraph" w:styleId="Title">
    <w:name w:val="Title"/>
    <w:basedOn w:val="Normal"/>
    <w:link w:val="TitleChar"/>
    <w:uiPriority w:val="99"/>
    <w:qFormat/>
    <w:rsid w:val="00C318C8"/>
    <w:pPr>
      <w:jc w:val="center"/>
    </w:pPr>
    <w:rPr>
      <w:b/>
      <w:bCs/>
      <w:caps/>
      <w:color w:val="000000"/>
      <w:sz w:val="28"/>
      <w:szCs w:val="28"/>
      <w:lang w:val="uk-UA"/>
    </w:rPr>
  </w:style>
  <w:style w:type="character" w:customStyle="1" w:styleId="TitleChar">
    <w:name w:val="Title Char"/>
    <w:basedOn w:val="DefaultParagraphFont"/>
    <w:link w:val="Title"/>
    <w:uiPriority w:val="99"/>
    <w:locked/>
    <w:rsid w:val="007275B2"/>
    <w:rPr>
      <w:rFonts w:ascii="Cambria" w:hAnsi="Cambria" w:cs="Cambria"/>
      <w:b/>
      <w:bCs/>
      <w:kern w:val="28"/>
      <w:sz w:val="32"/>
      <w:szCs w:val="32"/>
      <w:lang w:val="ru-RU" w:eastAsia="uk-UA"/>
    </w:rPr>
  </w:style>
  <w:style w:type="paragraph" w:styleId="BalloonText">
    <w:name w:val="Balloon Text"/>
    <w:basedOn w:val="Normal"/>
    <w:link w:val="BalloonTextChar"/>
    <w:uiPriority w:val="99"/>
    <w:semiHidden/>
    <w:rsid w:val="00753F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3F62"/>
    <w:rPr>
      <w:rFonts w:ascii="Tahoma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9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7.wmf"/><Relationship Id="rId133" Type="http://schemas.openxmlformats.org/officeDocument/2006/relationships/theme" Target="theme/theme1.xml"/><Relationship Id="rId16" Type="http://schemas.openxmlformats.org/officeDocument/2006/relationships/image" Target="media/image7.w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jpeg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2.wmf"/><Relationship Id="rId123" Type="http://schemas.openxmlformats.org/officeDocument/2006/relationships/image" Target="media/image63.jpeg"/><Relationship Id="rId128" Type="http://schemas.openxmlformats.org/officeDocument/2006/relationships/image" Target="media/image66.wmf"/><Relationship Id="rId5" Type="http://schemas.openxmlformats.org/officeDocument/2006/relationships/footnotes" Target="footnote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4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4.wmf"/><Relationship Id="rId77" Type="http://schemas.openxmlformats.org/officeDocument/2006/relationships/image" Target="media/image38.jpeg"/><Relationship Id="rId100" Type="http://schemas.openxmlformats.org/officeDocument/2006/relationships/image" Target="media/image51.wmf"/><Relationship Id="rId105" Type="http://schemas.openxmlformats.org/officeDocument/2006/relationships/oleObject" Target="embeddings/oleObject46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60.wmf"/><Relationship Id="rId126" Type="http://schemas.openxmlformats.org/officeDocument/2006/relationships/image" Target="media/image65.wmf"/><Relationship Id="rId8" Type="http://schemas.openxmlformats.org/officeDocument/2006/relationships/image" Target="media/image2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80" Type="http://schemas.openxmlformats.org/officeDocument/2006/relationships/image" Target="media/image40.wmf"/><Relationship Id="rId85" Type="http://schemas.openxmlformats.org/officeDocument/2006/relationships/oleObject" Target="embeddings/oleObject37.bin"/><Relationship Id="rId93" Type="http://schemas.openxmlformats.org/officeDocument/2006/relationships/image" Target="media/image47.jpeg"/><Relationship Id="rId98" Type="http://schemas.openxmlformats.org/officeDocument/2006/relationships/image" Target="media/image50.wmf"/><Relationship Id="rId121" Type="http://schemas.openxmlformats.org/officeDocument/2006/relationships/oleObject" Target="embeddings/oleObject54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5.wmf"/><Relationship Id="rId116" Type="http://schemas.openxmlformats.org/officeDocument/2006/relationships/image" Target="media/image59.wmf"/><Relationship Id="rId124" Type="http://schemas.openxmlformats.org/officeDocument/2006/relationships/image" Target="media/image64.wmf"/><Relationship Id="rId129" Type="http://schemas.openxmlformats.org/officeDocument/2006/relationships/oleObject" Target="embeddings/oleObject57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9.wmf"/><Relationship Id="rId111" Type="http://schemas.openxmlformats.org/officeDocument/2006/relationships/oleObject" Target="embeddings/oleObject49.bin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image" Target="media/image54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3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image" Target="media/image39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3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2.jpeg"/><Relationship Id="rId130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2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5.bin"/><Relationship Id="rId7" Type="http://schemas.openxmlformats.org/officeDocument/2006/relationships/image" Target="media/image1.jpeg"/><Relationship Id="rId71" Type="http://schemas.openxmlformats.org/officeDocument/2006/relationships/image" Target="media/image35.wmf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1.bin"/><Relationship Id="rId131" Type="http://schemas.openxmlformats.org/officeDocument/2006/relationships/footer" Target="footer1.xml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23</Pages>
  <Words>5288</Words>
  <Characters>30143</Characters>
  <Application>Microsoft Office Outlook</Application>
  <DocSecurity>0</DocSecurity>
  <Lines>0</Lines>
  <Paragraphs>0</Paragraphs>
  <ScaleCrop>false</ScaleCrop>
  <Company>SET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Автоматизований електропривод механізму ударної дії з лінійним                    асинхронним електродвигуном</dc:title>
  <dc:subject/>
  <dc:creator>SERGEY MAKOGON</dc:creator>
  <cp:keywords/>
  <dc:description/>
  <cp:lastModifiedBy>HomePC</cp:lastModifiedBy>
  <cp:revision>17</cp:revision>
  <cp:lastPrinted>1997-01-18T07:55:00Z</cp:lastPrinted>
  <dcterms:created xsi:type="dcterms:W3CDTF">2016-09-12T19:51:00Z</dcterms:created>
  <dcterms:modified xsi:type="dcterms:W3CDTF">2017-05-16T09:09:00Z</dcterms:modified>
</cp:coreProperties>
</file>