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5FE" w:rsidRPr="00721D82" w:rsidRDefault="00F525FE" w:rsidP="00F525FE">
      <w:pPr>
        <w:pStyle w:val="Style1"/>
        <w:widowControl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eastAsia="uk-UA"/>
        </w:rPr>
      </w:pPr>
      <w:r w:rsidRPr="00721D82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КИЇВСЬКИЙ НАЦІОНАЛЬНИЙ УНІВЕРСИТЕТ </w:t>
      </w:r>
    </w:p>
    <w:p w:rsidR="00F525FE" w:rsidRPr="00721D82" w:rsidRDefault="00F525FE" w:rsidP="00F525FE">
      <w:pPr>
        <w:pStyle w:val="Style1"/>
        <w:widowControl/>
        <w:jc w:val="center"/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721D82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БУДІВНИЦТВА І АРХІТЕКТУРИ</w:t>
      </w:r>
    </w:p>
    <w:p w:rsidR="00F525FE" w:rsidRPr="00721D82" w:rsidRDefault="00F525FE" w:rsidP="00F525FE">
      <w:pPr>
        <w:pStyle w:val="Style2"/>
        <w:widowControl/>
        <w:jc w:val="right"/>
        <w:rPr>
          <w:rFonts w:ascii="Times New Roman" w:hAnsi="Times New Roman"/>
          <w:b/>
          <w:sz w:val="28"/>
          <w:szCs w:val="28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БАКАЛАВР</w:t>
      </w:r>
    </w:p>
    <w:p w:rsidR="00F525FE" w:rsidRPr="00721D82" w:rsidRDefault="00F525FE" w:rsidP="00F525FE">
      <w:pPr>
        <w:pStyle w:val="Style2"/>
        <w:widowControl/>
        <w:jc w:val="center"/>
        <w:rPr>
          <w:rStyle w:val="FontStyle21"/>
          <w:rFonts w:ascii="Times New Roman" w:hAnsi="Times New Roman" w:cs="Times New Roman"/>
          <w:sz w:val="28"/>
          <w:szCs w:val="28"/>
          <w:lang w:eastAsia="uk-UA"/>
        </w:rPr>
      </w:pPr>
      <w:r w:rsidRPr="00721D82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Кафедра політичних наук</w:t>
      </w:r>
    </w:p>
    <w:p w:rsidR="00F525FE" w:rsidRPr="00721D82" w:rsidRDefault="00F525FE" w:rsidP="00F525FE">
      <w:pPr>
        <w:pStyle w:val="Style3"/>
        <w:widowControl/>
        <w:ind w:left="4968"/>
        <w:contextualSpacing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pStyle w:val="Style3"/>
        <w:widowControl/>
        <w:ind w:left="4968"/>
        <w:contextualSpacing/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</w:pPr>
      <w:r w:rsidRPr="00721D82">
        <w:rPr>
          <w:rStyle w:val="FontStyle16"/>
          <w:rFonts w:ascii="Times New Roman" w:hAnsi="Times New Roman" w:cs="Times New Roman"/>
          <w:sz w:val="28"/>
          <w:szCs w:val="28"/>
          <w:lang w:val="uk-UA" w:eastAsia="uk-UA"/>
        </w:rPr>
        <w:t>«ЗАТВЕРДЖУЮ»</w:t>
      </w:r>
    </w:p>
    <w:p w:rsidR="00F525FE" w:rsidRPr="00721D82" w:rsidRDefault="00F525FE" w:rsidP="00F525FE">
      <w:pPr>
        <w:pStyle w:val="Style5"/>
        <w:widowControl/>
        <w:ind w:left="4979"/>
        <w:contextualSpacing/>
        <w:rPr>
          <w:rStyle w:val="FontStyle18"/>
          <w:rFonts w:ascii="Times New Roman" w:hAnsi="Times New Roman" w:cs="Times New Roman"/>
          <w:sz w:val="28"/>
          <w:szCs w:val="28"/>
        </w:rPr>
      </w:pPr>
      <w:r w:rsidRPr="00721D82">
        <w:rPr>
          <w:rStyle w:val="FontStyle18"/>
          <w:rFonts w:ascii="Times New Roman" w:hAnsi="Times New Roman" w:cs="Times New Roman"/>
          <w:sz w:val="28"/>
          <w:szCs w:val="28"/>
          <w:lang w:val="uk-UA" w:eastAsia="uk-UA"/>
        </w:rPr>
        <w:t xml:space="preserve">Декан факультету урбаністики </w:t>
      </w:r>
    </w:p>
    <w:p w:rsidR="00F525FE" w:rsidRPr="00721D82" w:rsidRDefault="00F525FE" w:rsidP="00F525FE">
      <w:pPr>
        <w:pStyle w:val="Style6"/>
        <w:widowControl/>
        <w:jc w:val="right"/>
        <w:rPr>
          <w:rStyle w:val="FontStyle16"/>
          <w:rFonts w:ascii="Times New Roman" w:hAnsi="Times New Roman" w:cs="Times New Roman"/>
          <w:b w:val="0"/>
          <w:sz w:val="28"/>
          <w:szCs w:val="28"/>
        </w:rPr>
      </w:pPr>
      <w:r w:rsidRPr="00721D82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_______________/ А.М. </w:t>
      </w:r>
      <w:proofErr w:type="spellStart"/>
      <w:r w:rsidRPr="00721D82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>Мамедов</w:t>
      </w:r>
      <w:proofErr w:type="spellEnd"/>
      <w:r w:rsidRPr="00721D82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 /</w:t>
      </w:r>
    </w:p>
    <w:p w:rsidR="00F525FE" w:rsidRPr="00721D82" w:rsidRDefault="00F525FE" w:rsidP="00F525FE">
      <w:pPr>
        <w:pStyle w:val="Style7"/>
        <w:widowControl/>
        <w:ind w:left="4536"/>
        <w:contextualSpacing/>
        <w:jc w:val="right"/>
        <w:rPr>
          <w:rStyle w:val="FontStyle19"/>
          <w:rFonts w:ascii="Times New Roman" w:hAnsi="Times New Roman" w:cs="Times New Roman"/>
          <w:sz w:val="28"/>
          <w:szCs w:val="28"/>
        </w:rPr>
      </w:pPr>
      <w:r w:rsidRPr="00721D82">
        <w:rPr>
          <w:rStyle w:val="FontStyle16"/>
          <w:rFonts w:ascii="Times New Roman" w:hAnsi="Times New Roman" w:cs="Times New Roman"/>
          <w:b w:val="0"/>
          <w:sz w:val="28"/>
          <w:szCs w:val="28"/>
          <w:lang w:val="uk-UA" w:eastAsia="uk-UA"/>
        </w:rPr>
        <w:t xml:space="preserve">4 вересня 2018  </w:t>
      </w:r>
      <w:r w:rsidRPr="00721D82"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t>року</w:t>
      </w:r>
    </w:p>
    <w:p w:rsidR="00F525FE" w:rsidRPr="00721D82" w:rsidRDefault="00F525FE" w:rsidP="00F525FE">
      <w:pPr>
        <w:pStyle w:val="Style8"/>
        <w:widowControl/>
        <w:jc w:val="center"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pStyle w:val="Style8"/>
        <w:widowControl/>
        <w:jc w:val="center"/>
        <w:rPr>
          <w:rStyle w:val="FontStyle22"/>
          <w:rFonts w:ascii="Times New Roman" w:hAnsi="Times New Roman" w:cs="Times New Roman"/>
          <w:sz w:val="28"/>
          <w:szCs w:val="28"/>
          <w:lang w:val="uk-UA" w:eastAsia="uk-UA"/>
        </w:rPr>
      </w:pPr>
      <w:r w:rsidRPr="00721D82">
        <w:rPr>
          <w:rStyle w:val="FontStyle22"/>
          <w:rFonts w:ascii="Times New Roman" w:hAnsi="Times New Roman" w:cs="Times New Roman"/>
          <w:sz w:val="28"/>
          <w:szCs w:val="28"/>
          <w:lang w:val="uk-UA" w:eastAsia="uk-UA"/>
        </w:rPr>
        <w:t>НАВЧАЛЬНА РОБОЧА ПРОГРАМА ДИСЦИПЛІНИ</w:t>
      </w:r>
    </w:p>
    <w:p w:rsidR="00F525FE" w:rsidRPr="00721D82" w:rsidRDefault="00F525FE" w:rsidP="00F525FE">
      <w:pPr>
        <w:pStyle w:val="Style9"/>
        <w:widowControl/>
        <w:spacing w:line="240" w:lineRule="auto"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pStyle w:val="Style9"/>
        <w:widowControl/>
        <w:spacing w:line="240" w:lineRule="auto"/>
        <w:rPr>
          <w:rStyle w:val="FontStyle20"/>
          <w:rFonts w:ascii="Times New Roman" w:hAnsi="Times New Roman" w:cs="Times New Roman"/>
          <w:b w:val="0"/>
          <w:sz w:val="28"/>
          <w:szCs w:val="28"/>
          <w:lang w:val="uk-UA" w:eastAsia="uk-UA"/>
        </w:rPr>
      </w:pPr>
      <w:r w:rsidRPr="00721D82">
        <w:rPr>
          <w:rStyle w:val="FontStyle21"/>
          <w:rFonts w:ascii="Times New Roman" w:hAnsi="Times New Roman" w:cs="Times New Roman"/>
          <w:sz w:val="28"/>
          <w:szCs w:val="28"/>
          <w:lang w:val="uk-UA" w:eastAsia="uk-UA"/>
        </w:rPr>
        <w:t>"</w:t>
      </w:r>
      <w:r w:rsidR="009C0DF0" w:rsidRPr="009C0DF0">
        <w:rPr>
          <w:rStyle w:val="FontStyle21"/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ОСНОВИ </w:t>
      </w:r>
      <w:r w:rsidR="009C0DF0" w:rsidRPr="009C0DF0">
        <w:rPr>
          <w:rFonts w:ascii="Times New Roman" w:hAnsi="Times New Roman"/>
          <w:b/>
          <w:sz w:val="28"/>
          <w:szCs w:val="28"/>
          <w:lang w:val="uk-UA"/>
        </w:rPr>
        <w:t>РИМСЬКОГО ПРАВА</w:t>
      </w:r>
      <w:r w:rsidRPr="00721D82">
        <w:rPr>
          <w:rStyle w:val="FontStyle20"/>
          <w:rFonts w:ascii="Times New Roman" w:hAnsi="Times New Roman" w:cs="Times New Roman"/>
          <w:b w:val="0"/>
          <w:sz w:val="28"/>
          <w:szCs w:val="28"/>
          <w:lang w:val="uk-UA" w:eastAsia="uk-UA"/>
        </w:rPr>
        <w:t>"</w:t>
      </w:r>
    </w:p>
    <w:p w:rsidR="00F525FE" w:rsidRPr="00721D82" w:rsidRDefault="00F525FE" w:rsidP="00F525FE">
      <w:pPr>
        <w:pStyle w:val="Style10"/>
        <w:widowControl/>
        <w:jc w:val="center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sz w:val="28"/>
          <w:szCs w:val="28"/>
          <w:lang w:val="uk-UA"/>
        </w:rPr>
        <w:t xml:space="preserve"> (назва навчальної дисципліни)</w:t>
      </w:r>
    </w:p>
    <w:p w:rsidR="00F525FE" w:rsidRPr="00721D82" w:rsidRDefault="00F525FE" w:rsidP="00F525FE">
      <w:pPr>
        <w:pStyle w:val="Style10"/>
        <w:widowControl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8723"/>
      </w:tblGrid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Style w:val="FontStyle26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Style w:val="FontStyle26"/>
                <w:rFonts w:ascii="Times New Roman" w:hAnsi="Times New Roman" w:cs="Times New Roman"/>
                <w:b w:val="0"/>
                <w:sz w:val="28"/>
                <w:szCs w:val="28"/>
                <w:lang w:val="uk-UA" w:eastAsia="uk-UA"/>
              </w:rPr>
              <w:t>назва спеціальності</w:t>
            </w:r>
          </w:p>
        </w:tc>
      </w:tr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081</w:t>
            </w: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Право</w:t>
            </w:r>
          </w:p>
        </w:tc>
      </w:tr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Style w:val="FontStyle21"/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назва спеціалізації</w:t>
            </w:r>
          </w:p>
        </w:tc>
      </w:tr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Style w:val="FontStyle25"/>
                <w:rFonts w:ascii="Times New Roman" w:hAnsi="Times New Roman" w:cs="Times New Roman"/>
                <w:b w:val="0"/>
                <w:i w:val="0"/>
                <w:sz w:val="28"/>
                <w:szCs w:val="28"/>
                <w:lang w:val="uk-UA" w:eastAsia="uk-UA"/>
              </w:rPr>
              <w:t>Будівельне та містобудівне право</w:t>
            </w:r>
          </w:p>
        </w:tc>
      </w:tr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25FE" w:rsidRPr="00721D82" w:rsidTr="00F525FE">
        <w:trPr>
          <w:trHeight w:val="32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10"/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525FE" w:rsidRPr="00721D82" w:rsidRDefault="00F525FE" w:rsidP="00F525FE">
      <w:pPr>
        <w:pStyle w:val="Style12"/>
        <w:widowControl/>
        <w:jc w:val="center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7"/>
        <w:gridCol w:w="2483"/>
      </w:tblGrid>
      <w:tr w:rsidR="00F525FE" w:rsidRPr="00721D82" w:rsidTr="00F525FE">
        <w:tc>
          <w:tcPr>
            <w:tcW w:w="3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F525FE" w:rsidRPr="00721D82" w:rsidRDefault="00F525FE">
            <w:pPr>
              <w:widowControl/>
              <w:rPr>
                <w:rFonts w:ascii="Times New Roman" w:hAnsi="Times New Roman"/>
                <w:bCs/>
                <w:sz w:val="28"/>
                <w:szCs w:val="28"/>
              </w:rPr>
            </w:pPr>
            <w:r w:rsidRPr="00721D8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Розробник(и):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25FE" w:rsidRPr="00721D82" w:rsidRDefault="00F525F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:rsidR="00F525FE" w:rsidRPr="00721D82" w:rsidTr="00F525FE">
        <w:tc>
          <w:tcPr>
            <w:tcW w:w="369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5FE" w:rsidRPr="00721D82" w:rsidRDefault="00F525FE">
            <w:pPr>
              <w:widowControl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</w:p>
          <w:p w:rsidR="00F525FE" w:rsidRPr="00721D82" w:rsidRDefault="00F525FE">
            <w:pPr>
              <w:widowControl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proofErr w:type="spellStart"/>
            <w:r w:rsidRPr="00721D8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Халабуденко</w:t>
            </w:r>
            <w:proofErr w:type="spellEnd"/>
            <w:r w:rsidRPr="00721D8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 О.А., </w:t>
            </w:r>
            <w:proofErr w:type="spellStart"/>
            <w:r w:rsidRPr="00721D8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к.ю.н</w:t>
            </w:r>
            <w:proofErr w:type="spellEnd"/>
            <w:r w:rsidRPr="00721D82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., доцент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25FE" w:rsidRPr="00721D82" w:rsidRDefault="00F525FE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F525FE" w:rsidRPr="00721D82" w:rsidRDefault="00F525FE" w:rsidP="00F525FE">
      <w:pPr>
        <w:widowControl/>
        <w:ind w:left="351"/>
        <w:contextualSpacing/>
        <w:jc w:val="both"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widowControl/>
        <w:ind w:left="351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>Робоча програма затверджена на засіданні кафедри політичних наук</w:t>
      </w:r>
    </w:p>
    <w:p w:rsidR="00F525FE" w:rsidRPr="00721D82" w:rsidRDefault="00F525FE" w:rsidP="00F525FE">
      <w:pPr>
        <w:widowControl/>
        <w:ind w:left="357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525FE" w:rsidRPr="00721D82" w:rsidRDefault="00F525FE" w:rsidP="00F525FE">
      <w:pPr>
        <w:widowControl/>
        <w:tabs>
          <w:tab w:val="left" w:leader="underscore" w:pos="5184"/>
        </w:tabs>
        <w:ind w:left="357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 xml:space="preserve">протокол № </w:t>
      </w:r>
      <w:r w:rsidRPr="00721D82">
        <w:rPr>
          <w:rFonts w:ascii="Times New Roman" w:hAnsi="Times New Roman"/>
          <w:bCs/>
          <w:sz w:val="28"/>
          <w:szCs w:val="28"/>
          <w:lang w:eastAsia="uk-UA"/>
        </w:rPr>
        <w:t>1</w:t>
      </w: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 xml:space="preserve"> від </w:t>
      </w:r>
      <w:r w:rsidRPr="00721D82">
        <w:rPr>
          <w:rFonts w:ascii="Times New Roman" w:hAnsi="Times New Roman"/>
          <w:bCs/>
          <w:sz w:val="28"/>
          <w:szCs w:val="28"/>
          <w:lang w:eastAsia="uk-UA"/>
        </w:rPr>
        <w:t>27</w:t>
      </w: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 xml:space="preserve"> серпня 2018 року</w:t>
      </w:r>
    </w:p>
    <w:p w:rsidR="00F525FE" w:rsidRPr="00721D82" w:rsidRDefault="00F525FE" w:rsidP="00F525FE">
      <w:pPr>
        <w:widowControl/>
        <w:ind w:left="340"/>
        <w:contextualSpacing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widowControl/>
        <w:tabs>
          <w:tab w:val="left" w:leader="underscore" w:pos="5633"/>
          <w:tab w:val="left" w:pos="6480"/>
        </w:tabs>
        <w:ind w:left="340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 xml:space="preserve">завідувач  кафедри      </w:t>
      </w: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ab/>
        <w:t>(</w:t>
      </w:r>
      <w:proofErr w:type="spellStart"/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>Перегуда</w:t>
      </w:r>
      <w:proofErr w:type="spellEnd"/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 xml:space="preserve">  Є.В.).</w:t>
      </w:r>
    </w:p>
    <w:p w:rsidR="00F525FE" w:rsidRPr="00721D82" w:rsidRDefault="00F525FE" w:rsidP="00F525FE">
      <w:pPr>
        <w:widowControl/>
        <w:ind w:left="340" w:right="202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525FE" w:rsidRPr="00721D82" w:rsidRDefault="00F525FE" w:rsidP="00F525FE">
      <w:pPr>
        <w:widowControl/>
        <w:ind w:left="340" w:right="202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525FE" w:rsidRPr="00721D82" w:rsidRDefault="00F525FE" w:rsidP="00F525FE">
      <w:pPr>
        <w:widowControl/>
        <w:ind w:left="340" w:right="54"/>
        <w:contextualSpacing/>
        <w:jc w:val="both"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>Схвалено науково-методичною комісією спеціальності (НКМС): "Право"</w:t>
      </w:r>
    </w:p>
    <w:p w:rsidR="00F525FE" w:rsidRPr="00721D82" w:rsidRDefault="00F525FE" w:rsidP="00F525FE">
      <w:pPr>
        <w:widowControl/>
        <w:ind w:left="32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F525FE" w:rsidRPr="00721D82" w:rsidRDefault="00F525FE" w:rsidP="00F525FE">
      <w:pPr>
        <w:widowControl/>
        <w:tabs>
          <w:tab w:val="left" w:leader="underscore" w:pos="2413"/>
          <w:tab w:val="left" w:leader="underscore" w:pos="3266"/>
          <w:tab w:val="left" w:leader="underscore" w:pos="4533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>Протокол № 1 від 30 серпня 2018 року</w:t>
      </w:r>
    </w:p>
    <w:p w:rsidR="00F525FE" w:rsidRPr="00721D82" w:rsidRDefault="00F525FE" w:rsidP="00F525FE">
      <w:pPr>
        <w:widowControl/>
        <w:ind w:left="328"/>
        <w:contextualSpacing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widowControl/>
        <w:tabs>
          <w:tab w:val="left" w:pos="3076"/>
          <w:tab w:val="left" w:leader="underscore" w:pos="5651"/>
        </w:tabs>
        <w:ind w:left="328"/>
        <w:contextualSpacing/>
        <w:rPr>
          <w:rFonts w:ascii="Times New Roman" w:hAnsi="Times New Roman"/>
          <w:bCs/>
          <w:sz w:val="28"/>
          <w:szCs w:val="28"/>
          <w:lang w:val="uk-UA" w:eastAsia="uk-UA"/>
        </w:rPr>
      </w:pP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>Голова НМКС</w:t>
      </w: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ab/>
      </w:r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ab/>
        <w:t xml:space="preserve">           (</w:t>
      </w:r>
      <w:proofErr w:type="spellStart"/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>Гербут</w:t>
      </w:r>
      <w:proofErr w:type="spellEnd"/>
      <w:r w:rsidRPr="00721D82">
        <w:rPr>
          <w:rFonts w:ascii="Times New Roman" w:hAnsi="Times New Roman"/>
          <w:bCs/>
          <w:sz w:val="28"/>
          <w:szCs w:val="28"/>
          <w:lang w:val="uk-UA" w:eastAsia="uk-UA"/>
        </w:rPr>
        <w:t xml:space="preserve"> Н.А.).</w:t>
      </w:r>
    </w:p>
    <w:p w:rsidR="00F525FE" w:rsidRPr="00721D82" w:rsidRDefault="00F525FE" w:rsidP="00F525FE">
      <w:pPr>
        <w:widowControl/>
        <w:autoSpaceDE/>
        <w:autoSpaceDN/>
        <w:adjustRightInd/>
        <w:spacing w:line="360" w:lineRule="auto"/>
        <w:rPr>
          <w:rStyle w:val="FontStyle19"/>
          <w:rFonts w:ascii="Times New Roman" w:hAnsi="Times New Roman" w:cs="Times New Roman"/>
          <w:sz w:val="28"/>
          <w:szCs w:val="28"/>
          <w:lang w:val="uk-UA" w:eastAsia="uk-UA"/>
        </w:rPr>
        <w:sectPr w:rsidR="00F525FE" w:rsidRPr="00721D82">
          <w:pgSz w:w="11905" w:h="16837"/>
          <w:pgMar w:top="1134" w:right="1134" w:bottom="1134" w:left="1361" w:header="720" w:footer="720" w:gutter="0"/>
          <w:cols w:space="720"/>
        </w:sectPr>
      </w:pPr>
    </w:p>
    <w:p w:rsidR="00F525FE" w:rsidRPr="00721D82" w:rsidRDefault="00F525FE" w:rsidP="00F525FE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ВИТЯГ З НАВЧАЛЬНОГО ПЛАНУ 2018-2020 рр.</w:t>
      </w:r>
    </w:p>
    <w:p w:rsidR="00F525FE" w:rsidRPr="00721D82" w:rsidRDefault="00F525FE" w:rsidP="00F525FE">
      <w:pPr>
        <w:pStyle w:val="Style2"/>
        <w:widowControl/>
        <w:spacing w:line="360" w:lineRule="auto"/>
        <w:ind w:left="3801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317"/>
        <w:gridCol w:w="627"/>
        <w:gridCol w:w="719"/>
        <w:gridCol w:w="719"/>
        <w:gridCol w:w="620"/>
        <w:gridCol w:w="627"/>
        <w:gridCol w:w="625"/>
        <w:gridCol w:w="634"/>
        <w:gridCol w:w="628"/>
        <w:gridCol w:w="626"/>
        <w:gridCol w:w="604"/>
        <w:gridCol w:w="719"/>
        <w:gridCol w:w="719"/>
        <w:gridCol w:w="1650"/>
      </w:tblGrid>
      <w:tr w:rsidR="00F525FE" w:rsidRPr="00721D82" w:rsidTr="00F525FE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 ОПП</w:t>
            </w:r>
          </w:p>
        </w:tc>
        <w:tc>
          <w:tcPr>
            <w:tcW w:w="6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721D82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</w:t>
            </w:r>
          </w:p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</w:t>
            </w:r>
            <w:r w:rsidRPr="00721D8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денна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 про погодження</w:t>
            </w:r>
          </w:p>
        </w:tc>
      </w:tr>
      <w:tr w:rsidR="00F525FE" w:rsidRPr="00721D82" w:rsidTr="00F52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Кредитів</w:t>
            </w:r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сем.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 w:rsidP="009B5A5A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>Обсяг</w:t>
            </w:r>
            <w:proofErr w:type="spellEnd"/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годин</w:t>
            </w:r>
          </w:p>
        </w:tc>
        <w:tc>
          <w:tcPr>
            <w:tcW w:w="2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Кількість індивідуальних робіт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аудиторних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 тому числі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081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Право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721D82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F525FE" w:rsidRPr="00721D82" w:rsidRDefault="00F525FE" w:rsidP="00F525FE">
      <w:pPr>
        <w:pStyle w:val="Style2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4317"/>
        <w:gridCol w:w="627"/>
        <w:gridCol w:w="719"/>
        <w:gridCol w:w="719"/>
        <w:gridCol w:w="620"/>
        <w:gridCol w:w="627"/>
        <w:gridCol w:w="625"/>
        <w:gridCol w:w="634"/>
        <w:gridCol w:w="628"/>
        <w:gridCol w:w="626"/>
        <w:gridCol w:w="604"/>
        <w:gridCol w:w="719"/>
        <w:gridCol w:w="719"/>
        <w:gridCol w:w="1650"/>
      </w:tblGrid>
      <w:tr w:rsidR="00F525FE" w:rsidRPr="00721D82" w:rsidTr="00F525FE"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шифр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Бакалавр ОПП</w:t>
            </w:r>
          </w:p>
        </w:tc>
        <w:tc>
          <w:tcPr>
            <w:tcW w:w="63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Форма навчання: </w:t>
            </w:r>
            <w:r w:rsidRPr="00721D82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                           </w:t>
            </w:r>
            <w:r w:rsidRPr="00721D82">
              <w:rPr>
                <w:rFonts w:ascii="Times New Roman" w:hAnsi="Times New Roman"/>
                <w:b/>
                <w:sz w:val="28"/>
                <w:szCs w:val="28"/>
                <w:lang w:val="uk-UA" w:eastAsia="uk-UA"/>
              </w:rPr>
              <w:t>заочна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Форма контролю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>Семестр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Відмітка про погодження</w:t>
            </w:r>
          </w:p>
        </w:tc>
      </w:tr>
      <w:tr w:rsidR="00F525FE" w:rsidRPr="00721D82" w:rsidTr="00F52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Назва спеціальності (спеціалізації)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Кредитів</w:t>
            </w:r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на сем.</w:t>
            </w:r>
          </w:p>
        </w:tc>
        <w:tc>
          <w:tcPr>
            <w:tcW w:w="3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>Обсяг</w:t>
            </w:r>
            <w:proofErr w:type="spellEnd"/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годин</w:t>
            </w:r>
          </w:p>
        </w:tc>
        <w:tc>
          <w:tcPr>
            <w:tcW w:w="25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Кількість індивідуальних робіт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Всього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аудиторних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ind w:left="113" w:right="113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eastAsia="uk-UA"/>
              </w:rPr>
              <w:t>Разом</w:t>
            </w:r>
          </w:p>
        </w:tc>
        <w:tc>
          <w:tcPr>
            <w:tcW w:w="1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 w:eastAsia="uk-UA"/>
              </w:rPr>
              <w:t>у тому числі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rPr>
          <w:trHeight w:val="8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Лр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Пз</w:t>
            </w:r>
            <w:proofErr w:type="spellEnd"/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КП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КР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РГ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525FE" w:rsidRPr="00721D82" w:rsidTr="00F525FE"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A05BC4">
              <w:rPr>
                <w:rFonts w:ascii="Times New Roman" w:hAnsi="Times New Roman"/>
                <w:sz w:val="28"/>
                <w:szCs w:val="28"/>
                <w:lang w:val="uk-UA" w:eastAsia="uk-UA"/>
              </w:rPr>
              <w:t>081</w:t>
            </w:r>
          </w:p>
        </w:tc>
        <w:tc>
          <w:tcPr>
            <w:tcW w:w="4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A05BC4">
              <w:rPr>
                <w:rFonts w:ascii="Times New Roman" w:hAnsi="Times New Roman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9B5A5A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90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30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A05BC4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uk-UA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14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A05BC4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A05BC4" w:rsidRDefault="00695F1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05BC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5FE" w:rsidRPr="00A05BC4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pStyle w:val="Style2"/>
              <w:widowControl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F525FE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З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A05BC4" w:rsidRDefault="00695F15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</w:pPr>
            <w:r w:rsidRPr="00A05BC4">
              <w:rPr>
                <w:rFonts w:ascii="Times New Roman" w:hAnsi="Times New Roman"/>
                <w:b/>
                <w:i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5FE" w:rsidRPr="00721D82" w:rsidRDefault="00F525FE">
            <w:pPr>
              <w:pStyle w:val="Style2"/>
              <w:widowControl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F525FE" w:rsidRPr="00721D82" w:rsidRDefault="00F525FE" w:rsidP="00F525FE">
      <w:pPr>
        <w:pStyle w:val="Style2"/>
        <w:widowControl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5FE" w:rsidRPr="00721D82" w:rsidRDefault="00F525FE" w:rsidP="00F525FE">
      <w:pPr>
        <w:widowControl/>
        <w:autoSpaceDE/>
        <w:autoSpaceDN/>
        <w:adjustRightInd/>
        <w:spacing w:line="360" w:lineRule="auto"/>
        <w:rPr>
          <w:rFonts w:ascii="Times New Roman" w:hAnsi="Times New Roman"/>
          <w:sz w:val="28"/>
          <w:szCs w:val="28"/>
          <w:lang w:val="uk-UA"/>
        </w:rPr>
        <w:sectPr w:rsidR="00F525FE" w:rsidRPr="00721D82">
          <w:pgSz w:w="16837" w:h="11905" w:orient="landscape"/>
          <w:pgMar w:top="1134" w:right="1134" w:bottom="1361" w:left="1134" w:header="720" w:footer="720" w:gutter="0"/>
          <w:cols w:space="720"/>
        </w:sectPr>
      </w:pPr>
    </w:p>
    <w:p w:rsidR="00F525FE" w:rsidRPr="00721D82" w:rsidRDefault="00F525FE" w:rsidP="00F525FE">
      <w:pPr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noProof/>
          <w:sz w:val="28"/>
          <w:szCs w:val="28"/>
          <w:lang w:val="uk-UA"/>
        </w:rPr>
        <w:lastRenderedPageBreak/>
        <w:t>Мета та завдання навчальної дисципліни</w:t>
      </w:r>
    </w:p>
    <w:p w:rsidR="00F525FE" w:rsidRPr="00721D82" w:rsidRDefault="00F525FE" w:rsidP="00F525FE">
      <w:pPr>
        <w:ind w:left="720" w:firstLine="1260"/>
        <w:rPr>
          <w:rFonts w:ascii="Times New Roman" w:hAnsi="Times New Roman"/>
          <w:noProof/>
          <w:sz w:val="28"/>
          <w:szCs w:val="28"/>
          <w:lang w:val="uk-UA"/>
        </w:rPr>
      </w:pPr>
    </w:p>
    <w:p w:rsidR="00903F68" w:rsidRPr="00721D82" w:rsidRDefault="00F525FE" w:rsidP="00903F6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21D82">
        <w:rPr>
          <w:rFonts w:ascii="Times New Roman" w:hAnsi="Times New Roman"/>
          <w:sz w:val="28"/>
          <w:szCs w:val="28"/>
          <w:lang w:val="uk-UA"/>
        </w:rPr>
        <w:t>Мета дисципліни “</w:t>
      </w:r>
      <w:r w:rsidR="00903F68" w:rsidRPr="00721D82">
        <w:rPr>
          <w:rFonts w:ascii="Times New Roman" w:hAnsi="Times New Roman"/>
          <w:sz w:val="28"/>
          <w:szCs w:val="28"/>
          <w:lang w:val="uk-UA"/>
        </w:rPr>
        <w:t xml:space="preserve">Основи Римського права» </w:t>
      </w:r>
      <w:r w:rsidRPr="00721D82">
        <w:rPr>
          <w:rFonts w:ascii="Times New Roman" w:hAnsi="Times New Roman"/>
          <w:sz w:val="28"/>
          <w:szCs w:val="28"/>
          <w:lang w:val="uk-UA"/>
        </w:rPr>
        <w:t xml:space="preserve">полягає </w:t>
      </w:r>
      <w:r w:rsidR="00903F68" w:rsidRPr="00721D82">
        <w:rPr>
          <w:rFonts w:ascii="Times New Roman" w:hAnsi="Times New Roman"/>
          <w:sz w:val="28"/>
          <w:szCs w:val="28"/>
          <w:lang w:val="uk-UA"/>
        </w:rPr>
        <w:t xml:space="preserve">у формуванні в студентів правового мислення, професійного </w:t>
      </w:r>
      <w:proofErr w:type="spellStart"/>
      <w:r w:rsidR="00903F68" w:rsidRPr="00721D82">
        <w:rPr>
          <w:rFonts w:ascii="Times New Roman" w:hAnsi="Times New Roman"/>
          <w:sz w:val="28"/>
          <w:szCs w:val="28"/>
          <w:lang w:val="uk-UA"/>
        </w:rPr>
        <w:t>праворозуміння</w:t>
      </w:r>
      <w:proofErr w:type="spellEnd"/>
      <w:r w:rsidR="00903F68" w:rsidRPr="00721D82">
        <w:rPr>
          <w:rFonts w:ascii="Times New Roman" w:hAnsi="Times New Roman"/>
          <w:sz w:val="28"/>
          <w:szCs w:val="28"/>
          <w:lang w:val="uk-UA"/>
        </w:rPr>
        <w:t xml:space="preserve"> та правової культури шляхом засвоєння правової спадщини Давнього Риму</w:t>
      </w:r>
      <w:r w:rsidR="00903F68" w:rsidRPr="00721D82"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 w:rsidR="00903F68" w:rsidRPr="00721D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3F68" w:rsidRPr="00721D82">
        <w:rPr>
          <w:rFonts w:ascii="Times New Roman" w:hAnsi="Times New Roman"/>
          <w:color w:val="000000"/>
          <w:sz w:val="28"/>
          <w:szCs w:val="28"/>
          <w:lang w:val="uk-UA"/>
        </w:rPr>
        <w:t>оволодіння ними знаннями про основні інститути і юридичні конструкції римського права, які мають актуальне значення для сучасного права.</w:t>
      </w:r>
    </w:p>
    <w:p w:rsidR="00F525FE" w:rsidRPr="00721D82" w:rsidRDefault="00F525FE" w:rsidP="00F525F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5FE" w:rsidRDefault="00F525FE" w:rsidP="009C0D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Компетен</w:t>
      </w:r>
      <w:r w:rsidR="00F267B9">
        <w:rPr>
          <w:rFonts w:ascii="Times New Roman" w:hAnsi="Times New Roman"/>
          <w:b/>
          <w:sz w:val="28"/>
          <w:szCs w:val="28"/>
          <w:lang w:val="uk-UA"/>
        </w:rPr>
        <w:t xml:space="preserve">тності </w:t>
      </w:r>
      <w:r w:rsidRPr="00721D82">
        <w:rPr>
          <w:rFonts w:ascii="Times New Roman" w:hAnsi="Times New Roman"/>
          <w:b/>
          <w:sz w:val="28"/>
          <w:szCs w:val="28"/>
          <w:lang w:val="uk-UA"/>
        </w:rPr>
        <w:t>студентів, що формуються в результаті засвоєння дисципліни</w:t>
      </w:r>
    </w:p>
    <w:p w:rsidR="009C0DF0" w:rsidRPr="00721D82" w:rsidRDefault="009C0DF0" w:rsidP="009C0DF0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313"/>
        <w:gridCol w:w="142"/>
        <w:gridCol w:w="5123"/>
      </w:tblGrid>
      <w:tr w:rsidR="00F525FE" w:rsidRPr="00721D82" w:rsidTr="00F267B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3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Зміст</w:t>
            </w:r>
          </w:p>
          <w:p w:rsidR="009C0DF0" w:rsidRPr="00721D82" w:rsidRDefault="009C0DF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Результати навчання</w:t>
            </w:r>
          </w:p>
        </w:tc>
      </w:tr>
      <w:tr w:rsidR="00F525FE" w:rsidRPr="00721D82" w:rsidTr="009C0DF0">
        <w:tc>
          <w:tcPr>
            <w:tcW w:w="9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5FE" w:rsidRPr="00721D82" w:rsidRDefault="00F525FE" w:rsidP="009C0DF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Спеціальні (фахові) компетентності. </w:t>
            </w:r>
            <w:r w:rsidR="009C0DF0"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Загально-професійні</w:t>
            </w:r>
          </w:p>
        </w:tc>
      </w:tr>
      <w:tr w:rsidR="00F267B9" w:rsidRPr="00F267B9" w:rsidTr="00F267B9">
        <w:trPr>
          <w:trHeight w:val="226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B9" w:rsidRDefault="00F267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43D4">
              <w:rPr>
                <w:color w:val="000000"/>
                <w:sz w:val="28"/>
                <w:szCs w:val="28"/>
                <w:lang w:val="uk-UA"/>
              </w:rPr>
              <w:t>СК 2.</w:t>
            </w:r>
            <w:r w:rsidRPr="00A66C8B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:rsidR="00F267B9" w:rsidRDefault="00F267B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267B9" w:rsidRPr="00721D82" w:rsidRDefault="00F267B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8B">
              <w:rPr>
                <w:color w:val="000000"/>
                <w:sz w:val="28"/>
                <w:szCs w:val="28"/>
                <w:lang w:val="uk-UA"/>
              </w:rPr>
              <w:t>СК 15.</w:t>
            </w:r>
            <w:r w:rsidRPr="005B43D4">
              <w:rPr>
                <w:color w:val="000000"/>
                <w:sz w:val="28"/>
                <w:szCs w:val="28"/>
                <w:lang w:val="uk-UA"/>
              </w:rPr>
              <w:tab/>
            </w:r>
          </w:p>
        </w:tc>
        <w:tc>
          <w:tcPr>
            <w:tcW w:w="3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7B9" w:rsidRDefault="00F267B9" w:rsidP="00F267B9">
            <w:pPr>
              <w:tabs>
                <w:tab w:val="left" w:pos="1134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5B43D4">
              <w:rPr>
                <w:color w:val="000000"/>
                <w:sz w:val="28"/>
                <w:szCs w:val="28"/>
                <w:lang w:val="uk-UA"/>
              </w:rPr>
              <w:t>Знання історії права та державних інститутів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F267B9" w:rsidRPr="00F267B9" w:rsidRDefault="00F267B9" w:rsidP="00F267B9">
            <w:pPr>
              <w:rPr>
                <w:lang w:val="uk-UA"/>
              </w:rPr>
            </w:pPr>
            <w:r w:rsidRPr="00A66C8B">
              <w:rPr>
                <w:color w:val="000000"/>
                <w:sz w:val="28"/>
                <w:szCs w:val="28"/>
                <w:lang w:val="uk-UA"/>
              </w:rPr>
              <w:t>Навички логічного, критичного і системного аналізу документів, розуміння їх правового характеру і значення</w:t>
            </w:r>
            <w:r>
              <w:t xml:space="preserve"> </w:t>
            </w:r>
            <w:r>
              <w:rPr>
                <w:lang w:val="uk-UA"/>
              </w:rPr>
              <w:t>.</w:t>
            </w:r>
          </w:p>
        </w:tc>
        <w:tc>
          <w:tcPr>
            <w:tcW w:w="5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7B9" w:rsidRPr="00A66C8B" w:rsidRDefault="00F267B9" w:rsidP="00F267B9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Р. </w:t>
            </w:r>
            <w:r w:rsidRPr="00A66C8B">
              <w:rPr>
                <w:sz w:val="28"/>
                <w:szCs w:val="28"/>
                <w:lang w:val="uk-UA"/>
              </w:rPr>
              <w:t>4.</w:t>
            </w:r>
            <w:r w:rsidRPr="00A66C8B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>Ф</w:t>
            </w:r>
            <w:r w:rsidRPr="00A66C8B">
              <w:rPr>
                <w:sz w:val="28"/>
                <w:szCs w:val="28"/>
                <w:lang w:val="uk-UA"/>
              </w:rPr>
              <w:t>ормулювати власні обґрунтовані судження на основі аналізу відомої проблеми.</w:t>
            </w:r>
          </w:p>
          <w:p w:rsidR="00F267B9" w:rsidRDefault="00F267B9" w:rsidP="00F267B9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Р. </w:t>
            </w:r>
            <w:r w:rsidRPr="00A66C8B">
              <w:rPr>
                <w:sz w:val="28"/>
                <w:szCs w:val="28"/>
                <w:lang w:val="uk-UA"/>
              </w:rPr>
              <w:t>5.</w:t>
            </w:r>
            <w:r w:rsidRPr="00A66C8B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>Д</w:t>
            </w:r>
            <w:r w:rsidRPr="00A66C8B">
              <w:rPr>
                <w:sz w:val="28"/>
                <w:szCs w:val="28"/>
                <w:lang w:val="uk-UA"/>
              </w:rPr>
              <w:t>авати короткий висновок щодо окремих проблем з достатньою обґрунтованістю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F267B9" w:rsidRDefault="00F267B9" w:rsidP="00F267B9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Р. </w:t>
            </w:r>
            <w:r w:rsidRPr="004534F9">
              <w:rPr>
                <w:sz w:val="28"/>
                <w:szCs w:val="28"/>
                <w:lang w:val="uk-UA"/>
              </w:rPr>
              <w:t>7.</w:t>
            </w:r>
            <w:r w:rsidRPr="004534F9"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>У</w:t>
            </w:r>
            <w:r w:rsidRPr="004534F9">
              <w:rPr>
                <w:sz w:val="28"/>
                <w:szCs w:val="28"/>
                <w:lang w:val="uk-UA"/>
              </w:rPr>
              <w:t>згоджувати план власного дослідження і самостійно формувати матеріали за визначеними джерелами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F267B9" w:rsidRPr="00721D82" w:rsidRDefault="00F267B9" w:rsidP="00F267B9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B43D4">
              <w:rPr>
                <w:sz w:val="28"/>
                <w:szCs w:val="28"/>
                <w:lang w:val="uk-UA"/>
              </w:rPr>
              <w:t>Р.8. Використовувати різноманітні інформаційні джерела для засвоєння складних питань з певної теми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F525FE" w:rsidRPr="00721D82" w:rsidRDefault="00F525FE" w:rsidP="00F525FE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F525FE" w:rsidRPr="00721D82" w:rsidRDefault="00F525FE" w:rsidP="00F525FE">
      <w:pPr>
        <w:tabs>
          <w:tab w:val="left" w:pos="-180"/>
        </w:tabs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lastRenderedPageBreak/>
        <w:t>Програма навчальної дисципліни</w:t>
      </w:r>
    </w:p>
    <w:p w:rsidR="00A75B8A" w:rsidRPr="00721D82" w:rsidRDefault="00A75B8A" w:rsidP="00F525FE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75B8A" w:rsidRPr="00721D82" w:rsidRDefault="00F525FE" w:rsidP="00A75B8A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 xml:space="preserve">Змістовний модуль </w:t>
      </w:r>
      <w:r w:rsidRPr="00721D82">
        <w:rPr>
          <w:rFonts w:ascii="Times New Roman" w:hAnsi="Times New Roman"/>
          <w:b/>
          <w:sz w:val="28"/>
          <w:szCs w:val="28"/>
        </w:rPr>
        <w:t>I</w:t>
      </w:r>
      <w:r w:rsidRPr="00721D82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A75B8A" w:rsidRPr="00721D82" w:rsidRDefault="00A75B8A" w:rsidP="00A75B8A">
      <w:pPr>
        <w:tabs>
          <w:tab w:val="left" w:pos="284"/>
          <w:tab w:val="left" w:pos="567"/>
        </w:tabs>
        <w:ind w:firstLin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ЗНАЧЕННЯ РИМСЬКОЇ ЮРИДИЧНОЇ СПАДЩИНИ ДЛЯ СУЧАСНОЇ ЮРИСПРУДЕНЦІЇ. ОСОБИ. МАТРИМОНІАЛЬНІ ВІДНОСИНИ. ЗАХИСТ ПРАВ</w:t>
      </w:r>
    </w:p>
    <w:p w:rsidR="00A75B8A" w:rsidRPr="00721D82" w:rsidRDefault="00A75B8A" w:rsidP="00BD1F09">
      <w:pPr>
        <w:ind w:left="1800" w:hanging="1260"/>
        <w:rPr>
          <w:rFonts w:ascii="Times New Roman" w:hAnsi="Times New Roman"/>
          <w:b/>
          <w:sz w:val="28"/>
          <w:szCs w:val="28"/>
          <w:lang w:val="uk-UA"/>
        </w:rPr>
      </w:pPr>
    </w:p>
    <w:p w:rsidR="00BD1F09" w:rsidRPr="00721D82" w:rsidRDefault="00A75B8A" w:rsidP="00BD1F09">
      <w:pPr>
        <w:ind w:left="1800" w:hanging="1260"/>
        <w:rPr>
          <w:rFonts w:ascii="Times New Roman" w:hAnsi="Times New Roman"/>
          <w:b/>
          <w:sz w:val="28"/>
          <w:szCs w:val="28"/>
        </w:rPr>
      </w:pPr>
      <w:r w:rsidRPr="00721D82">
        <w:rPr>
          <w:rFonts w:ascii="Times New Roman" w:hAnsi="Times New Roman"/>
          <w:b/>
          <w:sz w:val="28"/>
          <w:szCs w:val="28"/>
        </w:rPr>
        <w:t>Тема 1.</w:t>
      </w:r>
      <w:r w:rsidR="00BD1F09" w:rsidRPr="00721D82">
        <w:rPr>
          <w:rFonts w:ascii="Times New Roman" w:hAnsi="Times New Roman"/>
          <w:b/>
          <w:sz w:val="28"/>
          <w:szCs w:val="28"/>
        </w:rPr>
        <w:t xml:space="preserve"> ПОНЯТТЯ, ПРЕДМЕТ ТА ДЖЕРЕЛА РИМСЬКОГО ПРАВА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предмет </w:t>
      </w:r>
      <w:proofErr w:type="spellStart"/>
      <w:r w:rsidRPr="00721D82">
        <w:rPr>
          <w:rFonts w:ascii="Times New Roman" w:hAnsi="Times New Roman"/>
          <w:sz w:val="28"/>
          <w:szCs w:val="28"/>
        </w:rPr>
        <w:t>вивчення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курсу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 Теоретико-</w:t>
      </w:r>
      <w:proofErr w:type="spellStart"/>
      <w:r w:rsidRPr="00721D82">
        <w:rPr>
          <w:rFonts w:ascii="Times New Roman" w:hAnsi="Times New Roman"/>
          <w:sz w:val="28"/>
          <w:szCs w:val="28"/>
        </w:rPr>
        <w:t>пізнавальне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sz w:val="28"/>
          <w:szCs w:val="28"/>
        </w:rPr>
        <w:t>Етапи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 (</w:t>
      </w:r>
      <w:proofErr w:type="spellStart"/>
      <w:r w:rsidRPr="00721D82">
        <w:rPr>
          <w:rFonts w:ascii="Times New Roman" w:hAnsi="Times New Roman"/>
          <w:sz w:val="28"/>
          <w:szCs w:val="28"/>
        </w:rPr>
        <w:t>jus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721D82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системи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права: </w:t>
      </w:r>
      <w:r w:rsidRPr="00721D82">
        <w:rPr>
          <w:rFonts w:ascii="Times New Roman" w:hAnsi="Times New Roman"/>
          <w:sz w:val="28"/>
          <w:szCs w:val="28"/>
          <w:lang w:val="uk-UA"/>
        </w:rPr>
        <w:t>цивільне</w:t>
      </w:r>
      <w:r w:rsidRPr="00721D82">
        <w:rPr>
          <w:rFonts w:ascii="Times New Roman" w:hAnsi="Times New Roman"/>
          <w:sz w:val="28"/>
          <w:szCs w:val="28"/>
        </w:rPr>
        <w:t xml:space="preserve"> право (</w:t>
      </w:r>
      <w:proofErr w:type="spellStart"/>
      <w:r w:rsidRPr="00721D82">
        <w:rPr>
          <w:rFonts w:ascii="Times New Roman" w:hAnsi="Times New Roman"/>
          <w:sz w:val="28"/>
          <w:szCs w:val="28"/>
        </w:rPr>
        <w:t>jus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civile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), право </w:t>
      </w:r>
      <w:proofErr w:type="spellStart"/>
      <w:r w:rsidRPr="00721D82">
        <w:rPr>
          <w:rFonts w:ascii="Times New Roman" w:hAnsi="Times New Roman"/>
          <w:sz w:val="28"/>
          <w:szCs w:val="28"/>
        </w:rPr>
        <w:t>народів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sz w:val="28"/>
          <w:szCs w:val="28"/>
        </w:rPr>
        <w:t>jus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gentium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721D82">
        <w:rPr>
          <w:rFonts w:ascii="Times New Roman" w:hAnsi="Times New Roman"/>
          <w:sz w:val="28"/>
          <w:szCs w:val="28"/>
        </w:rPr>
        <w:t>преторське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право (</w:t>
      </w:r>
      <w:proofErr w:type="spellStart"/>
      <w:r w:rsidRPr="00721D82">
        <w:rPr>
          <w:rFonts w:ascii="Times New Roman" w:hAnsi="Times New Roman"/>
          <w:sz w:val="28"/>
          <w:szCs w:val="28"/>
        </w:rPr>
        <w:t>jus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praetorium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721D82">
        <w:rPr>
          <w:rFonts w:ascii="Times New Roman" w:hAnsi="Times New Roman"/>
          <w:sz w:val="28"/>
          <w:szCs w:val="28"/>
        </w:rPr>
        <w:t>Поділ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 на право </w:t>
      </w:r>
      <w:proofErr w:type="spellStart"/>
      <w:r w:rsidRPr="00721D82">
        <w:rPr>
          <w:rFonts w:ascii="Times New Roman" w:hAnsi="Times New Roman"/>
          <w:sz w:val="28"/>
          <w:szCs w:val="28"/>
        </w:rPr>
        <w:t>публічне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sz w:val="28"/>
          <w:szCs w:val="28"/>
        </w:rPr>
        <w:t>jus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publicum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 і право </w:t>
      </w:r>
      <w:proofErr w:type="spellStart"/>
      <w:r w:rsidRPr="00721D82">
        <w:rPr>
          <w:rFonts w:ascii="Times New Roman" w:hAnsi="Times New Roman"/>
          <w:sz w:val="28"/>
          <w:szCs w:val="28"/>
        </w:rPr>
        <w:t>приватне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sz w:val="28"/>
          <w:szCs w:val="28"/>
        </w:rPr>
        <w:t>jus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privatum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). Характеристика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приватного права.</w:t>
      </w:r>
    </w:p>
    <w:p w:rsidR="00BD1F09" w:rsidRPr="00721D82" w:rsidRDefault="00BD1F09" w:rsidP="00BD1F09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Рецепція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sz w:val="28"/>
          <w:szCs w:val="28"/>
        </w:rPr>
        <w:t>Вплив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 на </w:t>
      </w:r>
      <w:proofErr w:type="spellStart"/>
      <w:r w:rsidRPr="00721D82">
        <w:rPr>
          <w:rFonts w:ascii="Times New Roman" w:hAnsi="Times New Roman"/>
          <w:sz w:val="28"/>
          <w:szCs w:val="28"/>
        </w:rPr>
        <w:t>національне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721D82">
        <w:rPr>
          <w:rFonts w:ascii="Times New Roman" w:hAnsi="Times New Roman"/>
          <w:sz w:val="28"/>
          <w:szCs w:val="28"/>
        </w:rPr>
        <w:t>України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Етапи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впливу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Характеристика </w:t>
      </w:r>
      <w:proofErr w:type="spellStart"/>
      <w:r w:rsidRPr="00721D82">
        <w:rPr>
          <w:rFonts w:ascii="Times New Roman" w:hAnsi="Times New Roman"/>
          <w:sz w:val="28"/>
          <w:szCs w:val="28"/>
        </w:rPr>
        <w:t>літератури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</w:t>
      </w:r>
      <w:r w:rsidRPr="00721D82">
        <w:rPr>
          <w:rFonts w:ascii="Times New Roman" w:hAnsi="Times New Roman"/>
          <w:sz w:val="28"/>
          <w:szCs w:val="28"/>
        </w:rPr>
        <w:softHyphen/>
        <w:t>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sz w:val="28"/>
          <w:szCs w:val="28"/>
        </w:rPr>
        <w:t>історія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джерел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приватного права. </w:t>
      </w:r>
      <w:proofErr w:type="spellStart"/>
      <w:r w:rsidRPr="00721D82">
        <w:rPr>
          <w:rFonts w:ascii="Times New Roman" w:hAnsi="Times New Roman"/>
          <w:sz w:val="28"/>
          <w:szCs w:val="28"/>
        </w:rPr>
        <w:t>Джерела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пізнання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sz w:val="28"/>
          <w:szCs w:val="28"/>
        </w:rPr>
        <w:t>Джерела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правотворення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Зви</w:t>
      </w:r>
      <w:r w:rsidRPr="00721D82">
        <w:rPr>
          <w:rFonts w:ascii="Times New Roman" w:hAnsi="Times New Roman"/>
          <w:sz w:val="28"/>
          <w:szCs w:val="28"/>
        </w:rPr>
        <w:softHyphen/>
        <w:t>чай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sz w:val="28"/>
          <w:szCs w:val="28"/>
        </w:rPr>
        <w:t>вимоги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Правові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звичаї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Царські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закони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Зако</w:t>
      </w:r>
      <w:r w:rsidRPr="00721D82">
        <w:rPr>
          <w:rFonts w:ascii="Times New Roman" w:hAnsi="Times New Roman"/>
          <w:sz w:val="28"/>
          <w:szCs w:val="28"/>
        </w:rPr>
        <w:softHyphen/>
        <w:t>ни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Закони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XII </w:t>
      </w:r>
      <w:proofErr w:type="spellStart"/>
      <w:r w:rsidRPr="00721D82">
        <w:rPr>
          <w:rFonts w:ascii="Times New Roman" w:hAnsi="Times New Roman"/>
          <w:sz w:val="28"/>
          <w:szCs w:val="28"/>
        </w:rPr>
        <w:t>таблиць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Плебісцити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Форми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юристів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Закон про </w:t>
      </w:r>
      <w:proofErr w:type="spellStart"/>
      <w:r w:rsidRPr="00721D82">
        <w:rPr>
          <w:rFonts w:ascii="Times New Roman" w:hAnsi="Times New Roman"/>
          <w:sz w:val="28"/>
          <w:szCs w:val="28"/>
        </w:rPr>
        <w:t>цитування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Судовий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прецедент. Постанови се</w:t>
      </w:r>
      <w:r w:rsidRPr="00721D82">
        <w:rPr>
          <w:rFonts w:ascii="Times New Roman" w:hAnsi="Times New Roman"/>
          <w:sz w:val="28"/>
          <w:szCs w:val="28"/>
        </w:rPr>
        <w:softHyphen/>
        <w:t xml:space="preserve">нату. </w:t>
      </w: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кодифікація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преторського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едикту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Імператорські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конституції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sz w:val="28"/>
          <w:szCs w:val="28"/>
        </w:rPr>
        <w:t>їх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Кодифікація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Юстиніана</w:t>
      </w:r>
      <w:proofErr w:type="spellEnd"/>
      <w:r w:rsidRPr="00721D82">
        <w:rPr>
          <w:rFonts w:ascii="Times New Roman" w:hAnsi="Times New Roman"/>
          <w:sz w:val="28"/>
          <w:szCs w:val="28"/>
        </w:rPr>
        <w:t>.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25FE" w:rsidRPr="00721D82" w:rsidRDefault="00F525FE" w:rsidP="00F525FE">
      <w:pPr>
        <w:rPr>
          <w:rFonts w:ascii="Times New Roman" w:hAnsi="Times New Roman"/>
          <w:sz w:val="28"/>
          <w:szCs w:val="28"/>
          <w:lang w:val="uk-UA"/>
        </w:rPr>
      </w:pPr>
    </w:p>
    <w:p w:rsidR="00BD1F09" w:rsidRPr="00721D82" w:rsidRDefault="00F525FE" w:rsidP="00BD1F09">
      <w:pPr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 xml:space="preserve">Тема 2. </w:t>
      </w:r>
      <w:r w:rsidR="00BD1F09" w:rsidRPr="00721D82">
        <w:rPr>
          <w:rFonts w:ascii="Times New Roman" w:hAnsi="Times New Roman"/>
          <w:b/>
          <w:sz w:val="28"/>
          <w:szCs w:val="28"/>
        </w:rPr>
        <w:t>СУБ'ЄКТИ РИМСЬКОГО ПРАВА</w:t>
      </w:r>
      <w:r w:rsidR="002F703F" w:rsidRPr="00721D82">
        <w:rPr>
          <w:rFonts w:ascii="Times New Roman" w:hAnsi="Times New Roman"/>
          <w:b/>
          <w:sz w:val="28"/>
          <w:szCs w:val="28"/>
        </w:rPr>
        <w:t xml:space="preserve">. </w:t>
      </w:r>
    </w:p>
    <w:p w:rsidR="00117272" w:rsidRPr="00721D82" w:rsidRDefault="00117272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особи у </w:t>
      </w:r>
      <w:proofErr w:type="spellStart"/>
      <w:r w:rsidRPr="00721D82">
        <w:rPr>
          <w:rFonts w:ascii="Times New Roman" w:hAnsi="Times New Roman"/>
          <w:sz w:val="28"/>
          <w:szCs w:val="28"/>
        </w:rPr>
        <w:t>Стародавньому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 Статус </w:t>
      </w:r>
      <w:proofErr w:type="spellStart"/>
      <w:r w:rsidRPr="00721D82">
        <w:rPr>
          <w:rFonts w:ascii="Times New Roman" w:hAnsi="Times New Roman"/>
          <w:sz w:val="28"/>
          <w:szCs w:val="28"/>
        </w:rPr>
        <w:t>свободи</w:t>
      </w:r>
      <w:proofErr w:type="spellEnd"/>
      <w:r w:rsidRPr="00721D82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721D82">
        <w:rPr>
          <w:rFonts w:ascii="Times New Roman" w:hAnsi="Times New Roman"/>
          <w:sz w:val="28"/>
          <w:szCs w:val="28"/>
          <w:lang w:val="en-US"/>
        </w:rPr>
        <w:t>status</w:t>
      </w:r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  <w:lang w:val="en-US"/>
        </w:rPr>
        <w:t>libertatis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). Статус </w:t>
      </w:r>
      <w:proofErr w:type="spellStart"/>
      <w:r w:rsidRPr="00721D82">
        <w:rPr>
          <w:rFonts w:ascii="Times New Roman" w:hAnsi="Times New Roman"/>
          <w:sz w:val="28"/>
          <w:szCs w:val="28"/>
        </w:rPr>
        <w:t>громадянства</w:t>
      </w:r>
      <w:proofErr w:type="spellEnd"/>
      <w:r w:rsidRPr="00A05BC4">
        <w:rPr>
          <w:rFonts w:ascii="Times New Roman" w:hAnsi="Times New Roman"/>
          <w:sz w:val="28"/>
          <w:szCs w:val="28"/>
        </w:rPr>
        <w:t xml:space="preserve"> (</w:t>
      </w:r>
      <w:r w:rsidRPr="00721D82">
        <w:rPr>
          <w:rFonts w:ascii="Times New Roman" w:hAnsi="Times New Roman"/>
          <w:sz w:val="28"/>
          <w:szCs w:val="28"/>
          <w:lang w:val="en-US"/>
        </w:rPr>
        <w:t>status</w:t>
      </w:r>
      <w:r w:rsidRPr="00A05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  <w:lang w:val="en-US"/>
        </w:rPr>
        <w:t>civitates</w:t>
      </w:r>
      <w:proofErr w:type="spellEnd"/>
      <w:r w:rsidRPr="00A05BC4">
        <w:rPr>
          <w:rFonts w:ascii="Times New Roman" w:hAnsi="Times New Roman"/>
          <w:sz w:val="28"/>
          <w:szCs w:val="28"/>
        </w:rPr>
        <w:t>)</w:t>
      </w:r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Сімейний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статус</w:t>
      </w:r>
      <w:r w:rsidRPr="00A05BC4">
        <w:rPr>
          <w:rFonts w:ascii="Times New Roman" w:hAnsi="Times New Roman"/>
          <w:sz w:val="28"/>
          <w:szCs w:val="28"/>
        </w:rPr>
        <w:t xml:space="preserve"> (</w:t>
      </w:r>
      <w:r w:rsidRPr="00721D82">
        <w:rPr>
          <w:rFonts w:ascii="Times New Roman" w:hAnsi="Times New Roman"/>
          <w:sz w:val="28"/>
          <w:szCs w:val="28"/>
          <w:lang w:val="en-US"/>
        </w:rPr>
        <w:t>status</w:t>
      </w:r>
      <w:r w:rsidRPr="00A05B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  <w:lang w:val="en-US"/>
        </w:rPr>
        <w:t>familia</w:t>
      </w:r>
      <w:proofErr w:type="spellEnd"/>
      <w:r w:rsidRPr="00A05BC4">
        <w:rPr>
          <w:rFonts w:ascii="Times New Roman" w:hAnsi="Times New Roman"/>
          <w:sz w:val="28"/>
          <w:szCs w:val="28"/>
        </w:rPr>
        <w:t>)</w:t>
      </w:r>
      <w:r w:rsidRPr="00721D82">
        <w:rPr>
          <w:rFonts w:ascii="Times New Roman" w:hAnsi="Times New Roman"/>
          <w:sz w:val="28"/>
          <w:szCs w:val="28"/>
        </w:rPr>
        <w:t xml:space="preserve">. 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дієздатності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Правоздатність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721D82">
        <w:rPr>
          <w:rFonts w:ascii="Times New Roman" w:hAnsi="Times New Roman"/>
          <w:sz w:val="28"/>
          <w:szCs w:val="28"/>
        </w:rPr>
        <w:t>галузі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публічного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приватного права. </w:t>
      </w:r>
      <w:proofErr w:type="spellStart"/>
      <w:r w:rsidRPr="00721D82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суб'єктів</w:t>
      </w:r>
      <w:proofErr w:type="spellEnd"/>
      <w:r w:rsidRPr="00721D82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721D82">
        <w:rPr>
          <w:rFonts w:ascii="Times New Roman" w:hAnsi="Times New Roman"/>
          <w:sz w:val="28"/>
          <w:szCs w:val="28"/>
        </w:rPr>
        <w:t xml:space="preserve"> </w:t>
      </w:r>
      <w:r w:rsidRPr="00721D82">
        <w:rPr>
          <w:rFonts w:ascii="Times New Roman" w:hAnsi="Times New Roman"/>
          <w:sz w:val="28"/>
          <w:szCs w:val="28"/>
          <w:lang w:val="uk-UA"/>
        </w:rPr>
        <w:t xml:space="preserve">римському </w:t>
      </w:r>
      <w:r w:rsidRPr="00721D82">
        <w:rPr>
          <w:rFonts w:ascii="Times New Roman" w:hAnsi="Times New Roman"/>
          <w:sz w:val="28"/>
          <w:szCs w:val="28"/>
        </w:rPr>
        <w:t>прав</w:t>
      </w:r>
      <w:r w:rsidRPr="00721D82">
        <w:rPr>
          <w:rFonts w:ascii="Times New Roman" w:hAnsi="Times New Roman"/>
          <w:sz w:val="28"/>
          <w:szCs w:val="28"/>
          <w:lang w:val="uk-UA"/>
        </w:rPr>
        <w:t>і</w:t>
      </w:r>
      <w:r w:rsidRPr="00721D82">
        <w:rPr>
          <w:rFonts w:ascii="Times New Roman" w:hAnsi="Times New Roman"/>
          <w:sz w:val="28"/>
          <w:szCs w:val="28"/>
        </w:rPr>
        <w:t>.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Правоздатність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Втрата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sz w:val="28"/>
          <w:szCs w:val="28"/>
        </w:rPr>
        <w:t>capitis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demin</w:t>
      </w:r>
      <w:proofErr w:type="spellEnd"/>
      <w:r w:rsidRPr="00721D82">
        <w:rPr>
          <w:rFonts w:ascii="Times New Roman" w:hAnsi="Times New Roman"/>
          <w:sz w:val="28"/>
          <w:szCs w:val="28"/>
          <w:lang w:val="en-US"/>
        </w:rPr>
        <w:t>u</w:t>
      </w:r>
      <w:proofErr w:type="spellStart"/>
      <w:r w:rsidRPr="00721D82">
        <w:rPr>
          <w:rFonts w:ascii="Times New Roman" w:hAnsi="Times New Roman"/>
          <w:sz w:val="28"/>
          <w:szCs w:val="28"/>
        </w:rPr>
        <w:t>tio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). Причини </w:t>
      </w:r>
      <w:proofErr w:type="spellStart"/>
      <w:r w:rsidRPr="00721D82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у приватному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громадянської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честі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Позбавлення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громадянської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честі</w:t>
      </w:r>
      <w:proofErr w:type="spellEnd"/>
      <w:r w:rsidRPr="00A05BC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sz w:val="28"/>
          <w:szCs w:val="28"/>
          <w:lang w:val="en-US"/>
        </w:rPr>
        <w:t>infamia</w:t>
      </w:r>
      <w:proofErr w:type="spellEnd"/>
      <w:r w:rsidRPr="00A05BC4">
        <w:rPr>
          <w:rFonts w:ascii="Times New Roman" w:hAnsi="Times New Roman"/>
          <w:sz w:val="28"/>
          <w:szCs w:val="28"/>
        </w:rPr>
        <w:t>)</w:t>
      </w:r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Дієздатність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дієздатності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Особи </w:t>
      </w:r>
      <w:proofErr w:type="spellStart"/>
      <w:r w:rsidRPr="00721D82">
        <w:rPr>
          <w:rFonts w:ascii="Times New Roman" w:hAnsi="Times New Roman"/>
          <w:sz w:val="28"/>
          <w:szCs w:val="28"/>
        </w:rPr>
        <w:t>недієздатні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sz w:val="28"/>
          <w:szCs w:val="28"/>
        </w:rPr>
        <w:t>частково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дієздатні</w:t>
      </w:r>
      <w:proofErr w:type="spellEnd"/>
      <w:r w:rsidRPr="00721D82">
        <w:rPr>
          <w:rFonts w:ascii="Times New Roman" w:hAnsi="Times New Roman"/>
          <w:sz w:val="28"/>
          <w:szCs w:val="28"/>
        </w:rPr>
        <w:t>.</w:t>
      </w:r>
    </w:p>
    <w:p w:rsidR="00BD1F09" w:rsidRPr="00721D82" w:rsidRDefault="00BD1F09" w:rsidP="00BD1F09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sz w:val="28"/>
          <w:szCs w:val="28"/>
        </w:rPr>
        <w:t>ознаки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юридичної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особи. </w:t>
      </w:r>
      <w:proofErr w:type="spellStart"/>
      <w:r w:rsidRPr="00721D82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припи</w:t>
      </w:r>
      <w:r w:rsidRPr="00721D82">
        <w:rPr>
          <w:rFonts w:ascii="Times New Roman" w:hAnsi="Times New Roman"/>
          <w:sz w:val="28"/>
          <w:szCs w:val="28"/>
        </w:rPr>
        <w:softHyphen/>
        <w:t>нення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Правоздатність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sz w:val="28"/>
          <w:szCs w:val="28"/>
        </w:rPr>
        <w:t>дієздатність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Основні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характеристики </w:t>
      </w:r>
      <w:proofErr w:type="spellStart"/>
      <w:r w:rsidRPr="00721D82">
        <w:rPr>
          <w:rFonts w:ascii="Times New Roman" w:hAnsi="Times New Roman"/>
          <w:sz w:val="28"/>
          <w:szCs w:val="28"/>
        </w:rPr>
        <w:t>юридичних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sz w:val="28"/>
          <w:szCs w:val="28"/>
        </w:rPr>
        <w:t>.</w:t>
      </w:r>
    </w:p>
    <w:p w:rsidR="00F525FE" w:rsidRPr="00721D82" w:rsidRDefault="00F525FE" w:rsidP="00BD1F0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D1F09" w:rsidRPr="00721D82" w:rsidRDefault="00F525FE" w:rsidP="00BD1F09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 xml:space="preserve">Тема 3. </w:t>
      </w:r>
      <w:r w:rsidR="00117272" w:rsidRPr="00721D82">
        <w:rPr>
          <w:rFonts w:ascii="Times New Roman" w:hAnsi="Times New Roman"/>
          <w:b/>
          <w:color w:val="000000"/>
          <w:sz w:val="28"/>
          <w:szCs w:val="28"/>
          <w:lang w:val="uk-UA"/>
        </w:rPr>
        <w:t>ШЛЮБ ТА СІМЕЙНІ ВІДНОСИНИ ЗА РИМСЬКИМ ПРАВОМ</w:t>
      </w:r>
    </w:p>
    <w:p w:rsidR="00BD1F09" w:rsidRPr="00721D82" w:rsidRDefault="00BD1F09" w:rsidP="00BD1F09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BD1F09" w:rsidRPr="00721D82" w:rsidRDefault="00BD1F09" w:rsidP="00BD1F0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Сім'я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D82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familia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 у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римському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праві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споріднення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агнатське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когнатське</w:t>
      </w:r>
      <w:proofErr w:type="spellEnd"/>
      <w:r w:rsidR="00117272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17272" w:rsidRPr="00721D82">
        <w:rPr>
          <w:rFonts w:ascii="Times New Roman" w:hAnsi="Times New Roman"/>
          <w:color w:val="000000"/>
          <w:sz w:val="28"/>
          <w:szCs w:val="28"/>
        </w:rPr>
        <w:t>спорідненість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Визначення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спорідненості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лініями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ступенями.</w:t>
      </w:r>
    </w:p>
    <w:p w:rsidR="00BD1F09" w:rsidRPr="00721D82" w:rsidRDefault="00BD1F09" w:rsidP="00BD1F0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Шлюб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117272" w:rsidRPr="00721D82">
        <w:rPr>
          <w:rFonts w:ascii="Times New Roman" w:hAnsi="Times New Roman"/>
          <w:color w:val="000000"/>
          <w:sz w:val="28"/>
          <w:szCs w:val="28"/>
        </w:rPr>
        <w:t>nuptia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>)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cum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manu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sine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manu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укладення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шлюбу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Способи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укладення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шлюбу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Конкубінат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правові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lastRenderedPageBreak/>
        <w:t>наслідки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Особисті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майнові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відносини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подружжя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BD1F09" w:rsidRPr="00721D82" w:rsidRDefault="00BD1F09" w:rsidP="00BD1F09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батьківської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влади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117272" w:rsidRPr="00721D82">
        <w:rPr>
          <w:rFonts w:ascii="Times New Roman" w:hAnsi="Times New Roman"/>
          <w:color w:val="000000"/>
          <w:sz w:val="28"/>
          <w:szCs w:val="28"/>
        </w:rPr>
        <w:t>patria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17272" w:rsidRPr="00721D82">
        <w:rPr>
          <w:rFonts w:ascii="Times New Roman" w:hAnsi="Times New Roman"/>
          <w:color w:val="000000"/>
          <w:sz w:val="28"/>
          <w:szCs w:val="28"/>
        </w:rPr>
        <w:t>potestas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>)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Встановлення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батьківської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Узаконення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усиновлення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батьківської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Емансипація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117272" w:rsidRPr="00721D82">
        <w:rPr>
          <w:rFonts w:ascii="Times New Roman" w:hAnsi="Times New Roman"/>
          <w:color w:val="000000"/>
          <w:sz w:val="28"/>
          <w:szCs w:val="28"/>
        </w:rPr>
        <w:t>emantipatio</w:t>
      </w:r>
      <w:proofErr w:type="spellEnd"/>
      <w:r w:rsidR="00117272" w:rsidRPr="00721D82">
        <w:rPr>
          <w:rFonts w:ascii="Times New Roman" w:hAnsi="Times New Roman"/>
          <w:color w:val="000000"/>
          <w:sz w:val="28"/>
          <w:szCs w:val="28"/>
        </w:rPr>
        <w:t>)</w:t>
      </w:r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F525FE" w:rsidRPr="00721D82" w:rsidRDefault="00F525FE" w:rsidP="00BD1F09">
      <w:pPr>
        <w:ind w:firstLine="426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7272" w:rsidRPr="00721D82" w:rsidRDefault="00F525FE" w:rsidP="00117272">
      <w:pPr>
        <w:pStyle w:val="Default"/>
        <w:rPr>
          <w:b/>
          <w:bCs/>
          <w:sz w:val="28"/>
          <w:szCs w:val="28"/>
        </w:rPr>
      </w:pPr>
      <w:r w:rsidRPr="00721D82">
        <w:rPr>
          <w:b/>
          <w:sz w:val="28"/>
          <w:szCs w:val="28"/>
        </w:rPr>
        <w:t xml:space="preserve">Тема 4. </w:t>
      </w:r>
      <w:r w:rsidR="00117272" w:rsidRPr="00721D82">
        <w:rPr>
          <w:b/>
          <w:bCs/>
          <w:sz w:val="28"/>
          <w:szCs w:val="28"/>
        </w:rPr>
        <w:t>ЗАХИСТ ЦИВІЛЬНИХ ПРАВ. ПОЗОВИ (</w:t>
      </w:r>
      <w:r w:rsidR="00117272" w:rsidRPr="00721D82">
        <w:rPr>
          <w:b/>
          <w:bCs/>
          <w:sz w:val="28"/>
          <w:szCs w:val="28"/>
          <w:lang w:val="en-US"/>
        </w:rPr>
        <w:t>ACTONES</w:t>
      </w:r>
      <w:r w:rsidR="00117272" w:rsidRPr="00721D82">
        <w:rPr>
          <w:b/>
          <w:bCs/>
          <w:sz w:val="28"/>
          <w:szCs w:val="28"/>
        </w:rPr>
        <w:t>)</w:t>
      </w:r>
    </w:p>
    <w:p w:rsidR="00117272" w:rsidRPr="00721D82" w:rsidRDefault="00117272" w:rsidP="00117272">
      <w:pPr>
        <w:pStyle w:val="Default"/>
        <w:rPr>
          <w:b/>
          <w:bCs/>
          <w:sz w:val="28"/>
          <w:szCs w:val="28"/>
        </w:rPr>
      </w:pPr>
    </w:p>
    <w:p w:rsidR="00117272" w:rsidRPr="00721D82" w:rsidRDefault="00117272" w:rsidP="0094242B">
      <w:pPr>
        <w:pStyle w:val="Default"/>
        <w:jc w:val="both"/>
        <w:rPr>
          <w:sz w:val="28"/>
          <w:szCs w:val="28"/>
        </w:rPr>
      </w:pPr>
      <w:proofErr w:type="spellStart"/>
      <w:r w:rsidRPr="00721D82">
        <w:rPr>
          <w:sz w:val="28"/>
          <w:szCs w:val="28"/>
        </w:rPr>
        <w:t>Форми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захисту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порушених</w:t>
      </w:r>
      <w:proofErr w:type="spellEnd"/>
      <w:r w:rsidRPr="00721D82">
        <w:rPr>
          <w:sz w:val="28"/>
          <w:szCs w:val="28"/>
        </w:rPr>
        <w:t xml:space="preserve"> прав у </w:t>
      </w:r>
      <w:proofErr w:type="spellStart"/>
      <w:r w:rsidRPr="00721D82">
        <w:rPr>
          <w:sz w:val="28"/>
          <w:szCs w:val="28"/>
        </w:rPr>
        <w:t>Стародавньому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Римі</w:t>
      </w:r>
      <w:proofErr w:type="spellEnd"/>
      <w:r w:rsidRPr="00721D82">
        <w:rPr>
          <w:sz w:val="28"/>
          <w:szCs w:val="28"/>
        </w:rPr>
        <w:t xml:space="preserve">. </w:t>
      </w:r>
      <w:proofErr w:type="spellStart"/>
      <w:r w:rsidRPr="00721D82">
        <w:rPr>
          <w:sz w:val="28"/>
          <w:szCs w:val="28"/>
        </w:rPr>
        <w:t>Поняття</w:t>
      </w:r>
      <w:proofErr w:type="spellEnd"/>
      <w:r w:rsidRPr="00721D82">
        <w:rPr>
          <w:sz w:val="28"/>
          <w:szCs w:val="28"/>
        </w:rPr>
        <w:t xml:space="preserve"> і </w:t>
      </w:r>
      <w:proofErr w:type="spellStart"/>
      <w:r w:rsidRPr="00721D82">
        <w:rPr>
          <w:sz w:val="28"/>
          <w:szCs w:val="28"/>
        </w:rPr>
        <w:t>види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приватної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саморозправи</w:t>
      </w:r>
      <w:proofErr w:type="spellEnd"/>
      <w:r w:rsidRPr="00721D82">
        <w:rPr>
          <w:sz w:val="28"/>
          <w:szCs w:val="28"/>
        </w:rPr>
        <w:t xml:space="preserve">. Самооборона. </w:t>
      </w:r>
      <w:proofErr w:type="spellStart"/>
      <w:r w:rsidRPr="00721D82">
        <w:rPr>
          <w:sz w:val="28"/>
          <w:szCs w:val="28"/>
        </w:rPr>
        <w:t>Обмеження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приватної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саморозправи</w:t>
      </w:r>
      <w:proofErr w:type="spellEnd"/>
      <w:r w:rsidRPr="00721D82">
        <w:rPr>
          <w:sz w:val="28"/>
          <w:szCs w:val="28"/>
        </w:rPr>
        <w:t xml:space="preserve">. </w:t>
      </w:r>
      <w:proofErr w:type="spellStart"/>
      <w:r w:rsidRPr="00721D82">
        <w:rPr>
          <w:sz w:val="28"/>
          <w:szCs w:val="28"/>
        </w:rPr>
        <w:t>Встановлення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системи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викупів</w:t>
      </w:r>
      <w:proofErr w:type="spellEnd"/>
      <w:r w:rsidRPr="00721D82">
        <w:rPr>
          <w:sz w:val="28"/>
          <w:szCs w:val="28"/>
        </w:rPr>
        <w:t xml:space="preserve">. </w:t>
      </w:r>
      <w:proofErr w:type="spellStart"/>
      <w:r w:rsidRPr="00721D82">
        <w:rPr>
          <w:sz w:val="28"/>
          <w:szCs w:val="28"/>
        </w:rPr>
        <w:t>Припинення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приватної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саморозправи</w:t>
      </w:r>
      <w:proofErr w:type="spellEnd"/>
      <w:r w:rsidRPr="00721D82">
        <w:rPr>
          <w:sz w:val="28"/>
          <w:szCs w:val="28"/>
        </w:rPr>
        <w:t xml:space="preserve">. </w:t>
      </w:r>
    </w:p>
    <w:p w:rsidR="0094242B" w:rsidRPr="00721D82" w:rsidRDefault="00117272" w:rsidP="0094242B">
      <w:pPr>
        <w:ind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судового </w:t>
      </w:r>
      <w:proofErr w:type="spellStart"/>
      <w:r w:rsidRPr="00721D82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судового </w:t>
      </w:r>
      <w:proofErr w:type="spellStart"/>
      <w:r w:rsidRPr="00721D82">
        <w:rPr>
          <w:rFonts w:ascii="Times New Roman" w:hAnsi="Times New Roman"/>
          <w:sz w:val="28"/>
          <w:szCs w:val="28"/>
        </w:rPr>
        <w:t>процесу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Легісакційний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процес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sz w:val="28"/>
          <w:szCs w:val="28"/>
        </w:rPr>
        <w:t>його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стадії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sz w:val="28"/>
          <w:szCs w:val="28"/>
        </w:rPr>
        <w:t>Формулярний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процес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Екстраординарний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процес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>.</w:t>
      </w:r>
    </w:p>
    <w:p w:rsidR="00F525FE" w:rsidRPr="00721D82" w:rsidRDefault="00117272" w:rsidP="0094242B">
      <w:pPr>
        <w:ind w:firstLine="45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sz w:val="28"/>
          <w:szCs w:val="28"/>
        </w:rPr>
        <w:t>Позовні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форми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721D82">
        <w:rPr>
          <w:rFonts w:ascii="Times New Roman" w:hAnsi="Times New Roman"/>
          <w:sz w:val="28"/>
          <w:szCs w:val="28"/>
        </w:rPr>
        <w:t>.</w:t>
      </w:r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Інтенція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Демонстрація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Кондемнація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Ад’юдикація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Процесуальне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представництво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види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позовів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Речовий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in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rem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Персональний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або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особистий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in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personam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stricti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juris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―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суворого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права‖) та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bonae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fidei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доброї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совісті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directa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прямий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contraria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зворотний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‖).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utilis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аналогією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Actio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fictia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фiкцiєю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Кондикційний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Позови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штрафні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реіперсекуторні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Аctio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noxalеs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ноксальний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Позовна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давність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Початок,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переривання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призупинення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перебігу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позовної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давності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Відмінність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законних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строків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від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позовної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давності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Спеціальні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засоби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преторського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захисту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Інтердикти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Стимуляція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Реституція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Введення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94242B" w:rsidRPr="00721D82">
        <w:rPr>
          <w:rFonts w:ascii="Times New Roman" w:hAnsi="Times New Roman"/>
          <w:sz w:val="28"/>
          <w:szCs w:val="28"/>
        </w:rPr>
        <w:t>володіння</w:t>
      </w:r>
      <w:proofErr w:type="spellEnd"/>
      <w:r w:rsidR="0094242B" w:rsidRPr="00721D82">
        <w:rPr>
          <w:rFonts w:ascii="Times New Roman" w:hAnsi="Times New Roman"/>
          <w:sz w:val="28"/>
          <w:szCs w:val="28"/>
        </w:rPr>
        <w:t>.</w:t>
      </w:r>
    </w:p>
    <w:p w:rsidR="0094242B" w:rsidRPr="00721D82" w:rsidRDefault="0094242B" w:rsidP="0094242B">
      <w:pPr>
        <w:ind w:firstLine="454"/>
        <w:jc w:val="both"/>
        <w:rPr>
          <w:rFonts w:ascii="Times New Roman" w:hAnsi="Times New Roman"/>
          <w:sz w:val="28"/>
          <w:szCs w:val="28"/>
        </w:rPr>
      </w:pPr>
    </w:p>
    <w:p w:rsidR="00CF01FD" w:rsidRDefault="00A75B8A" w:rsidP="00A75B8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 xml:space="preserve">Змістовий модуль </w:t>
      </w:r>
      <w:r w:rsidR="00CF01FD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721D82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</w:p>
    <w:p w:rsidR="00A75B8A" w:rsidRPr="00721D82" w:rsidRDefault="00A75B8A" w:rsidP="00A75B8A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МАЙНОВІ ПРАВА</w:t>
      </w:r>
    </w:p>
    <w:p w:rsidR="00A75B8A" w:rsidRPr="00721D82" w:rsidRDefault="00A75B8A" w:rsidP="00A75B8A">
      <w:p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</w:p>
    <w:p w:rsidR="002F703F" w:rsidRPr="00721D82" w:rsidRDefault="00A75B8A" w:rsidP="002F703F">
      <w:pPr>
        <w:shd w:val="clear" w:color="auto" w:fill="FFFFFF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Тема </w:t>
      </w:r>
      <w:r w:rsidR="0078283E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5</w:t>
      </w:r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proofErr w:type="spellStart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Майно</w:t>
      </w:r>
      <w:proofErr w:type="spellEnd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proofErr w:type="spellStart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Res</w:t>
      </w:r>
      <w:proofErr w:type="spellEnd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М</w:t>
      </w:r>
      <w:proofErr w:type="spellStart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атеріальні</w:t>
      </w:r>
      <w:proofErr w:type="spellEnd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предмети</w:t>
      </w:r>
      <w:proofErr w:type="spellEnd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і прав</w:t>
      </w:r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  <w:t>а</w:t>
      </w:r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="00E72A56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вимоги</w:t>
      </w:r>
      <w:proofErr w:type="spellEnd"/>
    </w:p>
    <w:p w:rsidR="00A75B8A" w:rsidRPr="00721D82" w:rsidRDefault="00A75B8A" w:rsidP="002F703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color w:val="000000"/>
          <w:sz w:val="28"/>
          <w:szCs w:val="28"/>
          <w:lang w:val="uk-UA"/>
        </w:rPr>
        <w:t>П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майна</w:t>
      </w:r>
      <w:r w:rsidRPr="00721D82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patrimonium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). </w:t>
      </w:r>
      <w:proofErr w:type="spellStart"/>
      <w:r w:rsidR="00E72A56" w:rsidRPr="00721D82">
        <w:rPr>
          <w:rFonts w:ascii="Times New Roman" w:hAnsi="Times New Roman"/>
          <w:color w:val="000000"/>
          <w:sz w:val="28"/>
          <w:szCs w:val="28"/>
        </w:rPr>
        <w:t>Концептуальні</w:t>
      </w:r>
      <w:proofErr w:type="spellEnd"/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72A56" w:rsidRPr="00721D82">
        <w:rPr>
          <w:rFonts w:ascii="Times New Roman" w:hAnsi="Times New Roman"/>
          <w:color w:val="000000"/>
          <w:sz w:val="28"/>
          <w:szCs w:val="28"/>
        </w:rPr>
        <w:t>положення</w:t>
      </w:r>
      <w:proofErr w:type="spellEnd"/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="00E72A56" w:rsidRPr="00721D82">
        <w:rPr>
          <w:rFonts w:ascii="Times New Roman" w:hAnsi="Times New Roman"/>
          <w:color w:val="000000"/>
          <w:sz w:val="28"/>
          <w:szCs w:val="28"/>
        </w:rPr>
        <w:t>речові</w:t>
      </w:r>
      <w:proofErr w:type="spellEnd"/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="00E72A56" w:rsidRPr="00721D82">
        <w:rPr>
          <w:rFonts w:ascii="Times New Roman" w:hAnsi="Times New Roman"/>
          <w:color w:val="000000"/>
          <w:sz w:val="28"/>
          <w:szCs w:val="28"/>
        </w:rPr>
        <w:t>зобов'язальні</w:t>
      </w:r>
      <w:proofErr w:type="spellEnd"/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речей.</w:t>
      </w:r>
    </w:p>
    <w:p w:rsidR="0078283E" w:rsidRPr="00721D82" w:rsidRDefault="00A75B8A" w:rsidP="002F703F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манципні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res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mancipi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неманципні</w:t>
      </w:r>
      <w:proofErr w:type="spellEnd"/>
      <w:r w:rsidR="0078283E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D82">
        <w:rPr>
          <w:rFonts w:ascii="Times New Roman" w:hAnsi="Times New Roman"/>
          <w:color w:val="000000"/>
          <w:sz w:val="28"/>
          <w:szCs w:val="28"/>
        </w:rPr>
        <w:t>(</w:t>
      </w:r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res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nec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mancipi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тілесні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безтілесні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рухомі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нерухомі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знаходяться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обороті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вилучені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 обороту.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родові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індивідуально-визначені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подільні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</w:t>
      </w:r>
      <w:r w:rsidRPr="00721D82">
        <w:rPr>
          <w:rFonts w:ascii="Times New Roman" w:hAnsi="Times New Roman"/>
          <w:color w:val="000000"/>
          <w:sz w:val="28"/>
          <w:szCs w:val="28"/>
        </w:rPr>
        <w:softHyphen/>
        <w:t>подільні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споживні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неспоживні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складні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  <w:r w:rsidR="0078283E" w:rsidRPr="00A05B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Плоди. Доходи. </w:t>
      </w:r>
    </w:p>
    <w:p w:rsidR="00E72A56" w:rsidRPr="00721D82" w:rsidRDefault="00E72A56" w:rsidP="0078283E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</w:p>
    <w:p w:rsidR="00E72A56" w:rsidRPr="00721D82" w:rsidRDefault="00E72A56" w:rsidP="0078283E">
      <w:pPr>
        <w:shd w:val="clear" w:color="auto" w:fill="FFFFFF"/>
        <w:ind w:firstLine="708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</w:rPr>
      </w:pPr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Тема 6. </w:t>
      </w:r>
      <w:proofErr w:type="spellStart"/>
      <w:r w:rsidR="0078283E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В</w:t>
      </w:r>
      <w:r w:rsidR="00A75B8A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олодіння</w:t>
      </w:r>
      <w:proofErr w:type="spellEnd"/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,</w:t>
      </w:r>
      <w:r w:rsidR="00A75B8A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право </w:t>
      </w:r>
      <w:proofErr w:type="spellStart"/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>, п</w:t>
      </w:r>
      <w:r w:rsidRPr="00721D82">
        <w:rPr>
          <w:rFonts w:ascii="Times New Roman" w:hAnsi="Times New Roman"/>
          <w:b/>
          <w:color w:val="000000"/>
          <w:sz w:val="28"/>
          <w:szCs w:val="28"/>
        </w:rPr>
        <w:t xml:space="preserve">рава на </w:t>
      </w:r>
      <w:proofErr w:type="spellStart"/>
      <w:r w:rsidRPr="00721D82">
        <w:rPr>
          <w:rFonts w:ascii="Times New Roman" w:hAnsi="Times New Roman"/>
          <w:b/>
          <w:color w:val="000000"/>
          <w:sz w:val="28"/>
          <w:szCs w:val="28"/>
        </w:rPr>
        <w:t>чужі</w:t>
      </w:r>
      <w:proofErr w:type="spellEnd"/>
      <w:r w:rsidRPr="00721D8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b/>
          <w:color w:val="000000"/>
          <w:sz w:val="28"/>
          <w:szCs w:val="28"/>
        </w:rPr>
        <w:t>речі</w:t>
      </w:r>
      <w:proofErr w:type="spellEnd"/>
      <w:r w:rsidR="0078283E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. </w:t>
      </w:r>
    </w:p>
    <w:p w:rsidR="0078283E" w:rsidRPr="00721D82" w:rsidRDefault="00A75B8A" w:rsidP="0078283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="0078283E"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78283E" w:rsidRPr="00721D82">
        <w:rPr>
          <w:rFonts w:ascii="Times New Roman" w:hAnsi="Times New Roman"/>
          <w:color w:val="000000"/>
          <w:sz w:val="28"/>
          <w:szCs w:val="28"/>
          <w:lang w:val="en-US"/>
        </w:rPr>
        <w:t>possessio</w:t>
      </w:r>
      <w:proofErr w:type="spellEnd"/>
      <w:r w:rsidR="0078283E" w:rsidRPr="00721D82">
        <w:rPr>
          <w:rFonts w:ascii="Times New Roman" w:hAnsi="Times New Roman"/>
          <w:color w:val="000000"/>
          <w:sz w:val="28"/>
          <w:szCs w:val="28"/>
        </w:rPr>
        <w:t>)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держання</w:t>
      </w:r>
      <w:proofErr w:type="spellEnd"/>
      <w:r w:rsidR="0078283E"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78283E" w:rsidRPr="00721D82">
        <w:rPr>
          <w:rFonts w:ascii="Times New Roman" w:hAnsi="Times New Roman"/>
          <w:color w:val="000000"/>
          <w:sz w:val="28"/>
          <w:szCs w:val="28"/>
          <w:lang w:val="en-US"/>
        </w:rPr>
        <w:t>detentio</w:t>
      </w:r>
      <w:proofErr w:type="spellEnd"/>
      <w:r w:rsidR="0078283E" w:rsidRPr="00721D82">
        <w:rPr>
          <w:rFonts w:ascii="Times New Roman" w:hAnsi="Times New Roman"/>
          <w:color w:val="000000"/>
          <w:sz w:val="28"/>
          <w:szCs w:val="28"/>
        </w:rPr>
        <w:t>)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законне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незаконне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добросовісне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недобросовісне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Посесорний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преторських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інтердиктів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спрямованих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 xml:space="preserve">Право </w:t>
      </w:r>
      <w:proofErr w:type="spellStart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>способи</w:t>
      </w:r>
      <w:proofErr w:type="spellEnd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>форми</w:t>
      </w:r>
      <w:proofErr w:type="spellEnd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bCs/>
          <w:iCs/>
          <w:color w:val="000000"/>
          <w:sz w:val="28"/>
          <w:szCs w:val="28"/>
        </w:rPr>
        <w:t>захисту</w:t>
      </w:r>
      <w:proofErr w:type="spellEnd"/>
      <w:r w:rsidR="0078283E" w:rsidRPr="00721D82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="0078283E" w:rsidRPr="00721D82"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Розвиток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інституту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Римі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 «</w:t>
      </w:r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Dominium</w:t>
      </w:r>
      <w:r w:rsidRPr="00721D82">
        <w:rPr>
          <w:rFonts w:ascii="Times New Roman" w:hAnsi="Times New Roman"/>
          <w:color w:val="000000"/>
          <w:sz w:val="28"/>
          <w:szCs w:val="28"/>
        </w:rPr>
        <w:t>» та «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proprietas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».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квіритська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бонітарна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провінційна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перегрінів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приватної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Набуття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Первісні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похідні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способи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набуття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Захоплення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нічийних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речей.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Специфікація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Набуття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lastRenderedPageBreak/>
        <w:t>давністю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володіння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З'єднання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змішування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Набуття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договором.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Набуття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721D82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порядку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Втрата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78283E" w:rsidRPr="00721D82" w:rsidRDefault="00A75B8A" w:rsidP="0078283E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позови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власності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Віндикаційний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Неґаторний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Публіціанський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color w:val="000000"/>
          <w:sz w:val="28"/>
          <w:szCs w:val="28"/>
        </w:rPr>
        <w:t>Права</w:t>
      </w:r>
      <w:r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721D82">
        <w:rPr>
          <w:rFonts w:ascii="Times New Roman" w:hAnsi="Times New Roman"/>
          <w:color w:val="000000"/>
          <w:sz w:val="28"/>
          <w:szCs w:val="28"/>
        </w:rPr>
        <w:t>на</w:t>
      </w:r>
      <w:r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чужі</w:t>
      </w:r>
      <w:proofErr w:type="spellEnd"/>
      <w:r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="0078283E"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="0078283E" w:rsidRPr="00721D82">
        <w:rPr>
          <w:rFonts w:ascii="Times New Roman" w:hAnsi="Times New Roman"/>
          <w:color w:val="000000"/>
          <w:sz w:val="28"/>
          <w:szCs w:val="28"/>
          <w:lang w:val="en-US"/>
        </w:rPr>
        <w:t>iura</w:t>
      </w:r>
      <w:proofErr w:type="spellEnd"/>
      <w:r w:rsidR="0078283E"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8283E" w:rsidRPr="00721D82">
        <w:rPr>
          <w:rFonts w:ascii="Times New Roman" w:hAnsi="Times New Roman"/>
          <w:color w:val="000000"/>
          <w:sz w:val="28"/>
          <w:szCs w:val="28"/>
          <w:lang w:val="en-US"/>
        </w:rPr>
        <w:t>in</w:t>
      </w:r>
      <w:r w:rsidR="0078283E"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8283E" w:rsidRPr="00721D82">
        <w:rPr>
          <w:rFonts w:ascii="Times New Roman" w:hAnsi="Times New Roman"/>
          <w:color w:val="000000"/>
          <w:sz w:val="28"/>
          <w:szCs w:val="28"/>
          <w:lang w:val="en-US"/>
        </w:rPr>
        <w:t>re</w:t>
      </w:r>
      <w:r w:rsidR="0078283E" w:rsidRPr="00A05BC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78283E" w:rsidRPr="00721D82">
        <w:rPr>
          <w:rFonts w:ascii="Times New Roman" w:hAnsi="Times New Roman"/>
          <w:color w:val="000000"/>
          <w:sz w:val="28"/>
          <w:szCs w:val="28"/>
          <w:lang w:val="en-US"/>
        </w:rPr>
        <w:t>aliena</w:t>
      </w:r>
      <w:proofErr w:type="spellEnd"/>
      <w:r w:rsidR="0078283E" w:rsidRPr="00A05BC4">
        <w:rPr>
          <w:rFonts w:ascii="Times New Roman" w:hAnsi="Times New Roman"/>
          <w:color w:val="000000"/>
          <w:sz w:val="28"/>
          <w:szCs w:val="28"/>
          <w:lang w:val="en-US"/>
        </w:rPr>
        <w:t>).</w:t>
      </w:r>
      <w:r w:rsidR="0078283E" w:rsidRPr="00A05BC4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 на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чужі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сервітутів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сервітути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речові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особисті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сільські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міські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сервітутів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сервітутів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  <w:r w:rsidR="0078283E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емфітевзису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суперфіцію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відмінність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сервітуту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  <w:r w:rsidR="0078283E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21D82">
        <w:rPr>
          <w:rFonts w:ascii="Times New Roman" w:hAnsi="Times New Roman"/>
          <w:color w:val="000000"/>
          <w:sz w:val="28"/>
          <w:szCs w:val="28"/>
        </w:rPr>
        <w:t xml:space="preserve">Заставне право як вид права на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чужу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річ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Фідуціарна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угода.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Ручна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застава.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Іпотека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заставного права.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заставного права.</w:t>
      </w:r>
    </w:p>
    <w:p w:rsidR="00A75B8A" w:rsidRPr="00721D82" w:rsidRDefault="00A75B8A" w:rsidP="00A75B8A">
      <w:pPr>
        <w:rPr>
          <w:rFonts w:ascii="Times New Roman" w:hAnsi="Times New Roman"/>
          <w:iCs/>
          <w:color w:val="000000"/>
          <w:sz w:val="28"/>
          <w:szCs w:val="28"/>
        </w:rPr>
      </w:pPr>
    </w:p>
    <w:p w:rsidR="00A75B8A" w:rsidRPr="00721D82" w:rsidRDefault="00A75B8A" w:rsidP="00A75B8A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75B8A" w:rsidRPr="00721D82" w:rsidRDefault="0078283E" w:rsidP="00A75B8A">
      <w:pPr>
        <w:shd w:val="clear" w:color="auto" w:fill="FFFFFF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Тема </w:t>
      </w:r>
      <w:r w:rsidR="00E72A56" w:rsidRPr="00721D82">
        <w:rPr>
          <w:rFonts w:ascii="Times New Roman" w:hAnsi="Times New Roman"/>
          <w:b/>
          <w:iCs/>
          <w:color w:val="000000"/>
          <w:sz w:val="28"/>
          <w:szCs w:val="28"/>
        </w:rPr>
        <w:t>7</w:t>
      </w:r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>.</w:t>
      </w:r>
      <w:r w:rsidR="00A75B8A" w:rsidRPr="00721D82">
        <w:rPr>
          <w:rFonts w:ascii="Times New Roman" w:hAnsi="Times New Roman"/>
          <w:b/>
          <w:sz w:val="28"/>
          <w:szCs w:val="28"/>
          <w:lang w:val="uk-UA"/>
        </w:rPr>
        <w:t xml:space="preserve"> Загальне вчення про зобов’язання і </w:t>
      </w:r>
      <w:r w:rsidRPr="00721D82">
        <w:rPr>
          <w:rFonts w:ascii="Times New Roman" w:hAnsi="Times New Roman"/>
          <w:b/>
          <w:sz w:val="28"/>
          <w:szCs w:val="28"/>
          <w:lang w:val="uk-UA"/>
        </w:rPr>
        <w:t>контракти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роль у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цивільному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обороті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Підстави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класифікація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Сторони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Заміна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Цесія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Переведення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боргу.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кількома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кредиторами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боржниками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порядок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належному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кредитору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належним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боржником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Час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Місце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Спосіб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Наслідки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Особиста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майнова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відповідальність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боржника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відповідальності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: вина, шкода.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Звільнення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боржника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відповідальності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Випадок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непереборна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сила.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Припинення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</w:t>
      </w:r>
      <w:r w:rsidRPr="00721D82">
        <w:rPr>
          <w:rFonts w:ascii="Times New Roman" w:hAnsi="Times New Roman"/>
          <w:color w:val="000000"/>
          <w:sz w:val="28"/>
          <w:szCs w:val="28"/>
        </w:rPr>
        <w:softHyphen/>
        <w:t>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Правові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засоби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договору 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contractus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Окремі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договірних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Вербальні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договори: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стипуляція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Літеральні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договори: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прибутково-видаткові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книги,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синграфи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хірографи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Реальні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договори: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</w:t>
      </w:r>
      <w:proofErr w:type="gramStart"/>
      <w:r w:rsidRPr="00721D82">
        <w:rPr>
          <w:rFonts w:ascii="Times New Roman" w:hAnsi="Times New Roman"/>
          <w:color w:val="000000"/>
          <w:sz w:val="28"/>
          <w:szCs w:val="28"/>
        </w:rPr>
        <w:t>р</w:t>
      </w:r>
      <w:proofErr w:type="spellEnd"/>
      <w:proofErr w:type="gram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позики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mutuum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),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позички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commodatum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схову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(с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depositum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застави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gnus</w:t>
      </w:r>
      <w:r w:rsidRPr="00721D82">
        <w:rPr>
          <w:rFonts w:ascii="Times New Roman" w:hAnsi="Times New Roman"/>
          <w:color w:val="000000"/>
          <w:sz w:val="28"/>
          <w:szCs w:val="28"/>
        </w:rPr>
        <w:t>).</w:t>
      </w:r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Консенсуальні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договори: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купівля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-продаж,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найму (речей,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</w:t>
      </w:r>
      <w:r w:rsidRPr="00721D82">
        <w:rPr>
          <w:rFonts w:ascii="Times New Roman" w:hAnsi="Times New Roman"/>
          <w:color w:val="000000"/>
          <w:sz w:val="28"/>
          <w:szCs w:val="28"/>
        </w:rPr>
        <w:softHyphen/>
        <w:t>слуг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доручення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договір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товариства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Безіменні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контра</w:t>
      </w:r>
      <w:r w:rsidRPr="00721D82">
        <w:rPr>
          <w:rFonts w:ascii="Times New Roman" w:hAnsi="Times New Roman"/>
          <w:color w:val="000000"/>
          <w:sz w:val="28"/>
          <w:szCs w:val="28"/>
        </w:rPr>
        <w:softHyphen/>
        <w:t>кти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Пакти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rPr>
          <w:rFonts w:ascii="Times New Roman" w:hAnsi="Times New Roman"/>
          <w:color w:val="000000"/>
          <w:sz w:val="28"/>
          <w:szCs w:val="28"/>
        </w:rPr>
      </w:pPr>
    </w:p>
    <w:p w:rsidR="00A75B8A" w:rsidRPr="00721D82" w:rsidRDefault="00A75B8A" w:rsidP="00A75B8A">
      <w:pPr>
        <w:shd w:val="clear" w:color="auto" w:fill="FFFFFF"/>
        <w:jc w:val="center"/>
        <w:rPr>
          <w:rFonts w:ascii="Times New Roman" w:hAnsi="Times New Roman"/>
          <w:b/>
          <w:iCs/>
          <w:color w:val="000000"/>
          <w:sz w:val="28"/>
          <w:szCs w:val="28"/>
        </w:rPr>
      </w:pPr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Тема </w:t>
      </w:r>
      <w:r w:rsidR="00E72A56" w:rsidRPr="00721D82">
        <w:rPr>
          <w:rFonts w:ascii="Times New Roman" w:hAnsi="Times New Roman"/>
          <w:b/>
          <w:iCs/>
          <w:color w:val="000000"/>
          <w:sz w:val="28"/>
          <w:szCs w:val="28"/>
        </w:rPr>
        <w:t>8</w:t>
      </w:r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>Позадоговірні</w:t>
      </w:r>
      <w:proofErr w:type="spellEnd"/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>зобов'язання</w:t>
      </w:r>
      <w:proofErr w:type="spellEnd"/>
    </w:p>
    <w:p w:rsidR="00A75B8A" w:rsidRPr="00721D82" w:rsidRDefault="00A75B8A" w:rsidP="00A75B8A">
      <w:pPr>
        <w:shd w:val="clear" w:color="auto" w:fill="FFFFFF"/>
        <w:rPr>
          <w:rFonts w:ascii="Times New Roman" w:hAnsi="Times New Roman"/>
          <w:iCs/>
          <w:color w:val="000000"/>
          <w:sz w:val="28"/>
          <w:szCs w:val="28"/>
        </w:rPr>
      </w:pP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ніби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договорів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виникають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із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безпідставного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збагачення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Кондикція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стягнення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оплаченого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неіснуючого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боргу.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повернення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наданого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мета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якого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не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здійснилася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повернення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викраденого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Позов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повернення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одержаного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несправедливо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неправильній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підставі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Ведення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чужих справ без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доручення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Необхідні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правові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наслідки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Деліктні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підстави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приватних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деліктів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  <w:lang w:val="en-US"/>
        </w:rPr>
        <w:t>delictum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).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Окремі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деліктів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особиста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образа,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крадіжка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неправомірне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знищення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пошкодження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чужих речей,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пограбування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зобов'язання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виникає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ніби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делікту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правові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ознаки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зобов’язань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ніби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деліктів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Відповідальність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судді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недбале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lastRenderedPageBreak/>
        <w:t>неправильне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своїх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обов'язків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Відповідальність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господарів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жилих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будинків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викинуте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або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вилите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Відповідальність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господарів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готелів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заїжджих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дворів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кораблів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jc w:val="center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721D82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 </w:t>
      </w:r>
    </w:p>
    <w:p w:rsidR="00A75B8A" w:rsidRPr="00721D82" w:rsidRDefault="00A75B8A" w:rsidP="00A75B8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Тема </w:t>
      </w:r>
      <w:r w:rsidR="00E72A56" w:rsidRPr="00721D82">
        <w:rPr>
          <w:rFonts w:ascii="Times New Roman" w:hAnsi="Times New Roman"/>
          <w:b/>
          <w:iCs/>
          <w:color w:val="000000"/>
          <w:sz w:val="28"/>
          <w:szCs w:val="28"/>
        </w:rPr>
        <w:t>9</w:t>
      </w:r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>Спадкове</w:t>
      </w:r>
      <w:proofErr w:type="spellEnd"/>
      <w:r w:rsidRPr="00721D82">
        <w:rPr>
          <w:rFonts w:ascii="Times New Roman" w:hAnsi="Times New Roman"/>
          <w:b/>
          <w:iCs/>
          <w:color w:val="000000"/>
          <w:sz w:val="28"/>
          <w:szCs w:val="28"/>
        </w:rPr>
        <w:t xml:space="preserve"> право</w:t>
      </w:r>
    </w:p>
    <w:p w:rsidR="00A75B8A" w:rsidRPr="00721D82" w:rsidRDefault="00A75B8A" w:rsidP="00A75B8A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Основні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спадкового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Історія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виникнення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й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спадкового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Універсальне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сингулярне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спадкоємство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Спадкодавець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спадкоємець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Спадкове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майно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заповітом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Порядок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укладення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заповіту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форма.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дійсності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заповіту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Зміст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заповіту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Спадкоємці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заповітом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Право на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обов'язкову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частку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Коло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осіб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що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мають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право на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обов'язкову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частку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A75B8A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законом.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Випадки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законом. Коло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законом.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Спадкування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за правом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представлення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</w:p>
    <w:p w:rsidR="00A75B8A" w:rsidRPr="00721D82" w:rsidRDefault="00A75B8A" w:rsidP="00E72A56">
      <w:p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відкриття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Необхідні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дії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прийняття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спадщини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види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легатів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фідеїкомісу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>.</w:t>
      </w:r>
      <w:r w:rsidR="00E72A56"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Захист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color w:val="000000"/>
          <w:sz w:val="28"/>
          <w:szCs w:val="28"/>
        </w:rPr>
        <w:t>спадкових</w:t>
      </w:r>
      <w:proofErr w:type="spellEnd"/>
      <w:r w:rsidRPr="00721D82">
        <w:rPr>
          <w:rFonts w:ascii="Times New Roman" w:hAnsi="Times New Roman"/>
          <w:color w:val="000000"/>
          <w:sz w:val="28"/>
          <w:szCs w:val="28"/>
        </w:rPr>
        <w:t xml:space="preserve"> прав.</w:t>
      </w:r>
    </w:p>
    <w:p w:rsidR="0094242B" w:rsidRPr="00721D82" w:rsidRDefault="0094242B" w:rsidP="0094242B">
      <w:pPr>
        <w:ind w:firstLine="454"/>
        <w:jc w:val="both"/>
        <w:rPr>
          <w:rFonts w:ascii="Times New Roman" w:hAnsi="Times New Roman"/>
          <w:sz w:val="28"/>
          <w:szCs w:val="28"/>
        </w:rPr>
      </w:pPr>
    </w:p>
    <w:p w:rsidR="0094242B" w:rsidRPr="00721D82" w:rsidRDefault="0094242B" w:rsidP="00117272">
      <w:pPr>
        <w:ind w:firstLine="454"/>
        <w:jc w:val="both"/>
        <w:rPr>
          <w:rFonts w:ascii="Times New Roman" w:hAnsi="Times New Roman"/>
          <w:sz w:val="28"/>
          <w:szCs w:val="28"/>
        </w:rPr>
      </w:pPr>
    </w:p>
    <w:p w:rsidR="0094242B" w:rsidRPr="00721D82" w:rsidRDefault="0094242B" w:rsidP="00117272">
      <w:pPr>
        <w:ind w:firstLine="45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525FE" w:rsidRPr="00721D82" w:rsidRDefault="00F525FE" w:rsidP="00F525F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5FE" w:rsidRPr="00721D82" w:rsidRDefault="00F525FE" w:rsidP="00F525F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Змістовний модуль 3</w:t>
      </w:r>
    </w:p>
    <w:p w:rsidR="00F525FE" w:rsidRPr="00721D82" w:rsidRDefault="00F525FE" w:rsidP="00F525FE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Тематика семінарських занять</w:t>
      </w:r>
    </w:p>
    <w:p w:rsidR="00F525FE" w:rsidRPr="00721D82" w:rsidRDefault="00F525FE" w:rsidP="00F525FE">
      <w:pPr>
        <w:ind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2F703F" w:rsidRPr="00721D82" w:rsidRDefault="002F703F" w:rsidP="002F703F">
      <w:pPr>
        <w:jc w:val="both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sz w:val="28"/>
          <w:szCs w:val="28"/>
        </w:rPr>
        <w:t xml:space="preserve">Тема 1. </w:t>
      </w:r>
      <w:proofErr w:type="spellStart"/>
      <w:r w:rsidRPr="00721D82">
        <w:rPr>
          <w:rFonts w:ascii="Times New Roman" w:hAnsi="Times New Roman"/>
          <w:sz w:val="28"/>
          <w:szCs w:val="28"/>
        </w:rPr>
        <w:t>Поняття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, предмет та </w:t>
      </w:r>
      <w:proofErr w:type="spellStart"/>
      <w:r w:rsidRPr="00721D82">
        <w:rPr>
          <w:rFonts w:ascii="Times New Roman" w:hAnsi="Times New Roman"/>
          <w:sz w:val="28"/>
          <w:szCs w:val="28"/>
        </w:rPr>
        <w:t>джерела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Pr="00721D82">
        <w:rPr>
          <w:rFonts w:ascii="Times New Roman" w:hAnsi="Times New Roman"/>
          <w:sz w:val="28"/>
          <w:szCs w:val="28"/>
        </w:rPr>
        <w:t xml:space="preserve"> права.</w:t>
      </w:r>
    </w:p>
    <w:p w:rsidR="00F525FE" w:rsidRPr="00721D82" w:rsidRDefault="00F525FE" w:rsidP="002F703F">
      <w:pPr>
        <w:jc w:val="both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sz w:val="28"/>
          <w:szCs w:val="28"/>
        </w:rPr>
        <w:t xml:space="preserve">Тема 2. </w:t>
      </w:r>
      <w:proofErr w:type="spellStart"/>
      <w:r w:rsidR="002F703F" w:rsidRPr="00721D82">
        <w:rPr>
          <w:rFonts w:ascii="Times New Roman" w:hAnsi="Times New Roman"/>
          <w:sz w:val="28"/>
          <w:szCs w:val="28"/>
        </w:rPr>
        <w:t>Суб'єкти</w:t>
      </w:r>
      <w:proofErr w:type="spellEnd"/>
      <w:r w:rsidR="002F703F" w:rsidRPr="00721D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F703F" w:rsidRPr="00721D82">
        <w:rPr>
          <w:rFonts w:ascii="Times New Roman" w:hAnsi="Times New Roman"/>
          <w:sz w:val="28"/>
          <w:szCs w:val="28"/>
        </w:rPr>
        <w:t>римського</w:t>
      </w:r>
      <w:proofErr w:type="spellEnd"/>
      <w:r w:rsidR="002F703F" w:rsidRPr="00721D82">
        <w:rPr>
          <w:rFonts w:ascii="Times New Roman" w:hAnsi="Times New Roman"/>
          <w:sz w:val="28"/>
          <w:szCs w:val="28"/>
        </w:rPr>
        <w:t xml:space="preserve"> права. </w:t>
      </w:r>
    </w:p>
    <w:p w:rsidR="00F525FE" w:rsidRPr="00721D82" w:rsidRDefault="00F525FE" w:rsidP="002F703F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21D82">
        <w:rPr>
          <w:rFonts w:ascii="Times New Roman" w:hAnsi="Times New Roman"/>
          <w:sz w:val="28"/>
          <w:szCs w:val="28"/>
          <w:lang w:val="uk-UA"/>
        </w:rPr>
        <w:t xml:space="preserve">Тема 3. </w:t>
      </w:r>
      <w:r w:rsidR="002F703F" w:rsidRPr="00721D82">
        <w:rPr>
          <w:rFonts w:ascii="Times New Roman" w:hAnsi="Times New Roman"/>
          <w:color w:val="000000"/>
          <w:sz w:val="28"/>
          <w:szCs w:val="28"/>
          <w:lang w:val="uk-UA"/>
        </w:rPr>
        <w:t>Шлюб та сімейні відносини за римським правом.</w:t>
      </w:r>
    </w:p>
    <w:p w:rsidR="002F703F" w:rsidRPr="00721D82" w:rsidRDefault="00F525FE" w:rsidP="002F703F">
      <w:pPr>
        <w:pStyle w:val="Default"/>
        <w:jc w:val="both"/>
        <w:rPr>
          <w:bCs/>
          <w:sz w:val="28"/>
          <w:szCs w:val="28"/>
        </w:rPr>
      </w:pPr>
      <w:r w:rsidRPr="00721D82">
        <w:rPr>
          <w:sz w:val="28"/>
          <w:szCs w:val="28"/>
          <w:lang w:val="uk-UA"/>
        </w:rPr>
        <w:t>Тема 4.</w:t>
      </w:r>
      <w:r w:rsidRPr="00721D82">
        <w:rPr>
          <w:sz w:val="28"/>
          <w:szCs w:val="28"/>
        </w:rPr>
        <w:t xml:space="preserve"> </w:t>
      </w:r>
      <w:proofErr w:type="spellStart"/>
      <w:r w:rsidR="002F703F" w:rsidRPr="00721D82">
        <w:rPr>
          <w:bCs/>
          <w:sz w:val="28"/>
          <w:szCs w:val="28"/>
        </w:rPr>
        <w:t>Захист</w:t>
      </w:r>
      <w:proofErr w:type="spellEnd"/>
      <w:r w:rsidR="002F703F" w:rsidRPr="00721D82">
        <w:rPr>
          <w:bCs/>
          <w:sz w:val="28"/>
          <w:szCs w:val="28"/>
        </w:rPr>
        <w:t xml:space="preserve"> </w:t>
      </w:r>
      <w:proofErr w:type="spellStart"/>
      <w:r w:rsidR="002F703F" w:rsidRPr="00721D82">
        <w:rPr>
          <w:bCs/>
          <w:sz w:val="28"/>
          <w:szCs w:val="28"/>
        </w:rPr>
        <w:t>цивільних</w:t>
      </w:r>
      <w:proofErr w:type="spellEnd"/>
      <w:r w:rsidR="002F703F" w:rsidRPr="00721D82">
        <w:rPr>
          <w:bCs/>
          <w:sz w:val="28"/>
          <w:szCs w:val="28"/>
        </w:rPr>
        <w:t xml:space="preserve"> прав. Позови (</w:t>
      </w:r>
      <w:proofErr w:type="spellStart"/>
      <w:r w:rsidR="002F703F" w:rsidRPr="00721D82">
        <w:rPr>
          <w:bCs/>
          <w:sz w:val="28"/>
          <w:szCs w:val="28"/>
          <w:lang w:val="en-US"/>
        </w:rPr>
        <w:t>actones</w:t>
      </w:r>
      <w:proofErr w:type="spellEnd"/>
      <w:r w:rsidR="002F703F" w:rsidRPr="00721D82">
        <w:rPr>
          <w:bCs/>
          <w:sz w:val="28"/>
          <w:szCs w:val="28"/>
        </w:rPr>
        <w:t>).</w:t>
      </w:r>
    </w:p>
    <w:p w:rsidR="002F703F" w:rsidRPr="00721D82" w:rsidRDefault="002F703F" w:rsidP="002F703F">
      <w:pPr>
        <w:pStyle w:val="Default"/>
        <w:jc w:val="both"/>
        <w:rPr>
          <w:bCs/>
          <w:iCs/>
          <w:sz w:val="28"/>
          <w:szCs w:val="28"/>
        </w:rPr>
      </w:pPr>
      <w:r w:rsidRPr="00721D82">
        <w:rPr>
          <w:bCs/>
          <w:iCs/>
          <w:sz w:val="28"/>
          <w:szCs w:val="28"/>
        </w:rPr>
        <w:t xml:space="preserve">Тема 5. </w:t>
      </w:r>
      <w:proofErr w:type="spellStart"/>
      <w:r w:rsidRPr="00721D82">
        <w:rPr>
          <w:bCs/>
          <w:iCs/>
          <w:sz w:val="28"/>
          <w:szCs w:val="28"/>
        </w:rPr>
        <w:t>Володіння</w:t>
      </w:r>
      <w:proofErr w:type="spellEnd"/>
      <w:r w:rsidRPr="00721D82">
        <w:rPr>
          <w:bCs/>
          <w:iCs/>
          <w:sz w:val="28"/>
          <w:szCs w:val="28"/>
        </w:rPr>
        <w:t xml:space="preserve">, право </w:t>
      </w:r>
      <w:proofErr w:type="spellStart"/>
      <w:r w:rsidRPr="00721D82">
        <w:rPr>
          <w:bCs/>
          <w:iCs/>
          <w:sz w:val="28"/>
          <w:szCs w:val="28"/>
        </w:rPr>
        <w:t>власності</w:t>
      </w:r>
      <w:proofErr w:type="spellEnd"/>
      <w:r w:rsidRPr="00721D82">
        <w:rPr>
          <w:bCs/>
          <w:iCs/>
          <w:sz w:val="28"/>
          <w:szCs w:val="28"/>
        </w:rPr>
        <w:t>, п</w:t>
      </w:r>
      <w:r w:rsidRPr="00721D82">
        <w:rPr>
          <w:sz w:val="28"/>
          <w:szCs w:val="28"/>
        </w:rPr>
        <w:t xml:space="preserve">рава на </w:t>
      </w:r>
      <w:proofErr w:type="spellStart"/>
      <w:r w:rsidRPr="00721D82">
        <w:rPr>
          <w:sz w:val="28"/>
          <w:szCs w:val="28"/>
        </w:rPr>
        <w:t>чужі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речі</w:t>
      </w:r>
      <w:proofErr w:type="spellEnd"/>
      <w:r w:rsidRPr="00721D82">
        <w:rPr>
          <w:bCs/>
          <w:iCs/>
          <w:sz w:val="28"/>
          <w:szCs w:val="28"/>
        </w:rPr>
        <w:t xml:space="preserve">. </w:t>
      </w:r>
    </w:p>
    <w:p w:rsidR="002F703F" w:rsidRPr="00721D82" w:rsidRDefault="002F703F" w:rsidP="002F703F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721D82">
        <w:rPr>
          <w:rFonts w:ascii="Times New Roman" w:hAnsi="Times New Roman"/>
          <w:sz w:val="28"/>
          <w:szCs w:val="28"/>
        </w:rPr>
        <w:t>Т</w:t>
      </w:r>
      <w:r w:rsidR="00F525FE" w:rsidRPr="00721D82">
        <w:rPr>
          <w:rFonts w:ascii="Times New Roman" w:hAnsi="Times New Roman"/>
          <w:sz w:val="28"/>
          <w:szCs w:val="28"/>
        </w:rPr>
        <w:t xml:space="preserve">ема </w:t>
      </w:r>
      <w:r w:rsidR="00F525FE" w:rsidRPr="00721D82">
        <w:rPr>
          <w:rFonts w:ascii="Times New Roman" w:hAnsi="Times New Roman"/>
          <w:sz w:val="28"/>
          <w:szCs w:val="28"/>
          <w:lang w:val="uk-UA"/>
        </w:rPr>
        <w:t>6</w:t>
      </w:r>
      <w:r w:rsidR="00F525FE" w:rsidRPr="00721D82">
        <w:rPr>
          <w:rFonts w:ascii="Times New Roman" w:hAnsi="Times New Roman"/>
          <w:sz w:val="28"/>
          <w:szCs w:val="28"/>
        </w:rPr>
        <w:t xml:space="preserve">. </w:t>
      </w:r>
      <w:r w:rsidRPr="00721D82">
        <w:rPr>
          <w:rFonts w:ascii="Times New Roman" w:hAnsi="Times New Roman"/>
          <w:sz w:val="28"/>
          <w:szCs w:val="28"/>
          <w:lang w:val="uk-UA"/>
        </w:rPr>
        <w:t>Загальне вчення про зобов’язання і контракти.</w:t>
      </w:r>
    </w:p>
    <w:p w:rsidR="002F703F" w:rsidRPr="00721D82" w:rsidRDefault="002F703F" w:rsidP="002F703F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1D82">
        <w:rPr>
          <w:rFonts w:ascii="Times New Roman" w:hAnsi="Times New Roman"/>
          <w:iCs/>
          <w:color w:val="000000"/>
          <w:sz w:val="28"/>
          <w:szCs w:val="28"/>
        </w:rPr>
        <w:t xml:space="preserve">Тема </w:t>
      </w:r>
      <w:r w:rsidR="008463C9">
        <w:rPr>
          <w:rFonts w:ascii="Times New Roman" w:hAnsi="Times New Roman"/>
          <w:iCs/>
          <w:color w:val="000000"/>
          <w:sz w:val="28"/>
          <w:szCs w:val="28"/>
        </w:rPr>
        <w:t>7</w:t>
      </w:r>
      <w:r w:rsidRPr="00721D82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  <w:proofErr w:type="spellStart"/>
      <w:r w:rsidRPr="00721D82">
        <w:rPr>
          <w:rFonts w:ascii="Times New Roman" w:hAnsi="Times New Roman"/>
          <w:iCs/>
          <w:color w:val="000000"/>
          <w:sz w:val="28"/>
          <w:szCs w:val="28"/>
        </w:rPr>
        <w:t>Спадкове</w:t>
      </w:r>
      <w:proofErr w:type="spellEnd"/>
      <w:r w:rsidRPr="00721D82">
        <w:rPr>
          <w:rFonts w:ascii="Times New Roman" w:hAnsi="Times New Roman"/>
          <w:iCs/>
          <w:color w:val="000000"/>
          <w:sz w:val="28"/>
          <w:szCs w:val="28"/>
        </w:rPr>
        <w:t xml:space="preserve"> право</w:t>
      </w:r>
    </w:p>
    <w:p w:rsidR="002F703F" w:rsidRPr="00721D82" w:rsidRDefault="002F703F" w:rsidP="002F703F">
      <w:pPr>
        <w:shd w:val="clear" w:color="auto" w:fill="FFFFFF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:rsidR="00F525FE" w:rsidRPr="00721D82" w:rsidRDefault="00F525FE" w:rsidP="00F525FE">
      <w:pPr>
        <w:ind w:firstLine="425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525FE" w:rsidRPr="00721D82" w:rsidRDefault="00F525FE" w:rsidP="00F525FE">
      <w:pPr>
        <w:widowControl/>
        <w:autoSpaceDE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Методи контролю та оцінювання знань студентів</w:t>
      </w:r>
    </w:p>
    <w:p w:rsidR="00F525FE" w:rsidRPr="00721D82" w:rsidRDefault="00F525FE" w:rsidP="00F525FE">
      <w:pPr>
        <w:widowControl/>
        <w:autoSpaceDE/>
        <w:adjustRightInd/>
        <w:ind w:left="71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5FE" w:rsidRPr="00721D82" w:rsidRDefault="00F525FE" w:rsidP="00F525FE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Розподіл балів для дисципліни з формою контролю залік</w:t>
      </w:r>
    </w:p>
    <w:p w:rsidR="00F525FE" w:rsidRPr="00721D82" w:rsidRDefault="00F525FE" w:rsidP="00F525FE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5FE" w:rsidRPr="00721D82" w:rsidRDefault="00F525FE" w:rsidP="00F525FE">
      <w:pPr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2204"/>
        <w:gridCol w:w="2298"/>
        <w:gridCol w:w="1702"/>
        <w:gridCol w:w="1612"/>
      </w:tblGrid>
      <w:tr w:rsidR="00F525FE" w:rsidRPr="00721D82" w:rsidTr="00F525FE">
        <w:trPr>
          <w:cantSplit/>
        </w:trPr>
        <w:tc>
          <w:tcPr>
            <w:tcW w:w="3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Поточне оцінювання</w:t>
            </w:r>
          </w:p>
        </w:tc>
        <w:tc>
          <w:tcPr>
            <w:tcW w:w="8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Контрольна робота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Сума</w:t>
            </w:r>
          </w:p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балів</w:t>
            </w:r>
          </w:p>
        </w:tc>
      </w:tr>
      <w:tr w:rsidR="00F525FE" w:rsidRPr="00721D82" w:rsidTr="00F525FE">
        <w:trPr>
          <w:cantSplit/>
          <w:trHeight w:val="280"/>
        </w:trPr>
        <w:tc>
          <w:tcPr>
            <w:tcW w:w="33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Змістовні модулі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25FE" w:rsidRPr="00721D82" w:rsidTr="00F525FE">
        <w:trPr>
          <w:cantSplit/>
          <w:trHeight w:val="31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5FE" w:rsidRPr="00721D82" w:rsidRDefault="00F525FE">
            <w:pPr>
              <w:widowControl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525FE" w:rsidRPr="00721D82" w:rsidTr="00F525FE">
        <w:trPr>
          <w:cantSplit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525FE" w:rsidRPr="00721D82" w:rsidRDefault="00F525FE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21D82">
              <w:rPr>
                <w:rFonts w:ascii="Times New Roman" w:hAnsi="Times New Roman"/>
                <w:sz w:val="28"/>
                <w:szCs w:val="28"/>
                <w:lang w:val="uk-UA"/>
              </w:rPr>
              <w:t>100</w:t>
            </w:r>
          </w:p>
        </w:tc>
      </w:tr>
    </w:tbl>
    <w:p w:rsidR="00F525FE" w:rsidRPr="00721D82" w:rsidRDefault="00F525FE" w:rsidP="00F525FE">
      <w:pPr>
        <w:ind w:firstLine="600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:rsidR="008463C9" w:rsidRDefault="008463C9" w:rsidP="00F525F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63C9" w:rsidRDefault="008463C9" w:rsidP="00F525F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63C9" w:rsidRDefault="008463C9" w:rsidP="00F525F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63C9" w:rsidRDefault="008463C9" w:rsidP="00F525F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8463C9" w:rsidRDefault="008463C9" w:rsidP="00F525F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525FE" w:rsidRPr="00721D82" w:rsidRDefault="00F525FE" w:rsidP="00F525FE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Методичне забезпечення дисципліни</w:t>
      </w:r>
    </w:p>
    <w:p w:rsidR="00F525FE" w:rsidRDefault="00F525FE" w:rsidP="00F525FE">
      <w:pPr>
        <w:shd w:val="clear" w:color="auto" w:fill="FFFFFF"/>
        <w:rPr>
          <w:rFonts w:ascii="Times New Roman" w:hAnsi="Times New Roman"/>
          <w:bCs/>
          <w:spacing w:val="-6"/>
          <w:sz w:val="28"/>
          <w:szCs w:val="28"/>
          <w:lang w:val="uk-UA"/>
        </w:rPr>
      </w:pPr>
    </w:p>
    <w:p w:rsidR="009B2921" w:rsidRPr="009B2921" w:rsidRDefault="009B2921" w:rsidP="009B2921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Вовк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 В. М.,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жний Р. А.,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Калю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жний К. Р.,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Шапе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нко Л. О. Римське приватне право </w:t>
      </w:r>
      <w:r w:rsidRPr="009B2921">
        <w:rPr>
          <w:rFonts w:ascii="Times New Roman" w:hAnsi="Times New Roman"/>
          <w:sz w:val="28"/>
          <w:szCs w:val="28"/>
        </w:rPr>
        <w:t>[</w:t>
      </w:r>
      <w:r w:rsidRPr="009B2921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9B2921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 : Практикум для студентів напряму підготовки 6.030401 «Правознавство». К. : ТОВ «МП Леся, 2015. 68 с. </w:t>
      </w:r>
      <w:r w:rsidRPr="009B2921">
        <w:rPr>
          <w:rFonts w:ascii="Times New Roman" w:hAnsi="Times New Roman"/>
          <w:sz w:val="28"/>
          <w:szCs w:val="28"/>
          <w:lang w:val="en-US"/>
        </w:rPr>
        <w:t>URL</w:t>
      </w:r>
      <w:r w:rsidRPr="009B2921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  <w:lang w:val="en-US"/>
        </w:rPr>
        <w:t>org</w:t>
      </w:r>
      <w:r w:rsidRPr="009B2921">
        <w:rPr>
          <w:rFonts w:ascii="Times New Roman" w:hAnsi="Times New Roman"/>
          <w:sz w:val="28"/>
          <w:szCs w:val="28"/>
          <w:lang w:val="uk-UA"/>
        </w:rPr>
        <w:t>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knuba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edu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ua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 xml:space="preserve"> (дата звернення: 15.08.2018).</w:t>
      </w:r>
    </w:p>
    <w:p w:rsidR="009B2921" w:rsidRPr="009B2921" w:rsidRDefault="009B2921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921">
        <w:rPr>
          <w:rFonts w:ascii="Times New Roman" w:hAnsi="Times New Roman"/>
          <w:sz w:val="28"/>
          <w:szCs w:val="28"/>
          <w:lang w:val="uk-UA"/>
        </w:rPr>
        <w:t>Глад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>кий С. О. Римське приватне право </w:t>
      </w:r>
      <w:r w:rsidRPr="009B2921">
        <w:rPr>
          <w:rFonts w:ascii="Times New Roman" w:hAnsi="Times New Roman"/>
          <w:sz w:val="28"/>
          <w:szCs w:val="28"/>
        </w:rPr>
        <w:t>[</w:t>
      </w:r>
      <w:r w:rsidRPr="009B2921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9B2921">
        <w:rPr>
          <w:rFonts w:ascii="Times New Roman" w:hAnsi="Times New Roman"/>
          <w:sz w:val="28"/>
          <w:szCs w:val="28"/>
        </w:rPr>
        <w:t>]</w:t>
      </w:r>
      <w:r w:rsidRPr="009B2921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Pr="009B2921">
        <w:rPr>
          <w:rFonts w:ascii="Times New Roman" w:hAnsi="Times New Roman"/>
          <w:sz w:val="28"/>
          <w:szCs w:val="28"/>
          <w:lang w:val="uk-UA"/>
        </w:rPr>
        <w:t>навч.-метод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9B2921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 xml:space="preserve">. Полтава, 2016. 251 с. </w:t>
      </w:r>
      <w:r w:rsidRPr="009B2921">
        <w:rPr>
          <w:rFonts w:ascii="Times New Roman" w:hAnsi="Times New Roman"/>
          <w:sz w:val="28"/>
          <w:szCs w:val="28"/>
          <w:lang w:val="en-US"/>
        </w:rPr>
        <w:t>URL</w:t>
      </w:r>
      <w:r w:rsidRPr="009B2921">
        <w:rPr>
          <w:rFonts w:ascii="Times New Roman" w:hAnsi="Times New Roman"/>
          <w:sz w:val="28"/>
          <w:szCs w:val="28"/>
        </w:rPr>
        <w:t xml:space="preserve">: </w:t>
      </w:r>
      <w:r w:rsidRPr="009B2921">
        <w:rPr>
          <w:rFonts w:ascii="Times New Roman" w:hAnsi="Times New Roman"/>
          <w:sz w:val="28"/>
          <w:szCs w:val="28"/>
          <w:lang w:val="en-US"/>
        </w:rPr>
        <w:t>https</w:t>
      </w:r>
      <w:r w:rsidRPr="009B2921">
        <w:rPr>
          <w:rFonts w:ascii="Times New Roman" w:hAnsi="Times New Roman"/>
          <w:sz w:val="28"/>
          <w:szCs w:val="28"/>
        </w:rPr>
        <w:t>://</w:t>
      </w:r>
      <w:r w:rsidRPr="009B2921">
        <w:rPr>
          <w:rFonts w:ascii="Times New Roman" w:hAnsi="Times New Roman"/>
          <w:sz w:val="28"/>
          <w:szCs w:val="28"/>
          <w:lang w:val="en-US"/>
        </w:rPr>
        <w:t>drive</w:t>
      </w:r>
      <w:r w:rsidRPr="009B2921">
        <w:rPr>
          <w:rFonts w:ascii="Times New Roman" w:hAnsi="Times New Roman"/>
          <w:sz w:val="28"/>
          <w:szCs w:val="28"/>
        </w:rPr>
        <w:t>.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google</w:t>
      </w:r>
      <w:proofErr w:type="spellEnd"/>
      <w:r w:rsidRPr="009B2921">
        <w:rPr>
          <w:rFonts w:ascii="Times New Roman" w:hAnsi="Times New Roman"/>
          <w:sz w:val="28"/>
          <w:szCs w:val="28"/>
        </w:rPr>
        <w:t>.</w:t>
      </w:r>
      <w:r w:rsidRPr="009B2921">
        <w:rPr>
          <w:rFonts w:ascii="Times New Roman" w:hAnsi="Times New Roman"/>
          <w:sz w:val="28"/>
          <w:szCs w:val="28"/>
          <w:lang w:val="en-US"/>
        </w:rPr>
        <w:t>com</w:t>
      </w:r>
      <w:r w:rsidRPr="009B2921">
        <w:rPr>
          <w:rFonts w:ascii="Times New Roman" w:hAnsi="Times New Roman"/>
          <w:sz w:val="28"/>
          <w:szCs w:val="28"/>
        </w:rPr>
        <w:t>/</w:t>
      </w:r>
      <w:r w:rsidRPr="009B2921">
        <w:rPr>
          <w:rFonts w:ascii="Times New Roman" w:hAnsi="Times New Roman"/>
          <w:sz w:val="28"/>
          <w:szCs w:val="28"/>
          <w:lang w:val="en-US"/>
        </w:rPr>
        <w:t>drive</w:t>
      </w:r>
      <w:r w:rsidRPr="009B2921">
        <w:rPr>
          <w:rFonts w:ascii="Times New Roman" w:hAnsi="Times New Roman"/>
          <w:sz w:val="28"/>
          <w:szCs w:val="28"/>
        </w:rPr>
        <w:t>/</w:t>
      </w:r>
      <w:r w:rsidRPr="009B2921">
        <w:rPr>
          <w:rFonts w:ascii="Times New Roman" w:hAnsi="Times New Roman"/>
          <w:sz w:val="28"/>
          <w:szCs w:val="28"/>
          <w:lang w:val="en-US"/>
        </w:rPr>
        <w:t>u</w:t>
      </w:r>
      <w:r w:rsidRPr="009B2921">
        <w:rPr>
          <w:rFonts w:ascii="Times New Roman" w:hAnsi="Times New Roman"/>
          <w:sz w:val="28"/>
          <w:szCs w:val="28"/>
        </w:rPr>
        <w:t>/0/</w:t>
      </w:r>
      <w:r w:rsidRPr="009B2921">
        <w:rPr>
          <w:rFonts w:ascii="Times New Roman" w:hAnsi="Times New Roman"/>
          <w:sz w:val="28"/>
          <w:szCs w:val="28"/>
          <w:lang w:val="en-US"/>
        </w:rPr>
        <w:t>folders</w:t>
      </w:r>
      <w:r w:rsidRPr="009B2921">
        <w:rPr>
          <w:rFonts w:ascii="Times New Roman" w:hAnsi="Times New Roman"/>
          <w:sz w:val="28"/>
          <w:szCs w:val="28"/>
        </w:rPr>
        <w:t>/1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HraxFhxcMlzGR</w:t>
      </w:r>
      <w:proofErr w:type="spellEnd"/>
      <w:r w:rsidRPr="009B2921">
        <w:rPr>
          <w:rFonts w:ascii="Times New Roman" w:hAnsi="Times New Roman"/>
          <w:sz w:val="28"/>
          <w:szCs w:val="28"/>
        </w:rPr>
        <w:t>3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fKN</w:t>
      </w:r>
      <w:proofErr w:type="spellEnd"/>
      <w:r w:rsidRPr="009B2921">
        <w:rPr>
          <w:rFonts w:ascii="Times New Roman" w:hAnsi="Times New Roman"/>
          <w:sz w:val="28"/>
          <w:szCs w:val="28"/>
        </w:rPr>
        <w:t>4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WmyHZK</w:t>
      </w:r>
      <w:proofErr w:type="spellEnd"/>
      <w:r w:rsidRPr="009B2921">
        <w:rPr>
          <w:rFonts w:ascii="Times New Roman" w:hAnsi="Times New Roman"/>
          <w:sz w:val="28"/>
          <w:szCs w:val="28"/>
        </w:rPr>
        <w:t>7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rDvZ</w:t>
      </w:r>
      <w:proofErr w:type="spellEnd"/>
      <w:r w:rsidRPr="009B2921">
        <w:rPr>
          <w:rFonts w:ascii="Times New Roman" w:hAnsi="Times New Roman"/>
          <w:sz w:val="28"/>
          <w:szCs w:val="28"/>
        </w:rPr>
        <w:t>0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tI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(</w:t>
      </w:r>
      <w:r w:rsidRPr="009B2921">
        <w:rPr>
          <w:rFonts w:ascii="Times New Roman" w:hAnsi="Times New Roman"/>
          <w:sz w:val="28"/>
          <w:szCs w:val="28"/>
          <w:lang w:val="uk-UA"/>
        </w:rPr>
        <w:t>дата звернення: 15.08.2018</w:t>
      </w:r>
      <w:r w:rsidRPr="009B2921">
        <w:rPr>
          <w:rFonts w:ascii="Times New Roman" w:hAnsi="Times New Roman"/>
          <w:sz w:val="28"/>
          <w:szCs w:val="28"/>
        </w:rPr>
        <w:t>)</w:t>
      </w:r>
      <w:r w:rsidRPr="009B2921">
        <w:rPr>
          <w:rFonts w:ascii="Times New Roman" w:hAnsi="Times New Roman"/>
          <w:sz w:val="28"/>
          <w:szCs w:val="28"/>
          <w:lang w:val="uk-UA"/>
        </w:rPr>
        <w:t>.</w:t>
      </w:r>
    </w:p>
    <w:p w:rsidR="009B2921" w:rsidRPr="009B2921" w:rsidRDefault="009B2921" w:rsidP="009B2921">
      <w:pPr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9B2921">
        <w:rPr>
          <w:rFonts w:ascii="Times New Roman" w:hAnsi="Times New Roman"/>
          <w:sz w:val="28"/>
          <w:szCs w:val="28"/>
          <w:lang w:val="uk-UA"/>
        </w:rPr>
        <w:t>Калю</w:t>
      </w:r>
      <w:proofErr w:type="spellEnd"/>
      <w:r w:rsidRPr="009B2921">
        <w:rPr>
          <w:rFonts w:ascii="Times New Roman" w:hAnsi="Times New Roman"/>
          <w:sz w:val="28"/>
          <w:szCs w:val="28"/>
          <w:lang w:val="uk-UA"/>
        </w:rPr>
        <w:t>жний Р. А. Римське приватне право </w:t>
      </w:r>
      <w:r w:rsidRPr="009B2921">
        <w:rPr>
          <w:rFonts w:ascii="Times New Roman" w:hAnsi="Times New Roman"/>
          <w:sz w:val="28"/>
          <w:szCs w:val="28"/>
        </w:rPr>
        <w:t>[</w:t>
      </w:r>
      <w:r w:rsidRPr="009B2921">
        <w:rPr>
          <w:rFonts w:ascii="Times New Roman" w:hAnsi="Times New Roman"/>
          <w:sz w:val="28"/>
          <w:szCs w:val="28"/>
          <w:lang w:val="uk-UA"/>
        </w:rPr>
        <w:t>Електронний ресурс</w:t>
      </w:r>
      <w:r w:rsidRPr="009B2921">
        <w:rPr>
          <w:rFonts w:ascii="Times New Roman" w:hAnsi="Times New Roman"/>
          <w:sz w:val="28"/>
          <w:szCs w:val="28"/>
        </w:rPr>
        <w:t>]</w:t>
      </w:r>
      <w:r w:rsidRPr="009B2921">
        <w:rPr>
          <w:rFonts w:ascii="Times New Roman" w:hAnsi="Times New Roman"/>
          <w:sz w:val="28"/>
          <w:szCs w:val="28"/>
          <w:lang w:val="uk-UA"/>
        </w:rPr>
        <w:t xml:space="preserve"> : Курс лекцій. К. : Істина, 2005. 144 с. </w:t>
      </w:r>
      <w:r w:rsidRPr="009B2921">
        <w:rPr>
          <w:rFonts w:ascii="Times New Roman" w:hAnsi="Times New Roman"/>
          <w:sz w:val="28"/>
          <w:szCs w:val="28"/>
          <w:lang w:val="en-US"/>
        </w:rPr>
        <w:t>URL</w:t>
      </w:r>
      <w:r w:rsidRPr="009B2921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9B2921">
        <w:rPr>
          <w:rFonts w:ascii="Times New Roman" w:hAnsi="Times New Roman"/>
          <w:sz w:val="28"/>
          <w:szCs w:val="28"/>
          <w:lang w:val="en-US"/>
        </w:rPr>
        <w:t>https</w:t>
      </w:r>
      <w:r w:rsidRPr="009B2921">
        <w:rPr>
          <w:rFonts w:ascii="Times New Roman" w:hAnsi="Times New Roman"/>
          <w:sz w:val="28"/>
          <w:szCs w:val="28"/>
        </w:rPr>
        <w:t>://</w:t>
      </w:r>
      <w:r w:rsidRPr="009B2921">
        <w:rPr>
          <w:rFonts w:ascii="Times New Roman" w:hAnsi="Times New Roman"/>
          <w:sz w:val="28"/>
          <w:szCs w:val="28"/>
          <w:lang w:val="en-US"/>
        </w:rPr>
        <w:t>drive</w:t>
      </w:r>
      <w:r w:rsidRPr="009B2921">
        <w:rPr>
          <w:rFonts w:ascii="Times New Roman" w:hAnsi="Times New Roman"/>
          <w:sz w:val="28"/>
          <w:szCs w:val="28"/>
        </w:rPr>
        <w:t>.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google</w:t>
      </w:r>
      <w:proofErr w:type="spellEnd"/>
      <w:r w:rsidRPr="009B2921">
        <w:rPr>
          <w:rFonts w:ascii="Times New Roman" w:hAnsi="Times New Roman"/>
          <w:sz w:val="28"/>
          <w:szCs w:val="28"/>
        </w:rPr>
        <w:t>.</w:t>
      </w:r>
      <w:r w:rsidRPr="009B2921">
        <w:rPr>
          <w:rFonts w:ascii="Times New Roman" w:hAnsi="Times New Roman"/>
          <w:sz w:val="28"/>
          <w:szCs w:val="28"/>
          <w:lang w:val="en-US"/>
        </w:rPr>
        <w:t>com</w:t>
      </w:r>
      <w:r w:rsidRPr="009B2921">
        <w:rPr>
          <w:rFonts w:ascii="Times New Roman" w:hAnsi="Times New Roman"/>
          <w:sz w:val="28"/>
          <w:szCs w:val="28"/>
        </w:rPr>
        <w:t>/</w:t>
      </w:r>
      <w:r w:rsidRPr="009B2921">
        <w:rPr>
          <w:rFonts w:ascii="Times New Roman" w:hAnsi="Times New Roman"/>
          <w:sz w:val="28"/>
          <w:szCs w:val="28"/>
          <w:lang w:val="en-US"/>
        </w:rPr>
        <w:t>drive</w:t>
      </w:r>
      <w:r w:rsidRPr="009B2921">
        <w:rPr>
          <w:rFonts w:ascii="Times New Roman" w:hAnsi="Times New Roman"/>
          <w:sz w:val="28"/>
          <w:szCs w:val="28"/>
        </w:rPr>
        <w:t>/</w:t>
      </w:r>
      <w:r w:rsidRPr="009B2921">
        <w:rPr>
          <w:rFonts w:ascii="Times New Roman" w:hAnsi="Times New Roman"/>
          <w:sz w:val="28"/>
          <w:szCs w:val="28"/>
          <w:lang w:val="en-US"/>
        </w:rPr>
        <w:t>u</w:t>
      </w:r>
      <w:r w:rsidRPr="009B2921">
        <w:rPr>
          <w:rFonts w:ascii="Times New Roman" w:hAnsi="Times New Roman"/>
          <w:sz w:val="28"/>
          <w:szCs w:val="28"/>
        </w:rPr>
        <w:t>/0/</w:t>
      </w:r>
      <w:r w:rsidRPr="009B2921">
        <w:rPr>
          <w:rFonts w:ascii="Times New Roman" w:hAnsi="Times New Roman"/>
          <w:sz w:val="28"/>
          <w:szCs w:val="28"/>
          <w:lang w:val="en-US"/>
        </w:rPr>
        <w:t>folders</w:t>
      </w:r>
      <w:r w:rsidRPr="009B2921">
        <w:rPr>
          <w:rFonts w:ascii="Times New Roman" w:hAnsi="Times New Roman"/>
          <w:sz w:val="28"/>
          <w:szCs w:val="28"/>
        </w:rPr>
        <w:t>/1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HraxFhxcMlzGR</w:t>
      </w:r>
      <w:proofErr w:type="spellEnd"/>
      <w:r w:rsidRPr="009B2921">
        <w:rPr>
          <w:rFonts w:ascii="Times New Roman" w:hAnsi="Times New Roman"/>
          <w:sz w:val="28"/>
          <w:szCs w:val="28"/>
        </w:rPr>
        <w:t>3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fKN</w:t>
      </w:r>
      <w:proofErr w:type="spellEnd"/>
      <w:r w:rsidRPr="009B2921">
        <w:rPr>
          <w:rFonts w:ascii="Times New Roman" w:hAnsi="Times New Roman"/>
          <w:sz w:val="28"/>
          <w:szCs w:val="28"/>
        </w:rPr>
        <w:t>4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WmyHZK</w:t>
      </w:r>
      <w:proofErr w:type="spellEnd"/>
      <w:r w:rsidRPr="009B2921">
        <w:rPr>
          <w:rFonts w:ascii="Times New Roman" w:hAnsi="Times New Roman"/>
          <w:sz w:val="28"/>
          <w:szCs w:val="28"/>
        </w:rPr>
        <w:t>7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rDvZ</w:t>
      </w:r>
      <w:proofErr w:type="spellEnd"/>
      <w:r w:rsidRPr="009B2921">
        <w:rPr>
          <w:rFonts w:ascii="Times New Roman" w:hAnsi="Times New Roman"/>
          <w:sz w:val="28"/>
          <w:szCs w:val="28"/>
        </w:rPr>
        <w:t>0</w:t>
      </w:r>
      <w:proofErr w:type="spellStart"/>
      <w:r w:rsidRPr="009B2921">
        <w:rPr>
          <w:rFonts w:ascii="Times New Roman" w:hAnsi="Times New Roman"/>
          <w:sz w:val="28"/>
          <w:szCs w:val="28"/>
          <w:lang w:val="en-US"/>
        </w:rPr>
        <w:t>tI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  <w:lang w:val="uk-UA"/>
        </w:rPr>
        <w:t>(дата звернення: 15.08.2018).</w:t>
      </w:r>
    </w:p>
    <w:p w:rsidR="009B2921" w:rsidRPr="00721D82" w:rsidRDefault="009B2921" w:rsidP="009B2921">
      <w:pPr>
        <w:pStyle w:val="Defaul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721D82">
        <w:rPr>
          <w:sz w:val="28"/>
          <w:szCs w:val="28"/>
        </w:rPr>
        <w:t>П</w:t>
      </w:r>
      <w:proofErr w:type="gramEnd"/>
      <w:r w:rsidRPr="00721D82">
        <w:rPr>
          <w:sz w:val="28"/>
          <w:szCs w:val="28"/>
        </w:rPr>
        <w:t>ідопригора</w:t>
      </w:r>
      <w:proofErr w:type="spellEnd"/>
      <w:r w:rsidRPr="00721D82">
        <w:rPr>
          <w:sz w:val="28"/>
          <w:szCs w:val="28"/>
        </w:rPr>
        <w:t xml:space="preserve"> О.А., Харитонов Є.О. </w:t>
      </w:r>
      <w:proofErr w:type="spellStart"/>
      <w:r w:rsidRPr="00721D82">
        <w:rPr>
          <w:sz w:val="28"/>
          <w:szCs w:val="28"/>
        </w:rPr>
        <w:t>Римське</w:t>
      </w:r>
      <w:proofErr w:type="spellEnd"/>
      <w:r w:rsidRPr="00721D82">
        <w:rPr>
          <w:sz w:val="28"/>
          <w:szCs w:val="28"/>
        </w:rPr>
        <w:t xml:space="preserve"> право. </w:t>
      </w:r>
      <w:proofErr w:type="spellStart"/>
      <w:r w:rsidRPr="00721D82">
        <w:rPr>
          <w:sz w:val="28"/>
          <w:szCs w:val="28"/>
        </w:rPr>
        <w:t>Навчальний</w:t>
      </w:r>
      <w:proofErr w:type="spellEnd"/>
      <w:r w:rsidRPr="00721D82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721D82">
        <w:rPr>
          <w:sz w:val="28"/>
          <w:szCs w:val="28"/>
        </w:rPr>
        <w:t>пос</w:t>
      </w:r>
      <w:proofErr w:type="gramEnd"/>
      <w:r w:rsidRPr="00721D82">
        <w:rPr>
          <w:sz w:val="28"/>
          <w:szCs w:val="28"/>
        </w:rPr>
        <w:t>ібник</w:t>
      </w:r>
      <w:proofErr w:type="spellEnd"/>
      <w:r w:rsidRPr="00721D82">
        <w:rPr>
          <w:sz w:val="28"/>
          <w:szCs w:val="28"/>
        </w:rPr>
        <w:t xml:space="preserve">. К.: </w:t>
      </w:r>
      <w:proofErr w:type="spellStart"/>
      <w:r w:rsidRPr="00721D82">
        <w:rPr>
          <w:sz w:val="28"/>
          <w:szCs w:val="28"/>
        </w:rPr>
        <w:t>Юрінком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Інтер</w:t>
      </w:r>
      <w:proofErr w:type="spellEnd"/>
      <w:r w:rsidRPr="00721D82">
        <w:rPr>
          <w:sz w:val="28"/>
          <w:szCs w:val="28"/>
        </w:rPr>
        <w:t>, 20</w:t>
      </w:r>
      <w:r w:rsidRPr="00721D82"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721D82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28</w:t>
      </w:r>
      <w:r w:rsidRPr="00721D82">
        <w:rPr>
          <w:sz w:val="28"/>
          <w:szCs w:val="28"/>
        </w:rPr>
        <w:t xml:space="preserve"> c. </w:t>
      </w:r>
    </w:p>
    <w:p w:rsidR="009B2921" w:rsidRPr="009B2921" w:rsidRDefault="009B2921" w:rsidP="009B2921">
      <w:pPr>
        <w:pStyle w:val="Defaul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721D82">
        <w:rPr>
          <w:sz w:val="28"/>
          <w:szCs w:val="28"/>
        </w:rPr>
        <w:t>П</w:t>
      </w:r>
      <w:proofErr w:type="gramEnd"/>
      <w:r w:rsidRPr="00721D82">
        <w:rPr>
          <w:sz w:val="28"/>
          <w:szCs w:val="28"/>
        </w:rPr>
        <w:t>ідопригора</w:t>
      </w:r>
      <w:proofErr w:type="spellEnd"/>
      <w:r w:rsidRPr="00721D82">
        <w:rPr>
          <w:sz w:val="28"/>
          <w:szCs w:val="28"/>
        </w:rPr>
        <w:t xml:space="preserve"> О.А., Харитонов Є.О. </w:t>
      </w:r>
      <w:proofErr w:type="spellStart"/>
      <w:r w:rsidRPr="00721D82">
        <w:rPr>
          <w:sz w:val="28"/>
          <w:szCs w:val="28"/>
        </w:rPr>
        <w:t>Римське</w:t>
      </w:r>
      <w:proofErr w:type="spellEnd"/>
      <w:r w:rsidRPr="00721D82">
        <w:rPr>
          <w:sz w:val="28"/>
          <w:szCs w:val="28"/>
        </w:rPr>
        <w:t xml:space="preserve"> право: </w:t>
      </w:r>
      <w:proofErr w:type="spellStart"/>
      <w:r w:rsidRPr="00721D82">
        <w:rPr>
          <w:sz w:val="28"/>
          <w:szCs w:val="28"/>
        </w:rPr>
        <w:t>підруч</w:t>
      </w:r>
      <w:proofErr w:type="spellEnd"/>
      <w:r w:rsidRPr="00721D82">
        <w:rPr>
          <w:sz w:val="28"/>
          <w:szCs w:val="28"/>
        </w:rPr>
        <w:t xml:space="preserve">. </w:t>
      </w:r>
      <w:r w:rsidRPr="009B2921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Електронний ресурс</w:t>
      </w:r>
      <w:r w:rsidRPr="009B2921">
        <w:rPr>
          <w:sz w:val="28"/>
          <w:szCs w:val="28"/>
        </w:rPr>
        <w:t xml:space="preserve">] </w:t>
      </w:r>
      <w:r w:rsidRPr="00721D82">
        <w:rPr>
          <w:sz w:val="28"/>
          <w:szCs w:val="28"/>
        </w:rPr>
        <w:t>К.</w:t>
      </w:r>
      <w:proofErr w:type="gramStart"/>
      <w:r w:rsidRPr="00721D82">
        <w:rPr>
          <w:sz w:val="28"/>
          <w:szCs w:val="28"/>
        </w:rPr>
        <w:t xml:space="preserve"> :</w:t>
      </w:r>
      <w:proofErr w:type="gram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Юрінком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Інтер</w:t>
      </w:r>
      <w:proofErr w:type="spellEnd"/>
      <w:r w:rsidRPr="00721D82">
        <w:rPr>
          <w:sz w:val="28"/>
          <w:szCs w:val="28"/>
        </w:rPr>
        <w:t xml:space="preserve">, 2009. </w:t>
      </w:r>
      <w:r w:rsidRPr="009B2921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>12 </w:t>
      </w:r>
      <w:r w:rsidRPr="00721D82">
        <w:rPr>
          <w:sz w:val="28"/>
          <w:szCs w:val="28"/>
        </w:rPr>
        <w:t>с</w:t>
      </w:r>
      <w:r w:rsidRPr="009B292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URL</w:t>
      </w:r>
      <w:r w:rsidRPr="009B2921">
        <w:rPr>
          <w:sz w:val="28"/>
          <w:szCs w:val="28"/>
        </w:rPr>
        <w:t xml:space="preserve">: </w:t>
      </w:r>
      <w:r w:rsidRPr="009B2921">
        <w:rPr>
          <w:sz w:val="28"/>
          <w:szCs w:val="28"/>
          <w:lang w:val="en-US"/>
        </w:rPr>
        <w:t>https</w:t>
      </w:r>
      <w:r w:rsidRPr="009B2921">
        <w:rPr>
          <w:sz w:val="28"/>
          <w:szCs w:val="28"/>
        </w:rPr>
        <w:t>://</w:t>
      </w:r>
      <w:r w:rsidRPr="009B2921">
        <w:rPr>
          <w:sz w:val="28"/>
          <w:szCs w:val="28"/>
          <w:lang w:val="en-US"/>
        </w:rPr>
        <w:t>drive</w:t>
      </w:r>
      <w:r w:rsidRPr="009B2921">
        <w:rPr>
          <w:sz w:val="28"/>
          <w:szCs w:val="28"/>
        </w:rPr>
        <w:t>.</w:t>
      </w:r>
      <w:proofErr w:type="spellStart"/>
      <w:r w:rsidRPr="009B2921">
        <w:rPr>
          <w:sz w:val="28"/>
          <w:szCs w:val="28"/>
          <w:lang w:val="en-US"/>
        </w:rPr>
        <w:t>google</w:t>
      </w:r>
      <w:proofErr w:type="spellEnd"/>
      <w:r w:rsidRPr="009B2921">
        <w:rPr>
          <w:sz w:val="28"/>
          <w:szCs w:val="28"/>
        </w:rPr>
        <w:t>.</w:t>
      </w:r>
      <w:r w:rsidRPr="009B2921">
        <w:rPr>
          <w:sz w:val="28"/>
          <w:szCs w:val="28"/>
          <w:lang w:val="en-US"/>
        </w:rPr>
        <w:t>com</w:t>
      </w:r>
      <w:r w:rsidRPr="009B2921">
        <w:rPr>
          <w:sz w:val="28"/>
          <w:szCs w:val="28"/>
        </w:rPr>
        <w:t>/</w:t>
      </w:r>
      <w:r w:rsidRPr="009B2921">
        <w:rPr>
          <w:sz w:val="28"/>
          <w:szCs w:val="28"/>
          <w:lang w:val="en-US"/>
        </w:rPr>
        <w:t>drive</w:t>
      </w:r>
      <w:r w:rsidRPr="009B2921">
        <w:rPr>
          <w:sz w:val="28"/>
          <w:szCs w:val="28"/>
        </w:rPr>
        <w:t>/</w:t>
      </w:r>
      <w:r w:rsidRPr="009B2921">
        <w:rPr>
          <w:sz w:val="28"/>
          <w:szCs w:val="28"/>
          <w:lang w:val="en-US"/>
        </w:rPr>
        <w:t>u</w:t>
      </w:r>
      <w:r w:rsidRPr="009B2921">
        <w:rPr>
          <w:sz w:val="28"/>
          <w:szCs w:val="28"/>
        </w:rPr>
        <w:t>/0/</w:t>
      </w:r>
      <w:r w:rsidRPr="009B2921">
        <w:rPr>
          <w:sz w:val="28"/>
          <w:szCs w:val="28"/>
          <w:lang w:val="en-US"/>
        </w:rPr>
        <w:t>folders</w:t>
      </w:r>
      <w:r w:rsidRPr="009B2921">
        <w:rPr>
          <w:sz w:val="28"/>
          <w:szCs w:val="28"/>
        </w:rPr>
        <w:t>/1</w:t>
      </w:r>
      <w:proofErr w:type="spellStart"/>
      <w:r w:rsidRPr="009B2921">
        <w:rPr>
          <w:sz w:val="28"/>
          <w:szCs w:val="28"/>
          <w:lang w:val="en-US"/>
        </w:rPr>
        <w:t>HraxFhxcMlzGR</w:t>
      </w:r>
      <w:proofErr w:type="spellEnd"/>
      <w:r w:rsidRPr="009B2921">
        <w:rPr>
          <w:sz w:val="28"/>
          <w:szCs w:val="28"/>
        </w:rPr>
        <w:t>3</w:t>
      </w:r>
      <w:proofErr w:type="spellStart"/>
      <w:r w:rsidRPr="009B2921">
        <w:rPr>
          <w:sz w:val="28"/>
          <w:szCs w:val="28"/>
          <w:lang w:val="en-US"/>
        </w:rPr>
        <w:t>fKN</w:t>
      </w:r>
      <w:proofErr w:type="spellEnd"/>
      <w:r w:rsidRPr="009B2921">
        <w:rPr>
          <w:sz w:val="28"/>
          <w:szCs w:val="28"/>
        </w:rPr>
        <w:t>4</w:t>
      </w:r>
      <w:proofErr w:type="spellStart"/>
      <w:r w:rsidRPr="009B2921">
        <w:rPr>
          <w:sz w:val="28"/>
          <w:szCs w:val="28"/>
          <w:lang w:val="en-US"/>
        </w:rPr>
        <w:t>WmyHZK</w:t>
      </w:r>
      <w:proofErr w:type="spellEnd"/>
      <w:r w:rsidRPr="009B2921">
        <w:rPr>
          <w:sz w:val="28"/>
          <w:szCs w:val="28"/>
        </w:rPr>
        <w:t>7</w:t>
      </w:r>
      <w:proofErr w:type="spellStart"/>
      <w:r w:rsidRPr="009B2921">
        <w:rPr>
          <w:sz w:val="28"/>
          <w:szCs w:val="28"/>
          <w:lang w:val="en-US"/>
        </w:rPr>
        <w:t>rDvZ</w:t>
      </w:r>
      <w:proofErr w:type="spellEnd"/>
      <w:r w:rsidRPr="009B2921">
        <w:rPr>
          <w:sz w:val="28"/>
          <w:szCs w:val="28"/>
        </w:rPr>
        <w:t>0</w:t>
      </w:r>
      <w:proofErr w:type="spellStart"/>
      <w:r w:rsidRPr="009B2921">
        <w:rPr>
          <w:sz w:val="28"/>
          <w:szCs w:val="28"/>
          <w:lang w:val="en-US"/>
        </w:rPr>
        <w:t>tI</w:t>
      </w:r>
      <w:proofErr w:type="spellEnd"/>
      <w:r w:rsidRPr="009B2921">
        <w:rPr>
          <w:sz w:val="28"/>
          <w:szCs w:val="28"/>
        </w:rPr>
        <w:t xml:space="preserve"> (</w:t>
      </w:r>
      <w:r>
        <w:rPr>
          <w:sz w:val="28"/>
          <w:szCs w:val="28"/>
          <w:lang w:val="uk-UA"/>
        </w:rPr>
        <w:t>дата звернення: 15.08.2018</w:t>
      </w:r>
      <w:r w:rsidRPr="009B2921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9B2921" w:rsidRPr="009B2921" w:rsidRDefault="009B2921" w:rsidP="00F525FE">
      <w:pPr>
        <w:shd w:val="clear" w:color="auto" w:fill="FFFFFF"/>
        <w:rPr>
          <w:rFonts w:ascii="Times New Roman" w:hAnsi="Times New Roman"/>
          <w:bCs/>
          <w:spacing w:val="-6"/>
          <w:sz w:val="28"/>
          <w:szCs w:val="28"/>
          <w:lang w:val="uk-UA"/>
        </w:rPr>
      </w:pPr>
    </w:p>
    <w:p w:rsidR="00424C19" w:rsidRPr="009B2921" w:rsidRDefault="00912FAA" w:rsidP="00912FAA">
      <w:pPr>
        <w:pStyle w:val="Default"/>
        <w:jc w:val="center"/>
        <w:rPr>
          <w:b/>
          <w:sz w:val="28"/>
          <w:szCs w:val="28"/>
          <w:lang w:val="uk-UA"/>
        </w:rPr>
      </w:pPr>
      <w:r w:rsidRPr="00721D82">
        <w:rPr>
          <w:b/>
          <w:sz w:val="28"/>
          <w:szCs w:val="28"/>
          <w:lang w:val="uk-UA"/>
        </w:rPr>
        <w:t>Д</w:t>
      </w:r>
      <w:r w:rsidRPr="009B2921">
        <w:rPr>
          <w:b/>
          <w:sz w:val="28"/>
          <w:szCs w:val="28"/>
          <w:lang w:val="uk-UA"/>
        </w:rPr>
        <w:t>жерела</w:t>
      </w:r>
    </w:p>
    <w:p w:rsidR="00424C19" w:rsidRPr="009B2921" w:rsidRDefault="00424C19" w:rsidP="00424C19">
      <w:pPr>
        <w:pStyle w:val="5"/>
        <w:keepNext w:val="0"/>
        <w:widowControl w:val="0"/>
        <w:ind w:firstLine="426"/>
        <w:jc w:val="center"/>
        <w:rPr>
          <w:szCs w:val="28"/>
          <w:lang w:val="uk-UA"/>
        </w:rPr>
      </w:pPr>
    </w:p>
    <w:p w:rsidR="00912FAA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  <w:lang w:val="uk-UA"/>
        </w:rPr>
        <w:t>Історія держави та права зарубіжних країн: Хрестоматія: Навчальний посібник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  <w:lang w:val="uk-UA"/>
        </w:rPr>
        <w:t>Р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ед., </w:t>
      </w:r>
      <w:proofErr w:type="spellStart"/>
      <w:r w:rsidR="009B2921" w:rsidRPr="009B2921">
        <w:rPr>
          <w:rFonts w:ascii="Times New Roman" w:hAnsi="Times New Roman"/>
          <w:sz w:val="28"/>
          <w:szCs w:val="28"/>
          <w:lang w:val="uk-UA"/>
        </w:rPr>
        <w:t>упоряд</w:t>
      </w:r>
      <w:proofErr w:type="spellEnd"/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. В. Д. </w:t>
      </w:r>
      <w:proofErr w:type="spellStart"/>
      <w:r w:rsidR="009B2921" w:rsidRPr="009B2921">
        <w:rPr>
          <w:rFonts w:ascii="Times New Roman" w:hAnsi="Times New Roman"/>
          <w:sz w:val="28"/>
          <w:szCs w:val="28"/>
          <w:lang w:val="uk-UA"/>
        </w:rPr>
        <w:t>Гончарен</w:t>
      </w:r>
      <w:proofErr w:type="spellEnd"/>
      <w:r w:rsidR="009B2921" w:rsidRPr="009B2921">
        <w:rPr>
          <w:rFonts w:ascii="Times New Roman" w:hAnsi="Times New Roman"/>
          <w:sz w:val="28"/>
          <w:szCs w:val="28"/>
        </w:rPr>
        <w:t>ко.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 xml:space="preserve">К.: </w:t>
      </w:r>
      <w:proofErr w:type="spellStart"/>
      <w:r w:rsidRPr="009B2921">
        <w:rPr>
          <w:rFonts w:ascii="Times New Roman" w:hAnsi="Times New Roman"/>
          <w:sz w:val="28"/>
          <w:szCs w:val="28"/>
        </w:rPr>
        <w:t>Видавничий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921">
        <w:rPr>
          <w:rFonts w:ascii="Times New Roman" w:hAnsi="Times New Roman"/>
          <w:sz w:val="28"/>
          <w:szCs w:val="28"/>
        </w:rPr>
        <w:t>Ді</w:t>
      </w:r>
      <w:proofErr w:type="gramStart"/>
      <w:r w:rsidRPr="009B2921">
        <w:rPr>
          <w:rFonts w:ascii="Times New Roman" w:hAnsi="Times New Roman"/>
          <w:sz w:val="28"/>
          <w:szCs w:val="28"/>
        </w:rPr>
        <w:t>м</w:t>
      </w:r>
      <w:proofErr w:type="spellEnd"/>
      <w:proofErr w:type="gramEnd"/>
      <w:r w:rsidRPr="009B2921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9B2921">
        <w:rPr>
          <w:rFonts w:ascii="Times New Roman" w:hAnsi="Times New Roman"/>
          <w:sz w:val="28"/>
          <w:szCs w:val="28"/>
        </w:rPr>
        <w:t>Ін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Юре», 2002.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921">
        <w:rPr>
          <w:rFonts w:ascii="Times New Roman" w:hAnsi="Times New Roman"/>
          <w:sz w:val="28"/>
          <w:szCs w:val="28"/>
          <w:lang w:val="uk-UA"/>
        </w:rPr>
        <w:t>716 </w:t>
      </w:r>
      <w:r w:rsidR="00614B40" w:rsidRPr="009B2921">
        <w:rPr>
          <w:rFonts w:ascii="Times New Roman" w:hAnsi="Times New Roman"/>
          <w:sz w:val="28"/>
          <w:szCs w:val="28"/>
          <w:lang w:val="uk-UA"/>
        </w:rPr>
        <w:t>с.</w:t>
      </w:r>
    </w:p>
    <w:p w:rsidR="00912FAA" w:rsidRPr="009B2921" w:rsidRDefault="00912FAA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 xml:space="preserve">Шевченко О. О. </w:t>
      </w:r>
      <w:proofErr w:type="spellStart"/>
      <w:r w:rsidRPr="009B2921">
        <w:rPr>
          <w:rFonts w:ascii="Times New Roman" w:hAnsi="Times New Roman"/>
          <w:sz w:val="28"/>
          <w:szCs w:val="28"/>
        </w:rPr>
        <w:t>Історія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B2921">
        <w:rPr>
          <w:rFonts w:ascii="Times New Roman" w:hAnsi="Times New Roman"/>
          <w:sz w:val="28"/>
          <w:szCs w:val="28"/>
        </w:rPr>
        <w:t>держави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та права </w:t>
      </w:r>
      <w:proofErr w:type="spellStart"/>
      <w:r w:rsidRPr="009B2921">
        <w:rPr>
          <w:rFonts w:ascii="Times New Roman" w:hAnsi="Times New Roman"/>
          <w:sz w:val="28"/>
          <w:szCs w:val="28"/>
        </w:rPr>
        <w:t>зарубіжних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9B2921">
        <w:rPr>
          <w:rFonts w:ascii="Times New Roman" w:hAnsi="Times New Roman"/>
          <w:sz w:val="28"/>
          <w:szCs w:val="28"/>
        </w:rPr>
        <w:t>країн</w:t>
      </w:r>
      <w:proofErr w:type="spellEnd"/>
      <w:proofErr w:type="gramEnd"/>
      <w:r w:rsidRPr="009B292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B2921">
        <w:rPr>
          <w:rFonts w:ascii="Times New Roman" w:hAnsi="Times New Roman"/>
          <w:sz w:val="28"/>
          <w:szCs w:val="28"/>
        </w:rPr>
        <w:t>Хрестоматія</w:t>
      </w:r>
      <w:proofErr w:type="spellEnd"/>
      <w:r w:rsidRPr="009B2921">
        <w:rPr>
          <w:rFonts w:ascii="Times New Roman" w:hAnsi="Times New Roman"/>
          <w:sz w:val="28"/>
          <w:szCs w:val="28"/>
        </w:rPr>
        <w:t>.</w:t>
      </w:r>
      <w:r w:rsidR="00614B40"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 xml:space="preserve">К.: </w:t>
      </w:r>
      <w:proofErr w:type="spellStart"/>
      <w:r w:rsidRPr="009B2921">
        <w:rPr>
          <w:rFonts w:ascii="Times New Roman" w:hAnsi="Times New Roman"/>
          <w:sz w:val="28"/>
          <w:szCs w:val="28"/>
        </w:rPr>
        <w:t>Вентурі</w:t>
      </w:r>
      <w:proofErr w:type="spellEnd"/>
      <w:r w:rsidRPr="009B2921">
        <w:rPr>
          <w:rFonts w:ascii="Times New Roman" w:hAnsi="Times New Roman"/>
          <w:sz w:val="28"/>
          <w:szCs w:val="28"/>
        </w:rPr>
        <w:t>, 1998.</w:t>
      </w:r>
      <w:r w:rsidR="00614B40" w:rsidRPr="009B2921">
        <w:rPr>
          <w:rFonts w:ascii="Times New Roman" w:hAnsi="Times New Roman"/>
          <w:sz w:val="28"/>
          <w:szCs w:val="28"/>
          <w:lang w:val="uk-UA"/>
        </w:rPr>
        <w:t xml:space="preserve"> 176 с.</w:t>
      </w:r>
    </w:p>
    <w:p w:rsidR="00912FAA" w:rsidRPr="009B2921" w:rsidRDefault="00912FAA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Гай. Институции.</w:t>
      </w:r>
      <w:r w:rsidR="00614B40"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>М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>.</w:t>
      </w:r>
      <w:r w:rsidRPr="009B292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9B2921">
        <w:rPr>
          <w:rFonts w:ascii="Times New Roman" w:hAnsi="Times New Roman"/>
          <w:sz w:val="28"/>
          <w:szCs w:val="28"/>
        </w:rPr>
        <w:t>Юристъ</w:t>
      </w:r>
      <w:proofErr w:type="spellEnd"/>
      <w:r w:rsidRPr="009B2921">
        <w:rPr>
          <w:rFonts w:ascii="Times New Roman" w:hAnsi="Times New Roman"/>
          <w:sz w:val="28"/>
          <w:szCs w:val="28"/>
        </w:rPr>
        <w:t>, 1997.</w:t>
      </w:r>
      <w:r w:rsidR="00F242D8" w:rsidRPr="009B2921">
        <w:rPr>
          <w:rFonts w:ascii="Times New Roman" w:hAnsi="Times New Roman"/>
          <w:sz w:val="28"/>
          <w:szCs w:val="28"/>
          <w:lang w:val="uk-UA"/>
        </w:rPr>
        <w:t xml:space="preserve"> 368 с.</w:t>
      </w:r>
    </w:p>
    <w:p w:rsidR="00912FAA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Дигесты Юстиниана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</w:rPr>
        <w:t>Пер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Pr="009B2921">
        <w:rPr>
          <w:rFonts w:ascii="Times New Roman" w:hAnsi="Times New Roman"/>
          <w:sz w:val="28"/>
          <w:szCs w:val="28"/>
        </w:rPr>
        <w:t>латинского</w:t>
      </w:r>
      <w:proofErr w:type="gramEnd"/>
      <w:r w:rsidRPr="009B2921">
        <w:rPr>
          <w:rFonts w:ascii="Times New Roman" w:hAnsi="Times New Roman"/>
          <w:sz w:val="28"/>
          <w:szCs w:val="28"/>
        </w:rPr>
        <w:t xml:space="preserve">; Отв. ред. Л.Л. </w:t>
      </w:r>
      <w:proofErr w:type="spellStart"/>
      <w:r w:rsidRPr="009B2921">
        <w:rPr>
          <w:rFonts w:ascii="Times New Roman" w:hAnsi="Times New Roman"/>
          <w:sz w:val="28"/>
          <w:szCs w:val="28"/>
        </w:rPr>
        <w:t>Кофанов</w:t>
      </w:r>
      <w:proofErr w:type="spellEnd"/>
      <w:r w:rsidRPr="009B2921">
        <w:rPr>
          <w:rFonts w:ascii="Times New Roman" w:hAnsi="Times New Roman"/>
          <w:sz w:val="28"/>
          <w:szCs w:val="28"/>
        </w:rPr>
        <w:t>. М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>.</w:t>
      </w:r>
      <w:r w:rsidRPr="009B2921">
        <w:rPr>
          <w:rFonts w:ascii="Times New Roman" w:hAnsi="Times New Roman"/>
          <w:sz w:val="28"/>
          <w:szCs w:val="28"/>
        </w:rPr>
        <w:t xml:space="preserve">: «Статут», 2002. </w:t>
      </w:r>
      <w:r w:rsidR="00F242D8" w:rsidRPr="009B2921">
        <w:rPr>
          <w:rFonts w:ascii="Times New Roman" w:hAnsi="Times New Roman"/>
          <w:sz w:val="28"/>
          <w:szCs w:val="28"/>
          <w:lang w:val="uk-UA"/>
        </w:rPr>
        <w:t>584 с.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Институции Юстиниана. Пер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</w:rPr>
        <w:t>с лат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Pr="009B2921">
        <w:rPr>
          <w:rFonts w:ascii="Times New Roman" w:hAnsi="Times New Roman"/>
          <w:sz w:val="28"/>
          <w:szCs w:val="28"/>
        </w:rPr>
        <w:t>Расснера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. Под ред. Л.Л. </w:t>
      </w:r>
      <w:proofErr w:type="spellStart"/>
      <w:r w:rsidRPr="009B2921">
        <w:rPr>
          <w:rFonts w:ascii="Times New Roman" w:hAnsi="Times New Roman"/>
          <w:sz w:val="28"/>
          <w:szCs w:val="28"/>
        </w:rPr>
        <w:t>Кофанова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r w:rsidRPr="009B2921">
        <w:rPr>
          <w:rFonts w:ascii="Times New Roman" w:hAnsi="Times New Roman"/>
          <w:sz w:val="28"/>
          <w:szCs w:val="28"/>
        </w:rPr>
        <w:t>Томсинова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(Серия «Памятники римского права»)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>.</w:t>
      </w:r>
      <w:r w:rsidRPr="009B2921">
        <w:rPr>
          <w:rFonts w:ascii="Times New Roman" w:hAnsi="Times New Roman"/>
          <w:sz w:val="28"/>
          <w:szCs w:val="28"/>
        </w:rPr>
        <w:t xml:space="preserve"> М.: Зерцало, 1998.</w:t>
      </w:r>
      <w:r w:rsidR="00C163B2" w:rsidRPr="009B2921">
        <w:rPr>
          <w:rFonts w:ascii="Times New Roman" w:hAnsi="Times New Roman"/>
          <w:sz w:val="28"/>
          <w:szCs w:val="28"/>
          <w:lang w:val="uk-UA"/>
        </w:rPr>
        <w:t xml:space="preserve"> 400 с.</w:t>
      </w:r>
      <w:r w:rsidRPr="009B2921">
        <w:rPr>
          <w:rFonts w:ascii="Times New Roman" w:hAnsi="Times New Roman"/>
          <w:sz w:val="28"/>
          <w:szCs w:val="28"/>
        </w:rPr>
        <w:t xml:space="preserve">  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Памятники римского права. Законы XII таблиц. Институции Гая. Дигесты Юстиниана.</w:t>
      </w:r>
      <w:r w:rsidR="00614B40" w:rsidRPr="009B2921">
        <w:rPr>
          <w:rFonts w:ascii="Times New Roman" w:hAnsi="Times New Roman"/>
          <w:sz w:val="28"/>
          <w:szCs w:val="28"/>
        </w:rPr>
        <w:t xml:space="preserve"> </w:t>
      </w:r>
      <w:r w:rsidR="00C163B2" w:rsidRPr="009B2921">
        <w:rPr>
          <w:rFonts w:ascii="Times New Roman" w:hAnsi="Times New Roman"/>
          <w:sz w:val="28"/>
          <w:szCs w:val="28"/>
        </w:rPr>
        <w:t>М.: Зерцало, 1997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>.</w:t>
      </w:r>
      <w:r w:rsidR="00C163B2"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>608 с.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Памятники римского права: Институции Юстиниана</w:t>
      </w:r>
      <w:r w:rsidR="009B2921" w:rsidRPr="009B2921">
        <w:rPr>
          <w:rFonts w:ascii="Times New Roman" w:hAnsi="Times New Roman"/>
          <w:sz w:val="28"/>
          <w:szCs w:val="28"/>
          <w:lang w:val="uk-UA"/>
        </w:rPr>
        <w:t>. П</w:t>
      </w:r>
      <w:r w:rsidRPr="009B2921">
        <w:rPr>
          <w:rFonts w:ascii="Times New Roman" w:hAnsi="Times New Roman"/>
          <w:sz w:val="28"/>
          <w:szCs w:val="28"/>
        </w:rPr>
        <w:t xml:space="preserve">од ред. Л.Л. </w:t>
      </w:r>
      <w:proofErr w:type="spellStart"/>
      <w:r w:rsidRPr="009B2921">
        <w:rPr>
          <w:rFonts w:ascii="Times New Roman" w:hAnsi="Times New Roman"/>
          <w:sz w:val="28"/>
          <w:szCs w:val="28"/>
        </w:rPr>
        <w:t>Кофанова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, В.А. </w:t>
      </w:r>
      <w:proofErr w:type="spellStart"/>
      <w:r w:rsidRPr="009B2921">
        <w:rPr>
          <w:rFonts w:ascii="Times New Roman" w:hAnsi="Times New Roman"/>
          <w:sz w:val="28"/>
          <w:szCs w:val="28"/>
        </w:rPr>
        <w:t>Томсинова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. М.: Зерцало, 1998. </w:t>
      </w:r>
      <w:r w:rsidR="00C163B2" w:rsidRPr="009B2921">
        <w:rPr>
          <w:rFonts w:ascii="Times New Roman" w:hAnsi="Times New Roman"/>
          <w:sz w:val="28"/>
          <w:szCs w:val="28"/>
          <w:lang w:val="uk-UA"/>
        </w:rPr>
        <w:t>288 с.</w:t>
      </w:r>
    </w:p>
    <w:p w:rsidR="00B74BBC" w:rsidRPr="00721D82" w:rsidRDefault="00B74BBC" w:rsidP="00B74BBC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74BBC" w:rsidRPr="00721D82" w:rsidRDefault="009B2921" w:rsidP="00B74BBC">
      <w:pPr>
        <w:shd w:val="clear" w:color="auto" w:fill="FFFFFF"/>
        <w:jc w:val="center"/>
        <w:rPr>
          <w:rFonts w:ascii="Times New Roman" w:hAnsi="Times New Roman"/>
          <w:b/>
          <w:bCs/>
          <w:spacing w:val="-6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Підручники, н</w:t>
      </w:r>
      <w:r w:rsidR="00B74BBC" w:rsidRPr="00721D82">
        <w:rPr>
          <w:rFonts w:ascii="Times New Roman" w:hAnsi="Times New Roman"/>
          <w:b/>
          <w:bCs/>
          <w:spacing w:val="-6"/>
          <w:sz w:val="28"/>
          <w:szCs w:val="28"/>
          <w:lang w:val="uk-UA"/>
        </w:rPr>
        <w:t>авчальні посібники</w:t>
      </w:r>
    </w:p>
    <w:p w:rsidR="00B74BBC" w:rsidRPr="00721D82" w:rsidRDefault="00B74BBC" w:rsidP="00B74BBC">
      <w:pPr>
        <w:rPr>
          <w:rFonts w:ascii="Times New Roman" w:hAnsi="Times New Roman"/>
          <w:sz w:val="28"/>
          <w:szCs w:val="28"/>
        </w:rPr>
      </w:pPr>
    </w:p>
    <w:p w:rsidR="00581044" w:rsidRPr="00721D82" w:rsidRDefault="00581044" w:rsidP="00581044">
      <w:pPr>
        <w:pStyle w:val="Default"/>
        <w:ind w:firstLine="709"/>
        <w:jc w:val="both"/>
        <w:rPr>
          <w:sz w:val="28"/>
          <w:szCs w:val="28"/>
        </w:rPr>
      </w:pPr>
      <w:r w:rsidRPr="009B2921">
        <w:rPr>
          <w:sz w:val="28"/>
          <w:szCs w:val="28"/>
          <w:lang w:val="uk-UA"/>
        </w:rPr>
        <w:t xml:space="preserve">Вакулик І.І. Римське право в </w:t>
      </w:r>
      <w:proofErr w:type="spellStart"/>
      <w:r w:rsidRPr="009B2921">
        <w:rPr>
          <w:sz w:val="28"/>
          <w:szCs w:val="28"/>
          <w:lang w:val="uk-UA"/>
        </w:rPr>
        <w:t>латиномовній</w:t>
      </w:r>
      <w:proofErr w:type="spellEnd"/>
      <w:r w:rsidRPr="009B2921">
        <w:rPr>
          <w:sz w:val="28"/>
          <w:szCs w:val="28"/>
          <w:lang w:val="uk-UA"/>
        </w:rPr>
        <w:t xml:space="preserve"> термінології: </w:t>
      </w:r>
      <w:proofErr w:type="spellStart"/>
      <w:r w:rsidRPr="009B2921">
        <w:rPr>
          <w:sz w:val="28"/>
          <w:szCs w:val="28"/>
          <w:lang w:val="uk-UA"/>
        </w:rPr>
        <w:t>мет</w:t>
      </w:r>
      <w:r w:rsidRPr="00721D82">
        <w:rPr>
          <w:sz w:val="28"/>
          <w:szCs w:val="28"/>
        </w:rPr>
        <w:t>одичний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посібник</w:t>
      </w:r>
      <w:proofErr w:type="spellEnd"/>
      <w:r w:rsidRPr="00721D82">
        <w:rPr>
          <w:sz w:val="28"/>
          <w:szCs w:val="28"/>
        </w:rPr>
        <w:t>. К. : Вид. центр НУБІ</w:t>
      </w:r>
      <w:proofErr w:type="gramStart"/>
      <w:r w:rsidRPr="00721D82">
        <w:rPr>
          <w:sz w:val="28"/>
          <w:szCs w:val="28"/>
        </w:rPr>
        <w:t>П</w:t>
      </w:r>
      <w:proofErr w:type="gram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України</w:t>
      </w:r>
      <w:proofErr w:type="spellEnd"/>
      <w:r w:rsidRPr="00721D82">
        <w:rPr>
          <w:sz w:val="28"/>
          <w:szCs w:val="28"/>
        </w:rPr>
        <w:t xml:space="preserve">, 2010. 140 с. </w:t>
      </w:r>
    </w:p>
    <w:p w:rsidR="00581044" w:rsidRPr="00581044" w:rsidRDefault="00581044" w:rsidP="009B2921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Новицький І. Б. Римське право </w:t>
      </w:r>
      <w:r w:rsidRPr="00581044">
        <w:rPr>
          <w:sz w:val="28"/>
          <w:szCs w:val="28"/>
        </w:rPr>
        <w:t>[</w:t>
      </w:r>
      <w:r>
        <w:rPr>
          <w:sz w:val="28"/>
          <w:szCs w:val="28"/>
          <w:lang w:val="uk-UA"/>
        </w:rPr>
        <w:t>Електронний ресурс</w:t>
      </w:r>
      <w:r w:rsidRPr="00581044">
        <w:rPr>
          <w:sz w:val="28"/>
          <w:szCs w:val="28"/>
        </w:rPr>
        <w:t>]</w:t>
      </w:r>
      <w:r>
        <w:rPr>
          <w:sz w:val="28"/>
          <w:szCs w:val="28"/>
          <w:lang w:val="uk-UA"/>
        </w:rPr>
        <w:t xml:space="preserve"> : підручник для академічного </w:t>
      </w:r>
      <w:proofErr w:type="spellStart"/>
      <w:r>
        <w:rPr>
          <w:sz w:val="28"/>
          <w:szCs w:val="28"/>
          <w:lang w:val="uk-UA"/>
        </w:rPr>
        <w:t>бакалаврату</w:t>
      </w:r>
      <w:proofErr w:type="spellEnd"/>
      <w:r>
        <w:rPr>
          <w:sz w:val="28"/>
          <w:szCs w:val="28"/>
          <w:lang w:val="uk-UA"/>
        </w:rPr>
        <w:t xml:space="preserve">. М. : Видавництво </w:t>
      </w:r>
      <w:proofErr w:type="spellStart"/>
      <w:r>
        <w:rPr>
          <w:sz w:val="28"/>
          <w:szCs w:val="28"/>
          <w:lang w:val="uk-UA"/>
        </w:rPr>
        <w:t>Юрайт</w:t>
      </w:r>
      <w:proofErr w:type="spellEnd"/>
      <w:r>
        <w:rPr>
          <w:sz w:val="28"/>
          <w:szCs w:val="28"/>
          <w:lang w:val="uk-UA"/>
        </w:rPr>
        <w:t xml:space="preserve"> : ІД </w:t>
      </w:r>
      <w:proofErr w:type="spellStart"/>
      <w:r>
        <w:rPr>
          <w:sz w:val="28"/>
          <w:szCs w:val="28"/>
          <w:lang w:val="uk-UA"/>
        </w:rPr>
        <w:t>Юрайт</w:t>
      </w:r>
      <w:proofErr w:type="spellEnd"/>
      <w:r>
        <w:rPr>
          <w:sz w:val="28"/>
          <w:szCs w:val="28"/>
          <w:lang w:val="uk-UA"/>
        </w:rPr>
        <w:t xml:space="preserve">, 2015. 298 с. </w:t>
      </w:r>
      <w:proofErr w:type="gramStart"/>
      <w:r>
        <w:rPr>
          <w:sz w:val="28"/>
          <w:szCs w:val="28"/>
          <w:lang w:val="en-US"/>
        </w:rPr>
        <w:lastRenderedPageBreak/>
        <w:t>URL </w:t>
      </w:r>
      <w:r>
        <w:rPr>
          <w:sz w:val="28"/>
          <w:szCs w:val="28"/>
          <w:lang w:val="uk-UA"/>
        </w:rPr>
        <w:t>:</w:t>
      </w:r>
      <w:proofErr w:type="gramEnd"/>
      <w:r>
        <w:rPr>
          <w:sz w:val="28"/>
          <w:szCs w:val="28"/>
          <w:lang w:val="uk-UA"/>
        </w:rPr>
        <w:t xml:space="preserve"> </w:t>
      </w:r>
      <w:r w:rsidRPr="00581044">
        <w:rPr>
          <w:sz w:val="28"/>
          <w:szCs w:val="28"/>
          <w:lang w:val="uk-UA"/>
        </w:rPr>
        <w:t>https://stud.com.ua/35597/pravo/dzherela_rimskogo_prava#37</w:t>
      </w:r>
      <w:r>
        <w:rPr>
          <w:sz w:val="28"/>
          <w:szCs w:val="28"/>
          <w:lang w:val="uk-UA"/>
        </w:rPr>
        <w:t xml:space="preserve"> </w:t>
      </w:r>
      <w:r w:rsidRPr="009B2921">
        <w:rPr>
          <w:sz w:val="28"/>
          <w:szCs w:val="28"/>
        </w:rPr>
        <w:t>(</w:t>
      </w:r>
      <w:r>
        <w:rPr>
          <w:sz w:val="28"/>
          <w:szCs w:val="28"/>
          <w:lang w:val="uk-UA"/>
        </w:rPr>
        <w:t>дата звернення: 15.08.2018</w:t>
      </w:r>
      <w:r w:rsidRPr="009B2921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B74BBC" w:rsidRPr="00721D82" w:rsidRDefault="00B74BBC" w:rsidP="009B2921">
      <w:pPr>
        <w:pStyle w:val="Default"/>
        <w:ind w:firstLine="709"/>
        <w:jc w:val="both"/>
        <w:rPr>
          <w:sz w:val="28"/>
          <w:szCs w:val="28"/>
        </w:rPr>
      </w:pPr>
      <w:proofErr w:type="spellStart"/>
      <w:r w:rsidRPr="00721D82">
        <w:rPr>
          <w:sz w:val="28"/>
          <w:szCs w:val="28"/>
        </w:rPr>
        <w:t>Основи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Римського</w:t>
      </w:r>
      <w:proofErr w:type="spellEnd"/>
      <w:r w:rsidRPr="00721D82">
        <w:rPr>
          <w:sz w:val="28"/>
          <w:szCs w:val="28"/>
        </w:rPr>
        <w:t xml:space="preserve"> приватного права</w:t>
      </w:r>
      <w:r w:rsidR="009B2921">
        <w:rPr>
          <w:sz w:val="28"/>
          <w:szCs w:val="28"/>
          <w:lang w:val="uk-UA"/>
        </w:rPr>
        <w:t xml:space="preserve">: </w:t>
      </w:r>
      <w:proofErr w:type="spellStart"/>
      <w:proofErr w:type="gramStart"/>
      <w:r w:rsidRPr="00721D82">
        <w:rPr>
          <w:sz w:val="28"/>
          <w:szCs w:val="28"/>
        </w:rPr>
        <w:t>П</w:t>
      </w:r>
      <w:proofErr w:type="gramEnd"/>
      <w:r w:rsidRPr="00721D82">
        <w:rPr>
          <w:sz w:val="28"/>
          <w:szCs w:val="28"/>
        </w:rPr>
        <w:t>ідручник</w:t>
      </w:r>
      <w:proofErr w:type="spellEnd"/>
      <w:r w:rsidR="009B2921">
        <w:rPr>
          <w:sz w:val="28"/>
          <w:szCs w:val="28"/>
          <w:lang w:val="uk-UA"/>
        </w:rPr>
        <w:t xml:space="preserve">. </w:t>
      </w:r>
      <w:r w:rsidR="009B2921" w:rsidRPr="009B2921">
        <w:rPr>
          <w:sz w:val="28"/>
          <w:szCs w:val="28"/>
        </w:rPr>
        <w:t>[</w:t>
      </w:r>
      <w:r w:rsidR="009B2921">
        <w:rPr>
          <w:sz w:val="28"/>
          <w:szCs w:val="28"/>
          <w:lang w:val="uk-UA"/>
        </w:rPr>
        <w:t>Електронний ресурс</w:t>
      </w:r>
      <w:r w:rsidR="009B2921" w:rsidRPr="009B2921">
        <w:rPr>
          <w:sz w:val="28"/>
          <w:szCs w:val="28"/>
        </w:rPr>
        <w:t xml:space="preserve">] </w:t>
      </w:r>
      <w:r w:rsidRPr="00721D82">
        <w:rPr>
          <w:sz w:val="28"/>
          <w:szCs w:val="28"/>
        </w:rPr>
        <w:t xml:space="preserve">За </w:t>
      </w:r>
      <w:proofErr w:type="spellStart"/>
      <w:r w:rsidRPr="00721D82">
        <w:rPr>
          <w:sz w:val="28"/>
          <w:szCs w:val="28"/>
        </w:rPr>
        <w:t>заг</w:t>
      </w:r>
      <w:proofErr w:type="spellEnd"/>
      <w:r w:rsidR="009B2921">
        <w:rPr>
          <w:sz w:val="28"/>
          <w:szCs w:val="28"/>
          <w:lang w:val="uk-UA"/>
        </w:rPr>
        <w:t xml:space="preserve">. </w:t>
      </w:r>
      <w:proofErr w:type="spellStart"/>
      <w:r w:rsidRPr="00721D82">
        <w:rPr>
          <w:sz w:val="28"/>
          <w:szCs w:val="28"/>
        </w:rPr>
        <w:t>ред</w:t>
      </w:r>
      <w:proofErr w:type="spellEnd"/>
      <w:r w:rsidR="009B2921">
        <w:rPr>
          <w:sz w:val="28"/>
          <w:szCs w:val="28"/>
          <w:lang w:val="uk-UA"/>
        </w:rPr>
        <w:t xml:space="preserve">. </w:t>
      </w:r>
      <w:r w:rsidRPr="00721D82">
        <w:rPr>
          <w:sz w:val="28"/>
          <w:szCs w:val="28"/>
        </w:rPr>
        <w:t xml:space="preserve">В.І. </w:t>
      </w:r>
      <w:proofErr w:type="spellStart"/>
      <w:r w:rsidRPr="00721D82">
        <w:rPr>
          <w:sz w:val="28"/>
          <w:szCs w:val="28"/>
        </w:rPr>
        <w:t>Борисової</w:t>
      </w:r>
      <w:proofErr w:type="spellEnd"/>
      <w:r w:rsidRPr="00721D82">
        <w:rPr>
          <w:sz w:val="28"/>
          <w:szCs w:val="28"/>
        </w:rPr>
        <w:t xml:space="preserve"> та Л.М. </w:t>
      </w:r>
      <w:proofErr w:type="spellStart"/>
      <w:r w:rsidRPr="00721D82">
        <w:rPr>
          <w:sz w:val="28"/>
          <w:szCs w:val="28"/>
        </w:rPr>
        <w:t>Баранової</w:t>
      </w:r>
      <w:proofErr w:type="spellEnd"/>
      <w:r w:rsidR="009B2921">
        <w:rPr>
          <w:sz w:val="28"/>
          <w:szCs w:val="28"/>
          <w:lang w:val="uk-UA"/>
        </w:rPr>
        <w:t xml:space="preserve">. </w:t>
      </w:r>
      <w:proofErr w:type="spellStart"/>
      <w:r w:rsidRPr="00721D82">
        <w:rPr>
          <w:sz w:val="28"/>
          <w:szCs w:val="28"/>
        </w:rPr>
        <w:t>Харків</w:t>
      </w:r>
      <w:proofErr w:type="spellEnd"/>
      <w:r w:rsidRPr="00721D82">
        <w:rPr>
          <w:sz w:val="28"/>
          <w:szCs w:val="28"/>
        </w:rPr>
        <w:t>, «Право». -</w:t>
      </w:r>
      <w:r w:rsidRPr="00721D82">
        <w:rPr>
          <w:sz w:val="28"/>
          <w:szCs w:val="28"/>
          <w:lang w:val="uk-UA"/>
        </w:rPr>
        <w:t xml:space="preserve"> </w:t>
      </w:r>
      <w:r w:rsidRPr="00721D82">
        <w:rPr>
          <w:sz w:val="28"/>
          <w:szCs w:val="28"/>
        </w:rPr>
        <w:t>2008.–</w:t>
      </w:r>
      <w:r w:rsidRPr="00721D82">
        <w:rPr>
          <w:sz w:val="28"/>
          <w:szCs w:val="28"/>
          <w:lang w:val="uk-UA"/>
        </w:rPr>
        <w:t xml:space="preserve"> </w:t>
      </w:r>
      <w:r w:rsidRPr="00721D82">
        <w:rPr>
          <w:sz w:val="28"/>
          <w:szCs w:val="28"/>
        </w:rPr>
        <w:t>226 с.</w:t>
      </w:r>
      <w:r w:rsidR="009B2921">
        <w:rPr>
          <w:sz w:val="28"/>
          <w:szCs w:val="28"/>
          <w:lang w:val="uk-UA"/>
        </w:rPr>
        <w:t xml:space="preserve"> </w:t>
      </w:r>
      <w:r w:rsidR="009B2921">
        <w:rPr>
          <w:sz w:val="28"/>
          <w:szCs w:val="28"/>
          <w:lang w:val="en-US"/>
        </w:rPr>
        <w:t>URL</w:t>
      </w:r>
      <w:r w:rsidR="009B2921" w:rsidRPr="009B2921">
        <w:rPr>
          <w:sz w:val="28"/>
          <w:szCs w:val="28"/>
        </w:rPr>
        <w:t xml:space="preserve">: </w:t>
      </w:r>
      <w:r w:rsidR="009B2921" w:rsidRPr="009B2921">
        <w:rPr>
          <w:sz w:val="28"/>
          <w:szCs w:val="28"/>
          <w:lang w:val="en-US"/>
        </w:rPr>
        <w:t>https</w:t>
      </w:r>
      <w:r w:rsidR="009B2921" w:rsidRPr="009B2921">
        <w:rPr>
          <w:sz w:val="28"/>
          <w:szCs w:val="28"/>
        </w:rPr>
        <w:t>://</w:t>
      </w:r>
      <w:r w:rsidR="009B2921" w:rsidRPr="009B2921">
        <w:rPr>
          <w:sz w:val="28"/>
          <w:szCs w:val="28"/>
          <w:lang w:val="en-US"/>
        </w:rPr>
        <w:t>drive</w:t>
      </w:r>
      <w:r w:rsidR="009B2921" w:rsidRPr="009B2921">
        <w:rPr>
          <w:sz w:val="28"/>
          <w:szCs w:val="28"/>
        </w:rPr>
        <w:t>.</w:t>
      </w:r>
      <w:proofErr w:type="spellStart"/>
      <w:r w:rsidR="009B2921" w:rsidRPr="009B2921">
        <w:rPr>
          <w:sz w:val="28"/>
          <w:szCs w:val="28"/>
          <w:lang w:val="en-US"/>
        </w:rPr>
        <w:t>google</w:t>
      </w:r>
      <w:proofErr w:type="spellEnd"/>
      <w:r w:rsidR="009B2921" w:rsidRPr="009B2921">
        <w:rPr>
          <w:sz w:val="28"/>
          <w:szCs w:val="28"/>
        </w:rPr>
        <w:t>.</w:t>
      </w:r>
      <w:r w:rsidR="009B2921" w:rsidRPr="009B2921">
        <w:rPr>
          <w:sz w:val="28"/>
          <w:szCs w:val="28"/>
          <w:lang w:val="en-US"/>
        </w:rPr>
        <w:t>com</w:t>
      </w:r>
      <w:r w:rsidR="009B2921" w:rsidRPr="009B2921">
        <w:rPr>
          <w:sz w:val="28"/>
          <w:szCs w:val="28"/>
        </w:rPr>
        <w:t>/</w:t>
      </w:r>
      <w:r w:rsidR="009B2921" w:rsidRPr="009B2921">
        <w:rPr>
          <w:sz w:val="28"/>
          <w:szCs w:val="28"/>
          <w:lang w:val="en-US"/>
        </w:rPr>
        <w:t>drive</w:t>
      </w:r>
      <w:r w:rsidR="009B2921" w:rsidRPr="009B2921">
        <w:rPr>
          <w:sz w:val="28"/>
          <w:szCs w:val="28"/>
        </w:rPr>
        <w:t>/</w:t>
      </w:r>
      <w:r w:rsidR="009B2921" w:rsidRPr="009B2921">
        <w:rPr>
          <w:sz w:val="28"/>
          <w:szCs w:val="28"/>
          <w:lang w:val="en-US"/>
        </w:rPr>
        <w:t>u</w:t>
      </w:r>
      <w:r w:rsidR="009B2921" w:rsidRPr="009B2921">
        <w:rPr>
          <w:sz w:val="28"/>
          <w:szCs w:val="28"/>
        </w:rPr>
        <w:t>/0/</w:t>
      </w:r>
      <w:r w:rsidR="009B2921" w:rsidRPr="009B2921">
        <w:rPr>
          <w:sz w:val="28"/>
          <w:szCs w:val="28"/>
          <w:lang w:val="en-US"/>
        </w:rPr>
        <w:t>folders</w:t>
      </w:r>
      <w:r w:rsidR="009B2921" w:rsidRPr="009B2921">
        <w:rPr>
          <w:sz w:val="28"/>
          <w:szCs w:val="28"/>
        </w:rPr>
        <w:t>/1</w:t>
      </w:r>
      <w:proofErr w:type="spellStart"/>
      <w:r w:rsidR="009B2921" w:rsidRPr="009B2921">
        <w:rPr>
          <w:sz w:val="28"/>
          <w:szCs w:val="28"/>
          <w:lang w:val="en-US"/>
        </w:rPr>
        <w:t>HraxFhxcMlzGR</w:t>
      </w:r>
      <w:proofErr w:type="spellEnd"/>
      <w:r w:rsidR="009B2921" w:rsidRPr="009B2921">
        <w:rPr>
          <w:sz w:val="28"/>
          <w:szCs w:val="28"/>
        </w:rPr>
        <w:t>3</w:t>
      </w:r>
      <w:proofErr w:type="spellStart"/>
      <w:r w:rsidR="009B2921" w:rsidRPr="009B2921">
        <w:rPr>
          <w:sz w:val="28"/>
          <w:szCs w:val="28"/>
          <w:lang w:val="en-US"/>
        </w:rPr>
        <w:t>fKN</w:t>
      </w:r>
      <w:proofErr w:type="spellEnd"/>
      <w:r w:rsidR="009B2921" w:rsidRPr="009B2921">
        <w:rPr>
          <w:sz w:val="28"/>
          <w:szCs w:val="28"/>
        </w:rPr>
        <w:t>4</w:t>
      </w:r>
      <w:proofErr w:type="spellStart"/>
      <w:r w:rsidR="009B2921" w:rsidRPr="009B2921">
        <w:rPr>
          <w:sz w:val="28"/>
          <w:szCs w:val="28"/>
          <w:lang w:val="en-US"/>
        </w:rPr>
        <w:t>WmyHZK</w:t>
      </w:r>
      <w:proofErr w:type="spellEnd"/>
      <w:r w:rsidR="009B2921" w:rsidRPr="009B2921">
        <w:rPr>
          <w:sz w:val="28"/>
          <w:szCs w:val="28"/>
        </w:rPr>
        <w:t>7</w:t>
      </w:r>
      <w:proofErr w:type="spellStart"/>
      <w:r w:rsidR="009B2921" w:rsidRPr="009B2921">
        <w:rPr>
          <w:sz w:val="28"/>
          <w:szCs w:val="28"/>
          <w:lang w:val="en-US"/>
        </w:rPr>
        <w:t>rDvZ</w:t>
      </w:r>
      <w:proofErr w:type="spellEnd"/>
      <w:r w:rsidR="009B2921" w:rsidRPr="009B2921">
        <w:rPr>
          <w:sz w:val="28"/>
          <w:szCs w:val="28"/>
        </w:rPr>
        <w:t>0</w:t>
      </w:r>
      <w:proofErr w:type="spellStart"/>
      <w:r w:rsidR="009B2921" w:rsidRPr="009B2921">
        <w:rPr>
          <w:sz w:val="28"/>
          <w:szCs w:val="28"/>
          <w:lang w:val="en-US"/>
        </w:rPr>
        <w:t>tI</w:t>
      </w:r>
      <w:proofErr w:type="spellEnd"/>
      <w:r w:rsidR="009B2921" w:rsidRPr="009B2921">
        <w:rPr>
          <w:sz w:val="28"/>
          <w:szCs w:val="28"/>
        </w:rPr>
        <w:t xml:space="preserve"> (</w:t>
      </w:r>
      <w:r w:rsidR="009B2921">
        <w:rPr>
          <w:sz w:val="28"/>
          <w:szCs w:val="28"/>
          <w:lang w:val="uk-UA"/>
        </w:rPr>
        <w:t>дата звернення: 15.08.2018</w:t>
      </w:r>
      <w:r w:rsidR="009B2921" w:rsidRPr="009B2921">
        <w:rPr>
          <w:sz w:val="28"/>
          <w:szCs w:val="28"/>
        </w:rPr>
        <w:t>)</w:t>
      </w:r>
      <w:r w:rsidR="009B2921">
        <w:rPr>
          <w:sz w:val="28"/>
          <w:szCs w:val="28"/>
          <w:lang w:val="uk-UA"/>
        </w:rPr>
        <w:t>.</w:t>
      </w:r>
    </w:p>
    <w:p w:rsidR="00B74BBC" w:rsidRPr="00721D82" w:rsidRDefault="00B74BBC" w:rsidP="009B2921">
      <w:pPr>
        <w:pStyle w:val="Default"/>
        <w:ind w:firstLine="709"/>
        <w:jc w:val="both"/>
        <w:rPr>
          <w:sz w:val="28"/>
          <w:szCs w:val="28"/>
          <w:lang w:val="uk-UA"/>
        </w:rPr>
      </w:pPr>
      <w:proofErr w:type="spellStart"/>
      <w:r w:rsidRPr="00721D82">
        <w:rPr>
          <w:sz w:val="28"/>
          <w:szCs w:val="28"/>
        </w:rPr>
        <w:t>Орач</w:t>
      </w:r>
      <w:proofErr w:type="spellEnd"/>
      <w:proofErr w:type="gramStart"/>
      <w:r w:rsidRPr="00721D82">
        <w:rPr>
          <w:sz w:val="28"/>
          <w:szCs w:val="28"/>
        </w:rPr>
        <w:t xml:space="preserve"> Є.</w:t>
      </w:r>
      <w:proofErr w:type="gramEnd"/>
      <w:r w:rsidRPr="00721D82">
        <w:rPr>
          <w:sz w:val="28"/>
          <w:szCs w:val="28"/>
        </w:rPr>
        <w:t xml:space="preserve">М., </w:t>
      </w:r>
      <w:proofErr w:type="spellStart"/>
      <w:r w:rsidRPr="00721D82">
        <w:rPr>
          <w:sz w:val="28"/>
          <w:szCs w:val="28"/>
        </w:rPr>
        <w:t>Тищик</w:t>
      </w:r>
      <w:proofErr w:type="spellEnd"/>
      <w:r w:rsidRPr="00721D82">
        <w:rPr>
          <w:sz w:val="28"/>
          <w:szCs w:val="28"/>
        </w:rPr>
        <w:t xml:space="preserve"> Б.Й. </w:t>
      </w:r>
      <w:proofErr w:type="spellStart"/>
      <w:r w:rsidRPr="00721D82">
        <w:rPr>
          <w:sz w:val="28"/>
          <w:szCs w:val="28"/>
        </w:rPr>
        <w:t>Основи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римського</w:t>
      </w:r>
      <w:proofErr w:type="spellEnd"/>
      <w:r w:rsidRPr="00721D82">
        <w:rPr>
          <w:sz w:val="28"/>
          <w:szCs w:val="28"/>
        </w:rPr>
        <w:t xml:space="preserve"> приватного права: Курс </w:t>
      </w:r>
      <w:proofErr w:type="spellStart"/>
      <w:r w:rsidRPr="00721D82">
        <w:rPr>
          <w:sz w:val="28"/>
          <w:szCs w:val="28"/>
        </w:rPr>
        <w:t>лекцій</w:t>
      </w:r>
      <w:proofErr w:type="spellEnd"/>
      <w:r w:rsidRPr="00721D82">
        <w:rPr>
          <w:sz w:val="28"/>
          <w:szCs w:val="28"/>
        </w:rPr>
        <w:t>.</w:t>
      </w:r>
      <w:r w:rsidR="00614B40" w:rsidRPr="00721D82">
        <w:rPr>
          <w:sz w:val="28"/>
          <w:szCs w:val="28"/>
        </w:rPr>
        <w:t xml:space="preserve"> </w:t>
      </w:r>
      <w:r w:rsidRPr="00721D82">
        <w:rPr>
          <w:sz w:val="28"/>
          <w:szCs w:val="28"/>
        </w:rPr>
        <w:t xml:space="preserve">К.: </w:t>
      </w:r>
      <w:proofErr w:type="spellStart"/>
      <w:r w:rsidRPr="00721D82">
        <w:rPr>
          <w:sz w:val="28"/>
          <w:szCs w:val="28"/>
        </w:rPr>
        <w:t>Юрінком</w:t>
      </w:r>
      <w:proofErr w:type="spellEnd"/>
      <w:r w:rsidRPr="00721D82">
        <w:rPr>
          <w:sz w:val="28"/>
          <w:szCs w:val="28"/>
        </w:rPr>
        <w:t xml:space="preserve"> </w:t>
      </w:r>
      <w:proofErr w:type="spellStart"/>
      <w:r w:rsidRPr="00721D82">
        <w:rPr>
          <w:sz w:val="28"/>
          <w:szCs w:val="28"/>
        </w:rPr>
        <w:t>Інтер</w:t>
      </w:r>
      <w:proofErr w:type="spellEnd"/>
      <w:r w:rsidRPr="00721D82">
        <w:rPr>
          <w:sz w:val="28"/>
          <w:szCs w:val="28"/>
        </w:rPr>
        <w:t>, 20</w:t>
      </w:r>
      <w:r w:rsidRPr="00721D82">
        <w:rPr>
          <w:sz w:val="28"/>
          <w:szCs w:val="28"/>
          <w:lang w:val="uk-UA"/>
        </w:rPr>
        <w:t>12</w:t>
      </w:r>
      <w:r w:rsidRPr="00721D82">
        <w:rPr>
          <w:sz w:val="28"/>
          <w:szCs w:val="28"/>
        </w:rPr>
        <w:t>.</w:t>
      </w:r>
      <w:r w:rsidRPr="00721D82">
        <w:rPr>
          <w:sz w:val="28"/>
          <w:szCs w:val="28"/>
          <w:lang w:val="uk-UA"/>
        </w:rPr>
        <w:t xml:space="preserve"> – 392 с.</w:t>
      </w:r>
    </w:p>
    <w:p w:rsidR="00B74BBC" w:rsidRPr="009B2921" w:rsidRDefault="00B74BBC" w:rsidP="009B2921">
      <w:pPr>
        <w:pStyle w:val="Default"/>
        <w:ind w:firstLine="709"/>
        <w:jc w:val="both"/>
        <w:rPr>
          <w:sz w:val="28"/>
          <w:szCs w:val="28"/>
          <w:lang w:val="uk-UA"/>
        </w:rPr>
      </w:pPr>
      <w:proofErr w:type="spellStart"/>
      <w:r w:rsidRPr="009B2921">
        <w:rPr>
          <w:sz w:val="28"/>
          <w:szCs w:val="28"/>
          <w:lang w:val="uk-UA"/>
        </w:rPr>
        <w:t>Підопригора</w:t>
      </w:r>
      <w:proofErr w:type="spellEnd"/>
      <w:r w:rsidRPr="009B2921">
        <w:rPr>
          <w:sz w:val="28"/>
          <w:szCs w:val="28"/>
          <w:lang w:val="uk-UA"/>
        </w:rPr>
        <w:t xml:space="preserve"> О. А.Римське приватне право: Підручник для студентів </w:t>
      </w:r>
      <w:proofErr w:type="spellStart"/>
      <w:r w:rsidRPr="009B2921">
        <w:rPr>
          <w:sz w:val="28"/>
          <w:szCs w:val="28"/>
          <w:lang w:val="uk-UA"/>
        </w:rPr>
        <w:t>юрид</w:t>
      </w:r>
      <w:proofErr w:type="spellEnd"/>
      <w:r w:rsidRPr="009B2921">
        <w:rPr>
          <w:sz w:val="28"/>
          <w:szCs w:val="28"/>
          <w:lang w:val="uk-UA"/>
        </w:rPr>
        <w:t xml:space="preserve">. спец, вищих </w:t>
      </w:r>
      <w:proofErr w:type="spellStart"/>
      <w:r w:rsidRPr="009B2921">
        <w:rPr>
          <w:sz w:val="28"/>
          <w:szCs w:val="28"/>
          <w:lang w:val="uk-UA"/>
        </w:rPr>
        <w:t>навч</w:t>
      </w:r>
      <w:proofErr w:type="spellEnd"/>
      <w:r w:rsidRPr="009B2921">
        <w:rPr>
          <w:sz w:val="28"/>
          <w:szCs w:val="28"/>
          <w:lang w:val="uk-UA"/>
        </w:rPr>
        <w:t xml:space="preserve">. </w:t>
      </w:r>
      <w:r w:rsidR="009B2921">
        <w:rPr>
          <w:sz w:val="28"/>
          <w:szCs w:val="28"/>
          <w:lang w:val="uk-UA"/>
        </w:rPr>
        <w:t>з</w:t>
      </w:r>
      <w:r w:rsidRPr="009B2921">
        <w:rPr>
          <w:sz w:val="28"/>
          <w:szCs w:val="28"/>
          <w:lang w:val="uk-UA"/>
        </w:rPr>
        <w:t>акладів</w:t>
      </w:r>
      <w:r w:rsidR="009B2921" w:rsidRPr="009B2921">
        <w:rPr>
          <w:sz w:val="28"/>
          <w:szCs w:val="28"/>
          <w:lang w:val="uk-UA"/>
        </w:rPr>
        <w:t xml:space="preserve">: Вид. </w:t>
      </w:r>
      <w:r w:rsidR="009B2921">
        <w:rPr>
          <w:sz w:val="28"/>
          <w:szCs w:val="28"/>
          <w:lang w:val="uk-UA"/>
        </w:rPr>
        <w:t>3-</w:t>
      </w:r>
      <w:r w:rsidRPr="009B2921">
        <w:rPr>
          <w:sz w:val="28"/>
          <w:szCs w:val="28"/>
          <w:lang w:val="uk-UA"/>
        </w:rPr>
        <w:t xml:space="preserve">є, перероб. та </w:t>
      </w:r>
      <w:proofErr w:type="spellStart"/>
      <w:r w:rsidRPr="009B2921">
        <w:rPr>
          <w:sz w:val="28"/>
          <w:szCs w:val="28"/>
          <w:lang w:val="uk-UA"/>
        </w:rPr>
        <w:t>доп</w:t>
      </w:r>
      <w:proofErr w:type="spellEnd"/>
      <w:r w:rsidRPr="009B2921">
        <w:rPr>
          <w:sz w:val="28"/>
          <w:szCs w:val="28"/>
          <w:lang w:val="uk-UA"/>
        </w:rPr>
        <w:t>. К:</w:t>
      </w:r>
      <w:r w:rsidR="009B2921">
        <w:rPr>
          <w:sz w:val="28"/>
          <w:szCs w:val="28"/>
          <w:lang w:val="uk-UA"/>
        </w:rPr>
        <w:t xml:space="preserve"> Видавничий Дім «</w:t>
      </w:r>
      <w:proofErr w:type="spellStart"/>
      <w:r w:rsidR="009B2921">
        <w:rPr>
          <w:sz w:val="28"/>
          <w:szCs w:val="28"/>
          <w:lang w:val="uk-UA"/>
        </w:rPr>
        <w:t>ІнЮре</w:t>
      </w:r>
      <w:proofErr w:type="spellEnd"/>
      <w:r w:rsidR="009B2921">
        <w:rPr>
          <w:sz w:val="28"/>
          <w:szCs w:val="28"/>
          <w:lang w:val="uk-UA"/>
        </w:rPr>
        <w:t xml:space="preserve">», 2008. </w:t>
      </w:r>
      <w:r w:rsidRPr="009B2921">
        <w:rPr>
          <w:sz w:val="28"/>
          <w:szCs w:val="28"/>
          <w:lang w:val="uk-UA"/>
        </w:rPr>
        <w:t>440 с.</w:t>
      </w:r>
    </w:p>
    <w:p w:rsidR="00B74BBC" w:rsidRPr="009B2921" w:rsidRDefault="00B74BBC" w:rsidP="009B2921">
      <w:pPr>
        <w:pStyle w:val="Default"/>
        <w:ind w:firstLine="709"/>
        <w:jc w:val="both"/>
        <w:rPr>
          <w:sz w:val="28"/>
          <w:szCs w:val="28"/>
          <w:lang w:val="uk-UA"/>
        </w:rPr>
      </w:pPr>
      <w:r w:rsidRPr="009B2921">
        <w:rPr>
          <w:sz w:val="28"/>
          <w:szCs w:val="28"/>
          <w:lang w:val="uk-UA"/>
        </w:rPr>
        <w:t>Римське право (Інституції).</w:t>
      </w:r>
      <w:r w:rsidR="00614B40" w:rsidRPr="009B2921">
        <w:rPr>
          <w:sz w:val="28"/>
          <w:szCs w:val="28"/>
          <w:lang w:val="uk-UA"/>
        </w:rPr>
        <w:t xml:space="preserve"> </w:t>
      </w:r>
      <w:r w:rsidRPr="009B2921">
        <w:rPr>
          <w:sz w:val="28"/>
          <w:szCs w:val="28"/>
          <w:lang w:val="uk-UA"/>
        </w:rPr>
        <w:t>Х.: «Одіссей», 2003. 288</w:t>
      </w:r>
      <w:r w:rsidRPr="00721D82">
        <w:rPr>
          <w:sz w:val="28"/>
          <w:szCs w:val="28"/>
          <w:lang w:val="uk-UA"/>
        </w:rPr>
        <w:t xml:space="preserve"> </w:t>
      </w:r>
      <w:r w:rsidRPr="009B2921">
        <w:rPr>
          <w:sz w:val="28"/>
          <w:szCs w:val="28"/>
          <w:lang w:val="uk-UA"/>
        </w:rPr>
        <w:t xml:space="preserve">с. </w:t>
      </w:r>
    </w:p>
    <w:p w:rsidR="00B74BBC" w:rsidRPr="00721D82" w:rsidRDefault="00B74BBC" w:rsidP="00B74BBC">
      <w:pPr>
        <w:rPr>
          <w:rFonts w:ascii="Times New Roman" w:hAnsi="Times New Roman"/>
          <w:sz w:val="28"/>
          <w:szCs w:val="28"/>
        </w:rPr>
      </w:pPr>
    </w:p>
    <w:p w:rsidR="00B74BBC" w:rsidRPr="00721D82" w:rsidRDefault="00B74BBC" w:rsidP="00B74BB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>Додаткова література</w:t>
      </w:r>
    </w:p>
    <w:p w:rsidR="00424C19" w:rsidRPr="00721D82" w:rsidRDefault="00424C19" w:rsidP="00424C19">
      <w:pPr>
        <w:ind w:firstLine="426"/>
        <w:rPr>
          <w:rFonts w:ascii="Times New Roman" w:hAnsi="Times New Roman"/>
          <w:sz w:val="28"/>
          <w:szCs w:val="28"/>
        </w:rPr>
      </w:pPr>
    </w:p>
    <w:p w:rsidR="004D5F15" w:rsidRPr="009B2921" w:rsidRDefault="004D5F15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Римское частное п</w:t>
      </w:r>
      <w:r w:rsidR="005865A8" w:rsidRPr="009B2921">
        <w:rPr>
          <w:rFonts w:ascii="Times New Roman" w:hAnsi="Times New Roman"/>
          <w:sz w:val="28"/>
          <w:szCs w:val="28"/>
        </w:rPr>
        <w:t xml:space="preserve">раво : учебник / Д. В. </w:t>
      </w:r>
      <w:proofErr w:type="spellStart"/>
      <w:r w:rsidR="005865A8" w:rsidRPr="009B2921">
        <w:rPr>
          <w:rFonts w:ascii="Times New Roman" w:hAnsi="Times New Roman"/>
          <w:sz w:val="28"/>
          <w:szCs w:val="28"/>
        </w:rPr>
        <w:t>Дождев</w:t>
      </w:r>
      <w:proofErr w:type="spellEnd"/>
      <w:r w:rsidR="005865A8" w:rsidRPr="009B2921">
        <w:rPr>
          <w:rFonts w:ascii="Times New Roman" w:hAnsi="Times New Roman"/>
          <w:sz w:val="28"/>
          <w:szCs w:val="28"/>
        </w:rPr>
        <w:t>; п</w:t>
      </w:r>
      <w:r w:rsidRPr="009B2921">
        <w:rPr>
          <w:rFonts w:ascii="Times New Roman" w:hAnsi="Times New Roman"/>
          <w:sz w:val="28"/>
          <w:szCs w:val="28"/>
        </w:rPr>
        <w:t>од общ</w:t>
      </w:r>
      <w:proofErr w:type="gramStart"/>
      <w:r w:rsidRPr="009B2921">
        <w:rPr>
          <w:rFonts w:ascii="Times New Roman" w:hAnsi="Times New Roman"/>
          <w:sz w:val="28"/>
          <w:szCs w:val="28"/>
        </w:rPr>
        <w:t>.</w:t>
      </w:r>
      <w:proofErr w:type="gramEnd"/>
      <w:r w:rsidRPr="009B29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B2921">
        <w:rPr>
          <w:rFonts w:ascii="Times New Roman" w:hAnsi="Times New Roman"/>
          <w:sz w:val="28"/>
          <w:szCs w:val="28"/>
        </w:rPr>
        <w:t>р</w:t>
      </w:r>
      <w:proofErr w:type="gramEnd"/>
      <w:r w:rsidRPr="009B2921">
        <w:rPr>
          <w:rFonts w:ascii="Times New Roman" w:hAnsi="Times New Roman"/>
          <w:sz w:val="28"/>
          <w:szCs w:val="28"/>
        </w:rPr>
        <w:t xml:space="preserve">ед. В. С. </w:t>
      </w:r>
      <w:proofErr w:type="spellStart"/>
      <w:r w:rsidRPr="009B2921">
        <w:rPr>
          <w:rFonts w:ascii="Times New Roman" w:hAnsi="Times New Roman"/>
          <w:sz w:val="28"/>
          <w:szCs w:val="28"/>
        </w:rPr>
        <w:t>Нерсесянца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. 3-е изд., </w:t>
      </w:r>
      <w:proofErr w:type="spellStart"/>
      <w:r w:rsidRPr="009B2921">
        <w:rPr>
          <w:rFonts w:ascii="Times New Roman" w:hAnsi="Times New Roman"/>
          <w:sz w:val="28"/>
          <w:szCs w:val="28"/>
        </w:rPr>
        <w:t>ис</w:t>
      </w:r>
      <w:proofErr w:type="spellEnd"/>
      <w:r w:rsidR="009B2921">
        <w:rPr>
          <w:rFonts w:ascii="Times New Roman" w:hAnsi="Times New Roman"/>
          <w:sz w:val="28"/>
          <w:szCs w:val="28"/>
          <w:lang w:val="uk-UA"/>
        </w:rPr>
        <w:t>п</w:t>
      </w:r>
      <w:r w:rsidRPr="009B2921">
        <w:rPr>
          <w:rFonts w:ascii="Times New Roman" w:hAnsi="Times New Roman"/>
          <w:sz w:val="28"/>
          <w:szCs w:val="28"/>
        </w:rPr>
        <w:t>р. и доп. М</w:t>
      </w:r>
      <w:r w:rsidR="009B2921">
        <w:rPr>
          <w:rFonts w:ascii="Times New Roman" w:hAnsi="Times New Roman"/>
          <w:sz w:val="28"/>
          <w:szCs w:val="28"/>
          <w:lang w:val="uk-UA"/>
        </w:rPr>
        <w:t>.</w:t>
      </w:r>
      <w:r w:rsidRPr="009B2921">
        <w:rPr>
          <w:rFonts w:ascii="Times New Roman" w:hAnsi="Times New Roman"/>
          <w:sz w:val="28"/>
          <w:szCs w:val="28"/>
        </w:rPr>
        <w:t xml:space="preserve">: Норма : ИНФРА-М, 2018. 784 с. 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Зайков А.В. Римское частное право в систематическом изложении. Учебник.</w:t>
      </w:r>
      <w:r w:rsidR="004D5F15"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>М</w:t>
      </w:r>
      <w:r w:rsidR="009B2921">
        <w:rPr>
          <w:rFonts w:ascii="Times New Roman" w:hAnsi="Times New Roman"/>
          <w:sz w:val="28"/>
          <w:szCs w:val="28"/>
          <w:lang w:val="uk-UA"/>
        </w:rPr>
        <w:t>.</w:t>
      </w:r>
      <w:r w:rsidRPr="009B2921">
        <w:rPr>
          <w:rFonts w:ascii="Times New Roman" w:hAnsi="Times New Roman"/>
          <w:sz w:val="28"/>
          <w:szCs w:val="28"/>
        </w:rPr>
        <w:t xml:space="preserve">, 2012. 480 с. 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>Омельченко О.А. Основы римского права.</w:t>
      </w:r>
      <w:r w:rsidR="004D5F15"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>М.: Эскимо, 20</w:t>
      </w:r>
      <w:r w:rsidR="00B74BBC" w:rsidRPr="009B2921">
        <w:rPr>
          <w:rFonts w:ascii="Times New Roman" w:hAnsi="Times New Roman"/>
          <w:sz w:val="28"/>
          <w:szCs w:val="28"/>
        </w:rPr>
        <w:t>1</w:t>
      </w:r>
      <w:r w:rsidRPr="009B2921">
        <w:rPr>
          <w:rFonts w:ascii="Times New Roman" w:hAnsi="Times New Roman"/>
          <w:sz w:val="28"/>
          <w:szCs w:val="28"/>
        </w:rPr>
        <w:t>5.</w:t>
      </w:r>
      <w:r w:rsidR="004D5F15" w:rsidRPr="009B2921">
        <w:rPr>
          <w:rFonts w:ascii="Times New Roman" w:hAnsi="Times New Roman"/>
          <w:sz w:val="28"/>
          <w:szCs w:val="28"/>
          <w:lang w:val="uk-UA"/>
        </w:rPr>
        <w:t xml:space="preserve"> 224 с.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921">
        <w:rPr>
          <w:rFonts w:ascii="Times New Roman" w:hAnsi="Times New Roman"/>
          <w:sz w:val="28"/>
          <w:szCs w:val="28"/>
        </w:rPr>
        <w:t>Санфилиппо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Ч. Курс римского частного права: Учебник</w:t>
      </w:r>
      <w:r w:rsid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</w:rPr>
        <w:t xml:space="preserve">Под ред. Д.В. </w:t>
      </w:r>
      <w:proofErr w:type="spellStart"/>
      <w:r w:rsidRPr="009B2921">
        <w:rPr>
          <w:rFonts w:ascii="Times New Roman" w:hAnsi="Times New Roman"/>
          <w:sz w:val="28"/>
          <w:szCs w:val="28"/>
        </w:rPr>
        <w:t>Дождева</w:t>
      </w:r>
      <w:proofErr w:type="spellEnd"/>
      <w:r w:rsidR="004D5F15" w:rsidRPr="009B2921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9B2921">
        <w:rPr>
          <w:rFonts w:ascii="Times New Roman" w:hAnsi="Times New Roman"/>
          <w:sz w:val="28"/>
          <w:szCs w:val="28"/>
        </w:rPr>
        <w:t xml:space="preserve">М.: Изд-во БЕК, 2000. 400 с. </w:t>
      </w:r>
    </w:p>
    <w:p w:rsidR="00424C19" w:rsidRPr="009B2921" w:rsidRDefault="00424C19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B2921">
        <w:rPr>
          <w:rFonts w:ascii="Times New Roman" w:hAnsi="Times New Roman"/>
          <w:sz w:val="28"/>
          <w:szCs w:val="28"/>
        </w:rPr>
        <w:t xml:space="preserve">Хвостов В.М. Система римского права: Учебник. М: </w:t>
      </w:r>
      <w:proofErr w:type="spellStart"/>
      <w:r w:rsidRPr="009B2921">
        <w:rPr>
          <w:rFonts w:ascii="Times New Roman" w:hAnsi="Times New Roman"/>
          <w:sz w:val="28"/>
          <w:szCs w:val="28"/>
        </w:rPr>
        <w:t>Спарк</w:t>
      </w:r>
      <w:proofErr w:type="spellEnd"/>
      <w:r w:rsidRPr="009B2921">
        <w:rPr>
          <w:rFonts w:ascii="Times New Roman" w:hAnsi="Times New Roman"/>
          <w:sz w:val="28"/>
          <w:szCs w:val="28"/>
        </w:rPr>
        <w:t>, 1996.</w:t>
      </w:r>
      <w:r w:rsidR="004D5F15" w:rsidRPr="009B29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>522 с.</w:t>
      </w:r>
    </w:p>
    <w:p w:rsidR="00B74BBC" w:rsidRPr="009B2921" w:rsidRDefault="00B74BBC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921">
        <w:rPr>
          <w:rFonts w:ascii="Times New Roman" w:hAnsi="Times New Roman"/>
          <w:sz w:val="28"/>
          <w:szCs w:val="28"/>
        </w:rPr>
        <w:t>Халабуденко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О.А. Имущественные права. Книга 1. Вещное право.</w:t>
      </w:r>
      <w:r w:rsidR="004D5F15" w:rsidRPr="009B2921">
        <w:rPr>
          <w:rFonts w:ascii="Times New Roman" w:hAnsi="Times New Roman"/>
          <w:sz w:val="28"/>
          <w:szCs w:val="28"/>
        </w:rPr>
        <w:t xml:space="preserve"> </w:t>
      </w:r>
      <w:r w:rsidRPr="009B2921">
        <w:rPr>
          <w:rFonts w:ascii="Times New Roman" w:hAnsi="Times New Roman"/>
          <w:sz w:val="28"/>
          <w:szCs w:val="28"/>
        </w:rPr>
        <w:t xml:space="preserve">Кишинев, 2011. 305 с. </w:t>
      </w:r>
    </w:p>
    <w:p w:rsidR="00B74BBC" w:rsidRPr="009B2921" w:rsidRDefault="00B74BBC" w:rsidP="009B2921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2921">
        <w:rPr>
          <w:rFonts w:ascii="Times New Roman" w:hAnsi="Times New Roman"/>
          <w:sz w:val="28"/>
          <w:szCs w:val="28"/>
        </w:rPr>
        <w:t>Халабуденко</w:t>
      </w:r>
      <w:proofErr w:type="spellEnd"/>
      <w:r w:rsidRPr="009B2921">
        <w:rPr>
          <w:rFonts w:ascii="Times New Roman" w:hAnsi="Times New Roman"/>
          <w:sz w:val="28"/>
          <w:szCs w:val="28"/>
        </w:rPr>
        <w:t xml:space="preserve"> О.А. Имущественные права. Книга 2. Обязательственное право. Кишинев, 2014. 488 с. </w:t>
      </w:r>
    </w:p>
    <w:p w:rsidR="00F525FE" w:rsidRPr="00721D82" w:rsidRDefault="00F525FE" w:rsidP="004D5F15">
      <w:pPr>
        <w:ind w:left="721" w:hanging="43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25FE" w:rsidRPr="00721D82" w:rsidRDefault="00F525FE" w:rsidP="00F525FE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21D82">
        <w:rPr>
          <w:rFonts w:ascii="Times New Roman" w:hAnsi="Times New Roman"/>
          <w:b/>
          <w:sz w:val="28"/>
          <w:szCs w:val="28"/>
          <w:lang w:val="uk-UA"/>
        </w:rPr>
        <w:t xml:space="preserve">Інформаційні ресурси </w:t>
      </w:r>
    </w:p>
    <w:p w:rsidR="00F525FE" w:rsidRPr="00F267B9" w:rsidRDefault="00581044" w:rsidP="00F525F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hyperlink r:id="rId6" w:history="1">
        <w:r w:rsidR="00F525FE" w:rsidRPr="00721D82">
          <w:rPr>
            <w:rStyle w:val="a3"/>
            <w:rFonts w:ascii="Times New Roman" w:hAnsi="Times New Roman"/>
            <w:spacing w:val="-13"/>
            <w:sz w:val="28"/>
            <w:szCs w:val="28"/>
            <w:lang w:val="uk-UA"/>
          </w:rPr>
          <w:t>http://library.knuba.edu.ua/</w:t>
        </w:r>
      </w:hyperlink>
      <w:r w:rsidR="00F525FE" w:rsidRPr="00721D8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267B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267B9">
        <w:rPr>
          <w:rFonts w:ascii="Times New Roman" w:hAnsi="Times New Roman"/>
          <w:sz w:val="28"/>
          <w:szCs w:val="28"/>
          <w:lang w:val="uk-UA"/>
        </w:rPr>
        <w:t>Бібліотека КНУБА</w:t>
      </w:r>
    </w:p>
    <w:p w:rsidR="00F525FE" w:rsidRPr="00721D82" w:rsidRDefault="00581044" w:rsidP="00F525F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hyperlink r:id="rId7" w:history="1">
        <w:r w:rsidR="00F525FE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F525FE" w:rsidRPr="00721D82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="00F525FE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org</w:t>
        </w:r>
        <w:r w:rsidR="00F525FE" w:rsidRPr="00721D82">
          <w:rPr>
            <w:rStyle w:val="a3"/>
            <w:rFonts w:ascii="Times New Roman" w:hAnsi="Times New Roman"/>
            <w:sz w:val="28"/>
            <w:szCs w:val="28"/>
            <w:lang w:val="uk-UA"/>
          </w:rPr>
          <w:t>2.</w:t>
        </w:r>
        <w:proofErr w:type="spellStart"/>
        <w:r w:rsidR="00F525FE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knuba</w:t>
        </w:r>
        <w:proofErr w:type="spellEnd"/>
        <w:r w:rsidR="00F525FE" w:rsidRPr="00721D82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="00F525FE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edu</w:t>
        </w:r>
        <w:proofErr w:type="spellEnd"/>
        <w:r w:rsidR="00F525FE" w:rsidRPr="00721D82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proofErr w:type="spellStart"/>
        <w:r w:rsidR="00F525FE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ua</w:t>
        </w:r>
        <w:proofErr w:type="spellEnd"/>
        <w:r w:rsidR="00F525FE" w:rsidRPr="00721D82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</w:hyperlink>
      <w:r w:rsidR="00F525FE" w:rsidRPr="00721D82">
        <w:rPr>
          <w:rFonts w:ascii="Times New Roman" w:hAnsi="Times New Roman"/>
          <w:sz w:val="28"/>
          <w:szCs w:val="28"/>
          <w:lang w:val="uk-UA"/>
        </w:rPr>
        <w:t>. Освітній портал КНУБА.</w:t>
      </w:r>
    </w:p>
    <w:p w:rsidR="004D5F15" w:rsidRPr="00721D82" w:rsidRDefault="00581044" w:rsidP="004D5F1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hyperlink r:id="rId8" w:history="1">
        <w:r w:rsidR="00F525FE" w:rsidRPr="00721D82">
          <w:rPr>
            <w:rStyle w:val="a3"/>
            <w:rFonts w:ascii="Times New Roman" w:hAnsi="Times New Roman"/>
            <w:sz w:val="28"/>
            <w:szCs w:val="28"/>
            <w:lang w:val="uk-UA"/>
          </w:rPr>
          <w:t>http://lawbooks.in.ua/</w:t>
        </w:r>
      </w:hyperlink>
      <w:r w:rsidR="00F525FE" w:rsidRPr="00721D8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4D5F15" w:rsidRPr="00721D82" w:rsidRDefault="00581044" w:rsidP="004D5F15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  <w:hyperlink r:id="rId9" w:history="1">
        <w:r w:rsidR="004D5F15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4D5F15" w:rsidRPr="00A05BC4">
          <w:rPr>
            <w:rStyle w:val="a3"/>
            <w:rFonts w:ascii="Times New Roman" w:hAnsi="Times New Roman"/>
            <w:sz w:val="28"/>
            <w:szCs w:val="28"/>
            <w:lang w:val="uk-UA"/>
          </w:rPr>
          <w:t>://</w:t>
        </w:r>
        <w:r w:rsidR="004D5F15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ancientrome</w:t>
        </w:r>
        <w:r w:rsidR="004D5F15" w:rsidRPr="00A05BC4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4D5F15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r w:rsidR="004D5F15" w:rsidRPr="00A05BC4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="004D5F15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ius</w:t>
        </w:r>
        <w:r w:rsidR="004D5F15" w:rsidRPr="00A05BC4">
          <w:rPr>
            <w:rStyle w:val="a3"/>
            <w:rFonts w:ascii="Times New Roman" w:hAnsi="Times New Roman"/>
            <w:sz w:val="28"/>
            <w:szCs w:val="28"/>
            <w:lang w:val="uk-UA"/>
          </w:rPr>
          <w:t>/</w:t>
        </w:r>
        <w:r w:rsidR="004D5F15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index</w:t>
        </w:r>
        <w:r w:rsidR="004D5F15" w:rsidRPr="00A05BC4">
          <w:rPr>
            <w:rStyle w:val="a3"/>
            <w:rFonts w:ascii="Times New Roman" w:hAnsi="Times New Roman"/>
            <w:sz w:val="28"/>
            <w:szCs w:val="28"/>
            <w:lang w:val="uk-UA"/>
          </w:rPr>
          <w:t>.</w:t>
        </w:r>
        <w:r w:rsidR="004D5F15" w:rsidRPr="00721D82">
          <w:rPr>
            <w:rStyle w:val="a3"/>
            <w:rFonts w:ascii="Times New Roman" w:hAnsi="Times New Roman"/>
            <w:sz w:val="28"/>
            <w:szCs w:val="28"/>
            <w:lang w:val="en-US"/>
          </w:rPr>
          <w:t>htm</w:t>
        </w:r>
      </w:hyperlink>
      <w:r w:rsidR="004D5F15" w:rsidRPr="00721D82">
        <w:rPr>
          <w:rStyle w:val="a3"/>
          <w:rFonts w:ascii="Times New Roman" w:hAnsi="Times New Roman"/>
          <w:sz w:val="28"/>
          <w:szCs w:val="28"/>
          <w:lang w:val="uk-UA"/>
        </w:rPr>
        <w:t xml:space="preserve"> </w:t>
      </w:r>
      <w:r w:rsidR="004D5F15" w:rsidRPr="00721D82">
        <w:rPr>
          <w:rFonts w:ascii="Times New Roman" w:hAnsi="Times New Roman"/>
          <w:sz w:val="28"/>
          <w:szCs w:val="28"/>
          <w:lang w:val="ro-RO"/>
        </w:rPr>
        <w:t xml:space="preserve">IVS ROMANUM </w:t>
      </w:r>
    </w:p>
    <w:p w:rsidR="004D5F15" w:rsidRPr="00721D82" w:rsidRDefault="00581044" w:rsidP="004D5F15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hyperlink r:id="rId10" w:history="1">
        <w:r w:rsidR="004D5F15" w:rsidRPr="00721D82">
          <w:rPr>
            <w:rStyle w:val="a3"/>
            <w:rFonts w:ascii="Times New Roman" w:hAnsi="Times New Roman"/>
            <w:sz w:val="28"/>
            <w:szCs w:val="28"/>
            <w:lang w:val="ro-RO"/>
          </w:rPr>
          <w:t>https://droitromain.univ-grenoble-alpes.fr/</w:t>
        </w:r>
      </w:hyperlink>
      <w:r w:rsidR="004D5F15" w:rsidRPr="00721D8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D5F15" w:rsidRPr="00721D82">
        <w:rPr>
          <w:rFonts w:ascii="Times New Roman" w:hAnsi="Times New Roman"/>
          <w:sz w:val="28"/>
          <w:szCs w:val="28"/>
          <w:lang w:val="en-US"/>
        </w:rPr>
        <w:t xml:space="preserve">The Roman Law library </w:t>
      </w:r>
    </w:p>
    <w:p w:rsidR="004D5F15" w:rsidRPr="00721D82" w:rsidRDefault="004D5F15" w:rsidP="00F525FE">
      <w:pPr>
        <w:ind w:firstLine="708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AA5D8E" w:rsidRPr="00721D82" w:rsidRDefault="00AA5D8E" w:rsidP="00F525FE">
      <w:pPr>
        <w:rPr>
          <w:rFonts w:ascii="Times New Roman" w:hAnsi="Times New Roman"/>
          <w:sz w:val="28"/>
          <w:szCs w:val="28"/>
          <w:lang w:val="ro-RO"/>
        </w:rPr>
      </w:pPr>
    </w:p>
    <w:sectPr w:rsidR="00AA5D8E" w:rsidRPr="00721D82" w:rsidSect="00F525F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032D1"/>
    <w:multiLevelType w:val="hybridMultilevel"/>
    <w:tmpl w:val="7E88A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C39F9"/>
    <w:multiLevelType w:val="hybridMultilevel"/>
    <w:tmpl w:val="9C2A9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7383E"/>
    <w:multiLevelType w:val="hybridMultilevel"/>
    <w:tmpl w:val="09AC78CE"/>
    <w:lvl w:ilvl="0" w:tplc="42FC229C">
      <w:start w:val="1"/>
      <w:numFmt w:val="decimal"/>
      <w:lvlText w:val="%1."/>
      <w:lvlJc w:val="left"/>
      <w:pPr>
        <w:tabs>
          <w:tab w:val="num" w:pos="538"/>
        </w:tabs>
        <w:ind w:left="538" w:hanging="510"/>
      </w:pPr>
    </w:lvl>
    <w:lvl w:ilvl="1" w:tplc="04220019">
      <w:start w:val="1"/>
      <w:numFmt w:val="lowerLetter"/>
      <w:lvlText w:val="%2."/>
      <w:lvlJc w:val="left"/>
      <w:pPr>
        <w:tabs>
          <w:tab w:val="num" w:pos="1108"/>
        </w:tabs>
        <w:ind w:left="110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828"/>
        </w:tabs>
        <w:ind w:left="1828" w:hanging="180"/>
      </w:pPr>
    </w:lvl>
    <w:lvl w:ilvl="3" w:tplc="0422000F">
      <w:start w:val="1"/>
      <w:numFmt w:val="decimal"/>
      <w:lvlText w:val="%4."/>
      <w:lvlJc w:val="left"/>
      <w:pPr>
        <w:tabs>
          <w:tab w:val="num" w:pos="2548"/>
        </w:tabs>
        <w:ind w:left="254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268"/>
        </w:tabs>
        <w:ind w:left="326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3988"/>
        </w:tabs>
        <w:ind w:left="3988" w:hanging="180"/>
      </w:pPr>
    </w:lvl>
    <w:lvl w:ilvl="6" w:tplc="0422000F">
      <w:start w:val="1"/>
      <w:numFmt w:val="decimal"/>
      <w:lvlText w:val="%7."/>
      <w:lvlJc w:val="left"/>
      <w:pPr>
        <w:tabs>
          <w:tab w:val="num" w:pos="4708"/>
        </w:tabs>
        <w:ind w:left="470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428"/>
        </w:tabs>
        <w:ind w:left="542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148"/>
        </w:tabs>
        <w:ind w:left="6148" w:hanging="180"/>
      </w:pPr>
    </w:lvl>
  </w:abstractNum>
  <w:abstractNum w:abstractNumId="3">
    <w:nsid w:val="490876DE"/>
    <w:multiLevelType w:val="hybridMultilevel"/>
    <w:tmpl w:val="D52A4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B81456"/>
    <w:multiLevelType w:val="hybridMultilevel"/>
    <w:tmpl w:val="B8E0F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75216"/>
    <w:multiLevelType w:val="hybridMultilevel"/>
    <w:tmpl w:val="CC40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3479FE"/>
    <w:multiLevelType w:val="hybridMultilevel"/>
    <w:tmpl w:val="B89A8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819E5"/>
    <w:multiLevelType w:val="hybridMultilevel"/>
    <w:tmpl w:val="2B62B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041676"/>
    <w:multiLevelType w:val="hybridMultilevel"/>
    <w:tmpl w:val="B920A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B8"/>
    <w:rsid w:val="00117272"/>
    <w:rsid w:val="0018483E"/>
    <w:rsid w:val="002F703F"/>
    <w:rsid w:val="00424C19"/>
    <w:rsid w:val="004450B8"/>
    <w:rsid w:val="004D5F15"/>
    <w:rsid w:val="00581044"/>
    <w:rsid w:val="005865A8"/>
    <w:rsid w:val="00614B40"/>
    <w:rsid w:val="00695F15"/>
    <w:rsid w:val="00721D82"/>
    <w:rsid w:val="0078283E"/>
    <w:rsid w:val="008463C9"/>
    <w:rsid w:val="00903F68"/>
    <w:rsid w:val="00912FAA"/>
    <w:rsid w:val="0094242B"/>
    <w:rsid w:val="009B2921"/>
    <w:rsid w:val="009B5A5A"/>
    <w:rsid w:val="009C0DF0"/>
    <w:rsid w:val="00A05BC4"/>
    <w:rsid w:val="00A75B8A"/>
    <w:rsid w:val="00AA5D8E"/>
    <w:rsid w:val="00B74BBC"/>
    <w:rsid w:val="00BB6D21"/>
    <w:rsid w:val="00BD1F09"/>
    <w:rsid w:val="00C163B2"/>
    <w:rsid w:val="00CF01FD"/>
    <w:rsid w:val="00E72A56"/>
    <w:rsid w:val="00F242D8"/>
    <w:rsid w:val="00F267B9"/>
    <w:rsid w:val="00F5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F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24C19"/>
    <w:pPr>
      <w:keepNext/>
      <w:widowControl/>
      <w:autoSpaceDE/>
      <w:autoSpaceDN/>
      <w:adjustRightInd/>
      <w:ind w:firstLine="720"/>
      <w:jc w:val="center"/>
      <w:outlineLvl w:val="3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24C19"/>
    <w:pPr>
      <w:keepNext/>
      <w:widowControl/>
      <w:autoSpaceDE/>
      <w:autoSpaceDN/>
      <w:adjustRightInd/>
      <w:ind w:right="-2298"/>
      <w:jc w:val="both"/>
      <w:outlineLvl w:val="4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525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25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25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F525FE"/>
  </w:style>
  <w:style w:type="paragraph" w:customStyle="1" w:styleId="Style2">
    <w:name w:val="Style2"/>
    <w:basedOn w:val="a"/>
    <w:uiPriority w:val="99"/>
    <w:rsid w:val="00F525FE"/>
  </w:style>
  <w:style w:type="paragraph" w:customStyle="1" w:styleId="Style3">
    <w:name w:val="Style3"/>
    <w:basedOn w:val="a"/>
    <w:uiPriority w:val="99"/>
    <w:rsid w:val="00F525FE"/>
  </w:style>
  <w:style w:type="paragraph" w:customStyle="1" w:styleId="Style5">
    <w:name w:val="Style5"/>
    <w:basedOn w:val="a"/>
    <w:uiPriority w:val="99"/>
    <w:rsid w:val="00F525FE"/>
  </w:style>
  <w:style w:type="paragraph" w:customStyle="1" w:styleId="Style6">
    <w:name w:val="Style6"/>
    <w:basedOn w:val="a"/>
    <w:uiPriority w:val="99"/>
    <w:rsid w:val="00F525FE"/>
  </w:style>
  <w:style w:type="paragraph" w:customStyle="1" w:styleId="Style7">
    <w:name w:val="Style7"/>
    <w:basedOn w:val="a"/>
    <w:uiPriority w:val="99"/>
    <w:rsid w:val="00F525FE"/>
  </w:style>
  <w:style w:type="paragraph" w:customStyle="1" w:styleId="Style8">
    <w:name w:val="Style8"/>
    <w:basedOn w:val="a"/>
    <w:uiPriority w:val="99"/>
    <w:rsid w:val="00F525FE"/>
  </w:style>
  <w:style w:type="paragraph" w:customStyle="1" w:styleId="Style9">
    <w:name w:val="Style9"/>
    <w:basedOn w:val="a"/>
    <w:uiPriority w:val="99"/>
    <w:rsid w:val="00F525FE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F525FE"/>
  </w:style>
  <w:style w:type="paragraph" w:customStyle="1" w:styleId="Style12">
    <w:name w:val="Style12"/>
    <w:basedOn w:val="a"/>
    <w:uiPriority w:val="99"/>
    <w:rsid w:val="00F525FE"/>
  </w:style>
  <w:style w:type="character" w:customStyle="1" w:styleId="FontStyle16">
    <w:name w:val="Font Style16"/>
    <w:uiPriority w:val="99"/>
    <w:rsid w:val="00F525FE"/>
    <w:rPr>
      <w:rFonts w:ascii="Georgia" w:hAnsi="Georgia" w:cs="Georgia" w:hint="default"/>
      <w:b/>
      <w:bCs/>
      <w:sz w:val="18"/>
      <w:szCs w:val="18"/>
    </w:rPr>
  </w:style>
  <w:style w:type="character" w:customStyle="1" w:styleId="FontStyle18">
    <w:name w:val="Font Style18"/>
    <w:uiPriority w:val="99"/>
    <w:rsid w:val="00F525FE"/>
    <w:rPr>
      <w:rFonts w:ascii="Georgia" w:hAnsi="Georgia" w:cs="Georgia" w:hint="default"/>
      <w:spacing w:val="-10"/>
      <w:sz w:val="18"/>
      <w:szCs w:val="18"/>
    </w:rPr>
  </w:style>
  <w:style w:type="character" w:customStyle="1" w:styleId="FontStyle19">
    <w:name w:val="Font Style19"/>
    <w:uiPriority w:val="99"/>
    <w:rsid w:val="00F525FE"/>
    <w:rPr>
      <w:rFonts w:ascii="Georgia" w:hAnsi="Georgia" w:cs="Georgia" w:hint="default"/>
      <w:sz w:val="20"/>
      <w:szCs w:val="20"/>
    </w:rPr>
  </w:style>
  <w:style w:type="character" w:customStyle="1" w:styleId="FontStyle20">
    <w:name w:val="Font Style20"/>
    <w:uiPriority w:val="99"/>
    <w:rsid w:val="00F525FE"/>
    <w:rPr>
      <w:rFonts w:ascii="Georgia" w:hAnsi="Georgia" w:cs="Georgia" w:hint="default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F525FE"/>
    <w:rPr>
      <w:rFonts w:ascii="Georgia" w:hAnsi="Georgia" w:cs="Georgia" w:hint="default"/>
      <w:sz w:val="22"/>
      <w:szCs w:val="22"/>
    </w:rPr>
  </w:style>
  <w:style w:type="character" w:customStyle="1" w:styleId="FontStyle22">
    <w:name w:val="Font Style22"/>
    <w:uiPriority w:val="99"/>
    <w:rsid w:val="00F525FE"/>
    <w:rPr>
      <w:rFonts w:ascii="Century Schoolbook" w:hAnsi="Century Schoolbook" w:cs="Century Schoolbook" w:hint="default"/>
      <w:b/>
      <w:bCs/>
      <w:spacing w:val="-10"/>
      <w:sz w:val="22"/>
      <w:szCs w:val="22"/>
    </w:rPr>
  </w:style>
  <w:style w:type="character" w:customStyle="1" w:styleId="FontStyle25">
    <w:name w:val="Font Style25"/>
    <w:uiPriority w:val="99"/>
    <w:rsid w:val="00F525FE"/>
    <w:rPr>
      <w:rFonts w:ascii="Consolas" w:hAnsi="Consolas" w:cs="Consolas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F525FE"/>
    <w:rPr>
      <w:rFonts w:ascii="Georgia" w:hAnsi="Georgia" w:cs="Georgia" w:hint="default"/>
      <w:b/>
      <w:bCs/>
      <w:sz w:val="10"/>
      <w:szCs w:val="10"/>
    </w:rPr>
  </w:style>
  <w:style w:type="paragraph" w:customStyle="1" w:styleId="a4">
    <w:name w:val="Знак Знак Знак Знак Знак Знак"/>
    <w:basedOn w:val="a"/>
    <w:rsid w:val="00BD1F0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1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424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4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24C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FE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424C19"/>
    <w:pPr>
      <w:keepNext/>
      <w:widowControl/>
      <w:autoSpaceDE/>
      <w:autoSpaceDN/>
      <w:adjustRightInd/>
      <w:ind w:firstLine="720"/>
      <w:jc w:val="center"/>
      <w:outlineLvl w:val="3"/>
    </w:pPr>
    <w:rPr>
      <w:rFonts w:ascii="Times New Roman" w:hAnsi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424C19"/>
    <w:pPr>
      <w:keepNext/>
      <w:widowControl/>
      <w:autoSpaceDE/>
      <w:autoSpaceDN/>
      <w:adjustRightInd/>
      <w:ind w:right="-2298"/>
      <w:jc w:val="both"/>
      <w:outlineLvl w:val="4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525F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25F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25F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F525FE"/>
  </w:style>
  <w:style w:type="paragraph" w:customStyle="1" w:styleId="Style2">
    <w:name w:val="Style2"/>
    <w:basedOn w:val="a"/>
    <w:uiPriority w:val="99"/>
    <w:rsid w:val="00F525FE"/>
  </w:style>
  <w:style w:type="paragraph" w:customStyle="1" w:styleId="Style3">
    <w:name w:val="Style3"/>
    <w:basedOn w:val="a"/>
    <w:uiPriority w:val="99"/>
    <w:rsid w:val="00F525FE"/>
  </w:style>
  <w:style w:type="paragraph" w:customStyle="1" w:styleId="Style5">
    <w:name w:val="Style5"/>
    <w:basedOn w:val="a"/>
    <w:uiPriority w:val="99"/>
    <w:rsid w:val="00F525FE"/>
  </w:style>
  <w:style w:type="paragraph" w:customStyle="1" w:styleId="Style6">
    <w:name w:val="Style6"/>
    <w:basedOn w:val="a"/>
    <w:uiPriority w:val="99"/>
    <w:rsid w:val="00F525FE"/>
  </w:style>
  <w:style w:type="paragraph" w:customStyle="1" w:styleId="Style7">
    <w:name w:val="Style7"/>
    <w:basedOn w:val="a"/>
    <w:uiPriority w:val="99"/>
    <w:rsid w:val="00F525FE"/>
  </w:style>
  <w:style w:type="paragraph" w:customStyle="1" w:styleId="Style8">
    <w:name w:val="Style8"/>
    <w:basedOn w:val="a"/>
    <w:uiPriority w:val="99"/>
    <w:rsid w:val="00F525FE"/>
  </w:style>
  <w:style w:type="paragraph" w:customStyle="1" w:styleId="Style9">
    <w:name w:val="Style9"/>
    <w:basedOn w:val="a"/>
    <w:uiPriority w:val="99"/>
    <w:rsid w:val="00F525FE"/>
    <w:pPr>
      <w:spacing w:line="288" w:lineRule="exact"/>
      <w:jc w:val="center"/>
    </w:pPr>
  </w:style>
  <w:style w:type="paragraph" w:customStyle="1" w:styleId="Style10">
    <w:name w:val="Style10"/>
    <w:basedOn w:val="a"/>
    <w:uiPriority w:val="99"/>
    <w:rsid w:val="00F525FE"/>
  </w:style>
  <w:style w:type="paragraph" w:customStyle="1" w:styleId="Style12">
    <w:name w:val="Style12"/>
    <w:basedOn w:val="a"/>
    <w:uiPriority w:val="99"/>
    <w:rsid w:val="00F525FE"/>
  </w:style>
  <w:style w:type="character" w:customStyle="1" w:styleId="FontStyle16">
    <w:name w:val="Font Style16"/>
    <w:uiPriority w:val="99"/>
    <w:rsid w:val="00F525FE"/>
    <w:rPr>
      <w:rFonts w:ascii="Georgia" w:hAnsi="Georgia" w:cs="Georgia" w:hint="default"/>
      <w:b/>
      <w:bCs/>
      <w:sz w:val="18"/>
      <w:szCs w:val="18"/>
    </w:rPr>
  </w:style>
  <w:style w:type="character" w:customStyle="1" w:styleId="FontStyle18">
    <w:name w:val="Font Style18"/>
    <w:uiPriority w:val="99"/>
    <w:rsid w:val="00F525FE"/>
    <w:rPr>
      <w:rFonts w:ascii="Georgia" w:hAnsi="Georgia" w:cs="Georgia" w:hint="default"/>
      <w:spacing w:val="-10"/>
      <w:sz w:val="18"/>
      <w:szCs w:val="18"/>
    </w:rPr>
  </w:style>
  <w:style w:type="character" w:customStyle="1" w:styleId="FontStyle19">
    <w:name w:val="Font Style19"/>
    <w:uiPriority w:val="99"/>
    <w:rsid w:val="00F525FE"/>
    <w:rPr>
      <w:rFonts w:ascii="Georgia" w:hAnsi="Georgia" w:cs="Georgia" w:hint="default"/>
      <w:sz w:val="20"/>
      <w:szCs w:val="20"/>
    </w:rPr>
  </w:style>
  <w:style w:type="character" w:customStyle="1" w:styleId="FontStyle20">
    <w:name w:val="Font Style20"/>
    <w:uiPriority w:val="99"/>
    <w:rsid w:val="00F525FE"/>
    <w:rPr>
      <w:rFonts w:ascii="Georgia" w:hAnsi="Georgia" w:cs="Georgia" w:hint="default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F525FE"/>
    <w:rPr>
      <w:rFonts w:ascii="Georgia" w:hAnsi="Georgia" w:cs="Georgia" w:hint="default"/>
      <w:sz w:val="22"/>
      <w:szCs w:val="22"/>
    </w:rPr>
  </w:style>
  <w:style w:type="character" w:customStyle="1" w:styleId="FontStyle22">
    <w:name w:val="Font Style22"/>
    <w:uiPriority w:val="99"/>
    <w:rsid w:val="00F525FE"/>
    <w:rPr>
      <w:rFonts w:ascii="Century Schoolbook" w:hAnsi="Century Schoolbook" w:cs="Century Schoolbook" w:hint="default"/>
      <w:b/>
      <w:bCs/>
      <w:spacing w:val="-10"/>
      <w:sz w:val="22"/>
      <w:szCs w:val="22"/>
    </w:rPr>
  </w:style>
  <w:style w:type="character" w:customStyle="1" w:styleId="FontStyle25">
    <w:name w:val="Font Style25"/>
    <w:uiPriority w:val="99"/>
    <w:rsid w:val="00F525FE"/>
    <w:rPr>
      <w:rFonts w:ascii="Consolas" w:hAnsi="Consolas" w:cs="Consolas" w:hint="default"/>
      <w:b/>
      <w:bCs/>
      <w:i/>
      <w:iCs/>
      <w:sz w:val="18"/>
      <w:szCs w:val="18"/>
    </w:rPr>
  </w:style>
  <w:style w:type="character" w:customStyle="1" w:styleId="FontStyle26">
    <w:name w:val="Font Style26"/>
    <w:uiPriority w:val="99"/>
    <w:rsid w:val="00F525FE"/>
    <w:rPr>
      <w:rFonts w:ascii="Georgia" w:hAnsi="Georgia" w:cs="Georgia" w:hint="default"/>
      <w:b/>
      <w:bCs/>
      <w:sz w:val="10"/>
      <w:szCs w:val="10"/>
    </w:rPr>
  </w:style>
  <w:style w:type="paragraph" w:customStyle="1" w:styleId="a4">
    <w:name w:val="Знак Знак Знак Знак Знак Знак"/>
    <w:basedOn w:val="a"/>
    <w:rsid w:val="00BD1F09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1172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424C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24C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424C1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books.in.u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org2.knuba.edu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knuba.edu.ua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oitromain.univ-grenoble-alpes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ncientrome.ru/ius/index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9</Pages>
  <Words>2339</Words>
  <Characters>13335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12</cp:revision>
  <dcterms:created xsi:type="dcterms:W3CDTF">2018-12-02T08:03:00Z</dcterms:created>
  <dcterms:modified xsi:type="dcterms:W3CDTF">2018-12-10T23:01:00Z</dcterms:modified>
</cp:coreProperties>
</file>